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sz w:val="68"/>
        </w:rPr>
        <w:t>WAYLOOM</w:t>
      </w:r>
    </w:p>
    <w:p>
      <w:pPr>
        <w:jc w:val="center"/>
      </w:pPr>
      <w:r>
        <w:rPr>
          <w:rFonts w:ascii="Aptos" w:hAnsi="Aptos" w:eastAsia="Aptos"/>
          <w:b/>
          <w:sz w:val="44"/>
        </w:rPr>
        <w:t>Hackathon Technical Blueprint v1.4</w:t>
      </w:r>
    </w:p>
    <w:p>
      <w:pPr>
        <w:jc w:val="center"/>
      </w:pPr>
      <w:r>
        <w:rPr>
          <w:rFonts w:ascii="Aptos" w:hAnsi="Aptos" w:eastAsia="Aptos"/>
          <w:sz w:val="24"/>
        </w:rPr>
        <w:t>Implementation source of truth for the submitted Designathon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Aptos" w:hAnsi="Aptos"/>
                <w:b w:val="0"/>
                <w:sz w:val="18"/>
              </w:rPr>
              <w:t>Document status</w:t>
            </w:r>
          </w:p>
        </w:tc>
        <w:tc>
          <w:tcPr>
            <w:tcW w:type="dxa" w:w="5112"/>
            <w:vAlign w:val="center"/>
          </w:tcPr>
          <w:p>
            <w:r>
              <w:rPr>
                <w:rFonts w:ascii="Aptos" w:hAnsi="Aptos"/>
                <w:b w:val="0"/>
                <w:sz w:val="18"/>
              </w:rPr>
              <w:t>MASTER DEVELOPMENT BLUEPRINT</w:t>
            </w:r>
          </w:p>
        </w:tc>
      </w:tr>
      <w:tr>
        <w:tc>
          <w:tcPr>
            <w:tcW w:type="dxa" w:w="5112"/>
            <w:vAlign w:val="center"/>
          </w:tcPr>
          <w:p>
            <w:r>
              <w:rPr>
                <w:rFonts w:ascii="Aptos" w:hAnsi="Aptos"/>
                <w:b w:val="0"/>
                <w:sz w:val="18"/>
              </w:rPr>
              <w:t>Version</w:t>
            </w:r>
          </w:p>
        </w:tc>
        <w:tc>
          <w:tcPr>
            <w:tcW w:type="dxa" w:w="5112"/>
            <w:vAlign w:val="center"/>
          </w:tcPr>
          <w:p>
            <w:r>
              <w:rPr>
                <w:rFonts w:ascii="Aptos" w:hAnsi="Aptos"/>
                <w:b w:val="0"/>
                <w:sz w:val="18"/>
              </w:rPr>
              <w:t>v1.1</w:t>
            </w:r>
          </w:p>
        </w:tc>
      </w:tr>
      <w:tr>
        <w:tc>
          <w:tcPr>
            <w:tcW w:type="dxa" w:w="5112"/>
            <w:vAlign w:val="center"/>
          </w:tcPr>
          <w:p>
            <w:r>
              <w:rPr>
                <w:rFonts w:ascii="Aptos" w:hAnsi="Aptos"/>
                <w:b w:val="0"/>
                <w:sz w:val="18"/>
              </w:rPr>
              <w:t>Purpose</w:t>
            </w:r>
          </w:p>
        </w:tc>
        <w:tc>
          <w:tcPr>
            <w:tcW w:type="dxa" w:w="5112"/>
            <w:vAlign w:val="center"/>
          </w:tcPr>
          <w:p>
            <w:r>
              <w:rPr>
                <w:rFonts w:ascii="Aptos" w:hAnsi="Aptos"/>
                <w:b w:val="0"/>
                <w:sz w:val="18"/>
              </w:rPr>
              <w:t>Single source of truth for Hackathon implementation</w:t>
            </w:r>
          </w:p>
        </w:tc>
      </w:tr>
      <w:tr>
        <w:tc>
          <w:tcPr>
            <w:tcW w:type="dxa" w:w="5112"/>
            <w:vAlign w:val="center"/>
          </w:tcPr>
          <w:p>
            <w:r>
              <w:rPr>
                <w:rFonts w:ascii="Aptos" w:hAnsi="Aptos"/>
                <w:b w:val="0"/>
                <w:sz w:val="18"/>
              </w:rPr>
              <w:t>Design baseline</w:t>
            </w:r>
          </w:p>
        </w:tc>
        <w:tc>
          <w:tcPr>
            <w:tcW w:type="dxa" w:w="5112"/>
            <w:vAlign w:val="center"/>
          </w:tcPr>
          <w:p>
            <w:r>
              <w:rPr>
                <w:rFonts w:ascii="Aptos" w:hAnsi="Aptos"/>
                <w:b w:val="0"/>
                <w:sz w:val="18"/>
              </w:rPr>
              <w:t>Submitted WayLoom Designathon</w:t>
            </w:r>
          </w:p>
        </w:tc>
      </w:tr>
      <w:tr>
        <w:tc>
          <w:tcPr>
            <w:tcW w:type="dxa" w:w="5112"/>
            <w:vAlign w:val="center"/>
          </w:tcPr>
          <w:p>
            <w:r>
              <w:rPr>
                <w:rFonts w:ascii="Aptos" w:hAnsi="Aptos"/>
                <w:b w:val="0"/>
                <w:sz w:val="18"/>
              </w:rPr>
              <w:t>Hackathon deadline</w:t>
            </w:r>
          </w:p>
        </w:tc>
        <w:tc>
          <w:tcPr>
            <w:tcW w:type="dxa" w:w="5112"/>
            <w:vAlign w:val="center"/>
          </w:tcPr>
          <w:p>
            <w:r>
              <w:rPr>
                <w:rFonts w:ascii="Aptos" w:hAnsi="Aptos"/>
                <w:b w:val="0"/>
                <w:sz w:val="18"/>
              </w:rPr>
              <w:t>4 October 2026 — 11:59 PM Sri Lanka time</w:t>
            </w:r>
          </w:p>
        </w:tc>
      </w:tr>
      <w:tr>
        <w:tc>
          <w:tcPr>
            <w:tcW w:type="dxa" w:w="5112"/>
            <w:vAlign w:val="center"/>
          </w:tcPr>
          <w:p>
            <w:r>
              <w:rPr>
                <w:rFonts w:ascii="Aptos" w:hAnsi="Aptos"/>
                <w:b w:val="0"/>
                <w:sz w:val="18"/>
              </w:rPr>
              <w:t>Core workflow</w:t>
            </w:r>
          </w:p>
        </w:tc>
        <w:tc>
          <w:tcPr>
            <w:tcW w:type="dxa" w:w="5112"/>
            <w:vAlign w:val="center"/>
          </w:tcPr>
          <w:p>
            <w:r>
              <w:rPr>
                <w:rFonts w:ascii="Aptos" w:hAnsi="Aptos"/>
                <w:b w:val="0"/>
                <w:sz w:val="18"/>
              </w:rPr>
              <w:t>Store Manager → Dispatcher → Loader → Driver → Store Manager</w:t>
            </w:r>
          </w:p>
        </w:tc>
      </w:tr>
    </w:tbl>
    <w:p>
      <w:pPr>
        <w:jc w:val="left"/>
      </w:pPr>
      <w:r>
        <w:rPr>
          <w:rFonts w:ascii="Aptos" w:hAnsi="Aptos" w:eastAsia="Aptos"/>
          <w:b/>
          <w:sz w:val="24"/>
        </w:rPr>
        <w:t>v1.4 FREEZE CHANGES</w:t>
      </w:r>
    </w:p>
    <w:p>
      <w:pPr>
        <w:spacing w:after="120"/>
      </w:pPr>
      <w:r>
        <w:rPr>
          <w:rFonts w:ascii="Aptos" w:hAnsi="Aptos" w:eastAsia="Aptos"/>
          <w:sz w:val="20"/>
        </w:rPr>
        <w:t>This revision closes five implementation ambiguities identified during review: (1) weekly fuel-quota validation, (2) explicit delivery-window feasibility, (3) fuel-distance data flow, (4) the 4 PM order cutoff rule, and (5) a Designathon screen-to-route implementation mapping. After v1.4 is approved, the blueprint is the development freeze; later changes must be versioned.</w:t>
      </w:r>
    </w:p>
    <w:p>
      <w:pPr/>
      <w:r>
        <w:rPr>
          <w:rFonts w:ascii="Aptos" w:hAnsi="Aptos" w:eastAsia="Aptos"/>
          <w:b/>
          <w:sz w:val="20"/>
        </w:rPr>
        <w:t xml:space="preserve">Source basis: Tech-Triathlon 2026 Challenge Booklet + submitted WayLoom Designathon. </w:t>
      </w:r>
      <w:r>
        <w:rPr>
          <w:rFonts w:ascii="Aptos" w:hAnsi="Aptos" w:eastAsia="Aptos"/>
          <w:sz w:val="20"/>
        </w:rPr>
        <w:t>The booklet states that the Designathon defines the experience and the Hackathon implements it. Technical choices not prescribed by the booklet are marked as recommendations.</w:t>
      </w:r>
    </w:p>
    <w:p>
      <w:r>
        <w:rPr>
          <w:rFonts w:ascii="Aptos" w:hAnsi="Aptos" w:eastAsia="Aptos"/>
          <w:sz w:val="20"/>
        </w:rPr>
      </w:r>
    </w:p>
    <w:p>
      <w:pPr>
        <w:pStyle w:val="Heading1"/>
      </w:pPr>
      <w:r>
        <w:rPr>
          <w:rFonts w:ascii="Aptos" w:hAnsi="Aptos" w:eastAsia="Aptos"/>
          <w:sz w:val="20"/>
        </w:rPr>
        <w:t>Blueprint Purpose &amp; Non-Negotiables</w:t>
      </w:r>
    </w:p>
    <w:p>
      <w:r>
        <w:rPr>
          <w:rFonts w:ascii="Aptos" w:hAnsi="Aptos" w:eastAsia="Aptos"/>
          <w:sz w:val="20"/>
        </w:rPr>
        <w:t>WayLoom is now in the Hackathon implementation phase. The goal is to turn the submitted Designathon into a reliable, judge-ready working system—not to redesign the product. The Hackathon requires a responsive web application covering all four roles, constraint-aware planning/allocation, deferred orders, offline delivery recovery, seeded data, deployment, and reproducible documentation.</w:t>
      </w:r>
    </w:p>
    <w:p>
      <w:pPr>
        <w:pStyle w:val="ListBullet"/>
        <w:spacing w:after="40"/>
      </w:pPr>
      <w:r>
        <w:rPr>
          <w:rFonts w:ascii="Aptos" w:hAnsi="Aptos" w:eastAsia="Aptos"/>
          <w:sz w:val="20"/>
        </w:rPr>
        <w:t>One master blueprint. Future changes become v1.4, v1.4, etc.; do not create competing blueprints.</w:t>
      </w:r>
    </w:p>
    <w:p>
      <w:pPr>
        <w:pStyle w:val="ListBullet"/>
        <w:spacing w:after="40"/>
      </w:pPr>
      <w:r>
        <w:rPr>
          <w:rFonts w:ascii="Aptos" w:hAnsi="Aptos" w:eastAsia="Aptos"/>
          <w:sz w:val="20"/>
        </w:rPr>
        <w:t>The submitted Designathon is the UX baseline; significant departures must be documented in README.</w:t>
      </w:r>
    </w:p>
    <w:p>
      <w:pPr>
        <w:pStyle w:val="ListBullet"/>
        <w:spacing w:after="40"/>
      </w:pPr>
      <w:r>
        <w:rPr>
          <w:rFonts w:ascii="Aptos" w:hAnsi="Aptos" w:eastAsia="Aptos"/>
          <w:sz w:val="20"/>
        </w:rPr>
        <w:t>Use the shared competition datasets consistently.</w:t>
      </w:r>
    </w:p>
    <w:p>
      <w:pPr>
        <w:pStyle w:val="ListBullet"/>
        <w:spacing w:after="40"/>
      </w:pPr>
      <w:r>
        <w:rPr>
          <w:rFonts w:ascii="Aptos" w:hAnsi="Aptos" w:eastAsia="Aptos"/>
          <w:sz w:val="20"/>
        </w:rPr>
        <w:t>Enforce core business rules in the backend/domain layer.</w:t>
      </w:r>
    </w:p>
    <w:p>
      <w:pPr>
        <w:pStyle w:val="ListBullet"/>
        <w:spacing w:after="40"/>
      </w:pPr>
      <w:r>
        <w:rPr>
          <w:rFonts w:ascii="Aptos" w:hAnsi="Aptos" w:eastAsia="Aptos"/>
          <w:sz w:val="20"/>
        </w:rPr>
        <w:t>Driver and Loader experiences must work on phone-sized screens.</w:t>
      </w:r>
    </w:p>
    <w:p>
      <w:pPr>
        <w:pStyle w:val="ListBullet"/>
        <w:spacing w:after="40"/>
      </w:pPr>
      <w:r>
        <w:rPr>
          <w:rFonts w:ascii="Aptos" w:hAnsi="Aptos" w:eastAsia="Aptos"/>
          <w:sz w:val="20"/>
        </w:rPr>
        <w:t>Seed four role accounts and at least one realistic delivery day.</w:t>
      </w:r>
    </w:p>
    <w:p>
      <w:pPr>
        <w:pStyle w:val="ListBullet"/>
        <w:spacing w:after="40"/>
      </w:pPr>
      <w:r>
        <w:rPr>
          <w:rFonts w:ascii="Aptos" w:hAnsi="Aptos" w:eastAsia="Aptos"/>
          <w:sz w:val="20"/>
        </w:rPr>
        <w:t>Offline delivery records must survive connectivity loss and reconcile later.</w:t>
      </w:r>
    </w:p>
    <w:p>
      <w:pPr>
        <w:pStyle w:val="ListBullet"/>
        <w:spacing w:after="40"/>
      </w:pPr>
      <w:r>
        <w:rPr>
          <w:rFonts w:ascii="Aptos" w:hAnsi="Aptos" w:eastAsia="Aptos"/>
          <w:sz w:val="20"/>
        </w:rPr>
        <w:t>Planning must respect hard constraints and identify deferred orders.</w:t>
      </w:r>
    </w:p>
    <w:p>
      <w:pPr>
        <w:pStyle w:val="Heading1"/>
      </w:pPr>
      <w:r>
        <w:rPr>
          <w:rFonts w:ascii="Aptos" w:hAnsi="Aptos" w:eastAsia="Aptos"/>
          <w:sz w:val="20"/>
        </w:rPr>
        <w:t>1. System Architecture</w:t>
      </w:r>
    </w:p>
    <w:p>
      <w:r>
        <w:rPr>
          <w:rFonts w:ascii="Aptos" w:hAnsi="Aptos" w:eastAsia="Aptos"/>
          <w:sz w:val="20"/>
        </w:rPr>
        <w:t>Recommended architecture: responsive web frontend + backend/domain API + relational database + deterministic planning/allocation service + client-side offline/sync layer. This separation makes the system easier to test, explain, deploy, and demonstrate.</w:t>
      </w:r>
    </w:p>
    <w:p>
      <w:pPr>
        <w:ind w:left="317"/>
      </w:pPr>
      <w:r>
        <w:rPr>
          <w:rFonts w:ascii="Aptos" w:hAnsi="Aptos" w:eastAsia="Aptos"/>
          <w:sz w:val="17"/>
        </w:rPr>
        <w:t>WEB APP</w:t>
        <w:br/>
        <w:t>Dispatcher | Loader | Driver | Store Manager</w:t>
        <w:br/>
        <w:t xml:space="preserve">                 |</w:t>
        <w:br/>
        <w:t xml:space="preserve">             HTTPS / JSON</w:t>
        <w:br/>
        <w:t xml:space="preserve">                 v</w:t>
        <w:br/>
        <w:t>BACKEND / DOMAIN API</w:t>
        <w:br/>
        <w:t>Auth • RBAC • Orders • Planning • Trips • Loading</w:t>
        <w:br/>
        <w:t>Delivery • Receipt • Deferrals • Exceptions • Sync • Audit</w:t>
        <w:br/>
        <w:t xml:space="preserve">        |                              |</w:t>
        <w:br/>
        <w:t xml:space="preserve">        v                              v</w:t>
        <w:br/>
        <w:t xml:space="preserve">   PostgreSQL                 Planning / Decision Support</w:t>
        <w:br/>
        <w:t xml:space="preserve">                              Constraint validation</w:t>
        <w:br/>
        <w:t xml:space="preserve">                              Allocation + deferral logic</w:t>
        <w:br/>
        <w:t xml:space="preserve">                              Centralized AI Operations Agent</w:t>
        <w:br/>
        <w:t xml:space="preserve">        ^</w:t>
        <w:br/>
        <w:t xml:space="preserve">        |</w:t>
        <w:br/>
        <w:t>Seed/import pipeline</w:t>
        <w:br/>
        <w:t>outlets • vehicles • calendar • travel • allowances • conditions</w:t>
        <w:br/>
        <w:br/>
        <w:t>Driver browser:</w:t>
        <w:br/>
        <w:t>Cached route/stop data -&gt; local offline queue -&gt; idempotent sync API -&gt; server</w:t>
      </w:r>
    </w:p>
    <w:p>
      <w:pPr>
        <w:pStyle w:val="ListBullet"/>
        <w:spacing w:after="40"/>
      </w:pPr>
      <w:r>
        <w:rPr>
          <w:rFonts w:ascii="Aptos" w:hAnsi="Aptos" w:eastAsia="Aptos"/>
          <w:sz w:val="20"/>
        </w:rPr>
        <w:t>One shared operational source of truth in the database.</w:t>
      </w:r>
    </w:p>
    <w:p>
      <w:pPr>
        <w:pStyle w:val="ListBullet"/>
        <w:spacing w:after="40"/>
      </w:pPr>
      <w:r>
        <w:rPr>
          <w:rFonts w:ascii="Aptos" w:hAnsi="Aptos" w:eastAsia="Aptos"/>
          <w:sz w:val="20"/>
        </w:rPr>
        <w:t>Server-side role-based access control.</w:t>
      </w:r>
    </w:p>
    <w:p>
      <w:pPr>
        <w:pStyle w:val="ListBullet"/>
        <w:spacing w:after="40"/>
      </w:pPr>
      <w:r>
        <w:rPr>
          <w:rFonts w:ascii="Aptos" w:hAnsi="Aptos" w:eastAsia="Aptos"/>
          <w:sz w:val="20"/>
        </w:rPr>
        <w:t>Reusable domain services for planning and state transitions.</w:t>
      </w:r>
    </w:p>
    <w:p>
      <w:pPr>
        <w:pStyle w:val="ListBullet"/>
        <w:spacing w:after="40"/>
      </w:pPr>
      <w:r>
        <w:rPr>
          <w:rFonts w:ascii="Aptos" w:hAnsi="Aptos" w:eastAsia="Aptos"/>
          <w:sz w:val="20"/>
        </w:rPr>
        <w:t>Explicit, auditable status transitions.</w:t>
      </w:r>
    </w:p>
    <w:p>
      <w:pPr>
        <w:pStyle w:val="ListBullet"/>
        <w:spacing w:after="40"/>
      </w:pPr>
      <w:r>
        <w:rPr>
          <w:rFonts w:ascii="Aptos" w:hAnsi="Aptos" w:eastAsia="Aptos"/>
          <w:sz w:val="20"/>
        </w:rPr>
        <w:t>Stable client event IDs for offline idempotency.</w:t>
      </w:r>
    </w:p>
    <w:p>
      <w:pPr>
        <w:pStyle w:val="ListBullet"/>
        <w:spacing w:after="40"/>
      </w:pPr>
      <w:r>
        <w:rPr>
          <w:rFonts w:ascii="Aptos" w:hAnsi="Aptos" w:eastAsia="Aptos"/>
          <w:sz w:val="20"/>
        </w:rPr>
        <w:t>AI/decision support assists; Dispatcher retains final accountability.</w:t>
      </w:r>
    </w:p>
    <w:p>
      <w:pPr>
        <w:pStyle w:val="ListBullet"/>
        <w:spacing w:after="40"/>
      </w:pPr>
      <w:r>
        <w:rPr>
          <w:rFonts w:ascii="Aptos" w:hAnsi="Aptos" w:eastAsia="Aptos"/>
          <w:sz w:val="20"/>
        </w:rPr>
        <w:t>No proprietary external API is required for the core workflow.</w:t>
      </w:r>
    </w:p>
    <w:p>
      <w:pPr>
        <w:pStyle w:val="Heading1"/>
      </w:pPr>
      <w:r>
        <w:rPr>
          <w:rFonts w:ascii="Aptos" w:hAnsi="Aptos" w:eastAsia="Aptos"/>
          <w:sz w:val="20"/>
        </w:rPr>
        <w:t>2. Recommended Tech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11827"/>
          </w:tcPr>
          <w:p>
            <w:r>
              <w:rPr>
                <w:rFonts w:ascii="Aptos" w:hAnsi="Aptos"/>
                <w:b/>
                <w:color w:val="FFFFFF"/>
                <w:sz w:val="18"/>
              </w:rPr>
              <w:t>Layer</w:t>
            </w:r>
          </w:p>
        </w:tc>
        <w:tc>
          <w:tcPr>
            <w:tcW w:type="dxa" w:w="3408"/>
            <w:vAlign w:val="center"/>
            <w:shd w:fill="111827"/>
          </w:tcPr>
          <w:p>
            <w:r>
              <w:rPr>
                <w:rFonts w:ascii="Aptos" w:hAnsi="Aptos"/>
                <w:b/>
                <w:color w:val="FFFFFF"/>
                <w:sz w:val="18"/>
              </w:rPr>
              <w:t>Recommendation</w:t>
            </w:r>
          </w:p>
        </w:tc>
        <w:tc>
          <w:tcPr>
            <w:tcW w:type="dxa" w:w="3408"/>
            <w:vAlign w:val="center"/>
            <w:shd w:fill="111827"/>
          </w:tcPr>
          <w:p>
            <w:r>
              <w:rPr>
                <w:rFonts w:ascii="Aptos" w:hAnsi="Aptos"/>
                <w:b/>
                <w:color w:val="FFFFFF"/>
                <w:sz w:val="18"/>
              </w:rPr>
              <w:t>Reason</w:t>
            </w:r>
          </w:p>
        </w:tc>
      </w:tr>
      <w:tr>
        <w:tc>
          <w:tcPr>
            <w:tcW w:type="dxa" w:w="3408"/>
            <w:vAlign w:val="center"/>
          </w:tcPr>
          <w:p>
            <w:r>
              <w:rPr>
                <w:rFonts w:ascii="Aptos" w:hAnsi="Aptos"/>
                <w:b w:val="0"/>
                <w:sz w:val="18"/>
              </w:rPr>
              <w:t>Frontend</w:t>
            </w:r>
          </w:p>
        </w:tc>
        <w:tc>
          <w:tcPr>
            <w:tcW w:type="dxa" w:w="3408"/>
            <w:vAlign w:val="center"/>
          </w:tcPr>
          <w:p>
            <w:r>
              <w:rPr>
                <w:rFonts w:ascii="Aptos" w:hAnsi="Aptos"/>
                <w:b w:val="0"/>
                <w:sz w:val="18"/>
              </w:rPr>
              <w:t>Next.js + React + TypeScript</w:t>
            </w:r>
          </w:p>
        </w:tc>
        <w:tc>
          <w:tcPr>
            <w:tcW w:type="dxa" w:w="3408"/>
            <w:vAlign w:val="center"/>
          </w:tcPr>
          <w:p>
            <w:r>
              <w:rPr>
                <w:rFonts w:ascii="Aptos" w:hAnsi="Aptos"/>
                <w:b w:val="0"/>
                <w:sz w:val="18"/>
              </w:rPr>
              <w:t>Fast responsive web build and shared components</w:t>
            </w:r>
          </w:p>
        </w:tc>
      </w:tr>
      <w:tr>
        <w:tc>
          <w:tcPr>
            <w:tcW w:type="dxa" w:w="3408"/>
            <w:vAlign w:val="center"/>
          </w:tcPr>
          <w:p>
            <w:r>
              <w:rPr>
                <w:rFonts w:ascii="Aptos" w:hAnsi="Aptos"/>
                <w:b w:val="0"/>
                <w:sz w:val="18"/>
              </w:rPr>
              <w:t>UI</w:t>
            </w:r>
          </w:p>
        </w:tc>
        <w:tc>
          <w:tcPr>
            <w:tcW w:type="dxa" w:w="3408"/>
            <w:vAlign w:val="center"/>
          </w:tcPr>
          <w:p>
            <w:r>
              <w:rPr>
                <w:rFonts w:ascii="Aptos" w:hAnsi="Aptos"/>
                <w:b w:val="0"/>
                <w:sz w:val="18"/>
              </w:rPr>
              <w:t>Tailwind CSS + design tokens</w:t>
            </w:r>
          </w:p>
        </w:tc>
        <w:tc>
          <w:tcPr>
            <w:tcW w:type="dxa" w:w="3408"/>
            <w:vAlign w:val="center"/>
          </w:tcPr>
          <w:p>
            <w:r>
              <w:rPr>
                <w:rFonts w:ascii="Aptos" w:hAnsi="Aptos"/>
                <w:b w:val="0"/>
                <w:sz w:val="18"/>
              </w:rPr>
              <w:t>Rapid fidelity to submitted design</w:t>
            </w:r>
          </w:p>
        </w:tc>
      </w:tr>
      <w:tr>
        <w:tc>
          <w:tcPr>
            <w:tcW w:type="dxa" w:w="3408"/>
            <w:vAlign w:val="center"/>
          </w:tcPr>
          <w:p>
            <w:r>
              <w:rPr>
                <w:rFonts w:ascii="Aptos" w:hAnsi="Aptos"/>
                <w:b w:val="0"/>
                <w:sz w:val="18"/>
              </w:rPr>
              <w:t>Backend</w:t>
            </w:r>
          </w:p>
        </w:tc>
        <w:tc>
          <w:tcPr>
            <w:tcW w:type="dxa" w:w="3408"/>
            <w:vAlign w:val="center"/>
          </w:tcPr>
          <w:p>
            <w:r>
              <w:rPr>
                <w:rFonts w:ascii="Aptos" w:hAnsi="Aptos"/>
                <w:b w:val="0"/>
                <w:sz w:val="18"/>
              </w:rPr>
              <w:t>Node.js + TypeScript API</w:t>
            </w:r>
          </w:p>
        </w:tc>
        <w:tc>
          <w:tcPr>
            <w:tcW w:type="dxa" w:w="3408"/>
            <w:vAlign w:val="center"/>
          </w:tcPr>
          <w:p>
            <w:r>
              <w:rPr>
                <w:rFonts w:ascii="Aptos" w:hAnsi="Aptos"/>
                <w:b w:val="0"/>
                <w:sz w:val="18"/>
              </w:rPr>
              <w:t>Fast iteration and shared types</w:t>
            </w:r>
          </w:p>
        </w:tc>
      </w:tr>
      <w:tr>
        <w:tc>
          <w:tcPr>
            <w:tcW w:type="dxa" w:w="3408"/>
            <w:vAlign w:val="center"/>
          </w:tcPr>
          <w:p>
            <w:r>
              <w:rPr>
                <w:rFonts w:ascii="Aptos" w:hAnsi="Aptos"/>
                <w:b w:val="0"/>
                <w:sz w:val="18"/>
              </w:rPr>
              <w:t>Database</w:t>
            </w:r>
          </w:p>
        </w:tc>
        <w:tc>
          <w:tcPr>
            <w:tcW w:type="dxa" w:w="3408"/>
            <w:vAlign w:val="center"/>
          </w:tcPr>
          <w:p>
            <w:r>
              <w:rPr>
                <w:rFonts w:ascii="Aptos" w:hAnsi="Aptos"/>
                <w:b w:val="0"/>
                <w:sz w:val="18"/>
              </w:rPr>
              <w:t>PostgreSQL</w:t>
            </w:r>
          </w:p>
        </w:tc>
        <w:tc>
          <w:tcPr>
            <w:tcW w:type="dxa" w:w="3408"/>
            <w:vAlign w:val="center"/>
          </w:tcPr>
          <w:p>
            <w:r>
              <w:rPr>
                <w:rFonts w:ascii="Aptos" w:hAnsi="Aptos"/>
                <w:b w:val="0"/>
                <w:sz w:val="18"/>
              </w:rPr>
              <w:t>Strong relational consistency</w:t>
            </w:r>
          </w:p>
        </w:tc>
      </w:tr>
      <w:tr>
        <w:tc>
          <w:tcPr>
            <w:tcW w:type="dxa" w:w="3408"/>
            <w:vAlign w:val="center"/>
          </w:tcPr>
          <w:p>
            <w:r>
              <w:rPr>
                <w:rFonts w:ascii="Aptos" w:hAnsi="Aptos"/>
                <w:b w:val="0"/>
                <w:sz w:val="18"/>
              </w:rPr>
              <w:t>ORM</w:t>
            </w:r>
          </w:p>
        </w:tc>
        <w:tc>
          <w:tcPr>
            <w:tcW w:type="dxa" w:w="3408"/>
            <w:vAlign w:val="center"/>
          </w:tcPr>
          <w:p>
            <w:r>
              <w:rPr>
                <w:rFonts w:ascii="Aptos" w:hAnsi="Aptos"/>
                <w:b w:val="0"/>
                <w:sz w:val="18"/>
              </w:rPr>
              <w:t>Prisma</w:t>
            </w:r>
          </w:p>
        </w:tc>
        <w:tc>
          <w:tcPr>
            <w:tcW w:type="dxa" w:w="3408"/>
            <w:vAlign w:val="center"/>
          </w:tcPr>
          <w:p>
            <w:r>
              <w:rPr>
                <w:rFonts w:ascii="Aptos" w:hAnsi="Aptos"/>
                <w:b w:val="0"/>
                <w:sz w:val="18"/>
              </w:rPr>
              <w:t>Typed queries and rapid schema changes</w:t>
            </w:r>
          </w:p>
        </w:tc>
      </w:tr>
      <w:tr>
        <w:tc>
          <w:tcPr>
            <w:tcW w:type="dxa" w:w="3408"/>
            <w:vAlign w:val="center"/>
          </w:tcPr>
          <w:p>
            <w:r>
              <w:rPr>
                <w:rFonts w:ascii="Aptos" w:hAnsi="Aptos"/>
                <w:b w:val="0"/>
                <w:sz w:val="18"/>
              </w:rPr>
              <w:t>Validation</w:t>
            </w:r>
          </w:p>
        </w:tc>
        <w:tc>
          <w:tcPr>
            <w:tcW w:type="dxa" w:w="3408"/>
            <w:vAlign w:val="center"/>
          </w:tcPr>
          <w:p>
            <w:r>
              <w:rPr>
                <w:rFonts w:ascii="Aptos" w:hAnsi="Aptos"/>
                <w:b w:val="0"/>
                <w:sz w:val="18"/>
              </w:rPr>
              <w:t>Zod + domain validators</w:t>
            </w:r>
          </w:p>
        </w:tc>
        <w:tc>
          <w:tcPr>
            <w:tcW w:type="dxa" w:w="3408"/>
            <w:vAlign w:val="center"/>
          </w:tcPr>
          <w:p>
            <w:r>
              <w:rPr>
                <w:rFonts w:ascii="Aptos" w:hAnsi="Aptos"/>
                <w:b w:val="0"/>
                <w:sz w:val="18"/>
              </w:rPr>
              <w:t>Consistent API/business validation</w:t>
            </w:r>
          </w:p>
        </w:tc>
      </w:tr>
      <w:tr>
        <w:tc>
          <w:tcPr>
            <w:tcW w:type="dxa" w:w="3408"/>
            <w:vAlign w:val="center"/>
          </w:tcPr>
          <w:p>
            <w:r>
              <w:rPr>
                <w:rFonts w:ascii="Aptos" w:hAnsi="Aptos"/>
                <w:b w:val="0"/>
                <w:sz w:val="18"/>
              </w:rPr>
              <w:t>Offline</w:t>
            </w:r>
          </w:p>
        </w:tc>
        <w:tc>
          <w:tcPr>
            <w:tcW w:type="dxa" w:w="3408"/>
            <w:vAlign w:val="center"/>
          </w:tcPr>
          <w:p>
            <w:r>
              <w:rPr>
                <w:rFonts w:ascii="Aptos" w:hAnsi="Aptos"/>
                <w:b w:val="0"/>
                <w:sz w:val="18"/>
              </w:rPr>
              <w:t>IndexedDB</w:t>
            </w:r>
          </w:p>
        </w:tc>
        <w:tc>
          <w:tcPr>
            <w:tcW w:type="dxa" w:w="3408"/>
            <w:vAlign w:val="center"/>
          </w:tcPr>
          <w:p>
            <w:r>
              <w:rPr>
                <w:rFonts w:ascii="Aptos" w:hAnsi="Aptos"/>
                <w:b w:val="0"/>
                <w:sz w:val="18"/>
              </w:rPr>
              <w:t>Browser-native local persistence</w:t>
            </w:r>
          </w:p>
        </w:tc>
      </w:tr>
      <w:tr>
        <w:tc>
          <w:tcPr>
            <w:tcW w:type="dxa" w:w="3408"/>
            <w:vAlign w:val="center"/>
          </w:tcPr>
          <w:p>
            <w:r>
              <w:rPr>
                <w:rFonts w:ascii="Aptos" w:hAnsi="Aptos"/>
                <w:b w:val="0"/>
                <w:sz w:val="18"/>
              </w:rPr>
              <w:t>Auth</w:t>
            </w:r>
          </w:p>
        </w:tc>
        <w:tc>
          <w:tcPr>
            <w:tcW w:type="dxa" w:w="3408"/>
            <w:vAlign w:val="center"/>
          </w:tcPr>
          <w:p>
            <w:r>
              <w:rPr>
                <w:rFonts w:ascii="Aptos" w:hAnsi="Aptos"/>
                <w:b w:val="0"/>
                <w:sz w:val="18"/>
              </w:rPr>
              <w:t>Session/JWT + RBAC</w:t>
            </w:r>
          </w:p>
        </w:tc>
        <w:tc>
          <w:tcPr>
            <w:tcW w:type="dxa" w:w="3408"/>
            <w:vAlign w:val="center"/>
          </w:tcPr>
          <w:p>
            <w:r>
              <w:rPr>
                <w:rFonts w:ascii="Aptos" w:hAnsi="Aptos"/>
                <w:b w:val="0"/>
                <w:sz w:val="18"/>
              </w:rPr>
              <w:t>Seeded judge accounts and role control</w:t>
            </w:r>
          </w:p>
        </w:tc>
      </w:tr>
      <w:tr>
        <w:tc>
          <w:tcPr>
            <w:tcW w:type="dxa" w:w="3408"/>
            <w:vAlign w:val="center"/>
          </w:tcPr>
          <w:p>
            <w:r>
              <w:rPr>
                <w:rFonts w:ascii="Aptos" w:hAnsi="Aptos"/>
                <w:b w:val="0"/>
                <w:sz w:val="18"/>
              </w:rPr>
              <w:t>Testing</w:t>
            </w:r>
          </w:p>
        </w:tc>
        <w:tc>
          <w:tcPr>
            <w:tcW w:type="dxa" w:w="3408"/>
            <w:vAlign w:val="center"/>
          </w:tcPr>
          <w:p>
            <w:r>
              <w:rPr>
                <w:rFonts w:ascii="Aptos" w:hAnsi="Aptos"/>
                <w:b w:val="0"/>
                <w:sz w:val="18"/>
              </w:rPr>
              <w:t>Vitest/Jest + Playwright</w:t>
            </w:r>
          </w:p>
        </w:tc>
        <w:tc>
          <w:tcPr>
            <w:tcW w:type="dxa" w:w="3408"/>
            <w:vAlign w:val="center"/>
          </w:tcPr>
          <w:p>
            <w:r>
              <w:rPr>
                <w:rFonts w:ascii="Aptos" w:hAnsi="Aptos"/>
                <w:b w:val="0"/>
                <w:sz w:val="18"/>
              </w:rPr>
              <w:t>Domain + end-to-end testing</w:t>
            </w:r>
          </w:p>
        </w:tc>
      </w:tr>
      <w:tr>
        <w:tc>
          <w:tcPr>
            <w:tcW w:type="dxa" w:w="3408"/>
            <w:vAlign w:val="center"/>
          </w:tcPr>
          <w:p>
            <w:r>
              <w:rPr>
                <w:rFonts w:ascii="Aptos" w:hAnsi="Aptos"/>
                <w:b w:val="0"/>
                <w:sz w:val="18"/>
              </w:rPr>
              <w:t>Containerization</w:t>
            </w:r>
          </w:p>
        </w:tc>
        <w:tc>
          <w:tcPr>
            <w:tcW w:type="dxa" w:w="3408"/>
            <w:vAlign w:val="center"/>
          </w:tcPr>
          <w:p>
            <w:r>
              <w:rPr>
                <w:rFonts w:ascii="Aptos" w:hAnsi="Aptos"/>
                <w:b w:val="0"/>
                <w:sz w:val="18"/>
              </w:rPr>
              <w:t>Docker + Docker Compose</w:t>
            </w:r>
          </w:p>
        </w:tc>
        <w:tc>
          <w:tcPr>
            <w:tcW w:type="dxa" w:w="3408"/>
            <w:vAlign w:val="center"/>
          </w:tcPr>
          <w:p>
            <w:r>
              <w:rPr>
                <w:rFonts w:ascii="Aptos" w:hAnsi="Aptos"/>
                <w:b w:val="0"/>
                <w:sz w:val="18"/>
              </w:rPr>
              <w:t>Required reproducible stack</w:t>
            </w:r>
          </w:p>
        </w:tc>
      </w:tr>
      <w:tr>
        <w:tc>
          <w:tcPr>
            <w:tcW w:type="dxa" w:w="3408"/>
            <w:vAlign w:val="center"/>
          </w:tcPr>
          <w:p>
            <w:r>
              <w:rPr>
                <w:rFonts w:ascii="Aptos" w:hAnsi="Aptos"/>
                <w:b w:val="0"/>
                <w:sz w:val="18"/>
              </w:rPr>
              <w:t>Deployment</w:t>
            </w:r>
          </w:p>
        </w:tc>
        <w:tc>
          <w:tcPr>
            <w:tcW w:type="dxa" w:w="3408"/>
            <w:vAlign w:val="center"/>
          </w:tcPr>
          <w:p>
            <w:r>
              <w:rPr>
                <w:rFonts w:ascii="Aptos" w:hAnsi="Aptos"/>
                <w:b w:val="0"/>
                <w:sz w:val="18"/>
              </w:rPr>
              <w:t>Stable public web host + managed DB</w:t>
            </w:r>
          </w:p>
        </w:tc>
        <w:tc>
          <w:tcPr>
            <w:tcW w:type="dxa" w:w="3408"/>
            <w:vAlign w:val="center"/>
          </w:tcPr>
          <w:p>
            <w:r>
              <w:rPr>
                <w:rFonts w:ascii="Aptos" w:hAnsi="Aptos"/>
                <w:b w:val="0"/>
                <w:sz w:val="18"/>
              </w:rPr>
              <w:t>Public judge URL and persistent service</w:t>
            </w:r>
          </w:p>
        </w:tc>
      </w:tr>
    </w:tbl>
    <w:p>
      <w:r>
        <w:rPr>
          <w:rFonts w:ascii="Aptos" w:hAnsi="Aptos" w:eastAsia="Aptos"/>
          <w:b/>
          <w:sz w:val="20"/>
        </w:rPr>
        <w:t xml:space="preserve">Deployment: </w:t>
      </w:r>
      <w:r>
        <w:rPr>
          <w:rFonts w:ascii="Aptos" w:hAnsi="Aptos" w:eastAsia="Aptos"/>
          <w:sz w:val="20"/>
        </w:rPr>
        <w:t>Docker Compose for the complete local stack; public stable deployment for judging.</w:t>
      </w:r>
    </w:p>
    <w:p>
      <w:r>
        <w:rPr>
          <w:rFonts w:ascii="Aptos" w:hAnsi="Aptos" w:eastAsia="Aptos"/>
          <w:b/>
          <w:sz w:val="20"/>
        </w:rPr>
        <w:t xml:space="preserve">Testing: </w:t>
      </w:r>
      <w:r>
        <w:rPr>
          <w:rFonts w:ascii="Aptos" w:hAnsi="Aptos" w:eastAsia="Aptos"/>
          <w:sz w:val="20"/>
        </w:rPr>
        <w:t>Vitest/Jest for unit tests and Playwright for end-to-end workflow tests.</w:t>
      </w:r>
    </w:p>
    <w:p>
      <w:r>
        <w:rPr>
          <w:rFonts w:ascii="Aptos" w:hAnsi="Aptos" w:eastAsia="Aptos"/>
          <w:b/>
          <w:sz w:val="20"/>
        </w:rPr>
        <w:t xml:space="preserve">Validation: </w:t>
      </w:r>
      <w:r>
        <w:rPr>
          <w:rFonts w:ascii="Aptos" w:hAnsi="Aptos" w:eastAsia="Aptos"/>
          <w:sz w:val="20"/>
        </w:rPr>
        <w:t>Zod in TypeScript plus Python/domain validators for planning constraints.</w:t>
      </w:r>
    </w:p>
    <w:p>
      <w:r>
        <w:rPr>
          <w:rFonts w:ascii="Aptos" w:hAnsi="Aptos" w:eastAsia="Aptos"/>
          <w:b/>
          <w:sz w:val="20"/>
        </w:rPr>
        <w:t xml:space="preserve">Offline: </w:t>
      </w:r>
      <w:r>
        <w:rPr>
          <w:rFonts w:ascii="Aptos" w:hAnsi="Aptos" w:eastAsia="Aptos"/>
          <w:sz w:val="20"/>
        </w:rPr>
        <w:t>IndexedDB on Driver/Loader-capable client flows, client_event_id based idempotency, pending-sync states, and server-side reconciliation.</w:t>
      </w:r>
    </w:p>
    <w:p>
      <w:r>
        <w:rPr>
          <w:rFonts w:ascii="Aptos" w:hAnsi="Aptos" w:eastAsia="Aptos"/>
          <w:b/>
          <w:sz w:val="20"/>
        </w:rPr>
        <w:t xml:space="preserve">AI/LLM Layer: </w:t>
      </w:r>
      <w:r>
        <w:rPr>
          <w:rFonts w:ascii="Aptos" w:hAnsi="Aptos" w:eastAsia="Aptos"/>
          <w:sz w:val="20"/>
        </w:rPr>
        <w:t>LLM integration is optional and should be used for explainable decision support, exception summaries, and operational insights—not for enforcing feasibility or autonomously deciding vehicle allocation.</w:t>
      </w:r>
    </w:p>
    <w:p>
      <w:r>
        <w:rPr>
          <w:rFonts w:ascii="Aptos" w:hAnsi="Aptos" w:eastAsia="Aptos"/>
          <w:b/>
          <w:sz w:val="20"/>
        </w:rPr>
        <w:t xml:space="preserve">Python Data Layer: </w:t>
      </w:r>
      <w:r>
        <w:rPr>
          <w:rFonts w:ascii="Aptos" w:hAnsi="Aptos" w:eastAsia="Aptos"/>
          <w:sz w:val="20"/>
        </w:rPr>
        <w:t>Pandas/NumPy may be used for data import, validation, analysis, and future Datathon work. Do not make Datathon-only training/test datasets a Hackathon runtime dependency.</w:t>
      </w:r>
    </w:p>
    <w:p>
      <w:r>
        <w:rPr>
          <w:rFonts w:ascii="Aptos" w:hAnsi="Aptos" w:eastAsia="Aptos"/>
          <w:b/>
          <w:sz w:val="20"/>
        </w:rPr>
        <w:t xml:space="preserve">Optimization: </w:t>
      </w:r>
      <w:r>
        <w:rPr>
          <w:rFonts w:ascii="Aptos" w:hAnsi="Aptos" w:eastAsia="Aptos"/>
          <w:sz w:val="20"/>
        </w:rPr>
        <w:t>Constraint-based planning implemented in Python. OR-Tools is recommended for the allocation/optimization engine; hard operational rules remain explicit domain validators.</w:t>
      </w:r>
    </w:p>
    <w:p>
      <w:r>
        <w:rPr>
          <w:rFonts w:ascii="Aptos" w:hAnsi="Aptos" w:eastAsia="Aptos"/>
          <w:b/>
          <w:sz w:val="20"/>
        </w:rPr>
        <w:t xml:space="preserve">Planning / AI Service: </w:t>
      </w:r>
      <w:r>
        <w:rPr>
          <w:rFonts w:ascii="Aptos" w:hAnsi="Aptos" w:eastAsia="Aptos"/>
          <w:sz w:val="20"/>
        </w:rPr>
        <w:t>Python + FastAPI for the deterministic allocation/planning service and AI/decision-support layer.</w:t>
      </w:r>
    </w:p>
    <w:p>
      <w:r>
        <w:rPr>
          <w:rFonts w:ascii="Aptos" w:hAnsi="Aptos" w:eastAsia="Aptos"/>
          <w:b/>
          <w:sz w:val="20"/>
        </w:rPr>
        <w:t xml:space="preserve">Database: </w:t>
      </w:r>
      <w:r>
        <w:rPr>
          <w:rFonts w:ascii="Aptos" w:hAnsi="Aptos" w:eastAsia="Aptos"/>
          <w:sz w:val="20"/>
        </w:rPr>
        <w:t>PostgreSQL as the system of record, with Prisma for the TypeScript backend.</w:t>
      </w:r>
    </w:p>
    <w:p>
      <w:r>
        <w:rPr>
          <w:rFonts w:ascii="Aptos" w:hAnsi="Aptos" w:eastAsia="Aptos"/>
          <w:b/>
          <w:sz w:val="20"/>
        </w:rPr>
        <w:t xml:space="preserve">Main Backend: </w:t>
      </w:r>
      <w:r>
        <w:rPr>
          <w:rFonts w:ascii="Aptos" w:hAnsi="Aptos" w:eastAsia="Aptos"/>
          <w:sz w:val="20"/>
        </w:rPr>
        <w:t>Node.js + TypeScript for authentication, RBAC, workflow orchestration, transactional APIs, audit events, and synchronization endpoints.</w:t>
      </w:r>
    </w:p>
    <w:p>
      <w:r>
        <w:rPr>
          <w:rFonts w:ascii="Aptos" w:hAnsi="Aptos" w:eastAsia="Aptos"/>
          <w:b/>
          <w:sz w:val="20"/>
        </w:rPr>
        <w:t xml:space="preserve">Frontend: </w:t>
      </w:r>
      <w:r>
        <w:rPr>
          <w:rFonts w:ascii="Aptos" w:hAnsi="Aptos" w:eastAsia="Aptos"/>
          <w:sz w:val="20"/>
        </w:rPr>
        <w:t>Next.js + React + TypeScript + Tailwind CSS, using the frozen WayLoom design system and responsive role-specific layouts.</w:t>
      </w:r>
    </w:p>
    <w:p>
      <w:r>
        <w:rPr>
          <w:rFonts w:ascii="Aptos" w:hAnsi="Aptos" w:eastAsia="Aptos"/>
          <w:b/>
          <w:sz w:val="20"/>
        </w:rPr>
        <w:t xml:space="preserve">Architecture: </w:t>
      </w:r>
      <w:r>
        <w:rPr>
          <w:rFonts w:ascii="Aptos" w:hAnsi="Aptos" w:eastAsia="Aptos"/>
          <w:sz w:val="20"/>
        </w:rPr>
        <w:t>Hybrid TypeScript + Python service architecture.</w:t>
      </w:r>
    </w:p>
    <w:p>
      <w:pPr>
        <w:pStyle w:val="Heading1"/>
      </w:pPr>
      <w:r>
        <w:rPr>
          <w:rFonts w:ascii="Aptos" w:hAnsi="Aptos" w:eastAsia="Aptos"/>
          <w:sz w:val="20"/>
        </w:rPr>
        <w:t>3. Repository Structure</w:t>
      </w:r>
    </w:p>
    <w:p>
      <w:pPr>
        <w:ind w:left="317"/>
      </w:pPr>
      <w:r>
        <w:rPr>
          <w:rFonts w:ascii="Aptos" w:hAnsi="Aptos" w:eastAsia="Aptos"/>
          <w:sz w:val="17"/>
        </w:rPr>
        <w:t>TeamName_SolutionName/</w:t>
        <w:br/>
        <w:t>├── apps/web/                  # responsive role-based web app</w:t>
        <w:br/>
        <w:t>├── apps/api/                  # backend/domain API</w:t>
        <w:br/>
        <w:t>├── packages/ui/               # shared components/tokens</w:t>
        <w:br/>
        <w:t>├── packages/domain/           # states + business rules</w:t>
        <w:br/>
        <w:t>├── packages/planning/         # allocation + validators</w:t>
        <w:br/>
        <w:t>├── packages/shared/           # types/constants</w:t>
        <w:br/>
        <w:t>├── database/migrations/</w:t>
        <w:br/>
        <w:t>├── database/seed/</w:t>
        <w:br/>
        <w:t>├── data/competition-import/   # local/private competition data</w:t>
        <w:br/>
        <w:t>├── docs/</w:t>
        <w:br/>
        <w:t>│   ├── architecture.md</w:t>
        <w:br/>
        <w:t>│   ├── data-model.md</w:t>
        <w:br/>
        <w:t>│   └── ai-tool-disclosure.md</w:t>
        <w:br/>
        <w:t>├── tests/unit/</w:t>
        <w:br/>
        <w:t>├── tests/e2e/</w:t>
        <w:br/>
        <w:t>├── docker-compose.yml</w:t>
        <w:br/>
        <w:t>├── .env.example</w:t>
        <w:br/>
        <w:t>├── README.md</w:t>
        <w:br/>
        <w:t>└── package.json</w:t>
      </w:r>
    </w:p>
    <w:p>
      <w:r>
        <w:rPr>
          <w:rFonts w:ascii="Aptos" w:hAnsi="Aptos" w:eastAsia="Aptos"/>
          <w:sz w:val="20"/>
        </w:rPr>
        <w:t>Competition data is confidential under the Challenge Booklet. Do not publish supplied datasets or derived data publicly unless organizers authorize it.</w:t>
      </w:r>
    </w:p>
    <w:p>
      <w:r>
        <w:rPr>
          <w:rFonts w:ascii="Aptos" w:hAnsi="Aptos" w:eastAsia="Aptos"/>
          <w:b/>
          <w:sz w:val="20"/>
        </w:rPr>
        <w:t xml:space="preserve">Confidentiality: </w:t>
      </w:r>
      <w:r>
        <w:rPr>
          <w:rFonts w:ascii="Aptos" w:hAnsi="Aptos" w:eastAsia="Aptos"/>
          <w:sz w:val="20"/>
        </w:rPr>
        <w:t>Competition-supplied datasets must remain private and must not be committed to a public repository unless explicitly authorized.</w:t>
      </w:r>
    </w:p>
    <w:p>
      <w:r>
        <w:rPr>
          <w:rFonts w:ascii="Aptos" w:hAnsi="Aptos" w:eastAsia="Aptos"/>
          <w:b/>
          <w:sz w:val="20"/>
        </w:rPr>
        <w:t xml:space="preserve">Application data: </w:t>
      </w:r>
      <w:r>
        <w:rPr>
          <w:rFonts w:ascii="Aptos" w:hAnsi="Aptos" w:eastAsia="Aptos"/>
          <w:sz w:val="20"/>
        </w:rPr>
        <w:t>WayLoom creates and manages operational records such as users, orders, trips, trip stops, loading records, delivery records, PODs, deferrals, exceptions, receipts, sync events, and audit events in PostgreSQL.</w:t>
      </w:r>
    </w:p>
    <w:p>
      <w:r>
        <w:rPr>
          <w:rFonts w:ascii="Aptos" w:hAnsi="Aptos" w:eastAsia="Aptos"/>
          <w:b/>
          <w:sz w:val="20"/>
        </w:rPr>
        <w:t xml:space="preserve">Datathon-only isolation: </w:t>
      </w:r>
      <w:r>
        <w:rPr>
          <w:rFonts w:ascii="Aptos" w:hAnsi="Aptos" w:eastAsia="Aptos"/>
          <w:sz w:val="20"/>
        </w:rPr>
        <w:t>`deliveries_train.csv`, `route_legs_train.csv`, `route_legs_test.csv`, `task1_test_inputs.csv`, `task2a_test_inputs.csv`, `task2b_peak_day_scenarios.csv`, `task2b_peak_day_fleet.csv`, and Datathon submission templates are not Hackathon runtime dependencies.</w:t>
      </w:r>
    </w:p>
    <w:p>
      <w:r>
        <w:rPr>
          <w:rFonts w:ascii="Aptos" w:hAnsi="Aptos" w:eastAsia="Aptos"/>
          <w:b/>
          <w:sz w:val="20"/>
        </w:rPr>
        <w:t xml:space="preserve">Optional later data: </w:t>
      </w:r>
      <w:r>
        <w:rPr>
          <w:rFonts w:ascii="Aptos" w:hAnsi="Aptos" w:eastAsia="Aptos"/>
          <w:sz w:val="20"/>
        </w:rPr>
        <w:t>`traffic_speed.csv` and `road_conditions.csv` remain available for future/advanced planning or analysis, but the Hackathon MVP must not depend on them.</w:t>
      </w:r>
    </w:p>
    <w:p>
      <w:r>
        <w:rPr>
          <w:rFonts w:ascii="Aptos" w:hAnsi="Aptos" w:eastAsia="Aptos"/>
          <w:b/>
          <w:sz w:val="20"/>
        </w:rPr>
        <w:t xml:space="preserve">Hackathon import now: </w:t>
      </w:r>
      <w:r>
        <w:rPr>
          <w:rFonts w:ascii="Aptos" w:hAnsi="Aptos" w:eastAsia="Aptos"/>
          <w:sz w:val="20"/>
        </w:rPr>
        <w:t>`outlets.csv`, `vehicles.csv`, `calendar.csv`, `district_travel.csv`, and `service_allowance.csv`. These are the initial competition datasets used by the WayLoom operational model/planning engine.</w:t>
      </w:r>
    </w:p>
    <w:p>
      <w:pPr>
        <w:pStyle w:val="Heading1"/>
      </w:pPr>
    </w:p>
    <w:p>
      <w:pPr>
        <w:pStyle w:val="Heading1"/>
      </w:pPr>
      <w:r>
        <w:rPr>
          <w:rFonts w:ascii="Aptos" w:hAnsi="Aptos" w:eastAsia="Aptos"/>
          <w:sz w:val="20"/>
        </w:rPr>
        <w:t>4. Database / Data Model</w:t>
      </w:r>
    </w:p>
    <w:p>
      <w:r>
        <w:rPr>
          <w:rFonts w:ascii="Aptos" w:hAnsi="Aptos" w:eastAsia="Aptos"/>
          <w:sz w:val="20"/>
        </w:rPr>
        <w:t>The following entities translate the submitted workflow and competition records into an implementation model. Field names can be adjusted, but relationships and operational meaning should remain stable.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11827"/>
          </w:tcPr>
          <w:p>
            <w:r>
              <w:rPr>
                <w:rFonts w:ascii="Aptos" w:hAnsi="Aptos"/>
                <w:b/>
                <w:color w:val="FFFFFF"/>
                <w:sz w:val="18"/>
              </w:rPr>
              <w:t>Entity</w:t>
            </w:r>
          </w:p>
        </w:tc>
        <w:tc>
          <w:tcPr>
            <w:tcW w:type="dxa" w:w="3408"/>
            <w:vAlign w:val="center"/>
            <w:shd w:fill="111827"/>
          </w:tcPr>
          <w:p>
            <w:r>
              <w:rPr>
                <w:rFonts w:ascii="Aptos" w:hAnsi="Aptos"/>
                <w:b/>
                <w:color w:val="FFFFFF"/>
                <w:sz w:val="18"/>
              </w:rPr>
              <w:t>Core fields</w:t>
            </w:r>
          </w:p>
        </w:tc>
        <w:tc>
          <w:tcPr>
            <w:tcW w:type="dxa" w:w="3408"/>
            <w:vAlign w:val="center"/>
            <w:shd w:fill="111827"/>
          </w:tcPr>
          <w:p>
            <w:r>
              <w:rPr>
                <w:rFonts w:ascii="Aptos" w:hAnsi="Aptos"/>
                <w:b/>
                <w:color w:val="FFFFFF"/>
                <w:sz w:val="18"/>
              </w:rPr>
              <w:t>Purpose</w:t>
            </w:r>
          </w:p>
        </w:tc>
      </w:tr>
      <w:tr>
        <w:tc>
          <w:tcPr>
            <w:tcW w:type="dxa" w:w="3408"/>
            <w:vAlign w:val="center"/>
          </w:tcPr>
          <w:p>
            <w:r>
              <w:rPr>
                <w:rFonts w:ascii="Aptos" w:hAnsi="Aptos"/>
                <w:b w:val="0"/>
                <w:sz w:val="18"/>
              </w:rPr>
              <w:t>User</w:t>
            </w:r>
          </w:p>
        </w:tc>
        <w:tc>
          <w:tcPr>
            <w:tcW w:type="dxa" w:w="3408"/>
            <w:vAlign w:val="center"/>
          </w:tcPr>
          <w:p>
            <w:r>
              <w:rPr>
                <w:rFonts w:ascii="Aptos" w:hAnsi="Aptos"/>
                <w:b w:val="0"/>
                <w:sz w:val="18"/>
              </w:rPr>
              <w:t>id, name, email, role, password_hash, active</w:t>
            </w:r>
          </w:p>
        </w:tc>
        <w:tc>
          <w:tcPr>
            <w:tcW w:type="dxa" w:w="3408"/>
            <w:vAlign w:val="center"/>
          </w:tcPr>
          <w:p>
            <w:r>
              <w:rPr>
                <w:rFonts w:ascii="Aptos" w:hAnsi="Aptos"/>
                <w:b w:val="0"/>
                <w:sz w:val="18"/>
              </w:rPr>
              <w:t>Four seeded roles + RBAC</w:t>
            </w:r>
          </w:p>
        </w:tc>
      </w:tr>
      <w:tr>
        <w:tc>
          <w:tcPr>
            <w:tcW w:type="dxa" w:w="3408"/>
            <w:vAlign w:val="center"/>
          </w:tcPr>
          <w:p>
            <w:r>
              <w:rPr>
                <w:rFonts w:ascii="Aptos" w:hAnsi="Aptos"/>
                <w:b w:val="0"/>
                <w:sz w:val="18"/>
              </w:rPr>
              <w:t>Outlet</w:t>
            </w:r>
          </w:p>
        </w:tc>
        <w:tc>
          <w:tcPr>
            <w:tcW w:type="dxa" w:w="3408"/>
            <w:vAlign w:val="center"/>
          </w:tcPr>
          <w:p>
            <w:r>
              <w:rPr>
                <w:rFonts w:ascii="Aptos" w:hAnsi="Aptos"/>
                <w:b w:val="0"/>
                <w:sz w:val="18"/>
              </w:rPr>
              <w:t>id, brand, district, depot, dock_type, parking_constraint, windows</w:t>
            </w:r>
          </w:p>
        </w:tc>
        <w:tc>
          <w:tcPr>
            <w:tcW w:type="dxa" w:w="3408"/>
            <w:vAlign w:val="center"/>
          </w:tcPr>
          <w:p>
            <w:r>
              <w:rPr>
                <w:rFonts w:ascii="Aptos" w:hAnsi="Aptos"/>
                <w:b w:val="0"/>
                <w:sz w:val="18"/>
              </w:rPr>
              <w:t>Destination and constraints</w:t>
            </w:r>
          </w:p>
        </w:tc>
      </w:tr>
      <w:tr>
        <w:tc>
          <w:tcPr>
            <w:tcW w:type="dxa" w:w="3408"/>
            <w:vAlign w:val="center"/>
          </w:tcPr>
          <w:p>
            <w:r>
              <w:rPr>
                <w:rFonts w:ascii="Aptos" w:hAnsi="Aptos"/>
                <w:b w:val="0"/>
                <w:sz w:val="18"/>
              </w:rPr>
              <w:t>Vehicle</w:t>
            </w:r>
          </w:p>
        </w:tc>
        <w:tc>
          <w:tcPr>
            <w:tcW w:type="dxa" w:w="3408"/>
            <w:vAlign w:val="center"/>
          </w:tcPr>
          <w:p>
            <w:r>
              <w:rPr>
                <w:rFonts w:ascii="Aptos" w:hAnsi="Aptos"/>
                <w:b w:val="0"/>
                <w:sz w:val="18"/>
              </w:rPr>
              <w:t>id, type, temp, weight/volume caps, fuel profile, depot</w:t>
            </w:r>
          </w:p>
        </w:tc>
        <w:tc>
          <w:tcPr>
            <w:tcW w:type="dxa" w:w="3408"/>
            <w:vAlign w:val="center"/>
          </w:tcPr>
          <w:p>
            <w:r>
              <w:rPr>
                <w:rFonts w:ascii="Aptos" w:hAnsi="Aptos"/>
                <w:b w:val="0"/>
                <w:sz w:val="18"/>
              </w:rPr>
              <w:t>Fleet resource</w:t>
            </w:r>
          </w:p>
        </w:tc>
      </w:tr>
      <w:tr>
        <w:tc>
          <w:tcPr>
            <w:tcW w:type="dxa" w:w="3408"/>
            <w:vAlign w:val="center"/>
          </w:tcPr>
          <w:p>
            <w:r>
              <w:rPr>
                <w:rFonts w:ascii="Aptos" w:hAnsi="Aptos"/>
                <w:b w:val="0"/>
                <w:sz w:val="18"/>
              </w:rPr>
              <w:t>Order</w:t>
            </w:r>
          </w:p>
        </w:tc>
        <w:tc>
          <w:tcPr>
            <w:tcW w:type="dxa" w:w="3408"/>
            <w:vAlign w:val="center"/>
          </w:tcPr>
          <w:p>
            <w:r>
              <w:rPr>
                <w:rFonts w:ascii="Aptos" w:hAnsi="Aptos"/>
                <w:b w:val="0"/>
                <w:sz w:val="18"/>
              </w:rPr>
              <w:t>id, order_ref, outlet_id, brand, depot, temp, units, weight, volume, requested_date, status</w:t>
            </w:r>
          </w:p>
        </w:tc>
        <w:tc>
          <w:tcPr>
            <w:tcW w:type="dxa" w:w="3408"/>
            <w:vAlign w:val="center"/>
          </w:tcPr>
          <w:p>
            <w:r>
              <w:rPr>
                <w:rFonts w:ascii="Aptos" w:hAnsi="Aptos"/>
                <w:b w:val="0"/>
                <w:sz w:val="18"/>
              </w:rPr>
              <w:t>Central lifecycle object</w:t>
            </w:r>
          </w:p>
        </w:tc>
      </w:tr>
      <w:tr>
        <w:tc>
          <w:tcPr>
            <w:tcW w:type="dxa" w:w="3408"/>
            <w:vAlign w:val="center"/>
          </w:tcPr>
          <w:p>
            <w:r>
              <w:rPr>
                <w:rFonts w:ascii="Aptos" w:hAnsi="Aptos"/>
                <w:b w:val="0"/>
                <w:sz w:val="18"/>
              </w:rPr>
              <w:t>Trip</w:t>
            </w:r>
          </w:p>
        </w:tc>
        <w:tc>
          <w:tcPr>
            <w:tcW w:type="dxa" w:w="3408"/>
            <w:vAlign w:val="center"/>
          </w:tcPr>
          <w:p>
            <w:r>
              <w:rPr>
                <w:rFonts w:ascii="Aptos" w:hAnsi="Aptos"/>
                <w:b w:val="0"/>
                <w:sz w:val="18"/>
              </w:rPr>
              <w:t>id, vehicle_id, trip_no, brand, district, date, status, duration</w:t>
            </w:r>
          </w:p>
        </w:tc>
        <w:tc>
          <w:tcPr>
            <w:tcW w:type="dxa" w:w="3408"/>
            <w:vAlign w:val="center"/>
          </w:tcPr>
          <w:p>
            <w:r>
              <w:rPr>
                <w:rFonts w:ascii="Aptos" w:hAnsi="Aptos"/>
                <w:b w:val="0"/>
                <w:sz w:val="18"/>
              </w:rPr>
              <w:t>Vehicle/trip allocation</w:t>
            </w:r>
          </w:p>
        </w:tc>
      </w:tr>
      <w:tr>
        <w:tc>
          <w:tcPr>
            <w:tcW w:type="dxa" w:w="3408"/>
            <w:vAlign w:val="center"/>
          </w:tcPr>
          <w:p>
            <w:r>
              <w:rPr>
                <w:rFonts w:ascii="Aptos" w:hAnsi="Aptos"/>
                <w:b w:val="0"/>
                <w:sz w:val="18"/>
              </w:rPr>
              <w:t>TripStop</w:t>
            </w:r>
          </w:p>
        </w:tc>
        <w:tc>
          <w:tcPr>
            <w:tcW w:type="dxa" w:w="3408"/>
            <w:vAlign w:val="center"/>
          </w:tcPr>
          <w:p>
            <w:r>
              <w:rPr>
                <w:rFonts w:ascii="Aptos" w:hAnsi="Aptos"/>
                <w:b w:val="0"/>
                <w:sz w:val="18"/>
              </w:rPr>
              <w:t>id, trip_id, order_id, sequence, planned_arrival</w:t>
            </w:r>
          </w:p>
        </w:tc>
        <w:tc>
          <w:tcPr>
            <w:tcW w:type="dxa" w:w="3408"/>
            <w:vAlign w:val="center"/>
          </w:tcPr>
          <w:p>
            <w:r>
              <w:rPr>
                <w:rFonts w:ascii="Aptos" w:hAnsi="Aptos"/>
                <w:b w:val="0"/>
                <w:sz w:val="18"/>
              </w:rPr>
              <w:t>Ordered delivery stops</w:t>
            </w:r>
          </w:p>
        </w:tc>
      </w:tr>
      <w:tr>
        <w:tc>
          <w:tcPr>
            <w:tcW w:type="dxa" w:w="3408"/>
            <w:vAlign w:val="center"/>
          </w:tcPr>
          <w:p>
            <w:r>
              <w:rPr>
                <w:rFonts w:ascii="Aptos" w:hAnsi="Aptos"/>
                <w:b w:val="0"/>
                <w:sz w:val="18"/>
              </w:rPr>
              <w:t>LoadingRecord</w:t>
            </w:r>
          </w:p>
        </w:tc>
        <w:tc>
          <w:tcPr>
            <w:tcW w:type="dxa" w:w="3408"/>
            <w:vAlign w:val="center"/>
          </w:tcPr>
          <w:p>
            <w:r>
              <w:rPr>
                <w:rFonts w:ascii="Aptos" w:hAnsi="Aptos"/>
                <w:b w:val="0"/>
                <w:sz w:val="18"/>
              </w:rPr>
              <w:t>id, trip_id, order_id, status, loaded_qty, issue, remarks</w:t>
            </w:r>
          </w:p>
        </w:tc>
        <w:tc>
          <w:tcPr>
            <w:tcW w:type="dxa" w:w="3408"/>
            <w:vAlign w:val="center"/>
          </w:tcPr>
          <w:p>
            <w:r>
              <w:rPr>
                <w:rFonts w:ascii="Aptos" w:hAnsi="Aptos"/>
                <w:b w:val="0"/>
                <w:sz w:val="18"/>
              </w:rPr>
              <w:t>Loader verification</w:t>
            </w:r>
          </w:p>
        </w:tc>
      </w:tr>
      <w:tr>
        <w:tc>
          <w:tcPr>
            <w:tcW w:type="dxa" w:w="3408"/>
            <w:vAlign w:val="center"/>
          </w:tcPr>
          <w:p>
            <w:r>
              <w:rPr>
                <w:rFonts w:ascii="Aptos" w:hAnsi="Aptos"/>
                <w:b w:val="0"/>
                <w:sz w:val="18"/>
              </w:rPr>
              <w:t>DeliveryRecord</w:t>
            </w:r>
          </w:p>
        </w:tc>
        <w:tc>
          <w:tcPr>
            <w:tcW w:type="dxa" w:w="3408"/>
            <w:vAlign w:val="center"/>
          </w:tcPr>
          <w:p>
            <w:r>
              <w:rPr>
                <w:rFonts w:ascii="Aptos" w:hAnsi="Aptos"/>
                <w:b w:val="0"/>
                <w:sz w:val="18"/>
              </w:rPr>
              <w:t>id, order_id, trip_stop_id, outcome, timestamp, remarks, sync_status</w:t>
            </w:r>
          </w:p>
        </w:tc>
        <w:tc>
          <w:tcPr>
            <w:tcW w:type="dxa" w:w="3408"/>
            <w:vAlign w:val="center"/>
          </w:tcPr>
          <w:p>
            <w:r>
              <w:rPr>
                <w:rFonts w:ascii="Aptos" w:hAnsi="Aptos"/>
                <w:b w:val="0"/>
                <w:sz w:val="18"/>
              </w:rPr>
              <w:t>Driver outcome</w:t>
            </w:r>
          </w:p>
        </w:tc>
      </w:tr>
      <w:tr>
        <w:tc>
          <w:tcPr>
            <w:tcW w:type="dxa" w:w="3408"/>
            <w:vAlign w:val="center"/>
          </w:tcPr>
          <w:p>
            <w:r>
              <w:rPr>
                <w:rFonts w:ascii="Aptos" w:hAnsi="Aptos"/>
                <w:b w:val="0"/>
                <w:sz w:val="18"/>
              </w:rPr>
              <w:t>ProofOfDelivery</w:t>
            </w:r>
          </w:p>
        </w:tc>
        <w:tc>
          <w:tcPr>
            <w:tcW w:type="dxa" w:w="3408"/>
            <w:vAlign w:val="center"/>
          </w:tcPr>
          <w:p>
            <w:r>
              <w:rPr>
                <w:rFonts w:ascii="Aptos" w:hAnsi="Aptos"/>
                <w:b w:val="0"/>
                <w:sz w:val="18"/>
              </w:rPr>
              <w:t>id, delivery_id, recipient, proof_ref, captured_at</w:t>
            </w:r>
          </w:p>
        </w:tc>
        <w:tc>
          <w:tcPr>
            <w:tcW w:type="dxa" w:w="3408"/>
            <w:vAlign w:val="center"/>
          </w:tcPr>
          <w:p>
            <w:r>
              <w:rPr>
                <w:rFonts w:ascii="Aptos" w:hAnsi="Aptos"/>
                <w:b w:val="0"/>
                <w:sz w:val="18"/>
              </w:rPr>
              <w:t>POD metadata</w:t>
            </w:r>
          </w:p>
        </w:tc>
      </w:tr>
      <w:tr>
        <w:tc>
          <w:tcPr>
            <w:tcW w:type="dxa" w:w="3408"/>
            <w:vAlign w:val="center"/>
          </w:tcPr>
          <w:p>
            <w:r>
              <w:rPr>
                <w:rFonts w:ascii="Aptos" w:hAnsi="Aptos"/>
                <w:b w:val="0"/>
                <w:sz w:val="18"/>
              </w:rPr>
              <w:t>Deferral</w:t>
            </w:r>
          </w:p>
        </w:tc>
        <w:tc>
          <w:tcPr>
            <w:tcW w:type="dxa" w:w="3408"/>
            <w:vAlign w:val="center"/>
          </w:tcPr>
          <w:p>
            <w:r>
              <w:rPr>
                <w:rFonts w:ascii="Aptos" w:hAnsi="Aptos"/>
                <w:b w:val="0"/>
                <w:sz w:val="18"/>
              </w:rPr>
              <w:t>id, order_id, reason, created_at, previous_deferral, next_run</w:t>
            </w:r>
          </w:p>
        </w:tc>
        <w:tc>
          <w:tcPr>
            <w:tcW w:type="dxa" w:w="3408"/>
            <w:vAlign w:val="center"/>
          </w:tcPr>
          <w:p>
            <w:r>
              <w:rPr>
                <w:rFonts w:ascii="Aptos" w:hAnsi="Aptos"/>
                <w:b w:val="0"/>
                <w:sz w:val="18"/>
              </w:rPr>
              <w:t>Deferral history</w:t>
            </w:r>
          </w:p>
        </w:tc>
      </w:tr>
      <w:tr>
        <w:tc>
          <w:tcPr>
            <w:tcW w:type="dxa" w:w="3408"/>
            <w:vAlign w:val="center"/>
          </w:tcPr>
          <w:p>
            <w:r>
              <w:rPr>
                <w:rFonts w:ascii="Aptos" w:hAnsi="Aptos"/>
                <w:b w:val="0"/>
                <w:sz w:val="18"/>
              </w:rPr>
              <w:t>Exception</w:t>
            </w:r>
          </w:p>
        </w:tc>
        <w:tc>
          <w:tcPr>
            <w:tcW w:type="dxa" w:w="3408"/>
            <w:vAlign w:val="center"/>
          </w:tcPr>
          <w:p>
            <w:r>
              <w:rPr>
                <w:rFonts w:ascii="Aptos" w:hAnsi="Aptos"/>
                <w:b w:val="0"/>
                <w:sz w:val="18"/>
              </w:rPr>
              <w:t>id, category, order_id/trip_id, reporter, status, remarks</w:t>
            </w:r>
          </w:p>
        </w:tc>
        <w:tc>
          <w:tcPr>
            <w:tcW w:type="dxa" w:w="3408"/>
            <w:vAlign w:val="center"/>
          </w:tcPr>
          <w:p>
            <w:r>
              <w:rPr>
                <w:rFonts w:ascii="Aptos" w:hAnsi="Aptos"/>
                <w:b w:val="0"/>
                <w:sz w:val="18"/>
              </w:rPr>
              <w:t>Operational issues</w:t>
            </w:r>
          </w:p>
        </w:tc>
      </w:tr>
      <w:tr>
        <w:tc>
          <w:tcPr>
            <w:tcW w:type="dxa" w:w="3408"/>
            <w:vAlign w:val="center"/>
          </w:tcPr>
          <w:p>
            <w:r>
              <w:rPr>
                <w:rFonts w:ascii="Aptos" w:hAnsi="Aptos"/>
                <w:b w:val="0"/>
                <w:sz w:val="18"/>
              </w:rPr>
              <w:t>Receipt</w:t>
            </w:r>
          </w:p>
        </w:tc>
        <w:tc>
          <w:tcPr>
            <w:tcW w:type="dxa" w:w="3408"/>
            <w:vAlign w:val="center"/>
          </w:tcPr>
          <w:p>
            <w:r>
              <w:rPr>
                <w:rFonts w:ascii="Aptos" w:hAnsi="Aptos"/>
                <w:b w:val="0"/>
                <w:sz w:val="18"/>
              </w:rPr>
              <w:t>id, order_id, confirmer, confirmed_at, issue_flag, remarks</w:t>
            </w:r>
          </w:p>
        </w:tc>
        <w:tc>
          <w:tcPr>
            <w:tcW w:type="dxa" w:w="3408"/>
            <w:vAlign w:val="center"/>
          </w:tcPr>
          <w:p>
            <w:r>
              <w:rPr>
                <w:rFonts w:ascii="Aptos" w:hAnsi="Aptos"/>
                <w:b w:val="0"/>
                <w:sz w:val="18"/>
              </w:rPr>
              <w:t>Store receipt</w:t>
            </w:r>
          </w:p>
        </w:tc>
      </w:tr>
      <w:tr>
        <w:tc>
          <w:tcPr>
            <w:tcW w:type="dxa" w:w="3408"/>
            <w:vAlign w:val="center"/>
          </w:tcPr>
          <w:p>
            <w:r>
              <w:rPr>
                <w:rFonts w:ascii="Aptos" w:hAnsi="Aptos"/>
                <w:b w:val="0"/>
                <w:sz w:val="18"/>
              </w:rPr>
              <w:t>SyncEvent</w:t>
            </w:r>
          </w:p>
        </w:tc>
        <w:tc>
          <w:tcPr>
            <w:tcW w:type="dxa" w:w="3408"/>
            <w:vAlign w:val="center"/>
          </w:tcPr>
          <w:p>
            <w:r>
              <w:rPr>
                <w:rFonts w:ascii="Aptos" w:hAnsi="Aptos"/>
                <w:b w:val="0"/>
                <w:sz w:val="18"/>
              </w:rPr>
              <w:t>id, client_event_id, user/device, entity, operation, status</w:t>
            </w:r>
          </w:p>
        </w:tc>
        <w:tc>
          <w:tcPr>
            <w:tcW w:type="dxa" w:w="3408"/>
            <w:vAlign w:val="center"/>
          </w:tcPr>
          <w:p>
            <w:r>
              <w:rPr>
                <w:rFonts w:ascii="Aptos" w:hAnsi="Aptos"/>
                <w:b w:val="0"/>
                <w:sz w:val="18"/>
              </w:rPr>
              <w:t>Offline synchronization</w:t>
            </w:r>
          </w:p>
        </w:tc>
      </w:tr>
      <w:tr>
        <w:tc>
          <w:tcPr>
            <w:tcW w:type="dxa" w:w="3408"/>
            <w:vAlign w:val="center"/>
          </w:tcPr>
          <w:p>
            <w:r>
              <w:rPr>
                <w:rFonts w:ascii="Aptos" w:hAnsi="Aptos"/>
                <w:b w:val="0"/>
                <w:sz w:val="18"/>
              </w:rPr>
              <w:t>AuditEvent</w:t>
            </w:r>
          </w:p>
        </w:tc>
        <w:tc>
          <w:tcPr>
            <w:tcW w:type="dxa" w:w="3408"/>
            <w:vAlign w:val="center"/>
          </w:tcPr>
          <w:p>
            <w:r>
              <w:rPr>
                <w:rFonts w:ascii="Aptos" w:hAnsi="Aptos"/>
                <w:b w:val="0"/>
                <w:sz w:val="18"/>
              </w:rPr>
              <w:t>id, actor, entity, action, before/after, timestamp</w:t>
            </w:r>
          </w:p>
        </w:tc>
        <w:tc>
          <w:tcPr>
            <w:tcW w:type="dxa" w:w="3408"/>
            <w:vAlign w:val="center"/>
          </w:tcPr>
          <w:p>
            <w:r>
              <w:rPr>
                <w:rFonts w:ascii="Aptos" w:hAnsi="Aptos"/>
                <w:b w:val="0"/>
                <w:sz w:val="18"/>
              </w:rPr>
              <w:t>Traceability</w:t>
            </w:r>
          </w:p>
        </w:tc>
      </w:tr>
    </w:tbl>
    <w:p>
      <w:pPr>
        <w:ind w:left="317"/>
      </w:pPr>
      <w:r>
        <w:rPr>
          <w:rFonts w:ascii="Aptos" w:hAnsi="Aptos" w:eastAsia="Aptos"/>
          <w:sz w:val="17"/>
        </w:rPr>
        <w:t>User -&gt; AuditEvent</w:t>
        <w:br/>
        <w:t>Outlet -&gt; Order -&gt; TripStop -&gt; Trip -&gt; Vehicle</w:t>
        <w:br/>
        <w:t>Order -&gt; LoadingRecord</w:t>
        <w:br/>
        <w:t>Order -&gt; DeliveryRecord -&gt; ProofOfDelivery</w:t>
        <w:br/>
        <w:t>Order -&gt; Deferral</w:t>
        <w:br/>
        <w:t>Order -&gt; Exception</w:t>
        <w:br/>
        <w:t>Order -&gt; Receipt</w:t>
        <w:br/>
        <w:t>User -&gt; SyncEvent</w:t>
      </w:r>
    </w:p>
    <w:p>
      <w:pPr>
        <w:pStyle w:val="Heading1"/>
      </w:pPr>
      <w:r>
        <w:rPr>
          <w:rFonts w:ascii="Aptos" w:hAnsi="Aptos" w:eastAsia="Aptos"/>
          <w:sz w:val="20"/>
        </w:rPr>
        <w:t>5. Role &amp; Permission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11827"/>
          </w:tcPr>
          <w:p>
            <w:r>
              <w:rPr>
                <w:rFonts w:ascii="Aptos" w:hAnsi="Aptos"/>
                <w:b/>
                <w:color w:val="FFFFFF"/>
                <w:sz w:val="18"/>
              </w:rPr>
              <w:t>Capability</w:t>
            </w:r>
          </w:p>
        </w:tc>
        <w:tc>
          <w:tcPr>
            <w:tcW w:type="dxa" w:w="2045"/>
            <w:vAlign w:val="center"/>
            <w:shd w:fill="111827"/>
          </w:tcPr>
          <w:p>
            <w:r>
              <w:rPr>
                <w:rFonts w:ascii="Aptos" w:hAnsi="Aptos"/>
                <w:b/>
                <w:color w:val="FFFFFF"/>
                <w:sz w:val="18"/>
              </w:rPr>
              <w:t>Store Manager</w:t>
            </w:r>
          </w:p>
        </w:tc>
        <w:tc>
          <w:tcPr>
            <w:tcW w:type="dxa" w:w="2045"/>
            <w:vAlign w:val="center"/>
            <w:shd w:fill="111827"/>
          </w:tcPr>
          <w:p>
            <w:r>
              <w:rPr>
                <w:rFonts w:ascii="Aptos" w:hAnsi="Aptos"/>
                <w:b/>
                <w:color w:val="FFFFFF"/>
                <w:sz w:val="18"/>
              </w:rPr>
              <w:t>Dispatcher</w:t>
            </w:r>
          </w:p>
        </w:tc>
        <w:tc>
          <w:tcPr>
            <w:tcW w:type="dxa" w:w="2045"/>
            <w:vAlign w:val="center"/>
            <w:shd w:fill="111827"/>
          </w:tcPr>
          <w:p>
            <w:r>
              <w:rPr>
                <w:rFonts w:ascii="Aptos" w:hAnsi="Aptos"/>
                <w:b/>
                <w:color w:val="FFFFFF"/>
                <w:sz w:val="18"/>
              </w:rPr>
              <w:t>Loader</w:t>
            </w:r>
          </w:p>
        </w:tc>
        <w:tc>
          <w:tcPr>
            <w:tcW w:type="dxa" w:w="2045"/>
            <w:vAlign w:val="center"/>
            <w:shd w:fill="111827"/>
          </w:tcPr>
          <w:p>
            <w:r>
              <w:rPr>
                <w:rFonts w:ascii="Aptos" w:hAnsi="Aptos"/>
                <w:b/>
                <w:color w:val="FFFFFF"/>
                <w:sz w:val="18"/>
              </w:rPr>
              <w:t>Driver</w:t>
            </w:r>
          </w:p>
        </w:tc>
      </w:tr>
      <w:tr>
        <w:tc>
          <w:tcPr>
            <w:tcW w:type="dxa" w:w="2045"/>
            <w:vAlign w:val="center"/>
          </w:tcPr>
          <w:p>
            <w:r>
              <w:rPr>
                <w:rFonts w:ascii="Aptos" w:hAnsi="Aptos"/>
                <w:b w:val="0"/>
                <w:sz w:val="18"/>
              </w:rPr>
              <w:t>Create/submit order</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r>
      <w:tr>
        <w:tc>
          <w:tcPr>
            <w:tcW w:type="dxa" w:w="2045"/>
            <w:vAlign w:val="center"/>
          </w:tcPr>
          <w:p>
            <w:r>
              <w:rPr>
                <w:rFonts w:ascii="Aptos" w:hAnsi="Aptos"/>
                <w:b w:val="0"/>
                <w:sz w:val="18"/>
              </w:rPr>
              <w:t>View submitted orders</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r>
      <w:tr>
        <w:tc>
          <w:tcPr>
            <w:tcW w:type="dxa" w:w="2045"/>
            <w:vAlign w:val="center"/>
          </w:tcPr>
          <w:p>
            <w:r>
              <w:rPr>
                <w:rFonts w:ascii="Aptos" w:hAnsi="Aptos"/>
                <w:b w:val="0"/>
                <w:sz w:val="18"/>
              </w:rPr>
              <w:t>Close/review planning queue</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r>
      <w:tr>
        <w:tc>
          <w:tcPr>
            <w:tcW w:type="dxa" w:w="2045"/>
            <w:vAlign w:val="center"/>
          </w:tcPr>
          <w:p>
            <w:r>
              <w:rPr>
                <w:rFonts w:ascii="Aptos" w:hAnsi="Aptos"/>
                <w:b w:val="0"/>
                <w:sz w:val="18"/>
              </w:rPr>
              <w:t>Plan + allocate</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r>
      <w:tr>
        <w:tc>
          <w:tcPr>
            <w:tcW w:type="dxa" w:w="2045"/>
            <w:vAlign w:val="center"/>
          </w:tcPr>
          <w:p>
            <w:r>
              <w:rPr>
                <w:rFonts w:ascii="Aptos" w:hAnsi="Aptos"/>
                <w:b w:val="0"/>
                <w:sz w:val="18"/>
              </w:rPr>
              <w:t>Confirm allocation</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r>
      <w:tr>
        <w:tc>
          <w:tcPr>
            <w:tcW w:type="dxa" w:w="2045"/>
            <w:vAlign w:val="center"/>
          </w:tcPr>
          <w:p>
            <w:r>
              <w:rPr>
                <w:rFonts w:ascii="Aptos" w:hAnsi="Aptos"/>
                <w:b w:val="0"/>
                <w:sz w:val="18"/>
              </w:rPr>
              <w:t>View loading tasks</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r>
      <w:tr>
        <w:tc>
          <w:tcPr>
            <w:tcW w:type="dxa" w:w="2045"/>
            <w:vAlign w:val="center"/>
          </w:tcPr>
          <w:p>
            <w:r>
              <w:rPr>
                <w:rFonts w:ascii="Aptos" w:hAnsi="Aptos"/>
                <w:b w:val="0"/>
                <w:sz w:val="18"/>
              </w:rPr>
              <w:t>Verify loading / report shortfall</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r>
      <w:tr>
        <w:tc>
          <w:tcPr>
            <w:tcW w:type="dxa" w:w="2045"/>
            <w:vAlign w:val="center"/>
          </w:tcPr>
          <w:p>
            <w:r>
              <w:rPr>
                <w:rFonts w:ascii="Aptos" w:hAnsi="Aptos"/>
                <w:b w:val="0"/>
                <w:sz w:val="18"/>
              </w:rPr>
              <w:t>View assigned route</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r>
      <w:tr>
        <w:tc>
          <w:tcPr>
            <w:tcW w:type="dxa" w:w="2045"/>
            <w:vAlign w:val="center"/>
          </w:tcPr>
          <w:p>
            <w:r>
              <w:rPr>
                <w:rFonts w:ascii="Aptos" w:hAnsi="Aptos"/>
                <w:b w:val="0"/>
                <w:sz w:val="18"/>
              </w:rPr>
              <w:t>Delivery outcome</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r>
      <w:tr>
        <w:tc>
          <w:tcPr>
            <w:tcW w:type="dxa" w:w="2045"/>
            <w:vAlign w:val="center"/>
          </w:tcPr>
          <w:p>
            <w:r>
              <w:rPr>
                <w:rFonts w:ascii="Aptos" w:hAnsi="Aptos"/>
                <w:b w:val="0"/>
                <w:sz w:val="18"/>
              </w:rPr>
              <w:t>POD</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r>
      <w:tr>
        <w:tc>
          <w:tcPr>
            <w:tcW w:type="dxa" w:w="2045"/>
            <w:vAlign w:val="center"/>
          </w:tcPr>
          <w:p>
            <w:r>
              <w:rPr>
                <w:rFonts w:ascii="Aptos" w:hAnsi="Aptos"/>
                <w:b w:val="0"/>
                <w:sz w:val="18"/>
              </w:rPr>
              <w:t>Offline operation</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r>
      <w:tr>
        <w:tc>
          <w:tcPr>
            <w:tcW w:type="dxa" w:w="2045"/>
            <w:vAlign w:val="center"/>
          </w:tcPr>
          <w:p>
            <w:r>
              <w:rPr>
                <w:rFonts w:ascii="Aptos" w:hAnsi="Aptos"/>
                <w:b w:val="0"/>
                <w:sz w:val="18"/>
              </w:rPr>
              <w:t>Confirm receipt / report issue</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r>
      <w:tr>
        <w:tc>
          <w:tcPr>
            <w:tcW w:type="dxa" w:w="2045"/>
            <w:vAlign w:val="center"/>
          </w:tcPr>
          <w:p>
            <w:r>
              <w:rPr>
                <w:rFonts w:ascii="Aptos" w:hAnsi="Aptos"/>
                <w:b w:val="0"/>
                <w:sz w:val="18"/>
              </w:rPr>
              <w:t>Deferrals / exceptions</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c>
          <w:tcPr>
            <w:tcW w:type="dxa" w:w="2045"/>
            <w:vAlign w:val="center"/>
          </w:tcPr>
          <w:p>
            <w:r>
              <w:rPr>
                <w:rFonts w:ascii="Aptos" w:hAnsi="Aptos"/>
                <w:b w:val="0"/>
                <w:sz w:val="18"/>
              </w:rPr>
              <w:t>—</w:t>
            </w:r>
          </w:p>
        </w:tc>
      </w:tr>
    </w:tbl>
    <w:p>
      <w:r>
        <w:rPr>
          <w:rFonts w:ascii="Aptos" w:hAnsi="Aptos" w:eastAsia="Aptos"/>
          <w:sz w:val="20"/>
        </w:rPr>
        <w:t>Permissions must be enforced server-side; hiding UI elements alone is not sufficient.</w:t>
      </w:r>
    </w:p>
    <w:p>
      <w:pPr>
        <w:pStyle w:val="Heading1"/>
      </w:pPr>
      <w:r>
        <w:rPr>
          <w:rFonts w:ascii="Aptos" w:hAnsi="Aptos" w:eastAsia="Aptos"/>
          <w:sz w:val="20"/>
        </w:rPr>
        <w:t>6. Order / Delivery State Machine</w:t>
      </w:r>
    </w:p>
    <w:p>
      <w:pPr>
        <w:ind w:left="317"/>
      </w:pPr>
      <w:r>
        <w:rPr>
          <w:rFonts w:ascii="Aptos" w:hAnsi="Aptos" w:eastAsia="Aptos"/>
          <w:sz w:val="17"/>
        </w:rPr>
        <w:t>Draft</w:t>
        <w:br/>
        <w:t xml:space="preserve">  ↓ submit</w:t>
        <w:br/>
        <w:t>Submitted</w:t>
        <w:br/>
        <w:t xml:space="preserve">  ↓ dispatcher review/close</w:t>
        <w:br/>
        <w:t>Confirmed</w:t>
        <w:br/>
        <w:t xml:space="preserve">  ├──→ Deferred ──→ next run / re-plan</w:t>
        <w:br/>
        <w:t xml:space="preserve">  ↓ planning</w:t>
        <w:br/>
        <w:t>Planned / Allocated</w:t>
        <w:br/>
        <w:t xml:space="preserve">  ↓</w:t>
        <w:br/>
        <w:t>Loading</w:t>
        <w:br/>
        <w:t xml:space="preserve">  ├──→ Exception Reported (issue attached)</w:t>
        <w:br/>
        <w:t xml:space="preserve">  ↓</w:t>
        <w:br/>
        <w:t>Loaded</w:t>
        <w:br/>
        <w:t xml:space="preserve">  ↓</w:t>
        <w:br/>
        <w:t>Dispatched</w:t>
        <w:br/>
        <w:t xml:space="preserve">  ↓</w:t>
        <w:br/>
        <w:t>Delivered</w:t>
        <w:br/>
        <w:t xml:space="preserve">  ↓</w:t>
        <w:br/>
        <w:t>Receipt Confirmed</w:t>
        <w:br/>
        <w:br/>
        <w:t>Exceptions are associated records; they should not destroy the underlying order state.</w:t>
      </w:r>
    </w:p>
    <w:p>
      <w:r>
        <w:rPr>
          <w:rFonts w:ascii="Aptos" w:hAnsi="Aptos" w:eastAsia="Aptos"/>
          <w:sz w:val="20"/>
        </w:rPr>
        <w:t>Use explicit state transition functions so invalid jumps—such as a driver completing an unallocated order—are rejected.</w:t>
      </w:r>
    </w:p>
    <w:p>
      <w:pPr>
        <w:pStyle w:val="Heading1"/>
      </w:pPr>
      <w:r>
        <w:rPr>
          <w:rFonts w:ascii="Aptos" w:hAnsi="Aptos" w:eastAsia="Aptos"/>
          <w:sz w:val="20"/>
        </w:rPr>
        <w:t>7. API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11827"/>
          </w:tcPr>
          <w:p>
            <w:r>
              <w:rPr>
                <w:rFonts w:ascii="Aptos" w:hAnsi="Aptos"/>
                <w:b/>
                <w:color w:val="FFFFFF"/>
                <w:sz w:val="18"/>
              </w:rPr>
              <w:t>Area</w:t>
            </w:r>
          </w:p>
        </w:tc>
        <w:tc>
          <w:tcPr>
            <w:tcW w:type="dxa" w:w="3408"/>
            <w:vAlign w:val="center"/>
            <w:shd w:fill="111827"/>
          </w:tcPr>
          <w:p>
            <w:r>
              <w:rPr>
                <w:rFonts w:ascii="Aptos" w:hAnsi="Aptos"/>
                <w:b/>
                <w:color w:val="FFFFFF"/>
                <w:sz w:val="18"/>
              </w:rPr>
              <w:t>Method + endpoint</w:t>
            </w:r>
          </w:p>
        </w:tc>
        <w:tc>
          <w:tcPr>
            <w:tcW w:type="dxa" w:w="3408"/>
            <w:vAlign w:val="center"/>
            <w:shd w:fill="111827"/>
          </w:tcPr>
          <w:p>
            <w:r>
              <w:rPr>
                <w:rFonts w:ascii="Aptos" w:hAnsi="Aptos"/>
                <w:b/>
                <w:color w:val="FFFFFF"/>
                <w:sz w:val="18"/>
              </w:rPr>
              <w:t>Purpose</w:t>
            </w:r>
          </w:p>
        </w:tc>
      </w:tr>
      <w:tr>
        <w:tc>
          <w:tcPr>
            <w:tcW w:type="dxa" w:w="3408"/>
            <w:vAlign w:val="center"/>
          </w:tcPr>
          <w:p>
            <w:r>
              <w:rPr>
                <w:rFonts w:ascii="Aptos" w:hAnsi="Aptos"/>
                <w:b w:val="0"/>
                <w:sz w:val="18"/>
              </w:rPr>
              <w:t>Auth</w:t>
            </w:r>
          </w:p>
        </w:tc>
        <w:tc>
          <w:tcPr>
            <w:tcW w:type="dxa" w:w="3408"/>
            <w:vAlign w:val="center"/>
          </w:tcPr>
          <w:p>
            <w:r>
              <w:rPr>
                <w:rFonts w:ascii="Aptos" w:hAnsi="Aptos"/>
                <w:b w:val="0"/>
                <w:sz w:val="18"/>
              </w:rPr>
              <w:t>POST /api/auth/login</w:t>
            </w:r>
          </w:p>
        </w:tc>
        <w:tc>
          <w:tcPr>
            <w:tcW w:type="dxa" w:w="3408"/>
            <w:vAlign w:val="center"/>
          </w:tcPr>
          <w:p>
            <w:r>
              <w:rPr>
                <w:rFonts w:ascii="Aptos" w:hAnsi="Aptos"/>
                <w:b w:val="0"/>
                <w:sz w:val="18"/>
              </w:rPr>
              <w:t>Seeded account login</w:t>
            </w:r>
          </w:p>
        </w:tc>
      </w:tr>
      <w:tr>
        <w:tc>
          <w:tcPr>
            <w:tcW w:type="dxa" w:w="3408"/>
            <w:vAlign w:val="center"/>
          </w:tcPr>
          <w:p>
            <w:r>
              <w:rPr>
                <w:rFonts w:ascii="Aptos" w:hAnsi="Aptos"/>
                <w:b w:val="0"/>
                <w:sz w:val="18"/>
              </w:rPr>
              <w:t>Auth</w:t>
            </w:r>
          </w:p>
        </w:tc>
        <w:tc>
          <w:tcPr>
            <w:tcW w:type="dxa" w:w="3408"/>
            <w:vAlign w:val="center"/>
          </w:tcPr>
          <w:p>
            <w:r>
              <w:rPr>
                <w:rFonts w:ascii="Aptos" w:hAnsi="Aptos"/>
                <w:b w:val="0"/>
                <w:sz w:val="18"/>
              </w:rPr>
              <w:t>GET /api/auth/me</w:t>
            </w:r>
          </w:p>
        </w:tc>
        <w:tc>
          <w:tcPr>
            <w:tcW w:type="dxa" w:w="3408"/>
            <w:vAlign w:val="center"/>
          </w:tcPr>
          <w:p>
            <w:r>
              <w:rPr>
                <w:rFonts w:ascii="Aptos" w:hAnsi="Aptos"/>
                <w:b w:val="0"/>
                <w:sz w:val="18"/>
              </w:rPr>
              <w:t>Current user + role</w:t>
            </w:r>
          </w:p>
        </w:tc>
      </w:tr>
      <w:tr>
        <w:tc>
          <w:tcPr>
            <w:tcW w:type="dxa" w:w="3408"/>
            <w:vAlign w:val="center"/>
          </w:tcPr>
          <w:p>
            <w:r>
              <w:rPr>
                <w:rFonts w:ascii="Aptos" w:hAnsi="Aptos"/>
                <w:b w:val="0"/>
                <w:sz w:val="18"/>
              </w:rPr>
              <w:t>Orders</w:t>
            </w:r>
          </w:p>
        </w:tc>
        <w:tc>
          <w:tcPr>
            <w:tcW w:type="dxa" w:w="3408"/>
            <w:vAlign w:val="center"/>
          </w:tcPr>
          <w:p>
            <w:r>
              <w:rPr>
                <w:rFonts w:ascii="Aptos" w:hAnsi="Aptos"/>
                <w:b w:val="0"/>
                <w:sz w:val="18"/>
              </w:rPr>
              <w:t>GET /api/orders</w:t>
            </w:r>
          </w:p>
        </w:tc>
        <w:tc>
          <w:tcPr>
            <w:tcW w:type="dxa" w:w="3408"/>
            <w:vAlign w:val="center"/>
          </w:tcPr>
          <w:p>
            <w:r>
              <w:rPr>
                <w:rFonts w:ascii="Aptos" w:hAnsi="Aptos"/>
                <w:b w:val="0"/>
                <w:sz w:val="18"/>
              </w:rPr>
              <w:t>Role-filtered order list</w:t>
            </w:r>
          </w:p>
        </w:tc>
      </w:tr>
      <w:tr>
        <w:tc>
          <w:tcPr>
            <w:tcW w:type="dxa" w:w="3408"/>
            <w:vAlign w:val="center"/>
          </w:tcPr>
          <w:p>
            <w:r>
              <w:rPr>
                <w:rFonts w:ascii="Aptos" w:hAnsi="Aptos"/>
                <w:b w:val="0"/>
                <w:sz w:val="18"/>
              </w:rPr>
              <w:t>Orders</w:t>
            </w:r>
          </w:p>
        </w:tc>
        <w:tc>
          <w:tcPr>
            <w:tcW w:type="dxa" w:w="3408"/>
            <w:vAlign w:val="center"/>
          </w:tcPr>
          <w:p>
            <w:r>
              <w:rPr>
                <w:rFonts w:ascii="Aptos" w:hAnsi="Aptos"/>
                <w:b w:val="0"/>
                <w:sz w:val="18"/>
              </w:rPr>
              <w:t>POST /api/orders</w:t>
            </w:r>
          </w:p>
        </w:tc>
        <w:tc>
          <w:tcPr>
            <w:tcW w:type="dxa" w:w="3408"/>
            <w:vAlign w:val="center"/>
          </w:tcPr>
          <w:p>
            <w:r>
              <w:rPr>
                <w:rFonts w:ascii="Aptos" w:hAnsi="Aptos"/>
                <w:b w:val="0"/>
                <w:sz w:val="18"/>
              </w:rPr>
              <w:t>Store Manager creates order</w:t>
            </w:r>
          </w:p>
        </w:tc>
      </w:tr>
      <w:tr>
        <w:tc>
          <w:tcPr>
            <w:tcW w:type="dxa" w:w="3408"/>
            <w:vAlign w:val="center"/>
          </w:tcPr>
          <w:p>
            <w:r>
              <w:rPr>
                <w:rFonts w:ascii="Aptos" w:hAnsi="Aptos"/>
                <w:b w:val="0"/>
                <w:sz w:val="18"/>
              </w:rPr>
              <w:t>Orders</w:t>
            </w:r>
          </w:p>
        </w:tc>
        <w:tc>
          <w:tcPr>
            <w:tcW w:type="dxa" w:w="3408"/>
            <w:vAlign w:val="center"/>
          </w:tcPr>
          <w:p>
            <w:r>
              <w:rPr>
                <w:rFonts w:ascii="Aptos" w:hAnsi="Aptos"/>
                <w:b w:val="0"/>
                <w:sz w:val="18"/>
              </w:rPr>
              <w:t>GET /api/orders/:id</w:t>
            </w:r>
          </w:p>
        </w:tc>
        <w:tc>
          <w:tcPr>
            <w:tcW w:type="dxa" w:w="3408"/>
            <w:vAlign w:val="center"/>
          </w:tcPr>
          <w:p>
            <w:r>
              <w:rPr>
                <w:rFonts w:ascii="Aptos" w:hAnsi="Aptos"/>
                <w:b w:val="0"/>
                <w:sz w:val="18"/>
              </w:rPr>
              <w:t>Order details</w:t>
            </w:r>
          </w:p>
        </w:tc>
      </w:tr>
      <w:tr>
        <w:tc>
          <w:tcPr>
            <w:tcW w:type="dxa" w:w="3408"/>
            <w:vAlign w:val="center"/>
          </w:tcPr>
          <w:p>
            <w:r>
              <w:rPr>
                <w:rFonts w:ascii="Aptos" w:hAnsi="Aptos"/>
                <w:b w:val="0"/>
                <w:sz w:val="18"/>
              </w:rPr>
              <w:t>Orders</w:t>
            </w:r>
          </w:p>
        </w:tc>
        <w:tc>
          <w:tcPr>
            <w:tcW w:type="dxa" w:w="3408"/>
            <w:vAlign w:val="center"/>
          </w:tcPr>
          <w:p>
            <w:r>
              <w:rPr>
                <w:rFonts w:ascii="Aptos" w:hAnsi="Aptos"/>
                <w:b w:val="0"/>
                <w:sz w:val="18"/>
              </w:rPr>
              <w:t>POST /api/orders/:id/submit</w:t>
            </w:r>
          </w:p>
        </w:tc>
        <w:tc>
          <w:tcPr>
            <w:tcW w:type="dxa" w:w="3408"/>
            <w:vAlign w:val="center"/>
          </w:tcPr>
          <w:p>
            <w:r>
              <w:rPr>
                <w:rFonts w:ascii="Aptos" w:hAnsi="Aptos"/>
                <w:b w:val="0"/>
                <w:sz w:val="18"/>
              </w:rPr>
              <w:t>Submit before cutoff</w:t>
            </w:r>
          </w:p>
        </w:tc>
      </w:tr>
      <w:tr>
        <w:tc>
          <w:tcPr>
            <w:tcW w:type="dxa" w:w="3408"/>
            <w:vAlign w:val="center"/>
          </w:tcPr>
          <w:p>
            <w:r>
              <w:rPr>
                <w:rFonts w:ascii="Aptos" w:hAnsi="Aptos"/>
                <w:b w:val="0"/>
                <w:sz w:val="18"/>
              </w:rPr>
              <w:t>Planning</w:t>
            </w:r>
          </w:p>
        </w:tc>
        <w:tc>
          <w:tcPr>
            <w:tcW w:type="dxa" w:w="3408"/>
            <w:vAlign w:val="center"/>
          </w:tcPr>
          <w:p>
            <w:r>
              <w:rPr>
                <w:rFonts w:ascii="Aptos" w:hAnsi="Aptos"/>
                <w:b w:val="0"/>
                <w:sz w:val="18"/>
              </w:rPr>
              <w:t>POST /api/planning/run</w:t>
            </w:r>
          </w:p>
        </w:tc>
        <w:tc>
          <w:tcPr>
            <w:tcW w:type="dxa" w:w="3408"/>
            <w:vAlign w:val="center"/>
          </w:tcPr>
          <w:p>
            <w:r>
              <w:rPr>
                <w:rFonts w:ascii="Aptos" w:hAnsi="Aptos"/>
                <w:b w:val="0"/>
                <w:sz w:val="18"/>
              </w:rPr>
              <w:t>Run allocation for date</w:t>
            </w:r>
          </w:p>
        </w:tc>
      </w:tr>
      <w:tr>
        <w:tc>
          <w:tcPr>
            <w:tcW w:type="dxa" w:w="3408"/>
            <w:vAlign w:val="center"/>
          </w:tcPr>
          <w:p>
            <w:r>
              <w:rPr>
                <w:rFonts w:ascii="Aptos" w:hAnsi="Aptos"/>
                <w:b w:val="0"/>
                <w:sz w:val="18"/>
              </w:rPr>
              <w:t>Planning</w:t>
            </w:r>
          </w:p>
        </w:tc>
        <w:tc>
          <w:tcPr>
            <w:tcW w:type="dxa" w:w="3408"/>
            <w:vAlign w:val="center"/>
          </w:tcPr>
          <w:p>
            <w:r>
              <w:rPr>
                <w:rFonts w:ascii="Aptos" w:hAnsi="Aptos"/>
                <w:b w:val="0"/>
                <w:sz w:val="18"/>
              </w:rPr>
              <w:t>GET /api/planning/:date</w:t>
            </w:r>
          </w:p>
        </w:tc>
        <w:tc>
          <w:tcPr>
            <w:tcW w:type="dxa" w:w="3408"/>
            <w:vAlign w:val="center"/>
          </w:tcPr>
          <w:p>
            <w:r>
              <w:rPr>
                <w:rFonts w:ascii="Aptos" w:hAnsi="Aptos"/>
                <w:b w:val="0"/>
                <w:sz w:val="18"/>
              </w:rPr>
              <w:t>Planning summary</w:t>
            </w:r>
          </w:p>
        </w:tc>
      </w:tr>
      <w:tr>
        <w:tc>
          <w:tcPr>
            <w:tcW w:type="dxa" w:w="3408"/>
            <w:vAlign w:val="center"/>
          </w:tcPr>
          <w:p>
            <w:r>
              <w:rPr>
                <w:rFonts w:ascii="Aptos" w:hAnsi="Aptos"/>
                <w:b w:val="0"/>
                <w:sz w:val="18"/>
              </w:rPr>
              <w:t>Trips</w:t>
            </w:r>
          </w:p>
        </w:tc>
        <w:tc>
          <w:tcPr>
            <w:tcW w:type="dxa" w:w="3408"/>
            <w:vAlign w:val="center"/>
          </w:tcPr>
          <w:p>
            <w:r>
              <w:rPr>
                <w:rFonts w:ascii="Aptos" w:hAnsi="Aptos"/>
                <w:b w:val="0"/>
                <w:sz w:val="18"/>
              </w:rPr>
              <w:t>GET /api/trips/:id</w:t>
            </w:r>
          </w:p>
        </w:tc>
        <w:tc>
          <w:tcPr>
            <w:tcW w:type="dxa" w:w="3408"/>
            <w:vAlign w:val="center"/>
          </w:tcPr>
          <w:p>
            <w:r>
              <w:rPr>
                <w:rFonts w:ascii="Aptos" w:hAnsi="Aptos"/>
                <w:b w:val="0"/>
                <w:sz w:val="18"/>
              </w:rPr>
              <w:t>Trip + stops</w:t>
            </w:r>
          </w:p>
        </w:tc>
      </w:tr>
      <w:tr>
        <w:tc>
          <w:tcPr>
            <w:tcW w:type="dxa" w:w="3408"/>
            <w:vAlign w:val="center"/>
          </w:tcPr>
          <w:p>
            <w:r>
              <w:rPr>
                <w:rFonts w:ascii="Aptos" w:hAnsi="Aptos"/>
                <w:b w:val="0"/>
                <w:sz w:val="18"/>
              </w:rPr>
              <w:t>Trips</w:t>
            </w:r>
          </w:p>
        </w:tc>
        <w:tc>
          <w:tcPr>
            <w:tcW w:type="dxa" w:w="3408"/>
            <w:vAlign w:val="center"/>
          </w:tcPr>
          <w:p>
            <w:r>
              <w:rPr>
                <w:rFonts w:ascii="Aptos" w:hAnsi="Aptos"/>
                <w:b w:val="0"/>
                <w:sz w:val="18"/>
              </w:rPr>
              <w:t>POST /api/trips/:id/confirm</w:t>
            </w:r>
          </w:p>
        </w:tc>
        <w:tc>
          <w:tcPr>
            <w:tcW w:type="dxa" w:w="3408"/>
            <w:vAlign w:val="center"/>
          </w:tcPr>
          <w:p>
            <w:r>
              <w:rPr>
                <w:rFonts w:ascii="Aptos" w:hAnsi="Aptos"/>
                <w:b w:val="0"/>
                <w:sz w:val="18"/>
              </w:rPr>
              <w:t>Dispatcher confirmation</w:t>
            </w:r>
          </w:p>
        </w:tc>
      </w:tr>
      <w:tr>
        <w:tc>
          <w:tcPr>
            <w:tcW w:type="dxa" w:w="3408"/>
            <w:vAlign w:val="center"/>
          </w:tcPr>
          <w:p>
            <w:r>
              <w:rPr>
                <w:rFonts w:ascii="Aptos" w:hAnsi="Aptos"/>
                <w:b w:val="0"/>
                <w:sz w:val="18"/>
              </w:rPr>
              <w:t>Deferrals</w:t>
            </w:r>
          </w:p>
        </w:tc>
        <w:tc>
          <w:tcPr>
            <w:tcW w:type="dxa" w:w="3408"/>
            <w:vAlign w:val="center"/>
          </w:tcPr>
          <w:p>
            <w:r>
              <w:rPr>
                <w:rFonts w:ascii="Aptos" w:hAnsi="Aptos"/>
                <w:b w:val="0"/>
                <w:sz w:val="18"/>
              </w:rPr>
              <w:t>GET /api/deferrals</w:t>
            </w:r>
          </w:p>
        </w:tc>
        <w:tc>
          <w:tcPr>
            <w:tcW w:type="dxa" w:w="3408"/>
            <w:vAlign w:val="center"/>
          </w:tcPr>
          <w:p>
            <w:r>
              <w:rPr>
                <w:rFonts w:ascii="Aptos" w:hAnsi="Aptos"/>
                <w:b w:val="0"/>
                <w:sz w:val="18"/>
              </w:rPr>
              <w:t>Deferral history</w:t>
            </w:r>
          </w:p>
        </w:tc>
      </w:tr>
      <w:tr>
        <w:tc>
          <w:tcPr>
            <w:tcW w:type="dxa" w:w="3408"/>
            <w:vAlign w:val="center"/>
          </w:tcPr>
          <w:p>
            <w:r>
              <w:rPr>
                <w:rFonts w:ascii="Aptos" w:hAnsi="Aptos"/>
                <w:b w:val="0"/>
                <w:sz w:val="18"/>
              </w:rPr>
              <w:t>Loading</w:t>
            </w:r>
          </w:p>
        </w:tc>
        <w:tc>
          <w:tcPr>
            <w:tcW w:type="dxa" w:w="3408"/>
            <w:vAlign w:val="center"/>
          </w:tcPr>
          <w:p>
            <w:r>
              <w:rPr>
                <w:rFonts w:ascii="Aptos" w:hAnsi="Aptos"/>
                <w:b w:val="0"/>
                <w:sz w:val="18"/>
              </w:rPr>
              <w:t>GET /api/loading/tasks</w:t>
            </w:r>
          </w:p>
        </w:tc>
        <w:tc>
          <w:tcPr>
            <w:tcW w:type="dxa" w:w="3408"/>
            <w:vAlign w:val="center"/>
          </w:tcPr>
          <w:p>
            <w:r>
              <w:rPr>
                <w:rFonts w:ascii="Aptos" w:hAnsi="Aptos"/>
                <w:b w:val="0"/>
                <w:sz w:val="18"/>
              </w:rPr>
              <w:t>Loader tasks</w:t>
            </w:r>
          </w:p>
        </w:tc>
      </w:tr>
      <w:tr>
        <w:tc>
          <w:tcPr>
            <w:tcW w:type="dxa" w:w="3408"/>
            <w:vAlign w:val="center"/>
          </w:tcPr>
          <w:p>
            <w:r>
              <w:rPr>
                <w:rFonts w:ascii="Aptos" w:hAnsi="Aptos"/>
                <w:b w:val="0"/>
                <w:sz w:val="18"/>
              </w:rPr>
              <w:t>Loading</w:t>
            </w:r>
          </w:p>
        </w:tc>
        <w:tc>
          <w:tcPr>
            <w:tcW w:type="dxa" w:w="3408"/>
            <w:vAlign w:val="center"/>
          </w:tcPr>
          <w:p>
            <w:r>
              <w:rPr>
                <w:rFonts w:ascii="Aptos" w:hAnsi="Aptos"/>
                <w:b w:val="0"/>
                <w:sz w:val="18"/>
              </w:rPr>
              <w:t>POST /api/loading/:id/verify</w:t>
            </w:r>
          </w:p>
        </w:tc>
        <w:tc>
          <w:tcPr>
            <w:tcW w:type="dxa" w:w="3408"/>
            <w:vAlign w:val="center"/>
          </w:tcPr>
          <w:p>
            <w:r>
              <w:rPr>
                <w:rFonts w:ascii="Aptos" w:hAnsi="Aptos"/>
                <w:b w:val="0"/>
                <w:sz w:val="18"/>
              </w:rPr>
              <w:t>Loading verification</w:t>
            </w:r>
          </w:p>
        </w:tc>
      </w:tr>
      <w:tr>
        <w:tc>
          <w:tcPr>
            <w:tcW w:type="dxa" w:w="3408"/>
            <w:vAlign w:val="center"/>
          </w:tcPr>
          <w:p>
            <w:r>
              <w:rPr>
                <w:rFonts w:ascii="Aptos" w:hAnsi="Aptos"/>
                <w:b w:val="0"/>
                <w:sz w:val="18"/>
              </w:rPr>
              <w:t>Loading</w:t>
            </w:r>
          </w:p>
        </w:tc>
        <w:tc>
          <w:tcPr>
            <w:tcW w:type="dxa" w:w="3408"/>
            <w:vAlign w:val="center"/>
          </w:tcPr>
          <w:p>
            <w:r>
              <w:rPr>
                <w:rFonts w:ascii="Aptos" w:hAnsi="Aptos"/>
                <w:b w:val="0"/>
                <w:sz w:val="18"/>
              </w:rPr>
              <w:t>POST /api/loading/:id/shortfall</w:t>
            </w:r>
          </w:p>
        </w:tc>
        <w:tc>
          <w:tcPr>
            <w:tcW w:type="dxa" w:w="3408"/>
            <w:vAlign w:val="center"/>
          </w:tcPr>
          <w:p>
            <w:r>
              <w:rPr>
                <w:rFonts w:ascii="Aptos" w:hAnsi="Aptos"/>
                <w:b w:val="0"/>
                <w:sz w:val="18"/>
              </w:rPr>
              <w:t>Shortfall report</w:t>
            </w:r>
          </w:p>
        </w:tc>
      </w:tr>
      <w:tr>
        <w:tc>
          <w:tcPr>
            <w:tcW w:type="dxa" w:w="3408"/>
            <w:vAlign w:val="center"/>
          </w:tcPr>
          <w:p>
            <w:r>
              <w:rPr>
                <w:rFonts w:ascii="Aptos" w:hAnsi="Aptos"/>
                <w:b w:val="0"/>
                <w:sz w:val="18"/>
              </w:rPr>
              <w:t>Driver</w:t>
            </w:r>
          </w:p>
        </w:tc>
        <w:tc>
          <w:tcPr>
            <w:tcW w:type="dxa" w:w="3408"/>
            <w:vAlign w:val="center"/>
          </w:tcPr>
          <w:p>
            <w:r>
              <w:rPr>
                <w:rFonts w:ascii="Aptos" w:hAnsi="Aptos"/>
                <w:b w:val="0"/>
                <w:sz w:val="18"/>
              </w:rPr>
              <w:t>GET /api/driver/routes</w:t>
            </w:r>
          </w:p>
        </w:tc>
        <w:tc>
          <w:tcPr>
            <w:tcW w:type="dxa" w:w="3408"/>
            <w:vAlign w:val="center"/>
          </w:tcPr>
          <w:p>
            <w:r>
              <w:rPr>
                <w:rFonts w:ascii="Aptos" w:hAnsi="Aptos"/>
                <w:b w:val="0"/>
                <w:sz w:val="18"/>
              </w:rPr>
              <w:t>Assigned routes</w:t>
            </w:r>
          </w:p>
        </w:tc>
      </w:tr>
      <w:tr>
        <w:tc>
          <w:tcPr>
            <w:tcW w:type="dxa" w:w="3408"/>
            <w:vAlign w:val="center"/>
          </w:tcPr>
          <w:p>
            <w:r>
              <w:rPr>
                <w:rFonts w:ascii="Aptos" w:hAnsi="Aptos"/>
                <w:b w:val="0"/>
                <w:sz w:val="18"/>
              </w:rPr>
              <w:t>Delivery</w:t>
            </w:r>
          </w:p>
        </w:tc>
        <w:tc>
          <w:tcPr>
            <w:tcW w:type="dxa" w:w="3408"/>
            <w:vAlign w:val="center"/>
          </w:tcPr>
          <w:p>
            <w:r>
              <w:rPr>
                <w:rFonts w:ascii="Aptos" w:hAnsi="Aptos"/>
                <w:b w:val="0"/>
                <w:sz w:val="18"/>
              </w:rPr>
              <w:t>POST /api/deliveries/:id/outcome</w:t>
            </w:r>
          </w:p>
        </w:tc>
        <w:tc>
          <w:tcPr>
            <w:tcW w:type="dxa" w:w="3408"/>
            <w:vAlign w:val="center"/>
          </w:tcPr>
          <w:p>
            <w:r>
              <w:rPr>
                <w:rFonts w:ascii="Aptos" w:hAnsi="Aptos"/>
                <w:b w:val="0"/>
                <w:sz w:val="18"/>
              </w:rPr>
              <w:t>Delivery outcome</w:t>
            </w:r>
          </w:p>
        </w:tc>
      </w:tr>
      <w:tr>
        <w:tc>
          <w:tcPr>
            <w:tcW w:type="dxa" w:w="3408"/>
            <w:vAlign w:val="center"/>
          </w:tcPr>
          <w:p>
            <w:r>
              <w:rPr>
                <w:rFonts w:ascii="Aptos" w:hAnsi="Aptos"/>
                <w:b w:val="0"/>
                <w:sz w:val="18"/>
              </w:rPr>
              <w:t>POD</w:t>
            </w:r>
          </w:p>
        </w:tc>
        <w:tc>
          <w:tcPr>
            <w:tcW w:type="dxa" w:w="3408"/>
            <w:vAlign w:val="center"/>
          </w:tcPr>
          <w:p>
            <w:r>
              <w:rPr>
                <w:rFonts w:ascii="Aptos" w:hAnsi="Aptos"/>
                <w:b w:val="0"/>
                <w:sz w:val="18"/>
              </w:rPr>
              <w:t>POST /api/deliveries/:id/pod</w:t>
            </w:r>
          </w:p>
        </w:tc>
        <w:tc>
          <w:tcPr>
            <w:tcW w:type="dxa" w:w="3408"/>
            <w:vAlign w:val="center"/>
          </w:tcPr>
          <w:p>
            <w:r>
              <w:rPr>
                <w:rFonts w:ascii="Aptos" w:hAnsi="Aptos"/>
                <w:b w:val="0"/>
                <w:sz w:val="18"/>
              </w:rPr>
              <w:t>POD metadata</w:t>
            </w:r>
          </w:p>
        </w:tc>
      </w:tr>
      <w:tr>
        <w:tc>
          <w:tcPr>
            <w:tcW w:type="dxa" w:w="3408"/>
            <w:vAlign w:val="center"/>
          </w:tcPr>
          <w:p>
            <w:r>
              <w:rPr>
                <w:rFonts w:ascii="Aptos" w:hAnsi="Aptos"/>
                <w:b w:val="0"/>
                <w:sz w:val="18"/>
              </w:rPr>
              <w:t>Receipt</w:t>
            </w:r>
          </w:p>
        </w:tc>
        <w:tc>
          <w:tcPr>
            <w:tcW w:type="dxa" w:w="3408"/>
            <w:vAlign w:val="center"/>
          </w:tcPr>
          <w:p>
            <w:r>
              <w:rPr>
                <w:rFonts w:ascii="Aptos" w:hAnsi="Aptos"/>
                <w:b w:val="0"/>
                <w:sz w:val="18"/>
              </w:rPr>
              <w:t>POST /api/orders/:id/receipt</w:t>
            </w:r>
          </w:p>
        </w:tc>
        <w:tc>
          <w:tcPr>
            <w:tcW w:type="dxa" w:w="3408"/>
            <w:vAlign w:val="center"/>
          </w:tcPr>
          <w:p>
            <w:r>
              <w:rPr>
                <w:rFonts w:ascii="Aptos" w:hAnsi="Aptos"/>
                <w:b w:val="0"/>
                <w:sz w:val="18"/>
              </w:rPr>
              <w:t>Receipt + issues</w:t>
            </w:r>
          </w:p>
        </w:tc>
      </w:tr>
      <w:tr>
        <w:tc>
          <w:tcPr>
            <w:tcW w:type="dxa" w:w="3408"/>
            <w:vAlign w:val="center"/>
          </w:tcPr>
          <w:p>
            <w:r>
              <w:rPr>
                <w:rFonts w:ascii="Aptos" w:hAnsi="Aptos"/>
                <w:b w:val="0"/>
                <w:sz w:val="18"/>
              </w:rPr>
              <w:t>Exceptions</w:t>
            </w:r>
          </w:p>
        </w:tc>
        <w:tc>
          <w:tcPr>
            <w:tcW w:type="dxa" w:w="3408"/>
            <w:vAlign w:val="center"/>
          </w:tcPr>
          <w:p>
            <w:r>
              <w:rPr>
                <w:rFonts w:ascii="Aptos" w:hAnsi="Aptos"/>
                <w:b w:val="0"/>
                <w:sz w:val="18"/>
              </w:rPr>
              <w:t>GET /api/exceptions</w:t>
            </w:r>
          </w:p>
        </w:tc>
        <w:tc>
          <w:tcPr>
            <w:tcW w:type="dxa" w:w="3408"/>
            <w:vAlign w:val="center"/>
          </w:tcPr>
          <w:p>
            <w:r>
              <w:rPr>
                <w:rFonts w:ascii="Aptos" w:hAnsi="Aptos"/>
                <w:b w:val="0"/>
                <w:sz w:val="18"/>
              </w:rPr>
              <w:t>Dispatcher exception view</w:t>
            </w:r>
          </w:p>
        </w:tc>
      </w:tr>
      <w:tr>
        <w:tc>
          <w:tcPr>
            <w:tcW w:type="dxa" w:w="3408"/>
            <w:vAlign w:val="center"/>
          </w:tcPr>
          <w:p>
            <w:r>
              <w:rPr>
                <w:rFonts w:ascii="Aptos" w:hAnsi="Aptos"/>
                <w:b w:val="0"/>
                <w:sz w:val="18"/>
              </w:rPr>
              <w:t>Sync</w:t>
            </w:r>
          </w:p>
        </w:tc>
        <w:tc>
          <w:tcPr>
            <w:tcW w:type="dxa" w:w="3408"/>
            <w:vAlign w:val="center"/>
          </w:tcPr>
          <w:p>
            <w:r>
              <w:rPr>
                <w:rFonts w:ascii="Aptos" w:hAnsi="Aptos"/>
                <w:b w:val="0"/>
                <w:sz w:val="18"/>
              </w:rPr>
              <w:t>POST /api/sync/batch</w:t>
            </w:r>
          </w:p>
        </w:tc>
        <w:tc>
          <w:tcPr>
            <w:tcW w:type="dxa" w:w="3408"/>
            <w:vAlign w:val="center"/>
          </w:tcPr>
          <w:p>
            <w:r>
              <w:rPr>
                <w:rFonts w:ascii="Aptos" w:hAnsi="Aptos"/>
                <w:b w:val="0"/>
                <w:sz w:val="18"/>
              </w:rPr>
              <w:t>Offline event sync</w:t>
            </w:r>
          </w:p>
        </w:tc>
      </w:tr>
      <w:tr>
        <w:tc>
          <w:tcPr>
            <w:tcW w:type="dxa" w:w="3408"/>
            <w:vAlign w:val="center"/>
          </w:tcPr>
          <w:p>
            <w:r>
              <w:rPr>
                <w:rFonts w:ascii="Aptos" w:hAnsi="Aptos"/>
                <w:b w:val="0"/>
                <w:sz w:val="18"/>
              </w:rPr>
              <w:t>Sync</w:t>
            </w:r>
          </w:p>
        </w:tc>
        <w:tc>
          <w:tcPr>
            <w:tcW w:type="dxa" w:w="3408"/>
            <w:vAlign w:val="center"/>
          </w:tcPr>
          <w:p>
            <w:r>
              <w:rPr>
                <w:rFonts w:ascii="Aptos" w:hAnsi="Aptos"/>
                <w:b w:val="0"/>
                <w:sz w:val="18"/>
              </w:rPr>
              <w:t>GET /api/sync/status</w:t>
            </w:r>
          </w:p>
        </w:tc>
        <w:tc>
          <w:tcPr>
            <w:tcW w:type="dxa" w:w="3408"/>
            <w:vAlign w:val="center"/>
          </w:tcPr>
          <w:p>
            <w:r>
              <w:rPr>
                <w:rFonts w:ascii="Aptos" w:hAnsi="Aptos"/>
                <w:b w:val="0"/>
                <w:sz w:val="18"/>
              </w:rPr>
              <w:t>Pending/reconciled status</w:t>
            </w:r>
          </w:p>
        </w:tc>
      </w:tr>
    </w:tbl>
    <w:p>
      <w:pPr>
        <w:pStyle w:val="Heading1"/>
      </w:pPr>
      <w:r>
        <w:rPr>
          <w:rFonts w:ascii="Aptos" w:hAnsi="Aptos" w:eastAsia="Aptos"/>
          <w:sz w:val="20"/>
        </w:rPr>
        <w:t>8. Planning &amp; Allocation Engine</w:t>
      </w:r>
    </w:p>
    <w:p>
      <w:r>
        <w:rPr>
          <w:rFonts w:ascii="Aptos" w:hAnsi="Aptos" w:eastAsia="Aptos"/>
          <w:sz w:val="20"/>
        </w:rPr>
        <w:t>This is a 20% judging area. The engine must assign orders to vehicles/trips, respect operating constraints, and identify deferred orders when capacity is insufficient.</w:t>
      </w:r>
    </w:p>
    <w:p>
      <w:pPr>
        <w:pStyle w:val="Heading2"/>
      </w:pPr>
      <w:r>
        <w:rPr>
          <w:rFonts w:ascii="Aptos" w:hAnsi="Aptos" w:eastAsia="Aptos"/>
          <w:sz w:val="20"/>
        </w:rPr>
        <w:t>Hard constraints from the Challenge Booklet</w:t>
      </w:r>
    </w:p>
    <w:p>
      <w:pPr>
        <w:pStyle w:val="ListBullet"/>
        <w:spacing w:after="40"/>
      </w:pPr>
      <w:r>
        <w:rPr>
          <w:rFonts w:ascii="Aptos" w:hAnsi="Aptos" w:eastAsia="Aptos"/>
          <w:sz w:val="20"/>
        </w:rPr>
        <w:t>Same vehicle + trip must contain one brand and one district.</w:t>
      </w:r>
    </w:p>
    <w:p>
      <w:pPr>
        <w:pStyle w:val="ListBullet"/>
        <w:spacing w:after="40"/>
      </w:pPr>
      <w:r>
        <w:rPr>
          <w:rFonts w:ascii="Aptos" w:hAnsi="Aptos" w:eastAsia="Aptos"/>
          <w:sz w:val="20"/>
        </w:rPr>
        <w:t>Chilled orders require reefer vehicles; reefer vehicles may carry ambient goods.</w:t>
      </w:r>
    </w:p>
    <w:p>
      <w:pPr>
        <w:pStyle w:val="ListBullet"/>
        <w:spacing w:after="40"/>
      </w:pPr>
      <w:r>
        <w:rPr>
          <w:rFonts w:ascii="Aptos" w:hAnsi="Aptos" w:eastAsia="Aptos"/>
          <w:sz w:val="20"/>
        </w:rPr>
        <w:t>van_only outlets require vans.</w:t>
      </w:r>
    </w:p>
    <w:p>
      <w:pPr>
        <w:pStyle w:val="ListBullet"/>
        <w:spacing w:after="40"/>
      </w:pPr>
      <w:r>
        <w:rPr>
          <w:rFonts w:ascii="Aptos" w:hAnsi="Aptos" w:eastAsia="Aptos"/>
          <w:sz w:val="20"/>
        </w:rPr>
        <w:t>Vehicle home depot must match the served outlet depot.</w:t>
      </w:r>
    </w:p>
    <w:p>
      <w:pPr>
        <w:pStyle w:val="ListBullet"/>
        <w:spacing w:after="40"/>
      </w:pPr>
      <w:r>
        <w:rPr>
          <w:rFonts w:ascii="Aptos" w:hAnsi="Aptos" w:eastAsia="Aptos"/>
          <w:sz w:val="20"/>
        </w:rPr>
        <w:t>Whole orders cannot be split.</w:t>
      </w:r>
    </w:p>
    <w:p>
      <w:pPr>
        <w:pStyle w:val="ListBullet"/>
        <w:spacing w:after="40"/>
      </w:pPr>
      <w:r>
        <w:rPr>
          <w:rFonts w:ascii="Aptos" w:hAnsi="Aptos" w:eastAsia="Aptos"/>
          <w:sz w:val="20"/>
        </w:rPr>
        <w:t>Trip volume must not exceed vehicle volume capacity.</w:t>
      </w:r>
    </w:p>
    <w:p>
      <w:pPr>
        <w:pStyle w:val="ListBullet"/>
        <w:spacing w:after="40"/>
      </w:pPr>
      <w:r>
        <w:rPr>
          <w:rFonts w:ascii="Aptos" w:hAnsi="Aptos" w:eastAsia="Aptos"/>
          <w:sz w:val="20"/>
        </w:rPr>
        <w:t>Trip weight must not exceed vehicle weight capacity.</w:t>
      </w:r>
    </w:p>
    <w:p>
      <w:pPr>
        <w:pStyle w:val="ListBullet"/>
        <w:spacing w:after="40"/>
      </w:pPr>
      <w:r>
        <w:rPr>
          <w:rFonts w:ascii="Aptos" w:hAnsi="Aptos" w:eastAsia="Aptos"/>
          <w:sz w:val="20"/>
        </w:rPr>
        <w:t>Maximum two trips per vehicle per day.</w:t>
      </w:r>
    </w:p>
    <w:p>
      <w:pPr>
        <w:pStyle w:val="ListBullet"/>
        <w:spacing w:after="40"/>
      </w:pPr>
      <w:r>
        <w:rPr>
          <w:rFonts w:ascii="Aptos" w:hAnsi="Aptos" w:eastAsia="Aptos"/>
          <w:sz w:val="20"/>
        </w:rPr>
        <w:t>Trips must fit the applicable time budgets.</w:t>
      </w:r>
    </w:p>
    <w:p>
      <w:pPr>
        <w:pStyle w:val="Heading2"/>
      </w:pPr>
      <w:r>
        <w:rPr>
          <w:rFonts w:ascii="Aptos" w:hAnsi="Aptos" w:eastAsia="Aptos"/>
          <w:sz w:val="20"/>
        </w:rPr>
        <w:t>Trip-time calculation</w:t>
      </w:r>
    </w:p>
    <w:p>
      <w:pPr>
        <w:ind w:left="317"/>
      </w:pPr>
      <w:r>
        <w:rPr>
          <w:rFonts w:ascii="Aptos" w:hAnsi="Aptos" w:eastAsia="Aptos"/>
          <w:sz w:val="17"/>
        </w:rPr>
        <w:t>trip_minutes = depot_to_district_freeflow_min + inter_stop_freeflow_min × (orders - 1) + Σ service_allowance_min(brand, dock_type)</w:t>
      </w:r>
    </w:p>
    <w:p>
      <w:r>
        <w:rPr>
          <w:rFonts w:ascii="Aptos" w:hAnsi="Aptos" w:eastAsia="Aptos"/>
          <w:sz w:val="20"/>
        </w:rPr>
        <w:t>The Challenge Booklet defines this calculation for the peak-day allocation scenario. Keep it deterministic and unit-tested.</w:t>
      </w:r>
    </w:p>
    <w:p>
      <w:pPr>
        <w:pStyle w:val="Heading2"/>
      </w:pPr>
      <w:r>
        <w:rPr>
          <w:rFonts w:ascii="Aptos" w:hAnsi="Aptos" w:eastAsia="Aptos"/>
          <w:sz w:val="20"/>
        </w:rPr>
        <w:t>Recommended implementation algorithm</w:t>
      </w:r>
    </w:p>
    <w:p>
      <w:pPr>
        <w:pStyle w:val="ListNumber"/>
        <w:spacing w:after="40"/>
      </w:pPr>
      <w:r>
        <w:rPr>
          <w:rFonts w:ascii="Aptos" w:hAnsi="Aptos" w:eastAsia="Aptos"/>
          <w:sz w:val="20"/>
        </w:rPr>
        <w:t>Filter to confirmed orders for the selected operating date.</w:t>
      </w:r>
    </w:p>
    <w:p>
      <w:pPr>
        <w:pStyle w:val="ListNumber"/>
        <w:spacing w:after="40"/>
      </w:pPr>
      <w:r>
        <w:rPr>
          <w:rFonts w:ascii="Aptos" w:hAnsi="Aptos" w:eastAsia="Aptos"/>
          <w:sz w:val="20"/>
        </w:rPr>
        <w:t>Filter to available vehicles and matching home depot.</w:t>
      </w:r>
    </w:p>
    <w:p>
      <w:pPr>
        <w:pStyle w:val="ListNumber"/>
        <w:spacing w:after="40"/>
      </w:pPr>
      <w:r>
        <w:rPr>
          <w:rFonts w:ascii="Aptos" w:hAnsi="Aptos" w:eastAsia="Aptos"/>
          <w:sz w:val="20"/>
        </w:rPr>
        <w:t>Generate feasible vehicle/trip candidates using temperature, access, depot, brand, district and capacity checks.</w:t>
      </w:r>
    </w:p>
    <w:p>
      <w:pPr>
        <w:pStyle w:val="ListNumber"/>
        <w:spacing w:after="40"/>
      </w:pPr>
      <w:r>
        <w:rPr>
          <w:rFonts w:ascii="Aptos" w:hAnsi="Aptos" w:eastAsia="Aptos"/>
          <w:sz w:val="20"/>
        </w:rPr>
        <w:t>Build candidate trips while tracking weight, volume, timing and the two-trip limit.</w:t>
      </w:r>
    </w:p>
    <w:p>
      <w:pPr>
        <w:pStyle w:val="ListNumber"/>
        <w:spacing w:after="40"/>
      </w:pPr>
      <w:r>
        <w:rPr>
          <w:rFonts w:ascii="Aptos" w:hAnsi="Aptos" w:eastAsia="Aptos"/>
          <w:sz w:val="20"/>
        </w:rPr>
        <w:t>Prioritize orders that can be feasibly served within their delivery constraints.</w:t>
      </w:r>
    </w:p>
    <w:p>
      <w:pPr>
        <w:pStyle w:val="ListNumber"/>
        <w:spacing w:after="40"/>
      </w:pPr>
      <w:r>
        <w:rPr>
          <w:rFonts w:ascii="Aptos" w:hAnsi="Aptos" w:eastAsia="Aptos"/>
          <w:sz w:val="20"/>
        </w:rPr>
        <w:t>Preserve visibility of previously deferred orders.</w:t>
      </w:r>
    </w:p>
    <w:p>
      <w:pPr>
        <w:pStyle w:val="ListNumber"/>
        <w:spacing w:after="40"/>
      </w:pPr>
      <w:r>
        <w:rPr>
          <w:rFonts w:ascii="Aptos" w:hAnsi="Aptos" w:eastAsia="Aptos"/>
          <w:sz w:val="20"/>
        </w:rPr>
        <w:t>Mark unassignable orders Deferred and persist a reason code + explanation.</w:t>
      </w:r>
    </w:p>
    <w:p>
      <w:pPr>
        <w:pStyle w:val="ListNumber"/>
        <w:spacing w:after="40"/>
      </w:pPr>
      <w:r>
        <w:rPr>
          <w:rFonts w:ascii="Aptos" w:hAnsi="Aptos" w:eastAsia="Aptos"/>
          <w:sz w:val="20"/>
        </w:rPr>
        <w:t>Return allocation, utilization, validation results and deferral reasons to the Dispatcher UI.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11827"/>
          </w:tcPr>
          <w:p>
            <w:r>
              <w:rPr>
                <w:rFonts w:ascii="Aptos" w:hAnsi="Aptos"/>
                <w:b/>
                <w:color w:val="FFFFFF"/>
                <w:sz w:val="18"/>
              </w:rPr>
              <w:t>Reason code</w:t>
            </w:r>
          </w:p>
        </w:tc>
        <w:tc>
          <w:tcPr>
            <w:tcW w:type="dxa" w:w="5112"/>
            <w:vAlign w:val="center"/>
            <w:shd w:fill="111827"/>
          </w:tcPr>
          <w:p>
            <w:r>
              <w:rPr>
                <w:rFonts w:ascii="Aptos" w:hAnsi="Aptos"/>
                <w:b/>
                <w:color w:val="FFFFFF"/>
                <w:sz w:val="18"/>
              </w:rPr>
              <w:t>Meaning</w:t>
            </w:r>
          </w:p>
        </w:tc>
      </w:tr>
      <w:tr>
        <w:tc>
          <w:tcPr>
            <w:tcW w:type="dxa" w:w="5112"/>
            <w:vAlign w:val="center"/>
          </w:tcPr>
          <w:p>
            <w:r>
              <w:rPr>
                <w:rFonts w:ascii="Aptos" w:hAnsi="Aptos"/>
                <w:b w:val="0"/>
                <w:sz w:val="18"/>
              </w:rPr>
              <w:t>NO_CAPACITY</w:t>
            </w:r>
          </w:p>
        </w:tc>
        <w:tc>
          <w:tcPr>
            <w:tcW w:type="dxa" w:w="5112"/>
            <w:vAlign w:val="center"/>
          </w:tcPr>
          <w:p>
            <w:r>
              <w:rPr>
                <w:rFonts w:ascii="Aptos" w:hAnsi="Aptos"/>
                <w:b w:val="0"/>
                <w:sz w:val="18"/>
              </w:rPr>
              <w:t>No feasible remaining weight/volume capacity</w:t>
            </w:r>
          </w:p>
        </w:tc>
      </w:tr>
      <w:tr>
        <w:tc>
          <w:tcPr>
            <w:tcW w:type="dxa" w:w="5112"/>
            <w:vAlign w:val="center"/>
          </w:tcPr>
          <w:p>
            <w:r>
              <w:rPr>
                <w:rFonts w:ascii="Aptos" w:hAnsi="Aptos"/>
                <w:b w:val="0"/>
                <w:sz w:val="18"/>
              </w:rPr>
              <w:t>NO_REEFER</w:t>
            </w:r>
          </w:p>
        </w:tc>
        <w:tc>
          <w:tcPr>
            <w:tcW w:type="dxa" w:w="5112"/>
            <w:vAlign w:val="center"/>
          </w:tcPr>
          <w:p>
            <w:r>
              <w:rPr>
                <w:rFonts w:ascii="Aptos" w:hAnsi="Aptos"/>
                <w:b w:val="0"/>
                <w:sz w:val="18"/>
              </w:rPr>
              <w:t>No feasible refrigerated capacity</w:t>
            </w:r>
          </w:p>
        </w:tc>
      </w:tr>
      <w:tr>
        <w:tc>
          <w:tcPr>
            <w:tcW w:type="dxa" w:w="5112"/>
            <w:vAlign w:val="center"/>
          </w:tcPr>
          <w:p>
            <w:r>
              <w:rPr>
                <w:rFonts w:ascii="Aptos" w:hAnsi="Aptos"/>
                <w:b w:val="0"/>
                <w:sz w:val="18"/>
              </w:rPr>
              <w:t>VAN_ACCESS</w:t>
            </w:r>
          </w:p>
        </w:tc>
        <w:tc>
          <w:tcPr>
            <w:tcW w:type="dxa" w:w="5112"/>
            <w:vAlign w:val="center"/>
          </w:tcPr>
          <w:p>
            <w:r>
              <w:rPr>
                <w:rFonts w:ascii="Aptos" w:hAnsi="Aptos"/>
                <w:b w:val="0"/>
                <w:sz w:val="18"/>
              </w:rPr>
              <w:t>Outlet requires a van and no feasible van trip remains</w:t>
            </w:r>
          </w:p>
        </w:tc>
      </w:tr>
      <w:tr>
        <w:tc>
          <w:tcPr>
            <w:tcW w:type="dxa" w:w="5112"/>
            <w:vAlign w:val="center"/>
          </w:tcPr>
          <w:p>
            <w:r>
              <w:rPr>
                <w:rFonts w:ascii="Aptos" w:hAnsi="Aptos"/>
                <w:b w:val="0"/>
                <w:sz w:val="18"/>
              </w:rPr>
              <w:t>WINDOW_CONFLICT</w:t>
            </w:r>
          </w:p>
        </w:tc>
        <w:tc>
          <w:tcPr>
            <w:tcW w:type="dxa" w:w="5112"/>
            <w:vAlign w:val="center"/>
          </w:tcPr>
          <w:p>
            <w:r>
              <w:rPr>
                <w:rFonts w:ascii="Aptos" w:hAnsi="Aptos"/>
                <w:b w:val="0"/>
                <w:sz w:val="18"/>
              </w:rPr>
              <w:t>Trip timing cannot meet delivery window</w:t>
            </w:r>
          </w:p>
        </w:tc>
      </w:tr>
      <w:tr>
        <w:tc>
          <w:tcPr>
            <w:tcW w:type="dxa" w:w="5112"/>
            <w:vAlign w:val="center"/>
          </w:tcPr>
          <w:p>
            <w:r>
              <w:rPr>
                <w:rFonts w:ascii="Aptos" w:hAnsi="Aptos"/>
                <w:b w:val="0"/>
                <w:sz w:val="18"/>
              </w:rPr>
              <w:t>DEPOT_MISMATCH</w:t>
            </w:r>
          </w:p>
        </w:tc>
        <w:tc>
          <w:tcPr>
            <w:tcW w:type="dxa" w:w="5112"/>
            <w:vAlign w:val="center"/>
          </w:tcPr>
          <w:p>
            <w:r>
              <w:rPr>
                <w:rFonts w:ascii="Aptos" w:hAnsi="Aptos"/>
                <w:b w:val="0"/>
                <w:sz w:val="18"/>
              </w:rPr>
              <w:t>Available vehicle belongs to another depot</w:t>
            </w:r>
          </w:p>
        </w:tc>
      </w:tr>
      <w:tr>
        <w:tc>
          <w:tcPr>
            <w:tcW w:type="dxa" w:w="5112"/>
            <w:vAlign w:val="center"/>
          </w:tcPr>
          <w:p>
            <w:r>
              <w:rPr>
                <w:rFonts w:ascii="Aptos" w:hAnsi="Aptos"/>
                <w:b w:val="0"/>
                <w:sz w:val="18"/>
              </w:rPr>
              <w:t>TIME_BUDGET</w:t>
            </w:r>
          </w:p>
        </w:tc>
        <w:tc>
          <w:tcPr>
            <w:tcW w:type="dxa" w:w="5112"/>
            <w:vAlign w:val="center"/>
          </w:tcPr>
          <w:p>
            <w:r>
              <w:rPr>
                <w:rFonts w:ascii="Aptos" w:hAnsi="Aptos"/>
                <w:b w:val="0"/>
                <w:sz w:val="18"/>
              </w:rPr>
              <w:t>Adding the order would exceed applicable daily trip budget</w:t>
            </w:r>
          </w:p>
        </w:tc>
      </w:tr>
    </w:tbl>
    <w:p>
      <w:pPr>
        <w:pStyle w:val="Heading2"/>
      </w:pPr>
      <w:r>
        <w:rPr>
          <w:rFonts w:ascii="Aptos" w:hAnsi="Aptos" w:eastAsia="Aptos"/>
          <w:sz w:val="20"/>
        </w:rPr>
        <w:t>Centralized AI Operations Agent</w:t>
      </w:r>
    </w:p>
    <w:p>
      <w:r>
        <w:rPr>
          <w:rFonts w:ascii="Aptos" w:hAnsi="Aptos" w:eastAsia="Aptos"/>
          <w:sz w:val="20"/>
        </w:rPr>
        <w:t>The submitted design describes centralized AI as decision support, not autonomous replacement. For the MVP, implement an explainable decision-support layer around the deterministic engine: capacity analysis, candidate recommendations, risk flags, and concise explanations. This is a recommended technical implementation, not an additional Hackathon requirement.</w:t>
      </w:r>
    </w:p>
    <w:p>
      <w:pPr>
        <w:pStyle w:val="Heading1"/>
      </w:pPr>
      <w:r>
        <w:rPr>
          <w:rFonts w:ascii="Aptos" w:hAnsi="Aptos" w:eastAsia="Aptos"/>
          <w:sz w:val="20"/>
        </w:rPr>
        <w:t>9. Centralized AI / Decision-Support Layer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11827"/>
          </w:tcPr>
          <w:p>
            <w:r>
              <w:rPr>
                <w:rFonts w:ascii="Aptos" w:hAnsi="Aptos"/>
                <w:b/>
                <w:color w:val="FFFFFF"/>
                <w:sz w:val="18"/>
              </w:rPr>
              <w:t>Capability</w:t>
            </w:r>
          </w:p>
        </w:tc>
        <w:tc>
          <w:tcPr>
            <w:tcW w:type="dxa" w:w="2556"/>
            <w:vAlign w:val="center"/>
            <w:shd w:fill="111827"/>
          </w:tcPr>
          <w:p>
            <w:r>
              <w:rPr>
                <w:rFonts w:ascii="Aptos" w:hAnsi="Aptos"/>
                <w:b/>
                <w:color w:val="FFFFFF"/>
                <w:sz w:val="18"/>
              </w:rPr>
              <w:t>Input</w:t>
            </w:r>
          </w:p>
        </w:tc>
        <w:tc>
          <w:tcPr>
            <w:tcW w:type="dxa" w:w="2556"/>
            <w:vAlign w:val="center"/>
            <w:shd w:fill="111827"/>
          </w:tcPr>
          <w:p>
            <w:r>
              <w:rPr>
                <w:rFonts w:ascii="Aptos" w:hAnsi="Aptos"/>
                <w:b/>
                <w:color w:val="FFFFFF"/>
                <w:sz w:val="18"/>
              </w:rPr>
              <w:t>Output</w:t>
            </w:r>
          </w:p>
        </w:tc>
        <w:tc>
          <w:tcPr>
            <w:tcW w:type="dxa" w:w="2556"/>
            <w:vAlign w:val="center"/>
            <w:shd w:fill="111827"/>
          </w:tcPr>
          <w:p>
            <w:r>
              <w:rPr>
                <w:rFonts w:ascii="Aptos" w:hAnsi="Aptos"/>
                <w:b/>
                <w:color w:val="FFFFFF"/>
                <w:sz w:val="18"/>
              </w:rPr>
              <w:t>Human control</w:t>
            </w:r>
          </w:p>
        </w:tc>
      </w:tr>
      <w:tr>
        <w:tc>
          <w:tcPr>
            <w:tcW w:type="dxa" w:w="2556"/>
            <w:vAlign w:val="center"/>
          </w:tcPr>
          <w:p>
            <w:r>
              <w:rPr>
                <w:rFonts w:ascii="Aptos" w:hAnsi="Aptos"/>
                <w:b w:val="0"/>
                <w:sz w:val="18"/>
              </w:rPr>
              <w:t>Capacity analysis</w:t>
            </w:r>
          </w:p>
        </w:tc>
        <w:tc>
          <w:tcPr>
            <w:tcW w:type="dxa" w:w="2556"/>
            <w:vAlign w:val="center"/>
          </w:tcPr>
          <w:p>
            <w:r>
              <w:rPr>
                <w:rFonts w:ascii="Aptos" w:hAnsi="Aptos"/>
                <w:b w:val="0"/>
                <w:sz w:val="18"/>
              </w:rPr>
              <w:t>Orders + vehicle limits</w:t>
            </w:r>
          </w:p>
        </w:tc>
        <w:tc>
          <w:tcPr>
            <w:tcW w:type="dxa" w:w="2556"/>
            <w:vAlign w:val="center"/>
          </w:tcPr>
          <w:p>
            <w:r>
              <w:rPr>
                <w:rFonts w:ascii="Aptos" w:hAnsi="Aptos"/>
                <w:b w:val="0"/>
                <w:sz w:val="18"/>
              </w:rPr>
              <w:t>Conflicts/utilization</w:t>
            </w:r>
          </w:p>
        </w:tc>
        <w:tc>
          <w:tcPr>
            <w:tcW w:type="dxa" w:w="2556"/>
            <w:vAlign w:val="center"/>
          </w:tcPr>
          <w:p>
            <w:r>
              <w:rPr>
                <w:rFonts w:ascii="Aptos" w:hAnsi="Aptos"/>
                <w:b w:val="0"/>
                <w:sz w:val="18"/>
              </w:rPr>
              <w:t>Dispatcher reviews</w:t>
            </w:r>
          </w:p>
        </w:tc>
      </w:tr>
      <w:tr>
        <w:tc>
          <w:tcPr>
            <w:tcW w:type="dxa" w:w="2556"/>
            <w:vAlign w:val="center"/>
          </w:tcPr>
          <w:p>
            <w:r>
              <w:rPr>
                <w:rFonts w:ascii="Aptos" w:hAnsi="Aptos"/>
                <w:b w:val="0"/>
                <w:sz w:val="18"/>
              </w:rPr>
              <w:t>Vehicle suitability</w:t>
            </w:r>
          </w:p>
        </w:tc>
        <w:tc>
          <w:tcPr>
            <w:tcW w:type="dxa" w:w="2556"/>
            <w:vAlign w:val="center"/>
          </w:tcPr>
          <w:p>
            <w:r>
              <w:rPr>
                <w:rFonts w:ascii="Aptos" w:hAnsi="Aptos"/>
                <w:b w:val="0"/>
                <w:sz w:val="18"/>
              </w:rPr>
              <w:t>Order + vehicle attributes</w:t>
            </w:r>
          </w:p>
        </w:tc>
        <w:tc>
          <w:tcPr>
            <w:tcW w:type="dxa" w:w="2556"/>
            <w:vAlign w:val="center"/>
          </w:tcPr>
          <w:p>
            <w:r>
              <w:rPr>
                <w:rFonts w:ascii="Aptos" w:hAnsi="Aptos"/>
                <w:b w:val="0"/>
                <w:sz w:val="18"/>
              </w:rPr>
              <w:t>Candidates</w:t>
            </w:r>
          </w:p>
        </w:tc>
        <w:tc>
          <w:tcPr>
            <w:tcW w:type="dxa" w:w="2556"/>
            <w:vAlign w:val="center"/>
          </w:tcPr>
          <w:p>
            <w:r>
              <w:rPr>
                <w:rFonts w:ascii="Aptos" w:hAnsi="Aptos"/>
                <w:b w:val="0"/>
                <w:sz w:val="18"/>
              </w:rPr>
              <w:t>Dispatcher confirms</w:t>
            </w:r>
          </w:p>
        </w:tc>
      </w:tr>
      <w:tr>
        <w:tc>
          <w:tcPr>
            <w:tcW w:type="dxa" w:w="2556"/>
            <w:vAlign w:val="center"/>
          </w:tcPr>
          <w:p>
            <w:r>
              <w:rPr>
                <w:rFonts w:ascii="Aptos" w:hAnsi="Aptos"/>
                <w:b w:val="0"/>
                <w:sz w:val="18"/>
              </w:rPr>
              <w:t>Trip recommendation</w:t>
            </w:r>
          </w:p>
        </w:tc>
        <w:tc>
          <w:tcPr>
            <w:tcW w:type="dxa" w:w="2556"/>
            <w:vAlign w:val="center"/>
          </w:tcPr>
          <w:p>
            <w:r>
              <w:rPr>
                <w:rFonts w:ascii="Aptos" w:hAnsi="Aptos"/>
                <w:b w:val="0"/>
                <w:sz w:val="18"/>
              </w:rPr>
              <w:t>District + windows + travel/service data</w:t>
            </w:r>
          </w:p>
        </w:tc>
        <w:tc>
          <w:tcPr>
            <w:tcW w:type="dxa" w:w="2556"/>
            <w:vAlign w:val="center"/>
          </w:tcPr>
          <w:p>
            <w:r>
              <w:rPr>
                <w:rFonts w:ascii="Aptos" w:hAnsi="Aptos"/>
                <w:b w:val="0"/>
                <w:sz w:val="18"/>
              </w:rPr>
              <w:t>Suggested trip/sequence</w:t>
            </w:r>
          </w:p>
        </w:tc>
        <w:tc>
          <w:tcPr>
            <w:tcW w:type="dxa" w:w="2556"/>
            <w:vAlign w:val="center"/>
          </w:tcPr>
          <w:p>
            <w:r>
              <w:rPr>
                <w:rFonts w:ascii="Aptos" w:hAnsi="Aptos"/>
                <w:b w:val="0"/>
                <w:sz w:val="18"/>
              </w:rPr>
              <w:t>Dispatcher confirms</w:t>
            </w:r>
          </w:p>
        </w:tc>
      </w:tr>
      <w:tr>
        <w:tc>
          <w:tcPr>
            <w:tcW w:type="dxa" w:w="2556"/>
            <w:vAlign w:val="center"/>
          </w:tcPr>
          <w:p>
            <w:r>
              <w:rPr>
                <w:rFonts w:ascii="Aptos" w:hAnsi="Aptos"/>
                <w:b w:val="0"/>
                <w:sz w:val="18"/>
              </w:rPr>
              <w:t>Risk detection</w:t>
            </w:r>
          </w:p>
        </w:tc>
        <w:tc>
          <w:tcPr>
            <w:tcW w:type="dxa" w:w="2556"/>
            <w:vAlign w:val="center"/>
          </w:tcPr>
          <w:p>
            <w:r>
              <w:rPr>
                <w:rFonts w:ascii="Aptos" w:hAnsi="Aptos"/>
                <w:b w:val="0"/>
                <w:sz w:val="18"/>
              </w:rPr>
              <w:t>Plan + constraints</w:t>
            </w:r>
          </w:p>
        </w:tc>
        <w:tc>
          <w:tcPr>
            <w:tcW w:type="dxa" w:w="2556"/>
            <w:vAlign w:val="center"/>
          </w:tcPr>
          <w:p>
            <w:r>
              <w:rPr>
                <w:rFonts w:ascii="Aptos" w:hAnsi="Aptos"/>
                <w:b w:val="0"/>
                <w:sz w:val="18"/>
              </w:rPr>
              <w:t>Risk/exception flags</w:t>
            </w:r>
          </w:p>
        </w:tc>
        <w:tc>
          <w:tcPr>
            <w:tcW w:type="dxa" w:w="2556"/>
            <w:vAlign w:val="center"/>
          </w:tcPr>
          <w:p>
            <w:r>
              <w:rPr>
                <w:rFonts w:ascii="Aptos" w:hAnsi="Aptos"/>
                <w:b w:val="0"/>
                <w:sz w:val="18"/>
              </w:rPr>
              <w:t>Dispatcher decides</w:t>
            </w:r>
          </w:p>
        </w:tc>
      </w:tr>
      <w:tr>
        <w:tc>
          <w:tcPr>
            <w:tcW w:type="dxa" w:w="2556"/>
            <w:vAlign w:val="center"/>
          </w:tcPr>
          <w:p>
            <w:r>
              <w:rPr>
                <w:rFonts w:ascii="Aptos" w:hAnsi="Aptos"/>
                <w:b w:val="0"/>
                <w:sz w:val="18"/>
              </w:rPr>
              <w:t>Deferral explanation</w:t>
            </w:r>
          </w:p>
        </w:tc>
        <w:tc>
          <w:tcPr>
            <w:tcW w:type="dxa" w:w="2556"/>
            <w:vAlign w:val="center"/>
          </w:tcPr>
          <w:p>
            <w:r>
              <w:rPr>
                <w:rFonts w:ascii="Aptos" w:hAnsi="Aptos"/>
                <w:b w:val="0"/>
                <w:sz w:val="18"/>
              </w:rPr>
              <w:t>Failed constraints</w:t>
            </w:r>
          </w:p>
        </w:tc>
        <w:tc>
          <w:tcPr>
            <w:tcW w:type="dxa" w:w="2556"/>
            <w:vAlign w:val="center"/>
          </w:tcPr>
          <w:p>
            <w:r>
              <w:rPr>
                <w:rFonts w:ascii="Aptos" w:hAnsi="Aptos"/>
                <w:b w:val="0"/>
                <w:sz w:val="18"/>
              </w:rPr>
              <w:t>Reason + explanation</w:t>
            </w:r>
          </w:p>
        </w:tc>
        <w:tc>
          <w:tcPr>
            <w:tcW w:type="dxa" w:w="2556"/>
            <w:vAlign w:val="center"/>
          </w:tcPr>
          <w:p>
            <w:r>
              <w:rPr>
                <w:rFonts w:ascii="Aptos" w:hAnsi="Aptos"/>
                <w:b w:val="0"/>
                <w:sz w:val="18"/>
              </w:rPr>
              <w:t>Dispatcher accepts/adjusts</w:t>
            </w:r>
          </w:p>
        </w:tc>
      </w:tr>
      <w:tr>
        <w:tc>
          <w:tcPr>
            <w:tcW w:type="dxa" w:w="2556"/>
            <w:vAlign w:val="center"/>
          </w:tcPr>
          <w:p>
            <w:r>
              <w:rPr>
                <w:rFonts w:ascii="Aptos" w:hAnsi="Aptos"/>
                <w:b w:val="0"/>
                <w:sz w:val="18"/>
              </w:rPr>
              <w:t>Status coordination</w:t>
            </w:r>
          </w:p>
        </w:tc>
        <w:tc>
          <w:tcPr>
            <w:tcW w:type="dxa" w:w="2556"/>
            <w:vAlign w:val="center"/>
          </w:tcPr>
          <w:p>
            <w:r>
              <w:rPr>
                <w:rFonts w:ascii="Aptos" w:hAnsi="Aptos"/>
                <w:b w:val="0"/>
                <w:sz w:val="18"/>
              </w:rPr>
              <w:t>Domain events</w:t>
            </w:r>
          </w:p>
        </w:tc>
        <w:tc>
          <w:tcPr>
            <w:tcW w:type="dxa" w:w="2556"/>
            <w:vAlign w:val="center"/>
          </w:tcPr>
          <w:p>
            <w:r>
              <w:rPr>
                <w:rFonts w:ascii="Aptos" w:hAnsi="Aptos"/>
                <w:b w:val="0"/>
                <w:sz w:val="18"/>
              </w:rPr>
              <w:t>Downstream updates</w:t>
            </w:r>
          </w:p>
        </w:tc>
        <w:tc>
          <w:tcPr>
            <w:tcW w:type="dxa" w:w="2556"/>
            <w:vAlign w:val="center"/>
          </w:tcPr>
          <w:p>
            <w:r>
              <w:rPr>
                <w:rFonts w:ascii="Aptos" w:hAnsi="Aptos"/>
                <w:b w:val="0"/>
                <w:sz w:val="18"/>
              </w:rPr>
              <w:t>System propagates</w:t>
            </w:r>
          </w:p>
        </w:tc>
      </w:tr>
    </w:tbl>
    <w:p>
      <w:r>
        <w:rPr>
          <w:rFonts w:ascii="Aptos" w:hAnsi="Aptos" w:eastAsia="Aptos"/>
          <w:sz w:val="20"/>
        </w:rPr>
        <w:t>Do not make a chatbot the primary AI feature. The value of WayLoom's AI is operational decision support embedded in planning.</w:t>
      </w:r>
    </w:p>
    <w:p>
      <w:pPr>
        <w:pStyle w:val="Heading1"/>
      </w:pPr>
      <w:r>
        <w:rPr>
          <w:rFonts w:ascii="Aptos" w:hAnsi="Aptos" w:eastAsia="Aptos"/>
          <w:sz w:val="20"/>
        </w:rPr>
        <w:t>10. Offline + Synchronization Architecture</w:t>
      </w:r>
    </w:p>
    <w:p>
      <w:pPr>
        <w:ind w:left="317"/>
      </w:pPr>
      <w:r>
        <w:rPr>
          <w:rFonts w:ascii="Aptos" w:hAnsi="Aptos" w:eastAsia="Aptos"/>
          <w:sz w:val="17"/>
        </w:rPr>
        <w:t>DRIVER</w:t>
        <w:br/>
        <w:t>Action</w:t>
        <w:br/>
        <w:t xml:space="preserve">  ↓</w:t>
        <w:br/>
        <w:t>Local validation</w:t>
        <w:br/>
        <w:t xml:space="preserve">  ↓</w:t>
        <w:br/>
        <w:t>Create unique client_event_id</w:t>
        <w:br/>
        <w:t xml:space="preserve">  ↓</w:t>
        <w:br/>
        <w:t>Persist locally</w:t>
        <w:br/>
        <w:t xml:space="preserve">  ↓</w:t>
        <w:br/>
        <w:t>Pending Sync</w:t>
        <w:br/>
        <w:t xml:space="preserve">  ↓ connection restored</w:t>
        <w:br/>
        <w:t>POST /api/sync/batch</w:t>
        <w:br/>
        <w:t xml:space="preserve">  ↓</w:t>
        <w:br/>
        <w:t>Server checks client_event_id</w:t>
        <w:br/>
        <w:t xml:space="preserve">  ├─ already processed → return existing result</w:t>
        <w:br/>
        <w:t xml:space="preserve">  └─ new → transaction + audit event</w:t>
        <w:br/>
        <w:t xml:space="preserve">  ↓</w:t>
        <w:br/>
        <w:t>Sync result</w:t>
        <w:br/>
        <w:t xml:space="preserve">  ↓</w:t>
        <w:br/>
        <w:t>Device marks Synced</w:t>
      </w:r>
    </w:p>
    <w:p>
      <w:pPr>
        <w:pStyle w:val="ListBullet"/>
        <w:spacing w:after="40"/>
      </w:pPr>
      <w:r>
        <w:rPr>
          <w:rFonts w:ascii="Aptos" w:hAnsi="Aptos" w:eastAsia="Aptos"/>
          <w:sz w:val="20"/>
        </w:rPr>
        <w:t>Cache assigned route/stop information needed for the driver's current work.</w:t>
      </w:r>
    </w:p>
    <w:p>
      <w:pPr>
        <w:pStyle w:val="ListBullet"/>
        <w:spacing w:after="40"/>
      </w:pPr>
      <w:r>
        <w:rPr>
          <w:rFonts w:ascii="Aptos" w:hAnsi="Aptos" w:eastAsia="Aptos"/>
          <w:sz w:val="20"/>
        </w:rPr>
        <w:t>Save delivery outcomes locally without a network request.</w:t>
      </w:r>
    </w:p>
    <w:p>
      <w:pPr>
        <w:pStyle w:val="ListBullet"/>
        <w:spacing w:after="40"/>
      </w:pPr>
      <w:r>
        <w:rPr>
          <w:rFonts w:ascii="Aptos" w:hAnsi="Aptos" w:eastAsia="Aptos"/>
          <w:sz w:val="20"/>
        </w:rPr>
        <w:t>Every offline mutation receives a unique client_event_id.</w:t>
      </w:r>
    </w:p>
    <w:p>
      <w:pPr>
        <w:pStyle w:val="ListBullet"/>
        <w:spacing w:after="40"/>
      </w:pPr>
      <w:r>
        <w:rPr>
          <w:rFonts w:ascii="Aptos" w:hAnsi="Aptos" w:eastAsia="Aptos"/>
          <w:sz w:val="20"/>
        </w:rPr>
        <w:t>Sync must be idempotent so retries do not duplicate delivery records.</w:t>
      </w:r>
    </w:p>
    <w:p>
      <w:pPr>
        <w:pStyle w:val="ListBullet"/>
        <w:spacing w:after="40"/>
      </w:pPr>
      <w:r>
        <w:rPr>
          <w:rFonts w:ascii="Aptos" w:hAnsi="Aptos" w:eastAsia="Aptos"/>
          <w:sz w:val="20"/>
        </w:rPr>
        <w:t>Show Saved Locally, Pending Sync, Syncing and Synced states.</w:t>
      </w:r>
    </w:p>
    <w:p>
      <w:pPr>
        <w:pStyle w:val="ListBullet"/>
        <w:spacing w:after="40"/>
      </w:pPr>
      <w:r>
        <w:rPr>
          <w:rFonts w:ascii="Aptos" w:hAnsi="Aptos" w:eastAsia="Aptos"/>
          <w:sz w:val="20"/>
        </w:rPr>
        <w:t>Failed sync retains the local record for retry.</w:t>
      </w:r>
    </w:p>
    <w:p>
      <w:pPr>
        <w:pStyle w:val="ListBullet"/>
        <w:spacing w:after="40"/>
      </w:pPr>
      <w:r>
        <w:rPr>
          <w:rFonts w:ascii="Aptos" w:hAnsi="Aptos" w:eastAsia="Aptos"/>
          <w:sz w:val="20"/>
        </w:rPr>
        <w:t>Record synchronization time and actor in audit data.</w:t>
      </w:r>
    </w:p>
    <w:p>
      <w:pPr>
        <w:pStyle w:val="Heading1"/>
      </w:pPr>
      <w:r>
        <w:rPr>
          <w:rFonts w:ascii="Aptos" w:hAnsi="Aptos" w:eastAsia="Aptos"/>
          <w:sz w:val="20"/>
        </w:rPr>
        <w:t>11. Seed Data &amp; Judge Scenario</w:t>
      </w:r>
    </w:p>
    <w:p>
      <w:r>
        <w:rPr>
          <w:rFonts w:ascii="Aptos" w:hAnsi="Aptos" w:eastAsia="Aptos"/>
          <w:sz w:val="20"/>
        </w:rPr>
        <w:t>The Hackathon requires the shared datasets plus at least one realistic delivery day and four seeded accounts so the walkthrough works from a fresh installation.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11827"/>
          </w:tcPr>
          <w:p>
            <w:r>
              <w:rPr>
                <w:rFonts w:ascii="Aptos" w:hAnsi="Aptos"/>
                <w:b/>
                <w:color w:val="FFFFFF"/>
                <w:sz w:val="18"/>
              </w:rPr>
              <w:t>Seed element</w:t>
            </w:r>
          </w:p>
        </w:tc>
        <w:tc>
          <w:tcPr>
            <w:tcW w:type="dxa" w:w="5112"/>
            <w:vAlign w:val="center"/>
            <w:shd w:fill="111827"/>
          </w:tcPr>
          <w:p>
            <w:r>
              <w:rPr>
                <w:rFonts w:ascii="Aptos" w:hAnsi="Aptos"/>
                <w:b/>
                <w:color w:val="FFFFFF"/>
                <w:sz w:val="18"/>
              </w:rPr>
              <w:t>Implementation</w:t>
            </w:r>
          </w:p>
        </w:tc>
      </w:tr>
      <w:tr>
        <w:tc>
          <w:tcPr>
            <w:tcW w:type="dxa" w:w="5112"/>
            <w:vAlign w:val="center"/>
          </w:tcPr>
          <w:p>
            <w:r>
              <w:rPr>
                <w:rFonts w:ascii="Aptos" w:hAnsi="Aptos"/>
                <w:b w:val="0"/>
                <w:sz w:val="18"/>
              </w:rPr>
              <w:t>Outlets</w:t>
            </w:r>
          </w:p>
        </w:tc>
        <w:tc>
          <w:tcPr>
            <w:tcW w:type="dxa" w:w="5112"/>
            <w:vAlign w:val="center"/>
          </w:tcPr>
          <w:p>
            <w:r>
              <w:rPr>
                <w:rFonts w:ascii="Aptos" w:hAnsi="Aptos"/>
                <w:b w:val="0"/>
                <w:sz w:val="18"/>
              </w:rPr>
              <w:t>Supplied 120-outlet dataset</w:t>
            </w:r>
          </w:p>
        </w:tc>
      </w:tr>
      <w:tr>
        <w:tc>
          <w:tcPr>
            <w:tcW w:type="dxa" w:w="5112"/>
            <w:vAlign w:val="center"/>
          </w:tcPr>
          <w:p>
            <w:r>
              <w:rPr>
                <w:rFonts w:ascii="Aptos" w:hAnsi="Aptos"/>
                <w:b w:val="0"/>
                <w:sz w:val="18"/>
              </w:rPr>
              <w:t>Vehicles</w:t>
            </w:r>
          </w:p>
        </w:tc>
        <w:tc>
          <w:tcPr>
            <w:tcW w:type="dxa" w:w="5112"/>
            <w:vAlign w:val="center"/>
          </w:tcPr>
          <w:p>
            <w:r>
              <w:rPr>
                <w:rFonts w:ascii="Aptos" w:hAnsi="Aptos"/>
                <w:b w:val="0"/>
                <w:sz w:val="18"/>
              </w:rPr>
              <w:t>Supplied 60-vehicle dataset</w:t>
            </w:r>
          </w:p>
        </w:tc>
      </w:tr>
      <w:tr>
        <w:tc>
          <w:tcPr>
            <w:tcW w:type="dxa" w:w="5112"/>
            <w:vAlign w:val="center"/>
          </w:tcPr>
          <w:p>
            <w:r>
              <w:rPr>
                <w:rFonts w:ascii="Aptos" w:hAnsi="Aptos"/>
                <w:b w:val="0"/>
                <w:sz w:val="18"/>
              </w:rPr>
              <w:t>Depots</w:t>
            </w:r>
          </w:p>
        </w:tc>
        <w:tc>
          <w:tcPr>
            <w:tcW w:type="dxa" w:w="5112"/>
            <w:vAlign w:val="center"/>
          </w:tcPr>
          <w:p>
            <w:r>
              <w:rPr>
                <w:rFonts w:ascii="Aptos" w:hAnsi="Aptos"/>
                <w:b w:val="0"/>
                <w:sz w:val="18"/>
              </w:rPr>
              <w:t>Peliyagoda + Kandy</w:t>
            </w:r>
          </w:p>
        </w:tc>
      </w:tr>
      <w:tr>
        <w:tc>
          <w:tcPr>
            <w:tcW w:type="dxa" w:w="5112"/>
            <w:vAlign w:val="center"/>
          </w:tcPr>
          <w:p>
            <w:r>
              <w:rPr>
                <w:rFonts w:ascii="Aptos" w:hAnsi="Aptos"/>
                <w:b w:val="0"/>
                <w:sz w:val="18"/>
              </w:rPr>
              <w:t>Calendar</w:t>
            </w:r>
          </w:p>
        </w:tc>
        <w:tc>
          <w:tcPr>
            <w:tcW w:type="dxa" w:w="5112"/>
            <w:vAlign w:val="center"/>
          </w:tcPr>
          <w:p>
            <w:r>
              <w:rPr>
                <w:rFonts w:ascii="Aptos" w:hAnsi="Aptos"/>
                <w:b w:val="0"/>
                <w:sz w:val="18"/>
              </w:rPr>
              <w:t>Supplied operating-day context</w:t>
            </w:r>
          </w:p>
        </w:tc>
      </w:tr>
      <w:tr>
        <w:tc>
          <w:tcPr>
            <w:tcW w:type="dxa" w:w="5112"/>
            <w:vAlign w:val="center"/>
          </w:tcPr>
          <w:p>
            <w:r>
              <w:rPr>
                <w:rFonts w:ascii="Aptos" w:hAnsi="Aptos"/>
                <w:b w:val="0"/>
                <w:sz w:val="18"/>
              </w:rPr>
              <w:t>Accounts</w:t>
            </w:r>
          </w:p>
        </w:tc>
        <w:tc>
          <w:tcPr>
            <w:tcW w:type="dxa" w:w="5112"/>
            <w:vAlign w:val="center"/>
          </w:tcPr>
          <w:p>
            <w:r>
              <w:rPr>
                <w:rFonts w:ascii="Aptos" w:hAnsi="Aptos"/>
                <w:b w:val="0"/>
                <w:sz w:val="18"/>
              </w:rPr>
              <w:t>Dispatcher, Loader, Driver, Store Manager</w:t>
            </w:r>
          </w:p>
        </w:tc>
      </w:tr>
      <w:tr>
        <w:tc>
          <w:tcPr>
            <w:tcW w:type="dxa" w:w="5112"/>
            <w:vAlign w:val="center"/>
          </w:tcPr>
          <w:p>
            <w:r>
              <w:rPr>
                <w:rFonts w:ascii="Aptos" w:hAnsi="Aptos"/>
                <w:b w:val="0"/>
                <w:sz w:val="18"/>
              </w:rPr>
              <w:t>Demo day</w:t>
            </w:r>
          </w:p>
        </w:tc>
        <w:tc>
          <w:tcPr>
            <w:tcW w:type="dxa" w:w="5112"/>
            <w:vAlign w:val="center"/>
          </w:tcPr>
          <w:p>
            <w:r>
              <w:rPr>
                <w:rFonts w:ascii="Aptos" w:hAnsi="Aptos"/>
                <w:b w:val="0"/>
                <w:sz w:val="18"/>
              </w:rPr>
              <w:t>A supplied operating date suitable for the scenario</w:t>
            </w:r>
          </w:p>
        </w:tc>
      </w:tr>
      <w:tr>
        <w:tc>
          <w:tcPr>
            <w:tcW w:type="dxa" w:w="5112"/>
            <w:vAlign w:val="center"/>
          </w:tcPr>
          <w:p>
            <w:r>
              <w:rPr>
                <w:rFonts w:ascii="Aptos" w:hAnsi="Aptos"/>
                <w:b w:val="0"/>
                <w:sz w:val="18"/>
              </w:rPr>
              <w:t>Planning case</w:t>
            </w:r>
          </w:p>
        </w:tc>
        <w:tc>
          <w:tcPr>
            <w:tcW w:type="dxa" w:w="5112"/>
            <w:vAlign w:val="center"/>
          </w:tcPr>
          <w:p>
            <w:r>
              <w:rPr>
                <w:rFonts w:ascii="Aptos" w:hAnsi="Aptos"/>
                <w:b w:val="0"/>
                <w:sz w:val="18"/>
              </w:rPr>
              <w:t>Enough demand/constraints to demonstrate allocation and deferral where applicable</w:t>
            </w:r>
          </w:p>
        </w:tc>
      </w:tr>
      <w:tr>
        <w:tc>
          <w:tcPr>
            <w:tcW w:type="dxa" w:w="5112"/>
            <w:vAlign w:val="center"/>
          </w:tcPr>
          <w:p>
            <w:r>
              <w:rPr>
                <w:rFonts w:ascii="Aptos" w:hAnsi="Aptos"/>
                <w:b w:val="0"/>
                <w:sz w:val="18"/>
              </w:rPr>
              <w:t>Driver case</w:t>
            </w:r>
          </w:p>
        </w:tc>
        <w:tc>
          <w:tcPr>
            <w:tcW w:type="dxa" w:w="5112"/>
            <w:vAlign w:val="center"/>
          </w:tcPr>
          <w:p>
            <w:r>
              <w:rPr>
                <w:rFonts w:ascii="Aptos" w:hAnsi="Aptos"/>
                <w:b w:val="0"/>
                <w:sz w:val="18"/>
              </w:rPr>
              <w:t>Assigned route with at least one offline-capable stop</w:t>
            </w:r>
          </w:p>
        </w:tc>
      </w:tr>
    </w:tbl>
    <w:p>
      <w:r>
        <w:rPr>
          <w:rFonts w:ascii="Aptos" w:hAnsi="Aptos" w:eastAsia="Aptos"/>
          <w:sz w:val="20"/>
        </w:rPr>
        <w:t>Example local seed account identifiers: dispatcher@wayloom.local, loader@wayloom.local, driver@wayloom.local, store@wayloom.local. Actual deployment credentials must be documented in the final README and handled securely.</w:t>
      </w:r>
    </w:p>
    <w:p>
      <w:pPr>
        <w:pStyle w:val="Heading1"/>
      </w:pPr>
      <w:r>
        <w:rPr>
          <w:rFonts w:ascii="Aptos" w:hAnsi="Aptos" w:eastAsia="Aptos"/>
          <w:sz w:val="20"/>
        </w:rPr>
        <w:t>12. Judge Walkthrough</w:t>
      </w:r>
    </w:p>
    <w:p>
      <w:pPr>
        <w:pStyle w:val="ListNumber"/>
        <w:spacing w:after="40"/>
      </w:pPr>
      <w:r>
        <w:rPr>
          <w:rFonts w:ascii="Aptos" w:hAnsi="Aptos" w:eastAsia="Aptos"/>
          <w:sz w:val="20"/>
        </w:rPr>
        <w:t>Login as Store Manager and open Store Dashboard.</w:t>
      </w:r>
    </w:p>
    <w:p>
      <w:pPr>
        <w:pStyle w:val="ListNumber"/>
        <w:spacing w:after="40"/>
      </w:pPr>
      <w:r>
        <w:rPr>
          <w:rFonts w:ascii="Aptos" w:hAnsi="Aptos" w:eastAsia="Aptos"/>
          <w:sz w:val="20"/>
        </w:rPr>
        <w:t>Create an order for the selected delivery date.</w:t>
      </w:r>
    </w:p>
    <w:p>
      <w:pPr>
        <w:pStyle w:val="ListNumber"/>
        <w:spacing w:after="40"/>
      </w:pPr>
      <w:r>
        <w:rPr>
          <w:rFonts w:ascii="Aptos" w:hAnsi="Aptos" w:eastAsia="Aptos"/>
          <w:sz w:val="20"/>
        </w:rPr>
        <w:t>Review and submit the order before the cutoff.</w:t>
      </w:r>
    </w:p>
    <w:p>
      <w:pPr>
        <w:pStyle w:val="ListNumber"/>
        <w:spacing w:after="40"/>
      </w:pPr>
      <w:r>
        <w:rPr>
          <w:rFonts w:ascii="Aptos" w:hAnsi="Aptos" w:eastAsia="Aptos"/>
          <w:sz w:val="20"/>
        </w:rPr>
        <w:t>Login as Dispatcher and verify the order in the planning queue.</w:t>
      </w:r>
    </w:p>
    <w:p>
      <w:pPr>
        <w:pStyle w:val="ListNumber"/>
        <w:spacing w:after="40"/>
      </w:pPr>
      <w:r>
        <w:rPr>
          <w:rFonts w:ascii="Aptos" w:hAnsi="Aptos" w:eastAsia="Aptos"/>
          <w:sz w:val="20"/>
        </w:rPr>
        <w:t>Open Planning &amp; Allocation and inspect constraints/recommendations.</w:t>
      </w:r>
    </w:p>
    <w:p>
      <w:pPr>
        <w:pStyle w:val="ListNumber"/>
        <w:spacing w:after="40"/>
      </w:pPr>
      <w:r>
        <w:rPr>
          <w:rFonts w:ascii="Aptos" w:hAnsi="Aptos" w:eastAsia="Aptos"/>
          <w:sz w:val="20"/>
        </w:rPr>
        <w:t>Run/inspect allocation and verify served/deferred decisions.</w:t>
      </w:r>
    </w:p>
    <w:p>
      <w:pPr>
        <w:pStyle w:val="ListNumber"/>
        <w:spacing w:after="40"/>
      </w:pPr>
      <w:r>
        <w:rPr>
          <w:rFonts w:ascii="Aptos" w:hAnsi="Aptos" w:eastAsia="Aptos"/>
          <w:sz w:val="20"/>
        </w:rPr>
        <w:t>Confirm the allocation.</w:t>
      </w:r>
    </w:p>
    <w:p>
      <w:pPr>
        <w:pStyle w:val="ListNumber"/>
        <w:spacing w:after="40"/>
      </w:pPr>
      <w:r>
        <w:rPr>
          <w:rFonts w:ascii="Aptos" w:hAnsi="Aptos" w:eastAsia="Aptos"/>
          <w:sz w:val="20"/>
        </w:rPr>
        <w:t>Open Routes Management and verify trip/stop sequence.</w:t>
      </w:r>
    </w:p>
    <w:p>
      <w:pPr>
        <w:pStyle w:val="ListNumber"/>
        <w:spacing w:after="40"/>
      </w:pPr>
      <w:r>
        <w:rPr>
          <w:rFonts w:ascii="Aptos" w:hAnsi="Aptos" w:eastAsia="Aptos"/>
          <w:sz w:val="20"/>
        </w:rPr>
        <w:t>Login as Loader and open the assigned loading task.</w:t>
      </w:r>
    </w:p>
    <w:p>
      <w:pPr>
        <w:pStyle w:val="ListNumber"/>
        <w:spacing w:after="40"/>
      </w:pPr>
      <w:r>
        <w:rPr>
          <w:rFonts w:ascii="Aptos" w:hAnsi="Aptos" w:eastAsia="Aptos"/>
          <w:sz w:val="20"/>
        </w:rPr>
        <w:t>Open the stop-ordered loading list and verify goods.</w:t>
      </w:r>
    </w:p>
    <w:p>
      <w:pPr>
        <w:pStyle w:val="ListNumber"/>
        <w:spacing w:after="40"/>
      </w:pPr>
      <w:r>
        <w:rPr>
          <w:rFonts w:ascii="Aptos" w:hAnsi="Aptos" w:eastAsia="Aptos"/>
          <w:sz w:val="20"/>
        </w:rPr>
        <w:t>Complete loading or demonstrate a shortfall if included in the scenario.</w:t>
      </w:r>
    </w:p>
    <w:p>
      <w:pPr>
        <w:pStyle w:val="ListNumber"/>
        <w:spacing w:after="40"/>
      </w:pPr>
      <w:r>
        <w:rPr>
          <w:rFonts w:ascii="Aptos" w:hAnsi="Aptos" w:eastAsia="Aptos"/>
          <w:sz w:val="20"/>
        </w:rPr>
        <w:t>Login as Driver and open My Routes.</w:t>
      </w:r>
    </w:p>
    <w:p>
      <w:pPr>
        <w:pStyle w:val="ListNumber"/>
        <w:spacing w:after="40"/>
      </w:pPr>
      <w:r>
        <w:rPr>
          <w:rFonts w:ascii="Aptos" w:hAnsi="Aptos" w:eastAsia="Aptos"/>
          <w:sz w:val="20"/>
        </w:rPr>
        <w:t>Open a delivery stop and record the delivery outcome + POD.</w:t>
      </w:r>
    </w:p>
    <w:p>
      <w:pPr>
        <w:pStyle w:val="ListNumber"/>
        <w:spacing w:after="40"/>
      </w:pPr>
      <w:r>
        <w:rPr>
          <w:rFonts w:ascii="Aptos" w:hAnsi="Aptos" w:eastAsia="Aptos"/>
          <w:sz w:val="20"/>
        </w:rPr>
        <w:t>Demonstrate offline operation on a stop: disconnect, save outcome locally and show Pending Sync.</w:t>
      </w:r>
    </w:p>
    <w:p>
      <w:pPr>
        <w:pStyle w:val="ListNumber"/>
        <w:spacing w:after="40"/>
      </w:pPr>
      <w:r>
        <w:rPr>
          <w:rFonts w:ascii="Aptos" w:hAnsi="Aptos" w:eastAsia="Aptos"/>
          <w:sz w:val="20"/>
        </w:rPr>
        <w:t>Restore connectivity and synchronize the record.</w:t>
      </w:r>
    </w:p>
    <w:p>
      <w:pPr>
        <w:pStyle w:val="ListNumber"/>
        <w:spacing w:after="40"/>
      </w:pPr>
      <w:r>
        <w:rPr>
          <w:rFonts w:ascii="Aptos" w:hAnsi="Aptos" w:eastAsia="Aptos"/>
          <w:sz w:val="20"/>
        </w:rPr>
        <w:t>Login as Store Manager and verify the delivery status.</w:t>
      </w:r>
    </w:p>
    <w:p>
      <w:pPr>
        <w:pStyle w:val="ListNumber"/>
        <w:spacing w:after="40"/>
      </w:pPr>
      <w:r>
        <w:rPr>
          <w:rFonts w:ascii="Aptos" w:hAnsi="Aptos" w:eastAsia="Aptos"/>
          <w:sz w:val="20"/>
        </w:rPr>
        <w:t>Confirm receipt and optionally report a receiving issue.</w:t>
      </w:r>
    </w:p>
    <w:p>
      <w:pPr>
        <w:pStyle w:val="ListNumber"/>
        <w:spacing w:after="40"/>
      </w:pPr>
      <w:r>
        <w:rPr>
          <w:rFonts w:ascii="Aptos" w:hAnsi="Aptos" w:eastAsia="Aptos"/>
          <w:sz w:val="20"/>
        </w:rPr>
        <w:t>Return to Dispatcher and verify final delivery/exception state.</w:t>
      </w:r>
    </w:p>
    <w:p>
      <w:pPr>
        <w:pStyle w:val="Heading1"/>
      </w:pPr>
      <w:r>
        <w:rPr>
          <w:rFonts w:ascii="Aptos" w:hAnsi="Aptos" w:eastAsia="Aptos"/>
          <w:sz w:val="20"/>
        </w:rPr>
        <w:t>13. Development Task Breakdown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11827"/>
          </w:tcPr>
          <w:p>
            <w:r>
              <w:rPr>
                <w:rFonts w:ascii="Aptos" w:hAnsi="Aptos"/>
                <w:b/>
                <w:color w:val="FFFFFF"/>
                <w:sz w:val="18"/>
              </w:rPr>
              <w:t>Date / window</w:t>
            </w:r>
          </w:p>
        </w:tc>
        <w:tc>
          <w:tcPr>
            <w:tcW w:type="dxa" w:w="3408"/>
            <w:vAlign w:val="center"/>
            <w:shd w:fill="111827"/>
          </w:tcPr>
          <w:p>
            <w:r>
              <w:rPr>
                <w:rFonts w:ascii="Aptos" w:hAnsi="Aptos"/>
                <w:b/>
                <w:color w:val="FFFFFF"/>
                <w:sz w:val="18"/>
              </w:rPr>
              <w:t>Milestone</w:t>
            </w:r>
          </w:p>
        </w:tc>
        <w:tc>
          <w:tcPr>
            <w:tcW w:type="dxa" w:w="3408"/>
            <w:vAlign w:val="center"/>
            <w:shd w:fill="111827"/>
          </w:tcPr>
          <w:p>
            <w:r>
              <w:rPr>
                <w:rFonts w:ascii="Aptos" w:hAnsi="Aptos"/>
                <w:b/>
                <w:color w:val="FFFFFF"/>
                <w:sz w:val="18"/>
              </w:rPr>
              <w:t>Exit condition</w:t>
            </w:r>
          </w:p>
        </w:tc>
      </w:tr>
      <w:tr>
        <w:tc>
          <w:tcPr>
            <w:tcW w:type="dxa" w:w="3408"/>
            <w:vAlign w:val="center"/>
          </w:tcPr>
          <w:p>
            <w:r>
              <w:rPr>
                <w:rFonts w:ascii="Aptos" w:hAnsi="Aptos"/>
                <w:b w:val="0"/>
                <w:sz w:val="18"/>
              </w:rPr>
              <w:t>Sep 30</w:t>
            </w:r>
          </w:p>
        </w:tc>
        <w:tc>
          <w:tcPr>
            <w:tcW w:type="dxa" w:w="3408"/>
            <w:vAlign w:val="center"/>
          </w:tcPr>
          <w:p>
            <w:r>
              <w:rPr>
                <w:rFonts w:ascii="Aptos" w:hAnsi="Aptos"/>
                <w:b w:val="0"/>
                <w:sz w:val="18"/>
              </w:rPr>
              <w:t>Architecture + repo</w:t>
            </w:r>
          </w:p>
        </w:tc>
        <w:tc>
          <w:tcPr>
            <w:tcW w:type="dxa" w:w="3408"/>
            <w:vAlign w:val="center"/>
          </w:tcPr>
          <w:p>
            <w:r>
              <w:rPr>
                <w:rFonts w:ascii="Aptos" w:hAnsi="Aptos"/>
                <w:b w:val="0"/>
                <w:sz w:val="18"/>
              </w:rPr>
              <w:t>Repo, Docker skeleton, DB schema, RBAC</w:t>
            </w:r>
          </w:p>
        </w:tc>
      </w:tr>
      <w:tr>
        <w:tc>
          <w:tcPr>
            <w:tcW w:type="dxa" w:w="3408"/>
            <w:vAlign w:val="center"/>
          </w:tcPr>
          <w:p>
            <w:r>
              <w:rPr>
                <w:rFonts w:ascii="Aptos" w:hAnsi="Aptos"/>
                <w:b w:val="0"/>
                <w:sz w:val="18"/>
              </w:rPr>
              <w:t>Sep 30</w:t>
            </w:r>
          </w:p>
        </w:tc>
        <w:tc>
          <w:tcPr>
            <w:tcW w:type="dxa" w:w="3408"/>
            <w:vAlign w:val="center"/>
          </w:tcPr>
          <w:p>
            <w:r>
              <w:rPr>
                <w:rFonts w:ascii="Aptos" w:hAnsi="Aptos"/>
                <w:b w:val="0"/>
                <w:sz w:val="18"/>
              </w:rPr>
              <w:t>Dataset import</w:t>
            </w:r>
          </w:p>
        </w:tc>
        <w:tc>
          <w:tcPr>
            <w:tcW w:type="dxa" w:w="3408"/>
            <w:vAlign w:val="center"/>
          </w:tcPr>
          <w:p>
            <w:r>
              <w:rPr>
                <w:rFonts w:ascii="Aptos" w:hAnsi="Aptos"/>
                <w:b w:val="0"/>
                <w:sz w:val="18"/>
              </w:rPr>
              <w:t>Competition data mapped and locally seeded</w:t>
            </w:r>
          </w:p>
        </w:tc>
      </w:tr>
      <w:tr>
        <w:tc>
          <w:tcPr>
            <w:tcW w:type="dxa" w:w="3408"/>
            <w:vAlign w:val="center"/>
          </w:tcPr>
          <w:p>
            <w:r>
              <w:rPr>
                <w:rFonts w:ascii="Aptos" w:hAnsi="Aptos"/>
                <w:b w:val="0"/>
                <w:sz w:val="18"/>
              </w:rPr>
              <w:t>Sep 30–Oct 1</w:t>
            </w:r>
          </w:p>
        </w:tc>
        <w:tc>
          <w:tcPr>
            <w:tcW w:type="dxa" w:w="3408"/>
            <w:vAlign w:val="center"/>
          </w:tcPr>
          <w:p>
            <w:r>
              <w:rPr>
                <w:rFonts w:ascii="Aptos" w:hAnsi="Aptos"/>
                <w:b w:val="0"/>
                <w:sz w:val="18"/>
              </w:rPr>
              <w:t>Core lifecycle</w:t>
            </w:r>
          </w:p>
        </w:tc>
        <w:tc>
          <w:tcPr>
            <w:tcW w:type="dxa" w:w="3408"/>
            <w:vAlign w:val="center"/>
          </w:tcPr>
          <w:p>
            <w:r>
              <w:rPr>
                <w:rFonts w:ascii="Aptos" w:hAnsi="Aptos"/>
                <w:b w:val="0"/>
                <w:sz w:val="18"/>
              </w:rPr>
              <w:t>Create → submit → confirm → state transitions</w:t>
            </w:r>
          </w:p>
        </w:tc>
      </w:tr>
      <w:tr>
        <w:tc>
          <w:tcPr>
            <w:tcW w:type="dxa" w:w="3408"/>
            <w:vAlign w:val="center"/>
          </w:tcPr>
          <w:p>
            <w:r>
              <w:rPr>
                <w:rFonts w:ascii="Aptos" w:hAnsi="Aptos"/>
                <w:b w:val="0"/>
                <w:sz w:val="18"/>
              </w:rPr>
              <w:t>Oct 1</w:t>
            </w:r>
          </w:p>
        </w:tc>
        <w:tc>
          <w:tcPr>
            <w:tcW w:type="dxa" w:w="3408"/>
            <w:vAlign w:val="center"/>
          </w:tcPr>
          <w:p>
            <w:r>
              <w:rPr>
                <w:rFonts w:ascii="Aptos" w:hAnsi="Aptos"/>
                <w:b w:val="0"/>
                <w:sz w:val="18"/>
              </w:rPr>
              <w:t>Allocation engine</w:t>
            </w:r>
          </w:p>
        </w:tc>
        <w:tc>
          <w:tcPr>
            <w:tcW w:type="dxa" w:w="3408"/>
            <w:vAlign w:val="center"/>
          </w:tcPr>
          <w:p>
            <w:r>
              <w:rPr>
                <w:rFonts w:ascii="Aptos" w:hAnsi="Aptos"/>
                <w:b w:val="0"/>
                <w:sz w:val="18"/>
              </w:rPr>
              <w:t>Feasible assignment + deferrals</w:t>
            </w:r>
          </w:p>
        </w:tc>
      </w:tr>
      <w:tr>
        <w:tc>
          <w:tcPr>
            <w:tcW w:type="dxa" w:w="3408"/>
            <w:vAlign w:val="center"/>
          </w:tcPr>
          <w:p>
            <w:r>
              <w:rPr>
                <w:rFonts w:ascii="Aptos" w:hAnsi="Aptos"/>
                <w:b w:val="0"/>
                <w:sz w:val="18"/>
              </w:rPr>
              <w:t>Oct 1</w:t>
            </w:r>
          </w:p>
        </w:tc>
        <w:tc>
          <w:tcPr>
            <w:tcW w:type="dxa" w:w="3408"/>
            <w:vAlign w:val="center"/>
          </w:tcPr>
          <w:p>
            <w:r>
              <w:rPr>
                <w:rFonts w:ascii="Aptos" w:hAnsi="Aptos"/>
                <w:b w:val="0"/>
                <w:sz w:val="18"/>
              </w:rPr>
              <w:t>Dispatcher</w:t>
            </w:r>
          </w:p>
        </w:tc>
        <w:tc>
          <w:tcPr>
            <w:tcW w:type="dxa" w:w="3408"/>
            <w:vAlign w:val="center"/>
          </w:tcPr>
          <w:p>
            <w:r>
              <w:rPr>
                <w:rFonts w:ascii="Aptos" w:hAnsi="Aptos"/>
                <w:b w:val="0"/>
                <w:sz w:val="18"/>
              </w:rPr>
              <w:t>Orders → planning → confirmation → routes → deferrals → exceptions</w:t>
            </w:r>
          </w:p>
        </w:tc>
      </w:tr>
      <w:tr>
        <w:tc>
          <w:tcPr>
            <w:tcW w:type="dxa" w:w="3408"/>
            <w:vAlign w:val="center"/>
          </w:tcPr>
          <w:p>
            <w:r>
              <w:rPr>
                <w:rFonts w:ascii="Aptos" w:hAnsi="Aptos"/>
                <w:b w:val="0"/>
                <w:sz w:val="18"/>
              </w:rPr>
              <w:t>Oct 1–2</w:t>
            </w:r>
          </w:p>
        </w:tc>
        <w:tc>
          <w:tcPr>
            <w:tcW w:type="dxa" w:w="3408"/>
            <w:vAlign w:val="center"/>
          </w:tcPr>
          <w:p>
            <w:r>
              <w:rPr>
                <w:rFonts w:ascii="Aptos" w:hAnsi="Aptos"/>
                <w:b w:val="0"/>
                <w:sz w:val="18"/>
              </w:rPr>
              <w:t>Loader</w:t>
            </w:r>
          </w:p>
        </w:tc>
        <w:tc>
          <w:tcPr>
            <w:tcW w:type="dxa" w:w="3408"/>
            <w:vAlign w:val="center"/>
          </w:tcPr>
          <w:p>
            <w:r>
              <w:rPr>
                <w:rFonts w:ascii="Aptos" w:hAnsi="Aptos"/>
                <w:b w:val="0"/>
                <w:sz w:val="18"/>
              </w:rPr>
              <w:t>Tasks → ordered list → verification → shortfall</w:t>
            </w:r>
          </w:p>
        </w:tc>
      </w:tr>
      <w:tr>
        <w:tc>
          <w:tcPr>
            <w:tcW w:type="dxa" w:w="3408"/>
            <w:vAlign w:val="center"/>
          </w:tcPr>
          <w:p>
            <w:r>
              <w:rPr>
                <w:rFonts w:ascii="Aptos" w:hAnsi="Aptos"/>
                <w:b w:val="0"/>
                <w:sz w:val="18"/>
              </w:rPr>
              <w:t>Oct 2</w:t>
            </w:r>
          </w:p>
        </w:tc>
        <w:tc>
          <w:tcPr>
            <w:tcW w:type="dxa" w:w="3408"/>
            <w:vAlign w:val="center"/>
          </w:tcPr>
          <w:p>
            <w:r>
              <w:rPr>
                <w:rFonts w:ascii="Aptos" w:hAnsi="Aptos"/>
                <w:b w:val="0"/>
                <w:sz w:val="18"/>
              </w:rPr>
              <w:t>Driver</w:t>
            </w:r>
          </w:p>
        </w:tc>
        <w:tc>
          <w:tcPr>
            <w:tcW w:type="dxa" w:w="3408"/>
            <w:vAlign w:val="center"/>
          </w:tcPr>
          <w:p>
            <w:r>
              <w:rPr>
                <w:rFonts w:ascii="Aptos" w:hAnsi="Aptos"/>
                <w:b w:val="0"/>
                <w:sz w:val="18"/>
              </w:rPr>
              <w:t>Routes → stop → outcome → POD</w:t>
            </w:r>
          </w:p>
        </w:tc>
      </w:tr>
      <w:tr>
        <w:tc>
          <w:tcPr>
            <w:tcW w:type="dxa" w:w="3408"/>
            <w:vAlign w:val="center"/>
          </w:tcPr>
          <w:p>
            <w:r>
              <w:rPr>
                <w:rFonts w:ascii="Aptos" w:hAnsi="Aptos"/>
                <w:b w:val="0"/>
                <w:sz w:val="18"/>
              </w:rPr>
              <w:t>Oct 2</w:t>
            </w:r>
          </w:p>
        </w:tc>
        <w:tc>
          <w:tcPr>
            <w:tcW w:type="dxa" w:w="3408"/>
            <w:vAlign w:val="center"/>
          </w:tcPr>
          <w:p>
            <w:r>
              <w:rPr>
                <w:rFonts w:ascii="Aptos" w:hAnsi="Aptos"/>
                <w:b w:val="0"/>
                <w:sz w:val="18"/>
              </w:rPr>
              <w:t>Offline</w:t>
            </w:r>
          </w:p>
        </w:tc>
        <w:tc>
          <w:tcPr>
            <w:tcW w:type="dxa" w:w="3408"/>
            <w:vAlign w:val="center"/>
          </w:tcPr>
          <w:p>
            <w:r>
              <w:rPr>
                <w:rFonts w:ascii="Aptos" w:hAnsi="Aptos"/>
                <w:b w:val="0"/>
                <w:sz w:val="18"/>
              </w:rPr>
              <w:t>Local save → pending → idempotent sync</w:t>
            </w:r>
          </w:p>
        </w:tc>
      </w:tr>
      <w:tr>
        <w:tc>
          <w:tcPr>
            <w:tcW w:type="dxa" w:w="3408"/>
            <w:vAlign w:val="center"/>
          </w:tcPr>
          <w:p>
            <w:r>
              <w:rPr>
                <w:rFonts w:ascii="Aptos" w:hAnsi="Aptos"/>
                <w:b w:val="0"/>
                <w:sz w:val="18"/>
              </w:rPr>
              <w:t>Oct 2</w:t>
            </w:r>
          </w:p>
        </w:tc>
        <w:tc>
          <w:tcPr>
            <w:tcW w:type="dxa" w:w="3408"/>
            <w:vAlign w:val="center"/>
          </w:tcPr>
          <w:p>
            <w:r>
              <w:rPr>
                <w:rFonts w:ascii="Aptos" w:hAnsi="Aptos"/>
                <w:b w:val="0"/>
                <w:sz w:val="18"/>
              </w:rPr>
              <w:t>Store Manager</w:t>
            </w:r>
          </w:p>
        </w:tc>
        <w:tc>
          <w:tcPr>
            <w:tcW w:type="dxa" w:w="3408"/>
            <w:vAlign w:val="center"/>
          </w:tcPr>
          <w:p>
            <w:r>
              <w:rPr>
                <w:rFonts w:ascii="Aptos" w:hAnsi="Aptos"/>
                <w:b w:val="0"/>
                <w:sz w:val="18"/>
              </w:rPr>
              <w:t>Dashboard → create → tracking → receipt/issues</w:t>
            </w:r>
          </w:p>
        </w:tc>
      </w:tr>
      <w:tr>
        <w:tc>
          <w:tcPr>
            <w:tcW w:type="dxa" w:w="3408"/>
            <w:vAlign w:val="center"/>
          </w:tcPr>
          <w:p>
            <w:r>
              <w:rPr>
                <w:rFonts w:ascii="Aptos" w:hAnsi="Aptos"/>
                <w:b w:val="0"/>
                <w:sz w:val="18"/>
              </w:rPr>
              <w:t>Oct 3 AM</w:t>
            </w:r>
          </w:p>
        </w:tc>
        <w:tc>
          <w:tcPr>
            <w:tcW w:type="dxa" w:w="3408"/>
            <w:vAlign w:val="center"/>
          </w:tcPr>
          <w:p>
            <w:r>
              <w:rPr>
                <w:rFonts w:ascii="Aptos" w:hAnsi="Aptos"/>
                <w:b w:val="0"/>
                <w:sz w:val="18"/>
              </w:rPr>
              <w:t>Integration QA</w:t>
            </w:r>
          </w:p>
        </w:tc>
        <w:tc>
          <w:tcPr>
            <w:tcW w:type="dxa" w:w="3408"/>
            <w:vAlign w:val="center"/>
          </w:tcPr>
          <w:p>
            <w:r>
              <w:rPr>
                <w:rFonts w:ascii="Aptos" w:hAnsi="Aptos"/>
                <w:b w:val="0"/>
                <w:sz w:val="18"/>
              </w:rPr>
              <w:t>Full four-role walkthrough from clean seed</w:t>
            </w:r>
          </w:p>
        </w:tc>
      </w:tr>
      <w:tr>
        <w:tc>
          <w:tcPr>
            <w:tcW w:type="dxa" w:w="3408"/>
            <w:vAlign w:val="center"/>
          </w:tcPr>
          <w:p>
            <w:r>
              <w:rPr>
                <w:rFonts w:ascii="Aptos" w:hAnsi="Aptos"/>
                <w:b w:val="0"/>
                <w:sz w:val="18"/>
              </w:rPr>
              <w:t>Oct 3</w:t>
            </w:r>
          </w:p>
        </w:tc>
        <w:tc>
          <w:tcPr>
            <w:tcW w:type="dxa" w:w="3408"/>
            <w:vAlign w:val="center"/>
          </w:tcPr>
          <w:p>
            <w:r>
              <w:rPr>
                <w:rFonts w:ascii="Aptos" w:hAnsi="Aptos"/>
                <w:b w:val="0"/>
                <w:sz w:val="18"/>
              </w:rPr>
              <w:t>Deployment + docs</w:t>
            </w:r>
          </w:p>
        </w:tc>
        <w:tc>
          <w:tcPr>
            <w:tcW w:type="dxa" w:w="3408"/>
            <w:vAlign w:val="center"/>
          </w:tcPr>
          <w:p>
            <w:r>
              <w:rPr>
                <w:rFonts w:ascii="Aptos" w:hAnsi="Aptos"/>
                <w:b w:val="0"/>
                <w:sz w:val="18"/>
              </w:rPr>
              <w:t>Public URL, Docker, README, /docs</w:t>
            </w:r>
          </w:p>
        </w:tc>
      </w:tr>
      <w:tr>
        <w:tc>
          <w:tcPr>
            <w:tcW w:type="dxa" w:w="3408"/>
            <w:vAlign w:val="center"/>
          </w:tcPr>
          <w:p>
            <w:r>
              <w:rPr>
                <w:rFonts w:ascii="Aptos" w:hAnsi="Aptos"/>
                <w:b w:val="0"/>
                <w:sz w:val="18"/>
              </w:rPr>
              <w:t>Oct 3 PM</w:t>
            </w:r>
          </w:p>
        </w:tc>
        <w:tc>
          <w:tcPr>
            <w:tcW w:type="dxa" w:w="3408"/>
            <w:vAlign w:val="center"/>
          </w:tcPr>
          <w:p>
            <w:r>
              <w:rPr>
                <w:rFonts w:ascii="Aptos" w:hAnsi="Aptos"/>
                <w:b w:val="0"/>
                <w:sz w:val="18"/>
              </w:rPr>
              <w:t>Demo</w:t>
            </w:r>
          </w:p>
        </w:tc>
        <w:tc>
          <w:tcPr>
            <w:tcW w:type="dxa" w:w="3408"/>
            <w:vAlign w:val="center"/>
          </w:tcPr>
          <w:p>
            <w:r>
              <w:rPr>
                <w:rFonts w:ascii="Aptos" w:hAnsi="Aptos"/>
                <w:b w:val="0"/>
                <w:sz w:val="18"/>
              </w:rPr>
              <w:t>5–8 minute recording</w:t>
            </w:r>
          </w:p>
        </w:tc>
      </w:tr>
      <w:tr>
        <w:tc>
          <w:tcPr>
            <w:tcW w:type="dxa" w:w="3408"/>
            <w:vAlign w:val="center"/>
          </w:tcPr>
          <w:p>
            <w:r>
              <w:rPr>
                <w:rFonts w:ascii="Aptos" w:hAnsi="Aptos"/>
                <w:b w:val="0"/>
                <w:sz w:val="18"/>
              </w:rPr>
              <w:t>Oct 4</w:t>
            </w:r>
          </w:p>
        </w:tc>
        <w:tc>
          <w:tcPr>
            <w:tcW w:type="dxa" w:w="3408"/>
            <w:vAlign w:val="center"/>
          </w:tcPr>
          <w:p>
            <w:r>
              <w:rPr>
                <w:rFonts w:ascii="Aptos" w:hAnsi="Aptos"/>
                <w:b w:val="0"/>
                <w:sz w:val="18"/>
              </w:rPr>
              <w:t>Buffer</w:t>
            </w:r>
          </w:p>
        </w:tc>
        <w:tc>
          <w:tcPr>
            <w:tcW w:type="dxa" w:w="3408"/>
            <w:vAlign w:val="center"/>
          </w:tcPr>
          <w:p>
            <w:r>
              <w:rPr>
                <w:rFonts w:ascii="Aptos" w:hAnsi="Aptos"/>
                <w:b w:val="0"/>
                <w:sz w:val="18"/>
              </w:rPr>
              <w:t>Final QA/submission; no major new features</w:t>
            </w:r>
          </w:p>
        </w:tc>
      </w:tr>
    </w:tbl>
    <w:p>
      <w:pPr>
        <w:pStyle w:val="Heading2"/>
      </w:pPr>
      <w:r>
        <w:rPr>
          <w:rFonts w:ascii="Aptos" w:hAnsi="Aptos" w:eastAsia="Aptos"/>
          <w:sz w:val="20"/>
        </w:rPr>
        <w:t>Definition of Done</w:t>
      </w:r>
    </w:p>
    <w:p>
      <w:pPr>
        <w:pStyle w:val="ListBullet"/>
        <w:spacing w:after="40"/>
      </w:pPr>
      <w:r>
        <w:rPr>
          <w:rFonts w:ascii="Aptos" w:hAnsi="Aptos" w:eastAsia="Aptos"/>
          <w:sz w:val="20"/>
        </w:rPr>
        <w:t>All four seeded roles can log in.</w:t>
      </w:r>
    </w:p>
    <w:p>
      <w:pPr>
        <w:pStyle w:val="ListBullet"/>
        <w:spacing w:after="40"/>
      </w:pPr>
      <w:r>
        <w:rPr>
          <w:rFonts w:ascii="Aptos" w:hAnsi="Aptos" w:eastAsia="Aptos"/>
          <w:sz w:val="20"/>
        </w:rPr>
        <w:t>Complete shared order lifecycle works.</w:t>
      </w:r>
    </w:p>
    <w:p>
      <w:pPr>
        <w:pStyle w:val="ListBullet"/>
        <w:spacing w:after="40"/>
      </w:pPr>
      <w:r>
        <w:rPr>
          <w:rFonts w:ascii="Aptos" w:hAnsi="Aptos" w:eastAsia="Aptos"/>
          <w:sz w:val="20"/>
        </w:rPr>
        <w:t>Allocation respects hard constraints and records deferrals.</w:t>
      </w:r>
    </w:p>
    <w:p>
      <w:pPr>
        <w:pStyle w:val="ListBullet"/>
        <w:spacing w:after="40"/>
      </w:pPr>
      <w:r>
        <w:rPr>
          <w:rFonts w:ascii="Aptos" w:hAnsi="Aptos" w:eastAsia="Aptos"/>
          <w:sz w:val="20"/>
        </w:rPr>
        <w:t>Loader sees Dispatcher-confirmed assignments.</w:t>
      </w:r>
    </w:p>
    <w:p>
      <w:pPr>
        <w:pStyle w:val="ListBullet"/>
        <w:spacing w:after="40"/>
      </w:pPr>
      <w:r>
        <w:rPr>
          <w:rFonts w:ascii="Aptos" w:hAnsi="Aptos" w:eastAsia="Aptos"/>
          <w:sz w:val="20"/>
        </w:rPr>
        <w:t>Driver sees assigned route and stops.</w:t>
      </w:r>
    </w:p>
    <w:p>
      <w:pPr>
        <w:pStyle w:val="ListBullet"/>
        <w:spacing w:after="40"/>
      </w:pPr>
      <w:r>
        <w:rPr>
          <w:rFonts w:ascii="Aptos" w:hAnsi="Aptos" w:eastAsia="Aptos"/>
          <w:sz w:val="20"/>
        </w:rPr>
        <w:t>Offline delivery survives connection loss and syncs later.</w:t>
      </w:r>
    </w:p>
    <w:p>
      <w:pPr>
        <w:pStyle w:val="ListBullet"/>
        <w:spacing w:after="40"/>
      </w:pPr>
      <w:r>
        <w:rPr>
          <w:rFonts w:ascii="Aptos" w:hAnsi="Aptos" w:eastAsia="Aptos"/>
          <w:sz w:val="20"/>
        </w:rPr>
        <w:t>Store Manager sees delivery and can confirm receipt/report issue.</w:t>
      </w:r>
    </w:p>
    <w:p>
      <w:pPr>
        <w:pStyle w:val="ListBullet"/>
        <w:spacing w:after="40"/>
      </w:pPr>
      <w:r>
        <w:rPr>
          <w:rFonts w:ascii="Aptos" w:hAnsi="Aptos" w:eastAsia="Aptos"/>
          <w:sz w:val="20"/>
        </w:rPr>
        <w:t>docker compose up starts the complete stack with seed data.</w:t>
      </w:r>
    </w:p>
    <w:p>
      <w:pPr>
        <w:pStyle w:val="ListBullet"/>
        <w:spacing w:after="40"/>
      </w:pPr>
      <w:r>
        <w:rPr>
          <w:rFonts w:ascii="Aptos" w:hAnsi="Aptos" w:eastAsia="Aptos"/>
          <w:sz w:val="20"/>
        </w:rPr>
        <w:t>README contains numbered judge walkthrough.</w:t>
      </w:r>
    </w:p>
    <w:p>
      <w:pPr>
        <w:pStyle w:val="ListBullet"/>
        <w:spacing w:after="40"/>
      </w:pPr>
      <w:r>
        <w:rPr>
          <w:rFonts w:ascii="Aptos" w:hAnsi="Aptos" w:eastAsia="Aptos"/>
          <w:sz w:val="20"/>
        </w:rPr>
        <w:t>Public deployment is live.</w:t>
      </w:r>
    </w:p>
    <w:p>
      <w:pPr>
        <w:pStyle w:val="Heading1"/>
      </w:pPr>
      <w:r>
        <w:rPr>
          <w:rFonts w:ascii="Aptos" w:hAnsi="Aptos" w:eastAsia="Aptos"/>
          <w:sz w:val="20"/>
        </w:rPr>
        <w:t>14. Deployment / Docker Structure</w:t>
      </w:r>
    </w:p>
    <w:p>
      <w:pPr>
        <w:ind w:left="317"/>
      </w:pPr>
      <w:r>
        <w:rPr>
          <w:rFonts w:ascii="Aptos" w:hAnsi="Aptos" w:eastAsia="Aptos"/>
          <w:sz w:val="17"/>
        </w:rPr>
        <w:t>docker-compose.yml</w:t>
        <w:br/>
        <w:t>services:</w:t>
        <w:br/>
        <w:t xml:space="preserve">  web:</w:t>
        <w:br/>
        <w:t xml:space="preserve">    build: ./apps/web</w:t>
        <w:br/>
        <w:t xml:space="preserve">  api:</w:t>
        <w:br/>
        <w:t xml:space="preserve">    build: ./apps/api</w:t>
        <w:br/>
        <w:t xml:space="preserve">    depends_on: [db]</w:t>
        <w:br/>
        <w:t xml:space="preserve">  db:</w:t>
        <w:br/>
        <w:t xml:space="preserve">    image: postgres</w:t>
        <w:br/>
        <w:t xml:space="preserve">  seed:</w:t>
        <w:br/>
        <w:t xml:space="preserve">    # one-shot schema + seed scenario</w:t>
        <w:br/>
        <w:br/>
        <w:t>.env.example</w:t>
        <w:br/>
        <w:t>DATABASE_URL=</w:t>
        <w:br/>
        <w:t>AUTH_SECRET=</w:t>
        <w:br/>
        <w:t>APP_URL=</w:t>
        <w:br/>
        <w:t>API_URL=</w:t>
        <w:br/>
        <w:t>SEED_MODE=</w:t>
      </w:r>
    </w:p>
    <w:p>
      <w:r>
        <w:rPr>
          <w:rFonts w:ascii="Aptos" w:hAnsi="Aptos" w:eastAsia="Aptos"/>
          <w:sz w:val="20"/>
        </w:rPr>
        <w:t>The Challenge Booklet requires docker compose up to start the complete stack, including database and seed data. The provider is not prescribed; the public URL must remain live during review.</w:t>
      </w:r>
    </w:p>
    <w:p>
      <w:pPr>
        <w:pStyle w:val="Heading2"/>
      </w:pPr>
      <w:r>
        <w:rPr>
          <w:rFonts w:ascii="Aptos" w:hAnsi="Aptos" w:eastAsia="Aptos"/>
          <w:sz w:val="20"/>
        </w:rPr>
        <w:t>Required /docs</w:t>
      </w:r>
    </w:p>
    <w:p>
      <w:pPr>
        <w:pStyle w:val="ListBullet"/>
        <w:spacing w:after="40"/>
      </w:pPr>
      <w:r>
        <w:rPr>
          <w:rFonts w:ascii="Aptos" w:hAnsi="Aptos" w:eastAsia="Aptos"/>
          <w:sz w:val="20"/>
        </w:rPr>
        <w:t>architecture diagram</w:t>
      </w:r>
    </w:p>
    <w:p>
      <w:pPr>
        <w:pStyle w:val="ListBullet"/>
        <w:spacing w:after="40"/>
      </w:pPr>
      <w:r>
        <w:rPr>
          <w:rFonts w:ascii="Aptos" w:hAnsi="Aptos" w:eastAsia="Aptos"/>
          <w:sz w:val="20"/>
        </w:rPr>
        <w:t>data model</w:t>
      </w:r>
    </w:p>
    <w:p>
      <w:pPr>
        <w:pStyle w:val="ListBullet"/>
        <w:spacing w:after="40"/>
      </w:pPr>
      <w:r>
        <w:rPr>
          <w:rFonts w:ascii="Aptos" w:hAnsi="Aptos" w:eastAsia="Aptos"/>
          <w:sz w:val="20"/>
        </w:rPr>
        <w:t>AI tool disclosure</w:t>
      </w:r>
    </w:p>
    <w:p>
      <w:pPr>
        <w:pStyle w:val="Heading1"/>
      </w:pPr>
      <w:r>
        <w:rPr>
          <w:rFonts w:ascii="Aptos" w:hAnsi="Aptos" w:eastAsia="Aptos"/>
          <w:sz w:val="20"/>
        </w:rPr>
        <w:t>15. QA &amp; Final Submission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11827"/>
          </w:tcPr>
          <w:p>
            <w:r>
              <w:rPr>
                <w:rFonts w:ascii="Aptos" w:hAnsi="Aptos"/>
                <w:b/>
                <w:color w:val="FFFFFF"/>
                <w:sz w:val="18"/>
              </w:rPr>
              <w:t>Area</w:t>
            </w:r>
          </w:p>
        </w:tc>
        <w:tc>
          <w:tcPr>
            <w:tcW w:type="dxa" w:w="3408"/>
            <w:vAlign w:val="center"/>
            <w:shd w:fill="111827"/>
          </w:tcPr>
          <w:p>
            <w:r>
              <w:rPr>
                <w:rFonts w:ascii="Aptos" w:hAnsi="Aptos"/>
                <w:b/>
                <w:color w:val="FFFFFF"/>
                <w:sz w:val="18"/>
              </w:rPr>
              <w:t>Test</w:t>
            </w:r>
          </w:p>
        </w:tc>
        <w:tc>
          <w:tcPr>
            <w:tcW w:type="dxa" w:w="3408"/>
            <w:vAlign w:val="center"/>
            <w:shd w:fill="111827"/>
          </w:tcPr>
          <w:p>
            <w:r>
              <w:rPr>
                <w:rFonts w:ascii="Aptos" w:hAnsi="Aptos"/>
                <w:b/>
                <w:color w:val="FFFFFF"/>
                <w:sz w:val="18"/>
              </w:rPr>
              <w:t>Pass condition</w:t>
            </w:r>
          </w:p>
        </w:tc>
      </w:tr>
      <w:tr>
        <w:tc>
          <w:tcPr>
            <w:tcW w:type="dxa" w:w="3408"/>
            <w:vAlign w:val="center"/>
          </w:tcPr>
          <w:p>
            <w:r>
              <w:rPr>
                <w:rFonts w:ascii="Aptos" w:hAnsi="Aptos"/>
                <w:b w:val="0"/>
                <w:sz w:val="18"/>
              </w:rPr>
              <w:t>Authentication</w:t>
            </w:r>
          </w:p>
        </w:tc>
        <w:tc>
          <w:tcPr>
            <w:tcW w:type="dxa" w:w="3408"/>
            <w:vAlign w:val="center"/>
          </w:tcPr>
          <w:p>
            <w:r>
              <w:rPr>
                <w:rFonts w:ascii="Aptos" w:hAnsi="Aptos"/>
                <w:b w:val="0"/>
                <w:sz w:val="18"/>
              </w:rPr>
              <w:t>Four seeded accounts</w:t>
            </w:r>
          </w:p>
        </w:tc>
        <w:tc>
          <w:tcPr>
            <w:tcW w:type="dxa" w:w="3408"/>
            <w:vAlign w:val="center"/>
          </w:tcPr>
          <w:p>
            <w:r>
              <w:rPr>
                <w:rFonts w:ascii="Aptos" w:hAnsi="Aptos"/>
                <w:b w:val="0"/>
                <w:sz w:val="18"/>
              </w:rPr>
              <w:t>Correct role + landing page</w:t>
            </w:r>
          </w:p>
        </w:tc>
      </w:tr>
      <w:tr>
        <w:tc>
          <w:tcPr>
            <w:tcW w:type="dxa" w:w="3408"/>
            <w:vAlign w:val="center"/>
          </w:tcPr>
          <w:p>
            <w:r>
              <w:rPr>
                <w:rFonts w:ascii="Aptos" w:hAnsi="Aptos"/>
                <w:b w:val="0"/>
                <w:sz w:val="18"/>
              </w:rPr>
              <w:t>RBAC</w:t>
            </w:r>
          </w:p>
        </w:tc>
        <w:tc>
          <w:tcPr>
            <w:tcW w:type="dxa" w:w="3408"/>
            <w:vAlign w:val="center"/>
          </w:tcPr>
          <w:p>
            <w:r>
              <w:rPr>
                <w:rFonts w:ascii="Aptos" w:hAnsi="Aptos"/>
                <w:b w:val="0"/>
                <w:sz w:val="18"/>
              </w:rPr>
              <w:t>Restricted endpoint access</w:t>
            </w:r>
          </w:p>
        </w:tc>
        <w:tc>
          <w:tcPr>
            <w:tcW w:type="dxa" w:w="3408"/>
            <w:vAlign w:val="center"/>
          </w:tcPr>
          <w:p>
            <w:r>
              <w:rPr>
                <w:rFonts w:ascii="Aptos" w:hAnsi="Aptos"/>
                <w:b w:val="0"/>
                <w:sz w:val="18"/>
              </w:rPr>
              <w:t>Backend rejects unauthorized role</w:t>
            </w:r>
          </w:p>
        </w:tc>
      </w:tr>
      <w:tr>
        <w:tc>
          <w:tcPr>
            <w:tcW w:type="dxa" w:w="3408"/>
            <w:vAlign w:val="center"/>
          </w:tcPr>
          <w:p>
            <w:r>
              <w:rPr>
                <w:rFonts w:ascii="Aptos" w:hAnsi="Aptos"/>
                <w:b w:val="0"/>
                <w:sz w:val="18"/>
              </w:rPr>
              <w:t>Orders</w:t>
            </w:r>
          </w:p>
        </w:tc>
        <w:tc>
          <w:tcPr>
            <w:tcW w:type="dxa" w:w="3408"/>
            <w:vAlign w:val="center"/>
          </w:tcPr>
          <w:p>
            <w:r>
              <w:rPr>
                <w:rFonts w:ascii="Aptos" w:hAnsi="Aptos"/>
                <w:b w:val="0"/>
                <w:sz w:val="18"/>
              </w:rPr>
              <w:t>Create/submit</w:t>
            </w:r>
          </w:p>
        </w:tc>
        <w:tc>
          <w:tcPr>
            <w:tcW w:type="dxa" w:w="3408"/>
            <w:vAlign w:val="center"/>
          </w:tcPr>
          <w:p>
            <w:r>
              <w:rPr>
                <w:rFonts w:ascii="Aptos" w:hAnsi="Aptos"/>
                <w:b w:val="0"/>
                <w:sz w:val="18"/>
              </w:rPr>
              <w:t>Order enters lifecycle</w:t>
            </w:r>
          </w:p>
        </w:tc>
      </w:tr>
      <w:tr>
        <w:tc>
          <w:tcPr>
            <w:tcW w:type="dxa" w:w="3408"/>
            <w:vAlign w:val="center"/>
          </w:tcPr>
          <w:p>
            <w:r>
              <w:rPr>
                <w:rFonts w:ascii="Aptos" w:hAnsi="Aptos"/>
                <w:b w:val="0"/>
                <w:sz w:val="18"/>
              </w:rPr>
              <w:t>Cutoff</w:t>
            </w:r>
          </w:p>
        </w:tc>
        <w:tc>
          <w:tcPr>
            <w:tcW w:type="dxa" w:w="3408"/>
            <w:vAlign w:val="center"/>
          </w:tcPr>
          <w:p>
            <w:r>
              <w:rPr>
                <w:rFonts w:ascii="Aptos" w:hAnsi="Aptos"/>
                <w:b w:val="0"/>
                <w:sz w:val="18"/>
              </w:rPr>
              <w:t>Late submission</w:t>
            </w:r>
          </w:p>
        </w:tc>
        <w:tc>
          <w:tcPr>
            <w:tcW w:type="dxa" w:w="3408"/>
            <w:vAlign w:val="center"/>
          </w:tcPr>
          <w:p>
            <w:r>
              <w:rPr>
                <w:rFonts w:ascii="Aptos" w:hAnsi="Aptos"/>
                <w:b w:val="0"/>
                <w:sz w:val="18"/>
              </w:rPr>
              <w:t>Business rule handled</w:t>
            </w:r>
          </w:p>
        </w:tc>
      </w:tr>
      <w:tr>
        <w:tc>
          <w:tcPr>
            <w:tcW w:type="dxa" w:w="3408"/>
            <w:vAlign w:val="center"/>
          </w:tcPr>
          <w:p>
            <w:r>
              <w:rPr>
                <w:rFonts w:ascii="Aptos" w:hAnsi="Aptos"/>
                <w:b w:val="0"/>
                <w:sz w:val="18"/>
              </w:rPr>
              <w:t>Planning</w:t>
            </w:r>
          </w:p>
        </w:tc>
        <w:tc>
          <w:tcPr>
            <w:tcW w:type="dxa" w:w="3408"/>
            <w:vAlign w:val="center"/>
          </w:tcPr>
          <w:p>
            <w:r>
              <w:rPr>
                <w:rFonts w:ascii="Aptos" w:hAnsi="Aptos"/>
                <w:b w:val="0"/>
                <w:sz w:val="18"/>
              </w:rPr>
              <w:t>Constrained allocation</w:t>
            </w:r>
          </w:p>
        </w:tc>
        <w:tc>
          <w:tcPr>
            <w:tcW w:type="dxa" w:w="3408"/>
            <w:vAlign w:val="center"/>
          </w:tcPr>
          <w:p>
            <w:r>
              <w:rPr>
                <w:rFonts w:ascii="Aptos" w:hAnsi="Aptos"/>
                <w:b w:val="0"/>
                <w:sz w:val="18"/>
              </w:rPr>
              <w:t>No hard constraint violated</w:t>
            </w:r>
          </w:p>
        </w:tc>
      </w:tr>
      <w:tr>
        <w:tc>
          <w:tcPr>
            <w:tcW w:type="dxa" w:w="3408"/>
            <w:vAlign w:val="center"/>
          </w:tcPr>
          <w:p>
            <w:r>
              <w:rPr>
                <w:rFonts w:ascii="Aptos" w:hAnsi="Aptos"/>
                <w:b w:val="0"/>
                <w:sz w:val="18"/>
              </w:rPr>
              <w:t>Deferral</w:t>
            </w:r>
          </w:p>
        </w:tc>
        <w:tc>
          <w:tcPr>
            <w:tcW w:type="dxa" w:w="3408"/>
            <w:vAlign w:val="center"/>
          </w:tcPr>
          <w:p>
            <w:r>
              <w:rPr>
                <w:rFonts w:ascii="Aptos" w:hAnsi="Aptos"/>
                <w:b w:val="0"/>
                <w:sz w:val="18"/>
              </w:rPr>
              <w:t>Demand &gt; capacity</w:t>
            </w:r>
          </w:p>
        </w:tc>
        <w:tc>
          <w:tcPr>
            <w:tcW w:type="dxa" w:w="3408"/>
            <w:vAlign w:val="center"/>
          </w:tcPr>
          <w:p>
            <w:r>
              <w:rPr>
                <w:rFonts w:ascii="Aptos" w:hAnsi="Aptos"/>
                <w:b w:val="0"/>
                <w:sz w:val="18"/>
              </w:rPr>
              <w:t>Every unserved order has explicit deferral</w:t>
            </w:r>
          </w:p>
        </w:tc>
      </w:tr>
      <w:tr>
        <w:tc>
          <w:tcPr>
            <w:tcW w:type="dxa" w:w="3408"/>
            <w:vAlign w:val="center"/>
          </w:tcPr>
          <w:p>
            <w:r>
              <w:rPr>
                <w:rFonts w:ascii="Aptos" w:hAnsi="Aptos"/>
                <w:b w:val="0"/>
                <w:sz w:val="18"/>
              </w:rPr>
              <w:t>Loader</w:t>
            </w:r>
          </w:p>
        </w:tc>
        <w:tc>
          <w:tcPr>
            <w:tcW w:type="dxa" w:w="3408"/>
            <w:vAlign w:val="center"/>
          </w:tcPr>
          <w:p>
            <w:r>
              <w:rPr>
                <w:rFonts w:ascii="Aptos" w:hAnsi="Aptos"/>
                <w:b w:val="0"/>
                <w:sz w:val="18"/>
              </w:rPr>
              <w:t>Open confirmed trip</w:t>
            </w:r>
          </w:p>
        </w:tc>
        <w:tc>
          <w:tcPr>
            <w:tcW w:type="dxa" w:w="3408"/>
            <w:vAlign w:val="center"/>
          </w:tcPr>
          <w:p>
            <w:r>
              <w:rPr>
                <w:rFonts w:ascii="Aptos" w:hAnsi="Aptos"/>
                <w:b w:val="0"/>
                <w:sz w:val="18"/>
              </w:rPr>
              <w:t>Matches Dispatcher plan</w:t>
            </w:r>
          </w:p>
        </w:tc>
      </w:tr>
      <w:tr>
        <w:tc>
          <w:tcPr>
            <w:tcW w:type="dxa" w:w="3408"/>
            <w:vAlign w:val="center"/>
          </w:tcPr>
          <w:p>
            <w:r>
              <w:rPr>
                <w:rFonts w:ascii="Aptos" w:hAnsi="Aptos"/>
                <w:b w:val="0"/>
                <w:sz w:val="18"/>
              </w:rPr>
              <w:t>Loading</w:t>
            </w:r>
          </w:p>
        </w:tc>
        <w:tc>
          <w:tcPr>
            <w:tcW w:type="dxa" w:w="3408"/>
            <w:vAlign w:val="center"/>
          </w:tcPr>
          <w:p>
            <w:r>
              <w:rPr>
                <w:rFonts w:ascii="Aptos" w:hAnsi="Aptos"/>
                <w:b w:val="0"/>
                <w:sz w:val="18"/>
              </w:rPr>
              <w:t>Report shortfall</w:t>
            </w:r>
          </w:p>
        </w:tc>
        <w:tc>
          <w:tcPr>
            <w:tcW w:type="dxa" w:w="3408"/>
            <w:vAlign w:val="center"/>
          </w:tcPr>
          <w:p>
            <w:r>
              <w:rPr>
                <w:rFonts w:ascii="Aptos" w:hAnsi="Aptos"/>
                <w:b w:val="0"/>
                <w:sz w:val="18"/>
              </w:rPr>
              <w:t>Exception persisted</w:t>
            </w:r>
          </w:p>
        </w:tc>
      </w:tr>
      <w:tr>
        <w:tc>
          <w:tcPr>
            <w:tcW w:type="dxa" w:w="3408"/>
            <w:vAlign w:val="center"/>
          </w:tcPr>
          <w:p>
            <w:r>
              <w:rPr>
                <w:rFonts w:ascii="Aptos" w:hAnsi="Aptos"/>
                <w:b w:val="0"/>
                <w:sz w:val="18"/>
              </w:rPr>
              <w:t>Driver</w:t>
            </w:r>
          </w:p>
        </w:tc>
        <w:tc>
          <w:tcPr>
            <w:tcW w:type="dxa" w:w="3408"/>
            <w:vAlign w:val="center"/>
          </w:tcPr>
          <w:p>
            <w:r>
              <w:rPr>
                <w:rFonts w:ascii="Aptos" w:hAnsi="Aptos"/>
                <w:b w:val="0"/>
                <w:sz w:val="18"/>
              </w:rPr>
              <w:t>Complete stop</w:t>
            </w:r>
          </w:p>
        </w:tc>
        <w:tc>
          <w:tcPr>
            <w:tcW w:type="dxa" w:w="3408"/>
            <w:vAlign w:val="center"/>
          </w:tcPr>
          <w:p>
            <w:r>
              <w:rPr>
                <w:rFonts w:ascii="Aptos" w:hAnsi="Aptos"/>
                <w:b w:val="0"/>
                <w:sz w:val="18"/>
              </w:rPr>
              <w:t>Delivery record persisted</w:t>
            </w:r>
          </w:p>
        </w:tc>
      </w:tr>
      <w:tr>
        <w:tc>
          <w:tcPr>
            <w:tcW w:type="dxa" w:w="3408"/>
            <w:vAlign w:val="center"/>
          </w:tcPr>
          <w:p>
            <w:r>
              <w:rPr>
                <w:rFonts w:ascii="Aptos" w:hAnsi="Aptos"/>
                <w:b w:val="0"/>
                <w:sz w:val="18"/>
              </w:rPr>
              <w:t>POD</w:t>
            </w:r>
          </w:p>
        </w:tc>
        <w:tc>
          <w:tcPr>
            <w:tcW w:type="dxa" w:w="3408"/>
            <w:vAlign w:val="center"/>
          </w:tcPr>
          <w:p>
            <w:r>
              <w:rPr>
                <w:rFonts w:ascii="Aptos" w:hAnsi="Aptos"/>
                <w:b w:val="0"/>
                <w:sz w:val="18"/>
              </w:rPr>
              <w:t>Capture proof</w:t>
            </w:r>
          </w:p>
        </w:tc>
        <w:tc>
          <w:tcPr>
            <w:tcW w:type="dxa" w:w="3408"/>
            <w:vAlign w:val="center"/>
          </w:tcPr>
          <w:p>
            <w:r>
              <w:rPr>
                <w:rFonts w:ascii="Aptos" w:hAnsi="Aptos"/>
                <w:b w:val="0"/>
                <w:sz w:val="18"/>
              </w:rPr>
              <w:t>POD linked to delivery</w:t>
            </w:r>
          </w:p>
        </w:tc>
      </w:tr>
      <w:tr>
        <w:tc>
          <w:tcPr>
            <w:tcW w:type="dxa" w:w="3408"/>
            <w:vAlign w:val="center"/>
          </w:tcPr>
          <w:p>
            <w:r>
              <w:rPr>
                <w:rFonts w:ascii="Aptos" w:hAnsi="Aptos"/>
                <w:b w:val="0"/>
                <w:sz w:val="18"/>
              </w:rPr>
              <w:t>Offline</w:t>
            </w:r>
          </w:p>
        </w:tc>
        <w:tc>
          <w:tcPr>
            <w:tcW w:type="dxa" w:w="3408"/>
            <w:vAlign w:val="center"/>
          </w:tcPr>
          <w:p>
            <w:r>
              <w:rPr>
                <w:rFonts w:ascii="Aptos" w:hAnsi="Aptos"/>
                <w:b w:val="0"/>
                <w:sz w:val="18"/>
              </w:rPr>
              <w:t>Disconnect during stop</w:t>
            </w:r>
          </w:p>
        </w:tc>
        <w:tc>
          <w:tcPr>
            <w:tcW w:type="dxa" w:w="3408"/>
            <w:vAlign w:val="center"/>
          </w:tcPr>
          <w:p>
            <w:r>
              <w:rPr>
                <w:rFonts w:ascii="Aptos" w:hAnsi="Aptos"/>
                <w:b w:val="0"/>
                <w:sz w:val="18"/>
              </w:rPr>
              <w:t>Record saved locally</w:t>
            </w:r>
          </w:p>
        </w:tc>
      </w:tr>
      <w:tr>
        <w:tc>
          <w:tcPr>
            <w:tcW w:type="dxa" w:w="3408"/>
            <w:vAlign w:val="center"/>
          </w:tcPr>
          <w:p>
            <w:r>
              <w:rPr>
                <w:rFonts w:ascii="Aptos" w:hAnsi="Aptos"/>
                <w:b w:val="0"/>
                <w:sz w:val="18"/>
              </w:rPr>
              <w:t>Sync</w:t>
            </w:r>
          </w:p>
        </w:tc>
        <w:tc>
          <w:tcPr>
            <w:tcW w:type="dxa" w:w="3408"/>
            <w:vAlign w:val="center"/>
          </w:tcPr>
          <w:p>
            <w:r>
              <w:rPr>
                <w:rFonts w:ascii="Aptos" w:hAnsi="Aptos"/>
                <w:b w:val="0"/>
                <w:sz w:val="18"/>
              </w:rPr>
              <w:t>Reconnect/retry</w:t>
            </w:r>
          </w:p>
        </w:tc>
        <w:tc>
          <w:tcPr>
            <w:tcW w:type="dxa" w:w="3408"/>
            <w:vAlign w:val="center"/>
          </w:tcPr>
          <w:p>
            <w:r>
              <w:rPr>
                <w:rFonts w:ascii="Aptos" w:hAnsi="Aptos"/>
                <w:b w:val="0"/>
                <w:sz w:val="18"/>
              </w:rPr>
              <w:t>One server record; no duplicate</w:t>
            </w:r>
          </w:p>
        </w:tc>
      </w:tr>
      <w:tr>
        <w:tc>
          <w:tcPr>
            <w:tcW w:type="dxa" w:w="3408"/>
            <w:vAlign w:val="center"/>
          </w:tcPr>
          <w:p>
            <w:r>
              <w:rPr>
                <w:rFonts w:ascii="Aptos" w:hAnsi="Aptos"/>
                <w:b w:val="0"/>
                <w:sz w:val="18"/>
              </w:rPr>
              <w:t>Receipt</w:t>
            </w:r>
          </w:p>
        </w:tc>
        <w:tc>
          <w:tcPr>
            <w:tcW w:type="dxa" w:w="3408"/>
            <w:vAlign w:val="center"/>
          </w:tcPr>
          <w:p>
            <w:r>
              <w:rPr>
                <w:rFonts w:ascii="Aptos" w:hAnsi="Aptos"/>
                <w:b w:val="0"/>
                <w:sz w:val="18"/>
              </w:rPr>
              <w:t>Confirm delivery</w:t>
            </w:r>
          </w:p>
        </w:tc>
        <w:tc>
          <w:tcPr>
            <w:tcW w:type="dxa" w:w="3408"/>
            <w:vAlign w:val="center"/>
          </w:tcPr>
          <w:p>
            <w:r>
              <w:rPr>
                <w:rFonts w:ascii="Aptos" w:hAnsi="Aptos"/>
                <w:b w:val="0"/>
                <w:sz w:val="18"/>
              </w:rPr>
              <w:t>Receipt linked to order</w:t>
            </w:r>
          </w:p>
        </w:tc>
      </w:tr>
      <w:tr>
        <w:tc>
          <w:tcPr>
            <w:tcW w:type="dxa" w:w="3408"/>
            <w:vAlign w:val="center"/>
          </w:tcPr>
          <w:p>
            <w:r>
              <w:rPr>
                <w:rFonts w:ascii="Aptos" w:hAnsi="Aptos"/>
                <w:b w:val="0"/>
                <w:sz w:val="18"/>
              </w:rPr>
              <w:t>Responsive</w:t>
            </w:r>
          </w:p>
        </w:tc>
        <w:tc>
          <w:tcPr>
            <w:tcW w:type="dxa" w:w="3408"/>
            <w:vAlign w:val="center"/>
          </w:tcPr>
          <w:p>
            <w:r>
              <w:rPr>
                <w:rFonts w:ascii="Aptos" w:hAnsi="Aptos"/>
                <w:b w:val="0"/>
                <w:sz w:val="18"/>
              </w:rPr>
              <w:t>Phone-sized Driver/Loader</w:t>
            </w:r>
          </w:p>
        </w:tc>
        <w:tc>
          <w:tcPr>
            <w:tcW w:type="dxa" w:w="3408"/>
            <w:vAlign w:val="center"/>
          </w:tcPr>
          <w:p>
            <w:r>
              <w:rPr>
                <w:rFonts w:ascii="Aptos" w:hAnsi="Aptos"/>
                <w:b w:val="0"/>
                <w:sz w:val="18"/>
              </w:rPr>
              <w:t>Core actions usable</w:t>
            </w:r>
          </w:p>
        </w:tc>
      </w:tr>
      <w:tr>
        <w:tc>
          <w:tcPr>
            <w:tcW w:type="dxa" w:w="3408"/>
            <w:vAlign w:val="center"/>
          </w:tcPr>
          <w:p>
            <w:r>
              <w:rPr>
                <w:rFonts w:ascii="Aptos" w:hAnsi="Aptos"/>
                <w:b w:val="0"/>
                <w:sz w:val="18"/>
              </w:rPr>
              <w:t>Fresh install</w:t>
            </w:r>
          </w:p>
        </w:tc>
        <w:tc>
          <w:tcPr>
            <w:tcW w:type="dxa" w:w="3408"/>
            <w:vAlign w:val="center"/>
          </w:tcPr>
          <w:p>
            <w:r>
              <w:rPr>
                <w:rFonts w:ascii="Aptos" w:hAnsi="Aptos"/>
                <w:b w:val="0"/>
                <w:sz w:val="18"/>
              </w:rPr>
              <w:t>docker compose up</w:t>
            </w:r>
          </w:p>
        </w:tc>
        <w:tc>
          <w:tcPr>
            <w:tcW w:type="dxa" w:w="3408"/>
            <w:vAlign w:val="center"/>
          </w:tcPr>
          <w:p>
            <w:r>
              <w:rPr>
                <w:rFonts w:ascii="Aptos" w:hAnsi="Aptos"/>
                <w:b w:val="0"/>
                <w:sz w:val="18"/>
              </w:rPr>
              <w:t>Full stack + seed data</w:t>
            </w:r>
          </w:p>
        </w:tc>
      </w:tr>
      <w:tr>
        <w:tc>
          <w:tcPr>
            <w:tcW w:type="dxa" w:w="3408"/>
            <w:vAlign w:val="center"/>
          </w:tcPr>
          <w:p>
            <w:r>
              <w:rPr>
                <w:rFonts w:ascii="Aptos" w:hAnsi="Aptos"/>
                <w:b w:val="0"/>
                <w:sz w:val="18"/>
              </w:rPr>
              <w:t>Walkthrough</w:t>
            </w:r>
          </w:p>
        </w:tc>
        <w:tc>
          <w:tcPr>
            <w:tcW w:type="dxa" w:w="3408"/>
            <w:vAlign w:val="center"/>
          </w:tcPr>
          <w:p>
            <w:r>
              <w:rPr>
                <w:rFonts w:ascii="Aptos" w:hAnsi="Aptos"/>
                <w:b w:val="0"/>
                <w:sz w:val="18"/>
              </w:rPr>
              <w:t>Run numbered judge path</w:t>
            </w:r>
          </w:p>
        </w:tc>
        <w:tc>
          <w:tcPr>
            <w:tcW w:type="dxa" w:w="3408"/>
            <w:vAlign w:val="center"/>
          </w:tcPr>
          <w:p>
            <w:r>
              <w:rPr>
                <w:rFonts w:ascii="Aptos" w:hAnsi="Aptos"/>
                <w:b w:val="0"/>
                <w:sz w:val="18"/>
              </w:rPr>
              <w:t>All steps reproducible</w:t>
            </w:r>
          </w:p>
        </w:tc>
      </w:tr>
      <w:tr>
        <w:tc>
          <w:tcPr>
            <w:tcW w:type="dxa" w:w="3408"/>
            <w:vAlign w:val="center"/>
          </w:tcPr>
          <w:p>
            <w:r>
              <w:rPr>
                <w:rFonts w:ascii="Aptos" w:hAnsi="Aptos"/>
                <w:b w:val="0"/>
                <w:sz w:val="18"/>
              </w:rPr>
              <w:t>Fidelity</w:t>
            </w:r>
          </w:p>
        </w:tc>
        <w:tc>
          <w:tcPr>
            <w:tcW w:type="dxa" w:w="3408"/>
            <w:vAlign w:val="center"/>
          </w:tcPr>
          <w:p>
            <w:r>
              <w:rPr>
                <w:rFonts w:ascii="Aptos" w:hAnsi="Aptos"/>
                <w:b w:val="0"/>
                <w:sz w:val="18"/>
              </w:rPr>
              <w:t>Compare with submitted design</w:t>
            </w:r>
          </w:p>
        </w:tc>
        <w:tc>
          <w:tcPr>
            <w:tcW w:type="dxa" w:w="3408"/>
            <w:vAlign w:val="center"/>
          </w:tcPr>
          <w:p>
            <w:r>
              <w:rPr>
                <w:rFonts w:ascii="Aptos" w:hAnsi="Aptos"/>
                <w:b w:val="0"/>
                <w:sz w:val="18"/>
              </w:rPr>
              <w:t>No unexplained major departure</w:t>
            </w:r>
          </w:p>
        </w:tc>
      </w:tr>
      <w:tr>
        <w:tc>
          <w:tcPr>
            <w:tcW w:type="dxa" w:w="3408"/>
            <w:vAlign w:val="center"/>
          </w:tcPr>
          <w:p>
            <w:r>
              <w:rPr>
                <w:rFonts w:ascii="Aptos" w:hAnsi="Aptos"/>
                <w:b w:val="0"/>
                <w:sz w:val="18"/>
              </w:rPr>
              <w:t>Deployment</w:t>
            </w:r>
          </w:p>
        </w:tc>
        <w:tc>
          <w:tcPr>
            <w:tcW w:type="dxa" w:w="3408"/>
            <w:vAlign w:val="center"/>
          </w:tcPr>
          <w:p>
            <w:r>
              <w:rPr>
                <w:rFonts w:ascii="Aptos" w:hAnsi="Aptos"/>
                <w:b w:val="0"/>
                <w:sz w:val="18"/>
              </w:rPr>
              <w:t>Open public URL</w:t>
            </w:r>
          </w:p>
        </w:tc>
        <w:tc>
          <w:tcPr>
            <w:tcW w:type="dxa" w:w="3408"/>
            <w:vAlign w:val="center"/>
          </w:tcPr>
          <w:p>
            <w:r>
              <w:rPr>
                <w:rFonts w:ascii="Aptos" w:hAnsi="Aptos"/>
                <w:b w:val="0"/>
                <w:sz w:val="18"/>
              </w:rPr>
              <w:t>Application live</w:t>
            </w:r>
          </w:p>
        </w:tc>
      </w:tr>
    </w:tbl>
    <w:p>
      <w:pPr>
        <w:pStyle w:val="Heading2"/>
      </w:pPr>
      <w:r>
        <w:rPr>
          <w:rFonts w:ascii="Aptos" w:hAnsi="Aptos" w:eastAsia="Aptos"/>
          <w:sz w:val="20"/>
        </w:rPr>
        <w:t>Final submission package</w:t>
      </w:r>
    </w:p>
    <w:p>
      <w:pPr>
        <w:pStyle w:val="ListBullet"/>
        <w:spacing w:after="40"/>
      </w:pPr>
      <w:r>
        <w:rPr>
          <w:rFonts w:ascii="Aptos" w:hAnsi="Aptos" w:eastAsia="Aptos"/>
          <w:sz w:val="20"/>
        </w:rPr>
        <w:t>GitHub monorepo named TeamName_SolutionName.</w:t>
      </w:r>
    </w:p>
    <w:p>
      <w:pPr>
        <w:pStyle w:val="ListBullet"/>
        <w:spacing w:after="40"/>
      </w:pPr>
      <w:r>
        <w:rPr>
          <w:rFonts w:ascii="Aptos" w:hAnsi="Aptos" w:eastAsia="Aptos"/>
          <w:sz w:val="20"/>
        </w:rPr>
        <w:t>README with setup/configuration, seeded accounts, judge walkthrough and significant Designathon departures.</w:t>
      </w:r>
    </w:p>
    <w:p>
      <w:pPr>
        <w:pStyle w:val="ListBullet"/>
        <w:spacing w:after="40"/>
      </w:pPr>
      <w:r>
        <w:rPr>
          <w:rFonts w:ascii="Aptos" w:hAnsi="Aptos" w:eastAsia="Aptos"/>
          <w:sz w:val="20"/>
        </w:rPr>
        <w:t>docker-compose.yml and .env.example at repository root.</w:t>
      </w:r>
    </w:p>
    <w:p>
      <w:pPr>
        <w:pStyle w:val="ListBullet"/>
        <w:spacing w:after="40"/>
      </w:pPr>
      <w:r>
        <w:rPr>
          <w:rFonts w:ascii="Aptos" w:hAnsi="Aptos" w:eastAsia="Aptos"/>
          <w:sz w:val="20"/>
        </w:rPr>
        <w:t>/docs/architecture diagram, data model and AI tool disclosure.</w:t>
      </w:r>
    </w:p>
    <w:p>
      <w:pPr>
        <w:pStyle w:val="ListBullet"/>
        <w:spacing w:after="40"/>
      </w:pPr>
      <w:r>
        <w:rPr>
          <w:rFonts w:ascii="Aptos" w:hAnsi="Aptos" w:eastAsia="Aptos"/>
          <w:sz w:val="20"/>
        </w:rPr>
        <w:t>Public deployed URL.</w:t>
      </w:r>
    </w:p>
    <w:p>
      <w:pPr>
        <w:pStyle w:val="ListBullet"/>
        <w:spacing w:after="40"/>
      </w:pPr>
      <w:r>
        <w:rPr>
          <w:rFonts w:ascii="Aptos" w:hAnsi="Aptos" w:eastAsia="Aptos"/>
          <w:sz w:val="20"/>
        </w:rPr>
        <w:t>Four seeded role credentials.</w:t>
      </w:r>
    </w:p>
    <w:p>
      <w:pPr>
        <w:pStyle w:val="ListBullet"/>
        <w:spacing w:after="40"/>
      </w:pPr>
      <w:r>
        <w:rPr>
          <w:rFonts w:ascii="Aptos" w:hAnsi="Aptos" w:eastAsia="Aptos"/>
          <w:sz w:val="20"/>
        </w:rPr>
        <w:t>5–8 minute unlisted YouTube demo.</w:t>
      </w:r>
    </w:p>
    <w:p>
      <w:pPr>
        <w:pStyle w:val="ListBullet"/>
        <w:spacing w:after="40"/>
      </w:pPr>
      <w:r>
        <w:rPr>
          <w:rFonts w:ascii="Aptos" w:hAnsi="Aptos" w:eastAsia="Aptos"/>
          <w:sz w:val="20"/>
        </w:rPr>
        <w:t>Deployment kept live throughout review.</w:t>
      </w:r>
    </w:p>
    <w:p>
      <w:pPr>
        <w:pStyle w:val="Heading1"/>
      </w:pPr>
      <w:r>
        <w:rPr>
          <w:rFonts w:ascii="Aptos" w:hAnsi="Aptos" w:eastAsia="Aptos"/>
          <w:sz w:val="20"/>
        </w:rPr>
        <w:t>Source Alignment &amp; Change Control</w:t>
      </w:r>
    </w:p>
    <w:p>
      <w:r>
        <w:rPr>
          <w:rFonts w:ascii="Aptos" w:hAnsi="Aptos" w:eastAsia="Aptos"/>
          <w:sz w:val="20"/>
        </w:rPr>
        <w:t>This blueprint distinguishes competition requirements from implementation recommendations. The Challenge Booklet requires the working system to follow the Designathon submission. Technical choices such as Next.js, PostgreSQL, Prisma, IndexedDB and the specific API route naming are recommendations, not organizer-mandated technologies.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11827"/>
          </w:tcPr>
          <w:p>
            <w:r>
              <w:rPr>
                <w:rFonts w:ascii="Aptos" w:hAnsi="Aptos"/>
                <w:b/>
                <w:color w:val="FFFFFF"/>
                <w:sz w:val="18"/>
              </w:rPr>
              <w:t>Topic</w:t>
            </w:r>
          </w:p>
        </w:tc>
        <w:tc>
          <w:tcPr>
            <w:tcW w:type="dxa" w:w="3408"/>
            <w:vAlign w:val="center"/>
            <w:shd w:fill="111827"/>
          </w:tcPr>
          <w:p>
            <w:r>
              <w:rPr>
                <w:rFonts w:ascii="Aptos" w:hAnsi="Aptos"/>
                <w:b/>
                <w:color w:val="FFFFFF"/>
                <w:sz w:val="18"/>
              </w:rPr>
              <w:t>Challenge requirement</w:t>
            </w:r>
          </w:p>
        </w:tc>
        <w:tc>
          <w:tcPr>
            <w:tcW w:type="dxa" w:w="3408"/>
            <w:vAlign w:val="center"/>
            <w:shd w:fill="111827"/>
          </w:tcPr>
          <w:p>
            <w:r>
              <w:rPr>
                <w:rFonts w:ascii="Aptos" w:hAnsi="Aptos"/>
                <w:b/>
                <w:color w:val="FFFFFF"/>
                <w:sz w:val="18"/>
              </w:rPr>
              <w:t>Blueprint decision</w:t>
            </w:r>
          </w:p>
        </w:tc>
      </w:tr>
      <w:tr>
        <w:tc>
          <w:tcPr>
            <w:tcW w:type="dxa" w:w="3408"/>
            <w:vAlign w:val="center"/>
          </w:tcPr>
          <w:p>
            <w:r>
              <w:rPr>
                <w:rFonts w:ascii="Aptos" w:hAnsi="Aptos"/>
                <w:b w:val="0"/>
                <w:sz w:val="18"/>
              </w:rPr>
              <w:t>Responsive app</w:t>
            </w:r>
          </w:p>
        </w:tc>
        <w:tc>
          <w:tcPr>
            <w:tcW w:type="dxa" w:w="3408"/>
            <w:vAlign w:val="center"/>
          </w:tcPr>
          <w:p>
            <w:r>
              <w:rPr>
                <w:rFonts w:ascii="Aptos" w:hAnsi="Aptos"/>
                <w:b w:val="0"/>
                <w:sz w:val="18"/>
              </w:rPr>
              <w:t>All four roles; phone-sized Driver/Loader</w:t>
            </w:r>
          </w:p>
        </w:tc>
        <w:tc>
          <w:tcPr>
            <w:tcW w:type="dxa" w:w="3408"/>
            <w:vAlign w:val="center"/>
          </w:tcPr>
          <w:p>
            <w:r>
              <w:rPr>
                <w:rFonts w:ascii="Aptos" w:hAnsi="Aptos"/>
                <w:b w:val="0"/>
                <w:sz w:val="18"/>
              </w:rPr>
              <w:t>Single responsive web app</w:t>
            </w:r>
          </w:p>
        </w:tc>
      </w:tr>
      <w:tr>
        <w:tc>
          <w:tcPr>
            <w:tcW w:type="dxa" w:w="3408"/>
            <w:vAlign w:val="center"/>
          </w:tcPr>
          <w:p>
            <w:r>
              <w:rPr>
                <w:rFonts w:ascii="Aptos" w:hAnsi="Aptos"/>
                <w:b w:val="0"/>
                <w:sz w:val="18"/>
              </w:rPr>
              <w:t>Planning</w:t>
            </w:r>
          </w:p>
        </w:tc>
        <w:tc>
          <w:tcPr>
            <w:tcW w:type="dxa" w:w="3408"/>
            <w:vAlign w:val="center"/>
          </w:tcPr>
          <w:p>
            <w:r>
              <w:rPr>
                <w:rFonts w:ascii="Aptos" w:hAnsi="Aptos"/>
                <w:b w:val="0"/>
                <w:sz w:val="18"/>
              </w:rPr>
              <w:t>Assign orders to vehicles/trips; defer when needed</w:t>
            </w:r>
          </w:p>
        </w:tc>
        <w:tc>
          <w:tcPr>
            <w:tcW w:type="dxa" w:w="3408"/>
            <w:vAlign w:val="center"/>
          </w:tcPr>
          <w:p>
            <w:r>
              <w:rPr>
                <w:rFonts w:ascii="Aptos" w:hAnsi="Aptos"/>
                <w:b w:val="0"/>
                <w:sz w:val="18"/>
              </w:rPr>
              <w:t>Deterministic constraint-aware planning service</w:t>
            </w:r>
          </w:p>
        </w:tc>
      </w:tr>
      <w:tr>
        <w:tc>
          <w:tcPr>
            <w:tcW w:type="dxa" w:w="3408"/>
            <w:vAlign w:val="center"/>
          </w:tcPr>
          <w:p>
            <w:r>
              <w:rPr>
                <w:rFonts w:ascii="Aptos" w:hAnsi="Aptos"/>
                <w:b w:val="0"/>
                <w:sz w:val="18"/>
              </w:rPr>
              <w:t>Constraints</w:t>
            </w:r>
          </w:p>
        </w:tc>
        <w:tc>
          <w:tcPr>
            <w:tcW w:type="dxa" w:w="3408"/>
            <w:vAlign w:val="center"/>
          </w:tcPr>
          <w:p>
            <w:r>
              <w:rPr>
                <w:rFonts w:ascii="Aptos" w:hAnsi="Aptos"/>
                <w:b w:val="0"/>
                <w:sz w:val="18"/>
              </w:rPr>
              <w:t>Capacity, temperature, access, windows, fuel</w:t>
            </w:r>
          </w:p>
        </w:tc>
        <w:tc>
          <w:tcPr>
            <w:tcW w:type="dxa" w:w="3408"/>
            <w:vAlign w:val="center"/>
          </w:tcPr>
          <w:p>
            <w:r>
              <w:rPr>
                <w:rFonts w:ascii="Aptos" w:hAnsi="Aptos"/>
                <w:b w:val="0"/>
                <w:sz w:val="18"/>
              </w:rPr>
              <w:t>Backend validators + planning engine</w:t>
            </w:r>
          </w:p>
        </w:tc>
      </w:tr>
      <w:tr>
        <w:tc>
          <w:tcPr>
            <w:tcW w:type="dxa" w:w="3408"/>
            <w:vAlign w:val="center"/>
          </w:tcPr>
          <w:p>
            <w:r>
              <w:rPr>
                <w:rFonts w:ascii="Aptos" w:hAnsi="Aptos"/>
                <w:b w:val="0"/>
                <w:sz w:val="18"/>
              </w:rPr>
              <w:t>Offline</w:t>
            </w:r>
          </w:p>
        </w:tc>
        <w:tc>
          <w:tcPr>
            <w:tcW w:type="dxa" w:w="3408"/>
            <w:vAlign w:val="center"/>
          </w:tcPr>
          <w:p>
            <w:r>
              <w:rPr>
                <w:rFonts w:ascii="Aptos" w:hAnsi="Aptos"/>
                <w:b w:val="0"/>
                <w:sz w:val="18"/>
              </w:rPr>
              <w:t>Work offline and reconcile</w:t>
            </w:r>
          </w:p>
        </w:tc>
        <w:tc>
          <w:tcPr>
            <w:tcW w:type="dxa" w:w="3408"/>
            <w:vAlign w:val="center"/>
          </w:tcPr>
          <w:p>
            <w:r>
              <w:rPr>
                <w:rFonts w:ascii="Aptos" w:hAnsi="Aptos"/>
                <w:b w:val="0"/>
                <w:sz w:val="18"/>
              </w:rPr>
              <w:t>Local IndexedDB queue + idempotent sync</w:t>
            </w:r>
          </w:p>
        </w:tc>
      </w:tr>
      <w:tr>
        <w:tc>
          <w:tcPr>
            <w:tcW w:type="dxa" w:w="3408"/>
            <w:vAlign w:val="center"/>
          </w:tcPr>
          <w:p>
            <w:r>
              <w:rPr>
                <w:rFonts w:ascii="Aptos" w:hAnsi="Aptos"/>
                <w:b w:val="0"/>
                <w:sz w:val="18"/>
              </w:rPr>
              <w:t>AI</w:t>
            </w:r>
          </w:p>
        </w:tc>
        <w:tc>
          <w:tcPr>
            <w:tcW w:type="dxa" w:w="3408"/>
            <w:vAlign w:val="center"/>
          </w:tcPr>
          <w:p>
            <w:r>
              <w:rPr>
                <w:rFonts w:ascii="Aptos" w:hAnsi="Aptos"/>
                <w:b w:val="0"/>
                <w:sz w:val="18"/>
              </w:rPr>
              <w:t>Submitted design includes centralized decision support</w:t>
            </w:r>
          </w:p>
        </w:tc>
        <w:tc>
          <w:tcPr>
            <w:tcW w:type="dxa" w:w="3408"/>
            <w:vAlign w:val="center"/>
          </w:tcPr>
          <w:p>
            <w:r>
              <w:rPr>
                <w:rFonts w:ascii="Aptos" w:hAnsi="Aptos"/>
                <w:b w:val="0"/>
                <w:sz w:val="18"/>
              </w:rPr>
              <w:t>Explainable decision-support service</w:t>
            </w:r>
          </w:p>
        </w:tc>
      </w:tr>
      <w:tr>
        <w:tc>
          <w:tcPr>
            <w:tcW w:type="dxa" w:w="3408"/>
            <w:vAlign w:val="center"/>
          </w:tcPr>
          <w:p>
            <w:r>
              <w:rPr>
                <w:rFonts w:ascii="Aptos" w:hAnsi="Aptos"/>
                <w:b w:val="0"/>
                <w:sz w:val="18"/>
              </w:rPr>
              <w:t>Deployment</w:t>
            </w:r>
          </w:p>
        </w:tc>
        <w:tc>
          <w:tcPr>
            <w:tcW w:type="dxa" w:w="3408"/>
            <w:vAlign w:val="center"/>
          </w:tcPr>
          <w:p>
            <w:r>
              <w:rPr>
                <w:rFonts w:ascii="Aptos" w:hAnsi="Aptos"/>
                <w:b w:val="0"/>
                <w:sz w:val="18"/>
              </w:rPr>
              <w:t>Public URL + Docker + seed data</w:t>
            </w:r>
          </w:p>
        </w:tc>
        <w:tc>
          <w:tcPr>
            <w:tcW w:type="dxa" w:w="3408"/>
            <w:vAlign w:val="center"/>
          </w:tcPr>
          <w:p>
            <w:r>
              <w:rPr>
                <w:rFonts w:ascii="Aptos" w:hAnsi="Aptos"/>
                <w:b w:val="0"/>
                <w:sz w:val="18"/>
              </w:rPr>
              <w:t>Web/API/DB/seed services</w:t>
            </w:r>
          </w:p>
        </w:tc>
      </w:tr>
      <w:tr>
        <w:tc>
          <w:tcPr>
            <w:tcW w:type="dxa" w:w="3408"/>
            <w:vAlign w:val="center"/>
          </w:tcPr>
          <w:p>
            <w:r>
              <w:rPr>
                <w:rFonts w:ascii="Aptos" w:hAnsi="Aptos"/>
                <w:b w:val="0"/>
                <w:sz w:val="18"/>
              </w:rPr>
              <w:t>Tech stack</w:t>
            </w:r>
          </w:p>
        </w:tc>
        <w:tc>
          <w:tcPr>
            <w:tcW w:type="dxa" w:w="3408"/>
            <w:vAlign w:val="center"/>
          </w:tcPr>
          <w:p>
            <w:r>
              <w:rPr>
                <w:rFonts w:ascii="Aptos" w:hAnsi="Aptos"/>
                <w:b w:val="0"/>
                <w:sz w:val="18"/>
              </w:rPr>
              <w:t>Not prescribed</w:t>
            </w:r>
          </w:p>
        </w:tc>
        <w:tc>
          <w:tcPr>
            <w:tcW w:type="dxa" w:w="3408"/>
            <w:vAlign w:val="center"/>
          </w:tcPr>
          <w:p>
            <w:r>
              <w:rPr>
                <w:rFonts w:ascii="Aptos" w:hAnsi="Aptos"/>
                <w:b w:val="0"/>
                <w:sz w:val="18"/>
              </w:rPr>
              <w:t>Recommended TS/React/Node/PostgreSQL stack</w:t>
            </w:r>
          </w:p>
        </w:tc>
      </w:tr>
    </w:tbl>
    <w:p>
      <w:r>
        <w:rPr>
          <w:rFonts w:ascii="Aptos" w:hAnsi="Aptos" w:eastAsia="Aptos"/>
          <w:sz w:val="20"/>
        </w:rPr>
        <w:t>If implementation materially diverges from the submitted Designathon, record the change, reason, affected workflow/screens and user impact in README. Minor engineering refactors do not require a product-design change log.</w:t>
      </w:r>
    </w:p>
    <w:p>
      <w:r>
        <w:rPr>
          <w:rFonts w:ascii="Aptos" w:hAnsi="Aptos" w:eastAsia="Aptos"/>
          <w:b/>
          <w:sz w:val="32"/>
        </w:rPr>
        <w:t>v1.4 Implementation Clarifications</w:t>
      </w:r>
    </w:p>
    <w:p>
      <w:r>
        <w:rPr>
          <w:rFonts w:ascii="Aptos" w:hAnsi="Aptos" w:eastAsia="Aptos"/>
          <w:sz w:val="20"/>
        </w:rPr>
        <w:t>A. Fuel quota is a hard planning constraint</w:t>
      </w:r>
    </w:p>
    <w:p>
      <w:r>
        <w:rPr>
          <w:rFonts w:ascii="Aptos" w:hAnsi="Aptos" w:eastAsia="Aptos"/>
          <w:sz w:val="20"/>
        </w:rPr>
        <w:t>Every vehicle has a weekly fuel quota and route distance consumes that allowance. Fuel therefore belongs in candidate-trip feasibility, not only in vehicle metadata.</w:t>
      </w:r>
    </w:p>
    <w:p>
      <w:r>
        <w:rPr>
          <w:rFonts w:ascii="Aptos" w:hAnsi="Aptos" w:eastAsia="Aptos"/>
          <w:sz w:val="20"/>
        </w:rPr>
        <w:t>Required vehicle fields: fuel_type, km_per_l, weekly_fuel_quota_l. The planning context must also track weekly_fuel_used_l (derived from allocated trips rather than manually edited).</w:t>
      </w:r>
    </w:p>
    <w:p>
      <w:r>
        <w:rPr>
          <w:rFonts w:ascii="Aptos" w:hAnsi="Aptos" w:eastAsia="Aptos"/>
          <w:sz w:val="20"/>
        </w:rPr>
        <w:t>For each proposed trip: fuel_used_l = trip_distance_km / vehicle.km_per_l. A candidate trip is feasible only when weekly_fuel_used_l + fuel_used_l &lt;= weekly_fuel_quota_l.</w:t>
      </w:r>
    </w:p>
    <w:p>
      <w:r>
        <w:rPr>
          <w:rFonts w:ascii="Aptos" w:hAnsi="Aptos" w:eastAsia="Aptos"/>
          <w:sz w:val="20"/>
        </w:rPr>
        <w:t>B. Delivery-window feasibility is an explicit validator</w:t>
      </w:r>
    </w:p>
    <w:p>
      <w:r>
        <w:rPr>
          <w:rFonts w:ascii="Aptos" w:hAnsi="Aptos" w:eastAsia="Aptos"/>
          <w:sz w:val="20"/>
        </w:rPr>
        <w:t>The allocation engine must calculate the trip's planned arrival for every stop and validate it against the outlet's delivery window. Early arrival is handled as waiting until the window opens; lateness occurs when arrival is after the window closes.</w:t>
      </w:r>
    </w:p>
    <w:p>
      <w:r>
        <w:rPr>
          <w:rFonts w:ascii="Aptos" w:hAnsi="Aptos" w:eastAsia="Aptos"/>
          <w:sz w:val="20"/>
        </w:rPr>
        <w:t>Implement a reusable domain check such as isDeliveryWindowFeasible(order, trip), and return a WINDOW_CONFLICT reason when the candidate cannot satisfy the required window.</w:t>
      </w:r>
    </w:p>
    <w:p>
      <w:r>
        <w:rPr>
          <w:rFonts w:ascii="Aptos" w:hAnsi="Aptos" w:eastAsia="Aptos"/>
          <w:sz w:val="20"/>
        </w:rPr>
        <w:t>C. Fuel-distance data flow</w:t>
      </w:r>
    </w:p>
    <w:p>
      <w:r>
        <w:rPr>
          <w:rFonts w:ascii="Aptos" w:hAnsi="Aptos" w:eastAsia="Aptos"/>
          <w:sz w:val="20"/>
        </w:rPr>
        <w:t>Planning must connect district travel data to vehicle fuel data: depot/district distance and inter-stop distance produce trip distance; vehicle km_per_l converts distance to fuel; the weekly quota limits total assigned fuel.</w:t>
      </w:r>
    </w:p>
    <w:p>
      <w:r>
        <w:rPr>
          <w:rFonts w:ascii="Aptos" w:hAnsi="Aptos" w:eastAsia="Aptos"/>
          <w:sz w:val="20"/>
        </w:rPr>
        <w:t>For the Hackathon MVP, keep the calculation deterministic and auditable. If the team later introduces a richer route-distance model, document it as an implementation refinement rather than changing the business rule.</w:t>
      </w:r>
    </w:p>
    <w:p>
      <w:r>
        <w:rPr>
          <w:rFonts w:ascii="Aptos" w:hAnsi="Aptos" w:eastAsia="Aptos"/>
          <w:sz w:val="20"/>
        </w:rPr>
        <w:t>D. 4 PM order cutoff</w:t>
      </w:r>
    </w:p>
    <w:p>
      <w:r>
        <w:rPr>
          <w:rFonts w:ascii="Aptos" w:hAnsi="Aptos" w:eastAsia="Aptos"/>
          <w:sz w:val="20"/>
        </w:rPr>
        <w:t>Orders for the next day close at 4 PM. Before cutoff, a valid order can enter the next-day planning queue. After cutoff, the order must not be included in the current run and should wait for the following run.</w:t>
      </w:r>
    </w:p>
    <w:p>
      <w:r>
        <w:rPr>
          <w:rFonts w:ascii="Aptos" w:hAnsi="Aptos" w:eastAsia="Aptos"/>
          <w:sz w:val="20"/>
        </w:rPr>
        <w:t>The cutoff must be implemented as a domain rule/API validation, not only as a disabled button in the UI. The order record should preserve submitted_at and the planning eligibility/result so the behavior is explainable.</w:t>
      </w:r>
    </w:p>
    <w:p>
      <w:r>
        <w:rPr>
          <w:rFonts w:ascii="Aptos" w:hAnsi="Aptos" w:eastAsia="Aptos"/>
          <w:sz w:val="20"/>
        </w:rPr>
        <w:t>E. Designathon screen → implementation route mapping</w:t>
      </w:r>
    </w:p>
    <w:p>
      <w:r>
        <w:rPr>
          <w:rFonts w:ascii="Aptos" w:hAnsi="Aptos" w:eastAsia="Aptos"/>
          <w:sz w:val="20"/>
        </w:rPr>
        <w:t>To protect the 10% Designathon-fidelity criterion, each submitted screen should map to one implementation route/page. Use the submitted screen names as the canonical product labels.</w:t>
      </w:r>
    </w:p>
    <w:p>
      <w:r>
        <w:rPr>
          <w:rFonts w:ascii="Aptos" w:hAnsi="Aptos" w:eastAsia="Aptos"/>
          <w:sz w:val="20"/>
        </w:rPr>
        <w:t>Dispatcher: Dashboard → /dispatcher; Orders Management → /dispatcher/orders; Planning &amp; Allocation → /dispatcher/planning; Allocation Confirmation → /dispatcher/planning/confirmation; Routes Management → /dispatcher/routes; Route Details → /dispatcher/routes/:id; Deferral Management → /dispatcher/deferrals; Operational Exceptions → /dispatcher/exceptions.</w:t>
      </w:r>
    </w:p>
    <w:p>
      <w:r>
        <w:rPr>
          <w:rFonts w:ascii="Aptos" w:hAnsi="Aptos" w:eastAsia="Aptos"/>
          <w:sz w:val="20"/>
        </w:rPr>
        <w:t>Loader: Assigned Loading Tasks → /loader/tasks; Stop-Ordered Loading List → /loader/tasks/:id; Loading Verification → /loader/tasks/:id/verify; Loading Shortfall Reporting → /loader/tasks/:id/shortfall.</w:t>
      </w:r>
    </w:p>
    <w:p>
      <w:r>
        <w:rPr>
          <w:rFonts w:ascii="Aptos" w:hAnsi="Aptos" w:eastAsia="Aptos"/>
          <w:sz w:val="20"/>
        </w:rPr>
        <w:t>Driver: My Routes → /driver/routes; Delivery Stop Details → /driver/routes/:routeId/stops/:stopId; Delivery Outcome → /driver/deliveries/:id/outcome; Proof of Delivery → /driver/deliveries/:id/pod.</w:t>
      </w:r>
    </w:p>
    <w:p>
      <w:r>
        <w:rPr>
          <w:rFonts w:ascii="Aptos" w:hAnsi="Aptos" w:eastAsia="Aptos"/>
          <w:sz w:val="20"/>
        </w:rPr>
        <w:t>Store Manager: Store Dashboard → /store; Create Order → /store/orders/new; Order Confirmation and Tracking → /store/orders/:id; Confirm Receipt and Report Issues → /store/orders/:id/receipt.</w:t>
      </w:r>
    </w:p>
    <w:p>
      <w:r>
        <w:rPr>
          <w:rFonts w:ascii="Aptos" w:hAnsi="Aptos" w:eastAsia="Aptos"/>
          <w:sz w:val="20"/>
        </w:rPr>
        <w:t>F. v1.4 Development Freeze Rule</w:t>
      </w:r>
    </w:p>
    <w:p>
      <w:r>
        <w:rPr>
          <w:rFonts w:ascii="Aptos" w:hAnsi="Aptos" w:eastAsia="Aptos"/>
          <w:sz w:val="20"/>
        </w:rPr>
        <w:t>v1.4 is the development freeze. Do not change the product architecture, core state model, role boundaries, planning constraints, offline strategy, or submitted screen flow without creating a new blueprint version and recording the reason and impact.</w:t>
      </w:r>
    </w:p>
    <w:p>
      <w:pPr>
        <w:pStyle w:val="ListBullet"/>
      </w:pPr>
      <w:r>
        <w:rPr>
          <w:rFonts w:ascii="Aptos" w:hAnsi="Aptos" w:eastAsia="Aptos"/>
          <w:sz w:val="20"/>
        </w:rPr>
        <w:t>Kept the existing role flows, state model, offline strategy, API structure, and planning constraints unchanged.</w:t>
      </w:r>
    </w:p>
    <w:p>
      <w:pPr>
        <w:pStyle w:val="ListBullet"/>
      </w:pPr>
      <w:r>
        <w:rPr>
          <w:rFonts w:ascii="Aptos" w:hAnsi="Aptos" w:eastAsia="Aptos"/>
          <w:sz w:val="20"/>
        </w:rPr>
        <w:t>Added `traffic_speed.csv` and `road_conditions.csv` as optional future/advanced inputs rather than MVP dependencies.</w:t>
      </w:r>
    </w:p>
    <w:p>
      <w:pPr>
        <w:pStyle w:val="ListBullet"/>
      </w:pPr>
      <w:r>
        <w:rPr>
          <w:rFonts w:ascii="Aptos" w:hAnsi="Aptos" w:eastAsia="Aptos"/>
          <w:sz w:val="20"/>
        </w:rPr>
        <w:t>Added the verified dataset usage policy: shared operational CSVs for Hackathon, Datathon datasets isolated.</w:t>
      </w:r>
    </w:p>
    <w:p>
      <w:pPr>
        <w:pStyle w:val="ListBullet"/>
      </w:pPr>
      <w:r>
        <w:rPr>
          <w:rFonts w:ascii="Aptos" w:hAnsi="Aptos" w:eastAsia="Aptos"/>
          <w:sz w:val="20"/>
        </w:rPr>
        <w:t>Clarified that deterministic constraints—not an LLM—enforce allocation feasibility.</w:t>
      </w:r>
    </w:p>
    <w:p>
      <w:pPr>
        <w:pStyle w:val="ListBullet"/>
      </w:pPr>
      <w:r>
        <w:rPr>
          <w:rFonts w:ascii="Aptos" w:hAnsi="Aptos" w:eastAsia="Aptos"/>
          <w:sz w:val="20"/>
        </w:rPr>
        <w:t>Added Python + FastAPI for planning/AI services and OR-Tools as the recommended optimization library.</w:t>
      </w:r>
    </w:p>
    <w:p>
      <w:pPr>
        <w:pStyle w:val="ListBullet"/>
      </w:pPr>
      <w:r>
        <w:rPr>
          <w:rFonts w:ascii="Aptos" w:hAnsi="Aptos" w:eastAsia="Aptos"/>
          <w:sz w:val="20"/>
        </w:rPr>
        <w:t>Confirmed PostgreSQL as the system of record with Prisma for the TypeScript backend.</w:t>
      </w:r>
    </w:p>
    <w:p>
      <w:pPr>
        <w:pStyle w:val="ListBullet"/>
      </w:pPr>
      <w:r>
        <w:rPr>
          <w:rFonts w:ascii="Aptos" w:hAnsi="Aptos" w:eastAsia="Aptos"/>
          <w:sz w:val="20"/>
        </w:rPr>
        <w:t>Updated the technical stack to a hybrid TypeScript + Python architecture.</w:t>
      </w:r>
    </w:p>
    <w:p>
      <w:pPr>
        <w:pStyle w:val="Heading1"/>
      </w:pPr>
      <w:r>
        <w:rPr>
          <w:rFonts w:ascii="Aptos" w:hAnsi="Aptos" w:eastAsia="Aptos"/>
          <w:sz w:val="20"/>
        </w:rPr>
        <w:t>v1.4 Change Log</w:t>
      </w:r>
    </w:p>
    <w:p>
      <w:pPr>
        <w:pStyle w:val="ListBullet"/>
      </w:pPr>
      <w:r>
        <w:rPr>
          <w:rFonts w:ascii="Aptos" w:hAnsi="Aptos" w:eastAsia="Aptos"/>
          <w:sz w:val="20"/>
        </w:rPr>
        <w:t>Added dedicated security architecture: authentication/session security, RBAC and object-level authorization, API validation, database integrity, secrets, offline/sync security, audit logging, transport security, abuse protection, dependency security, and conditional controls.</w:t>
      </w:r>
    </w:p>
    <w:p>
      <w:pPr>
        <w:pStyle w:val="ListBullet"/>
      </w:pPr>
      <w:r>
        <w:rPr>
          <w:rFonts w:ascii="Aptos" w:hAnsi="Aptos" w:eastAsia="Aptos"/>
          <w:sz w:val="20"/>
        </w:rPr>
        <w:t>Specified Argon2id password hashing and secure server-managed session cookies.</w:t>
      </w:r>
    </w:p>
    <w:p>
      <w:pPr>
        <w:pStyle w:val="ListBullet"/>
      </w:pPr>
      <w:r>
        <w:rPr>
          <w:rFonts w:ascii="Aptos" w:hAnsi="Aptos" w:eastAsia="Aptos"/>
          <w:sz w:val="20"/>
        </w:rPr>
        <w:t>Specified that authentication/session tokens must not be stored in localStorage or IndexedDB.</w:t>
      </w:r>
    </w:p>
    <w:p>
      <w:pPr>
        <w:pStyle w:val="ListBullet"/>
      </w:pPr>
      <w:r>
        <w:rPr>
          <w:rFonts w:ascii="Aptos" w:hAnsi="Aptos" w:eastAsia="Aptos"/>
          <w:sz w:val="20"/>
        </w:rPr>
        <w:t>Added security acceptance criteria for QA.</w:t>
      </w:r>
    </w:p>
    <w:p>
      <w:pPr>
        <w:pStyle w:val="ListBullet"/>
      </w:pPr>
      <w:r>
        <w:rPr>
          <w:rFonts w:ascii="Aptos" w:hAnsi="Aptos" w:eastAsia="Aptos"/>
          <w:sz w:val="20"/>
        </w:rPr>
        <w:t>Added reliability, observability, concurrency/data-integrity, performance, backup/recovery, environment separation, API contract discipline, testing, accessibility, Designathon fidelity, AI governance, privacy, and operational runbook requirements.</w:t>
      </w:r>
    </w:p>
    <w:p>
      <w:pPr>
        <w:pStyle w:val="ListBullet"/>
      </w:pPr>
      <w:r>
        <w:rPr>
          <w:rFonts w:ascii="Aptos" w:hAnsi="Aptos" w:eastAsia="Aptos"/>
          <w:sz w:val="20"/>
        </w:rPr>
        <w:t>Kept the v1.4 hybrid TypeScript + Python architecture and verified dataset policy unchanged.</w:t>
      </w:r>
    </w:p>
    <w:p>
      <w:pPr>
        <w:pStyle w:val="Heading1"/>
      </w:pPr>
      <w:r>
        <w:rPr>
          <w:rFonts w:ascii="Aptos" w:hAnsi="Aptos" w:eastAsia="Aptos"/>
          <w:sz w:val="20"/>
        </w:rPr>
        <w:t>16. Security Architecture</w:t>
      </w:r>
    </w:p>
    <w:p>
      <w:pPr>
        <w:pStyle w:val="Heading2"/>
      </w:pPr>
      <w:r>
        <w:rPr>
          <w:rFonts w:ascii="Aptos" w:hAnsi="Aptos" w:eastAsia="Aptos"/>
          <w:sz w:val="20"/>
        </w:rPr>
        <w:t>16.1 Authentication &amp; Session Security</w:t>
      </w:r>
    </w:p>
    <w:p>
      <w:pPr/>
      <w:r>
        <w:rPr>
          <w:rFonts w:ascii="Aptos" w:hAnsi="Aptos" w:eastAsia="Aptos"/>
          <w:sz w:val="20"/>
        </w:rPr>
        <w:t>Use secure server-managed sessions with HttpOnly, Secure, and appropriate SameSite cookies. Store passwords using Argon2id. Do not store authentication/session tokens in localStorage or IndexedDB. Apply login protection/rate limiting and session expiry/revocation.</w:t>
      </w:r>
    </w:p>
    <w:p>
      <w:pPr>
        <w:pStyle w:val="Heading2"/>
      </w:pPr>
      <w:r>
        <w:rPr>
          <w:rFonts w:ascii="Aptos" w:hAnsi="Aptos" w:eastAsia="Aptos"/>
          <w:sz w:val="20"/>
        </w:rPr>
        <w:t>16.2 Authorization &amp; RBAC</w:t>
      </w:r>
    </w:p>
    <w:p>
      <w:pPr/>
      <w:r>
        <w:rPr>
          <w:rFonts w:ascii="Aptos" w:hAnsi="Aptos" w:eastAsia="Aptos"/>
          <w:sz w:val="20"/>
        </w:rPr>
        <w:t>Enforce default-deny, server-side authorization for every protected API and resource. Apply role permissions for Dispatcher, Loader, Driver, and Store Manager. Enforce object-level authorization so changing a resource ID cannot expose another user's/order's/trip's data.</w:t>
      </w:r>
    </w:p>
    <w:p>
      <w:pPr>
        <w:pStyle w:val="Heading2"/>
      </w:pPr>
      <w:r>
        <w:rPr>
          <w:rFonts w:ascii="Aptos" w:hAnsi="Aptos" w:eastAsia="Aptos"/>
          <w:sz w:val="20"/>
        </w:rPr>
        <w:t>16.3 API &amp; Input Security</w:t>
      </w:r>
    </w:p>
    <w:p>
      <w:pPr/>
      <w:r>
        <w:rPr>
          <w:rFonts w:ascii="Aptos" w:hAnsi="Aptos" w:eastAsia="Aptos"/>
          <w:sz w:val="20"/>
        </w:rPr>
        <w:t>Validate all API inputs with Zod/domain validators and equivalent Python validation. Enforce function-level authorization, request/resource limits, safe error responses, and explicit state-transition validation. Never rely on frontend checks for security.</w:t>
      </w:r>
    </w:p>
    <w:p>
      <w:pPr>
        <w:pStyle w:val="Heading2"/>
      </w:pPr>
      <w:r>
        <w:rPr>
          <w:rFonts w:ascii="Aptos" w:hAnsi="Aptos" w:eastAsia="Aptos"/>
          <w:sz w:val="20"/>
        </w:rPr>
        <w:t>16.4 Database Security &amp; Integrity</w:t>
      </w:r>
    </w:p>
    <w:p>
      <w:pPr/>
      <w:r>
        <w:rPr>
          <w:rFonts w:ascii="Aptos" w:hAnsi="Aptos" w:eastAsia="Aptos"/>
          <w:sz w:val="20"/>
        </w:rPr>
        <w:t>Use Prisma/parameterized database access, least-privilege database credentials, transactions for critical state changes, foreign-key and domain constraints, and safe migration practices. Preserve auditability of important operational changes.</w:t>
      </w:r>
    </w:p>
    <w:p>
      <w:pPr>
        <w:pStyle w:val="Heading2"/>
      </w:pPr>
      <w:r>
        <w:rPr>
          <w:rFonts w:ascii="Aptos" w:hAnsi="Aptos" w:eastAsia="Aptos"/>
          <w:sz w:val="20"/>
        </w:rPr>
        <w:t>16.5 Secrets &amp; Configuration</w:t>
      </w:r>
    </w:p>
    <w:p>
      <w:pPr/>
      <w:r>
        <w:rPr>
          <w:rFonts w:ascii="Aptos" w:hAnsi="Aptos" w:eastAsia="Aptos"/>
          <w:sz w:val="20"/>
        </w:rPr>
        <w:t>Keep secrets in environment/secret-management configuration. Never commit credentials, API keys, session secrets, or competition-sensitive data to source control. Maintain .env.example with placeholders only.</w:t>
      </w:r>
    </w:p>
    <w:p>
      <w:pPr>
        <w:pStyle w:val="Heading2"/>
      </w:pPr>
      <w:r>
        <w:rPr>
          <w:rFonts w:ascii="Aptos" w:hAnsi="Aptos" w:eastAsia="Aptos"/>
          <w:sz w:val="20"/>
        </w:rPr>
        <w:t>16.6 Offline &amp; Synchronization Security</w:t>
      </w:r>
    </w:p>
    <w:p>
      <w:pPr/>
      <w:r>
        <w:rPr>
          <w:rFonts w:ascii="Aptos" w:hAnsi="Aptos" w:eastAsia="Aptos"/>
          <w:sz w:val="20"/>
        </w:rPr>
        <w:t>Treat offline storage as sensitive and untrusted local state. Cache only the minimum operational data required. Do not persist authentication tokens in browser storage. Sync events must be authenticated, authorized, validated, uniquely identified, idempotent, and auditable.</w:t>
      </w:r>
    </w:p>
    <w:p>
      <w:pPr>
        <w:pStyle w:val="Heading2"/>
      </w:pPr>
      <w:r>
        <w:rPr>
          <w:rFonts w:ascii="Aptos" w:hAnsi="Aptos" w:eastAsia="Aptos"/>
          <w:sz w:val="20"/>
        </w:rPr>
        <w:t>16.7 Audit Logging &amp; Monitoring</w:t>
      </w:r>
    </w:p>
    <w:p>
      <w:pPr/>
      <w:r>
        <w:rPr>
          <w:rFonts w:ascii="Aptos" w:hAnsi="Aptos" w:eastAsia="Aptos"/>
          <w:sz w:val="20"/>
        </w:rPr>
        <w:t>Record important operational events and security events with actor, timestamp, resource, and outcome. Never log passwords, tokens, credentials, or unnecessary sensitive data. Provide structured logs suitable for troubleshooting and security review.</w:t>
      </w:r>
    </w:p>
    <w:p>
      <w:pPr>
        <w:pStyle w:val="Heading2"/>
      </w:pPr>
      <w:r>
        <w:rPr>
          <w:rFonts w:ascii="Aptos" w:hAnsi="Aptos" w:eastAsia="Aptos"/>
          <w:sz w:val="20"/>
        </w:rPr>
        <w:t>16.8 Transport &amp; Production Security</w:t>
      </w:r>
    </w:p>
    <w:p>
      <w:pPr/>
      <w:r>
        <w:rPr>
          <w:rFonts w:ascii="Aptos" w:hAnsi="Aptos" w:eastAsia="Aptos"/>
          <w:sz w:val="20"/>
        </w:rPr>
        <w:t>Production traffic must use HTTPS/TLS. Apply appropriate security headers, strict CORS configuration, secure cookies, production-safe error handling, and restricted production configuration. Do not expose internal services unnecessarily.</w:t>
      </w:r>
    </w:p>
    <w:p>
      <w:pPr>
        <w:pStyle w:val="Heading2"/>
      </w:pPr>
      <w:r>
        <w:rPr>
          <w:rFonts w:ascii="Aptos" w:hAnsi="Aptos" w:eastAsia="Aptos"/>
          <w:sz w:val="20"/>
        </w:rPr>
        <w:t>16.9 Abuse Protection &amp; Dependency Security</w:t>
      </w:r>
    </w:p>
    <w:p>
      <w:pPr/>
      <w:r>
        <w:rPr>
          <w:rFonts w:ascii="Aptos" w:hAnsi="Aptos" w:eastAsia="Aptos"/>
          <w:sz w:val="20"/>
        </w:rPr>
        <w:t>Apply rate limiting to authentication and other sensitive/expensive endpoints. Keep dependencies controlled and regularly audited for known vulnerabilities. Avoid unnecessary packages and services.</w:t>
      </w:r>
    </w:p>
    <w:p>
      <w:pPr>
        <w:pStyle w:val="Heading2"/>
      </w:pPr>
      <w:r>
        <w:rPr>
          <w:rFonts w:ascii="Aptos" w:hAnsi="Aptos" w:eastAsia="Aptos"/>
          <w:sz w:val="20"/>
        </w:rPr>
        <w:t>16.10 Conditional Security Controls</w:t>
      </w:r>
    </w:p>
    <w:p>
      <w:pPr/>
      <w:r>
        <w:rPr>
          <w:rFonts w:ascii="Aptos" w:hAnsi="Aptos" w:eastAsia="Aptos"/>
          <w:sz w:val="20"/>
        </w:rPr>
        <w:t>Add feature-specific protections when relevant: secure file-upload handling if file uploads are introduced; SSRF protections if the system fetches user-supplied URLs; additional third-party integration controls if external services are connected; stronger step-up authentication for genuinely high-risk administrative actions.</w:t>
      </w:r>
    </w:p>
    <w:p>
      <w:pPr>
        <w:pStyle w:val="Heading2"/>
      </w:pPr>
      <w:r>
        <w:rPr>
          <w:rFonts w:ascii="Aptos" w:hAnsi="Aptos" w:eastAsia="Aptos"/>
          <w:sz w:val="20"/>
        </w:rPr>
        <w:t>16.11 Security Acceptance Criteria</w:t>
      </w:r>
    </w:p>
    <w:p>
      <w:pPr/>
      <w:r>
        <w:rPr>
          <w:rFonts w:ascii="Aptos" w:hAnsi="Aptos" w:eastAsia="Aptos"/>
          <w:sz w:val="20"/>
        </w:rPr>
        <w:t>Verify during QA that unauthorized role access is rejected; cross-resource access is rejected; invalid state transitions are rejected; secrets are absent from source control and logs; offline sync cannot create duplicates or bypass authorization; authentication is protected against abuse; and production uses HTTPS and secure cookie configuration.</w:t>
      </w:r>
    </w:p>
    <w:p>
      <w:pPr>
        <w:pStyle w:val="Heading1"/>
      </w:pPr>
      <w:r>
        <w:rPr>
          <w:rFonts w:ascii="Aptos" w:hAnsi="Aptos" w:eastAsia="Aptos"/>
          <w:sz w:val="20"/>
        </w:rPr>
        <w:t>17. System Quality &amp; Operational Architecture</w:t>
      </w:r>
    </w:p>
    <w:p>
      <w:pPr>
        <w:pStyle w:val="ListBullet"/>
      </w:pPr>
      <w:r>
        <w:rPr>
          <w:rFonts w:ascii="Aptos" w:hAnsi="Aptos" w:eastAsia="Aptos"/>
          <w:sz w:val="20"/>
        </w:rPr>
        <w:t>Kept the existing role flows, state model, offline strategy, API structure, and planning constraints unchanged.</w:t>
      </w:r>
    </w:p>
    <w:p>
      <w:pPr>
        <w:pStyle w:val="ListBullet"/>
      </w:pPr>
      <w:r>
        <w:rPr>
          <w:rFonts w:ascii="Aptos" w:hAnsi="Aptos" w:eastAsia="Aptos"/>
          <w:sz w:val="20"/>
        </w:rPr>
        <w:t>Added `traffic_speed.csv` and `road_conditions.csv` as optional future/advanced inputs rather than MVP dependencies.</w:t>
      </w:r>
    </w:p>
    <w:p>
      <w:pPr>
        <w:pStyle w:val="ListBullet"/>
      </w:pPr>
      <w:r>
        <w:rPr>
          <w:rFonts w:ascii="Aptos" w:hAnsi="Aptos" w:eastAsia="Aptos"/>
          <w:sz w:val="20"/>
        </w:rPr>
        <w:t>Added the verified dataset usage policy: shared operational CSVs for Hackathon, Datathon datasets isolated.</w:t>
      </w:r>
    </w:p>
    <w:p>
      <w:pPr>
        <w:pStyle w:val="ListBullet"/>
      </w:pPr>
      <w:r>
        <w:rPr>
          <w:rFonts w:ascii="Aptos" w:hAnsi="Aptos" w:eastAsia="Aptos"/>
          <w:sz w:val="20"/>
        </w:rPr>
        <w:t>Clarified that deterministic constraints—not an LLM—enforce allocation feasibility.</w:t>
      </w:r>
    </w:p>
    <w:p>
      <w:pPr>
        <w:pStyle w:val="ListBullet"/>
      </w:pPr>
      <w:r>
        <w:rPr>
          <w:rFonts w:ascii="Aptos" w:hAnsi="Aptos" w:eastAsia="Aptos"/>
          <w:sz w:val="20"/>
        </w:rPr>
        <w:t>Added Python + FastAPI for planning/AI services and OR-Tools as the recommended optimization library.</w:t>
      </w:r>
    </w:p>
    <w:p>
      <w:pPr>
        <w:pStyle w:val="ListBullet"/>
      </w:pPr>
      <w:r>
        <w:rPr>
          <w:rFonts w:ascii="Aptos" w:hAnsi="Aptos" w:eastAsia="Aptos"/>
          <w:sz w:val="20"/>
        </w:rPr>
        <w:t>Confirmed PostgreSQL as the system of record with Prisma for the TypeScript backend.</w:t>
      </w:r>
    </w:p>
    <w:p>
      <w:pPr>
        <w:pStyle w:val="ListBullet"/>
      </w:pPr>
      <w:r>
        <w:rPr>
          <w:rFonts w:ascii="Aptos" w:hAnsi="Aptos" w:eastAsia="Aptos"/>
          <w:sz w:val="20"/>
        </w:rPr>
        <w:t>Updated the technical stack to a hybrid TypeScript + Python architecture.</w:t>
      </w:r>
    </w:p>
    <w:p>
      <w:pPr>
        <w:pStyle w:val="Heading1"/>
      </w:pPr>
      <w:r>
        <w:rPr>
          <w:rFonts w:ascii="Aptos" w:hAnsi="Aptos" w:eastAsia="Aptos"/>
          <w:sz w:val="20"/>
        </w:rPr>
        <w:t>v1.4 Change Log</w:t>
      </w:r>
    </w:p>
    <w:p>
      <w:pPr>
        <w:pStyle w:val="ListBullet"/>
      </w:pPr>
      <w:r>
        <w:rPr>
          <w:rFonts w:ascii="Aptos" w:hAnsi="Aptos" w:eastAsia="Aptos"/>
          <w:sz w:val="20"/>
        </w:rPr>
        <w:t>Added dedicated security architecture: authentication/session security, RBAC and object-level authorization, API validation, database integrity, secrets, offline/sync security, audit logging, transport security, abuse protection, dependency security, and conditional controls.</w:t>
      </w:r>
    </w:p>
    <w:p>
      <w:pPr>
        <w:pStyle w:val="ListBullet"/>
      </w:pPr>
      <w:r>
        <w:rPr>
          <w:rFonts w:ascii="Aptos" w:hAnsi="Aptos" w:eastAsia="Aptos"/>
          <w:sz w:val="20"/>
        </w:rPr>
        <w:t>Specified Argon2id password hashing and secure server-managed session cookies.</w:t>
      </w:r>
    </w:p>
    <w:p>
      <w:pPr>
        <w:pStyle w:val="ListBullet"/>
      </w:pPr>
      <w:r>
        <w:rPr>
          <w:rFonts w:ascii="Aptos" w:hAnsi="Aptos" w:eastAsia="Aptos"/>
          <w:sz w:val="20"/>
        </w:rPr>
        <w:t>Specified that authentication/session tokens must not be stored in localStorage or IndexedDB.</w:t>
      </w:r>
    </w:p>
    <w:p>
      <w:pPr>
        <w:pStyle w:val="ListBullet"/>
      </w:pPr>
      <w:r>
        <w:rPr>
          <w:rFonts w:ascii="Aptos" w:hAnsi="Aptos" w:eastAsia="Aptos"/>
          <w:sz w:val="20"/>
        </w:rPr>
        <w:t>Added security acceptance criteria for QA.</w:t>
      </w:r>
    </w:p>
    <w:p>
      <w:pPr>
        <w:pStyle w:val="ListBullet"/>
      </w:pPr>
      <w:r>
        <w:rPr>
          <w:rFonts w:ascii="Aptos" w:hAnsi="Aptos" w:eastAsia="Aptos"/>
          <w:sz w:val="20"/>
        </w:rPr>
        <w:t>Added reliability, observability, concurrency/data-integrity, performance, backup/recovery, environment separation, API contract discipline, testing, accessibility, Designathon fidelity, AI governance, privacy, and operational runbook requirements.</w:t>
      </w:r>
    </w:p>
    <w:p>
      <w:pPr>
        <w:pStyle w:val="ListBullet"/>
      </w:pPr>
      <w:r>
        <w:rPr>
          <w:rFonts w:ascii="Aptos" w:hAnsi="Aptos" w:eastAsia="Aptos"/>
          <w:sz w:val="20"/>
        </w:rPr>
        <w:t>Kept the v1.4 hybrid TypeScript + Python architecture and verified dataset policy unchanged.</w:t>
      </w:r>
    </w:p>
    <w:p>
      <w:pPr>
        <w:pStyle w:val="Heading1"/>
      </w:pPr>
      <w:r>
        <w:rPr>
          <w:rFonts w:ascii="Aptos" w:hAnsi="Aptos" w:eastAsia="Aptos"/>
          <w:sz w:val="20"/>
        </w:rPr>
        <w:t>16. Security Architecture</w:t>
      </w:r>
    </w:p>
    <w:p>
      <w:r>
        <w:rPr>
          <w:rFonts w:ascii="Aptos" w:hAnsi="Aptos" w:eastAsia="Aptos"/>
          <w:sz w:val="20"/>
        </w:rPr>
        <w:t>v1.4 is the development source of truth. Do not change product architecture, core state model, role boundaries, planning constraints, security architecture, offline strategy, or submitted screen flow without creating a new blueprint version and documenting the reason, impact, and migration plan.</w:t>
      </w:r>
    </w:p>
    <w:p>
      <w:pPr>
        <w:pStyle w:val="Heading2"/>
      </w:pPr>
      <w:r>
        <w:rPr>
          <w:rFonts w:ascii="Aptos" w:hAnsi="Aptos" w:eastAsia="Aptos"/>
          <w:sz w:val="20"/>
        </w:rPr>
        <w:t>18.6 v1.4 Development Freeze Rule</w:t>
      </w:r>
    </w:p>
    <w:p>
      <w:r>
        <w:rPr>
          <w:rFonts w:ascii="Aptos" w:hAnsi="Aptos" w:eastAsia="Aptos"/>
          <w:sz w:val="20"/>
        </w:rPr>
        <w:t>Security: default-deny authorization, secure sessions, Argon2id, protected secrets, HTTPS in production, safe logs. Reliability: bounded retries, health checks, graceful degradation, recoverable sync. Performance: indexed queries, pagination, bounded planning/AI execution, no avoidable N+1 queries. Availability: core order/planning/delivery workflow must not depend on AI availability. Observability: structured logs, correlation IDs, planning-run IDs, sync diagnostics. Recovery: tested database restore procedure, reproducible migrations/seeding, offline retry/reconciliation. Maintainability: typed contracts, clear module boundaries, documented operational runbooks. Accessibility: keyboard support where applicable, readable statuses, sufficient contrast, non-color-only status communication.</w:t>
      </w:r>
    </w:p>
    <w:p>
      <w:pPr>
        <w:pStyle w:val="Heading2"/>
      </w:pPr>
      <w:r>
        <w:rPr>
          <w:rFonts w:ascii="Aptos" w:hAnsi="Aptos" w:eastAsia="Aptos"/>
          <w:sz w:val="20"/>
        </w:rPr>
        <w:t>18.5 Non-Functional Requirements Matrix</w:t>
      </w:r>
    </w:p>
    <w:p>
      <w:r>
        <w:rPr>
          <w:rFonts w:ascii="Aptos" w:hAnsi="Aptos" w:eastAsia="Aptos"/>
          <w:sz w:val="20"/>
        </w:rPr>
        <w:t>The deterministic planning engine and core transactional workflow must continue to operate when the AI/LLM service is unavailable. AI recommendations are optional decision support. If the AI service times out, errors, or is unavailable, the UI must show a non-blocking degraded state and the Dispatcher must still be able to inspect, validate, and confirm a feasible deterministic allocation.</w:t>
      </w:r>
    </w:p>
    <w:p>
      <w:pPr>
        <w:pStyle w:val="Heading2"/>
      </w:pPr>
      <w:r>
        <w:rPr>
          <w:rFonts w:ascii="Aptos" w:hAnsi="Aptos" w:eastAsia="Aptos"/>
          <w:sz w:val="20"/>
        </w:rPr>
        <w:t>18.4 AI Service Failure &amp; Degradation</w:t>
      </w:r>
    </w:p>
    <w:p>
      <w:r>
        <w:rPr>
          <w:rFonts w:ascii="Aptos" w:hAnsi="Aptos" w:eastAsia="Aptos"/>
          <w:sz w:val="20"/>
        </w:rPr>
        <w:t>For the Hackathon deployment, provide an explicit PostgreSQL backup/restore procedure and verify it at least once before submission. Preserve migration files and a reproducible seed process. The deployed environment must document how to restore the database and restart the application stack. This is a practical recovery control, not a requirement for a complex multi-region disaster-recovery system.</w:t>
      </w:r>
    </w:p>
    <w:p>
      <w:pPr>
        <w:pStyle w:val="Heading2"/>
      </w:pPr>
      <w:r>
        <w:rPr>
          <w:rFonts w:ascii="Aptos" w:hAnsi="Aptos" w:eastAsia="Aptos"/>
          <w:sz w:val="20"/>
        </w:rPr>
        <w:t>18.3 Minimum Backup &amp; Recovery</w:t>
      </w:r>
    </w:p>
    <w:p>
      <w:r>
        <w:rPr>
          <w:rFonts w:ascii="Aptos" w:hAnsi="Aptos" w:eastAsia="Aptos"/>
          <w:sz w:val="20"/>
        </w:rPr>
        <w:t>Use server-managed sessions. The browser receives only a secure session cookie configured with HttpOnly, Secure in production, and an appropriate SameSite policy. Session records are stored server-side and can be revoked/expired. Authentication credentials are never stored in localStorage or IndexedDB. Passwords use Argon2id. CSRF protection must be applied to cookie-authenticated state-changing requests.</w:t>
      </w:r>
    </w:p>
    <w:p>
      <w:pPr>
        <w:pStyle w:val="Heading2"/>
      </w:pPr>
      <w:r>
        <w:rPr>
          <w:rFonts w:ascii="Aptos" w:hAnsi="Aptos" w:eastAsia="Aptos"/>
          <w:sz w:val="20"/>
        </w:rPr>
        <w:t>18.2 Authentication &amp; Session Architecture</w:t>
      </w:r>
    </w:p>
    <w:p>
      <w:r>
        <w:rPr>
          <w:rFonts w:ascii="Aptos" w:hAnsi="Aptos" w:eastAsia="Aptos"/>
          <w:sz w:val="20"/>
        </w:rPr>
        <w:t>The Hackathon importer must treat the supplied CSV schemas as the source-of-truth for imported fields. Do not assume that fields such as km_per_l or weekly_fuel_quota_l exist in vehicles.csv unless they are actually present in the supplied dataset. Where a required operational value is not supplied directly, model it explicitly as a configured/domain value or a derived value with documented provenance. Derived values must never silently overwrite source data.</w:t>
      </w:r>
    </w:p>
    <w:p>
      <w:pPr>
        <w:pStyle w:val="Heading2"/>
      </w:pPr>
      <w:r>
        <w:rPr>
          <w:rFonts w:ascii="Aptos" w:hAnsi="Aptos" w:eastAsia="Aptos"/>
          <w:sz w:val="20"/>
        </w:rPr>
        <w:t>18.1 Competition Source Fields vs Application-Derived Fields</w:t>
      </w:r>
    </w:p>
    <w:p>
      <w:pPr>
        <w:pStyle w:val="Heading1"/>
      </w:pPr>
      <w:r>
        <w:rPr>
          <w:rFonts w:ascii="Aptos" w:hAnsi="Aptos" w:eastAsia="Aptos"/>
          <w:sz w:val="20"/>
        </w:rPr>
        <w:t>18. Final Architecture Clarifications</w:t>
      </w:r>
    </w:p>
    <w:p>
      <w:pPr>
        <w:pStyle w:val="Heading1"/>
      </w:pPr>
      <w:r>
        <w:rPr>
          <w:rFonts w:ascii="Aptos" w:hAnsi="Aptos" w:eastAsia="Aptos"/>
          <w:sz w:val="20"/>
        </w:rPr>
        <w:t>Final Principle</w:t>
      </w:r>
    </w:p>
    <w:p>
      <w:r>
        <w:rPr>
          <w:rFonts w:ascii="Aptos" w:hAnsi="Aptos" w:eastAsia="Aptos"/>
          <w:b/>
          <w:sz w:val="28"/>
        </w:rPr>
        <w:t>Build the smallest system that makes the complete WayLoom story real.</w:t>
      </w:r>
    </w:p>
    <w:p>
      <w:r>
        <w:rPr>
          <w:rFonts w:ascii="Aptos" w:hAnsi="Aptos" w:eastAsia="Aptos"/>
          <w:sz w:val="20"/>
        </w:rPr>
        <w:t>Prioritize one reliable shared journey: order → planning → allocation → loading → delivery → offline recovery → receipt, with real constraints, explicit deferrals, cross-role state propagation, reproducible seed data, and a clear architecture.</w:t>
      </w:r>
    </w:p>
    <w:p>
      <w:r>
        <w:rPr>
          <w:rFonts w:ascii="Aptos" w:hAnsi="Aptos" w:eastAsia="Aptos"/>
          <w:sz w:val="20"/>
        </w:rPr>
        <w:t>Document startup, migration, seed/reset, deployment, rollback, backup/restore, failed-sync recovery, planning-service failure, and common operational troubleshooting procedures.</w:t>
      </w:r>
    </w:p>
    <w:p>
      <w:pPr>
        <w:pStyle w:val="Heading2"/>
      </w:pPr>
      <w:r>
        <w:rPr>
          <w:rFonts w:ascii="Aptos" w:hAnsi="Aptos" w:eastAsia="Aptos"/>
          <w:sz w:val="20"/>
        </w:rPr>
        <w:t>17.13 Operational Runbooks</w:t>
      </w:r>
    </w:p>
    <w:p>
      <w:r>
        <w:rPr>
          <w:rFonts w:ascii="Aptos" w:hAnsi="Aptos" w:eastAsia="Aptos"/>
          <w:sz w:val="20"/>
        </w:rPr>
        <w:t>Minimize collected data, define retention expectations for operational/audit records, avoid unnecessary personal data, and ensure logs, offline caches, and backups follow the same sensitivity expectations as the source data.</w:t>
      </w:r>
    </w:p>
    <w:p>
      <w:pPr>
        <w:pStyle w:val="Heading2"/>
      </w:pPr>
      <w:r>
        <w:rPr>
          <w:rFonts w:ascii="Aptos" w:hAnsi="Aptos" w:eastAsia="Aptos"/>
          <w:sz w:val="20"/>
        </w:rPr>
        <w:t>17.12 Data Privacy &amp; Retention</w:t>
      </w:r>
    </w:p>
    <w:p>
      <w:r>
        <w:rPr>
          <w:rFonts w:ascii="Aptos" w:hAnsi="Aptos" w:eastAsia="Aptos"/>
          <w:sz w:val="20"/>
        </w:rPr>
        <w:t>Keep deterministic business constraints outside the LLM. AI recommendations must be explainable to the Dispatcher, bounded by available data, auditable where material, and fail safely when the AI service is unavailable.</w:t>
      </w:r>
    </w:p>
    <w:p>
      <w:pPr>
        <w:pStyle w:val="Heading2"/>
      </w:pPr>
      <w:r>
        <w:rPr>
          <w:rFonts w:ascii="Aptos" w:hAnsi="Aptos" w:eastAsia="Aptos"/>
          <w:sz w:val="20"/>
        </w:rPr>
        <w:t>17.11 AI Governance &amp; Explainability</w:t>
      </w:r>
    </w:p>
    <w:p>
      <w:r>
        <w:rPr>
          <w:rFonts w:ascii="Aptos" w:hAnsi="Aptos" w:eastAsia="Aptos"/>
          <w:sz w:val="20"/>
        </w:rPr>
        <w:t>Treat the submitted Designathon screens, role boundaries, workflow stages, design tokens, and responsive behavior as the implementation specification. Any material departure requires documentation and justification in the README.</w:t>
      </w:r>
    </w:p>
    <w:p>
      <w:pPr>
        <w:pStyle w:val="Heading2"/>
      </w:pPr>
      <w:r>
        <w:rPr>
          <w:rFonts w:ascii="Aptos" w:hAnsi="Aptos" w:eastAsia="Aptos"/>
          <w:sz w:val="20"/>
        </w:rPr>
        <w:t>17.10 Designathon Fidelity</w:t>
      </w:r>
    </w:p>
    <w:p>
      <w:r>
        <w:rPr>
          <w:rFonts w:ascii="Aptos" w:hAnsi="Aptos" w:eastAsia="Aptos"/>
          <w:sz w:val="20"/>
        </w:rPr>
        <w:t>Maintain accessible labels, keyboard support where applicable, readable status indicators, sufficient contrast, clear error states, and role-appropriate touch targets. Do not rely on color alone for operational status.</w:t>
      </w:r>
    </w:p>
    <w:p>
      <w:pPr>
        <w:pStyle w:val="Heading2"/>
      </w:pPr>
      <w:r>
        <w:rPr>
          <w:rFonts w:ascii="Aptos" w:hAnsi="Aptos" w:eastAsia="Aptos"/>
          <w:sz w:val="20"/>
        </w:rPr>
        <w:t>17.9 Accessibility &amp; Usability</w:t>
      </w:r>
    </w:p>
    <w:p>
      <w:r>
        <w:rPr>
          <w:rFonts w:ascii="Aptos" w:hAnsi="Aptos" w:eastAsia="Aptos"/>
          <w:sz w:val="20"/>
        </w:rPr>
        <w:t>Use unit tests for domain rules and planning constraints, integration tests for API/database behavior, end-to-end tests for the four-role workflow, and explicit offline/sync recovery tests. Test the critical judge journey from a fresh seed.</w:t>
      </w:r>
    </w:p>
    <w:p>
      <w:pPr>
        <w:pStyle w:val="Heading2"/>
      </w:pPr>
      <w:r>
        <w:rPr>
          <w:rFonts w:ascii="Aptos" w:hAnsi="Aptos" w:eastAsia="Aptos"/>
          <w:sz w:val="20"/>
        </w:rPr>
        <w:t>17.8 Testing Strategy</w:t>
      </w:r>
    </w:p>
    <w:p>
      <w:r>
        <w:rPr>
          <w:rFonts w:ascii="Aptos" w:hAnsi="Aptos" w:eastAsia="Aptos"/>
          <w:sz w:val="20"/>
        </w:rPr>
        <w:t>Keep frontend/backend/Python-service contracts explicit and typed where practical. Use stable DTOs/schemas, consistent error formats, and version the blueprint when architecture or domain behavior changes.</w:t>
      </w:r>
    </w:p>
    <w:p>
      <w:pPr>
        <w:pStyle w:val="Heading2"/>
      </w:pPr>
      <w:r>
        <w:rPr>
          <w:rFonts w:ascii="Aptos" w:hAnsi="Aptos" w:eastAsia="Aptos"/>
          <w:sz w:val="20"/>
        </w:rPr>
        <w:t>17.7 API Contract &amp; Version Discipline</w:t>
      </w:r>
    </w:p>
    <w:p>
      <w:r>
        <w:rPr>
          <w:rFonts w:ascii="Aptos" w:hAnsi="Aptos" w:eastAsia="Aptos"/>
          <w:sz w:val="20"/>
        </w:rPr>
        <w:t>Separate development, test, and production configuration. Make required configuration explicit through environment variables and startup validation.</w:t>
      </w:r>
    </w:p>
    <w:p>
      <w:pPr>
        <w:pStyle w:val="Heading2"/>
      </w:pPr>
      <w:r>
        <w:rPr>
          <w:rFonts w:ascii="Aptos" w:hAnsi="Aptos" w:eastAsia="Aptos"/>
          <w:sz w:val="20"/>
        </w:rPr>
        <w:t>17.6 Configuration &amp; Environment Separation</w:t>
      </w:r>
    </w:p>
    <w:p>
      <w:r>
        <w:rPr>
          <w:rFonts w:ascii="Aptos" w:hAnsi="Aptos" w:eastAsia="Aptos"/>
          <w:sz w:val="20"/>
        </w:rPr>
        <w:t>Define backup/restore expectations for deployed environments and verify that a restore produces a usable application state. Preserve migration history and seed/rebuild procedures.</w:t>
      </w:r>
    </w:p>
    <w:p>
      <w:pPr>
        <w:pStyle w:val="Heading2"/>
      </w:pPr>
      <w:r>
        <w:rPr>
          <w:rFonts w:ascii="Aptos" w:hAnsi="Aptos" w:eastAsia="Aptos"/>
          <w:sz w:val="20"/>
        </w:rPr>
        <w:t>17.5 Backup &amp; Recovery</w:t>
      </w:r>
    </w:p>
    <w:p>
      <w:r>
        <w:rPr>
          <w:rFonts w:ascii="Aptos" w:hAnsi="Aptos" w:eastAsia="Aptos"/>
          <w:sz w:val="20"/>
        </w:rPr>
        <w:t>Index high-use database fields, avoid N+1 queries, paginate large datasets, and keep expensive AI/planning operations bounded and observable. Optimize for Hackathon scale without premature distributed-system complexity.</w:t>
      </w:r>
    </w:p>
    <w:p>
      <w:pPr>
        <w:pStyle w:val="Heading2"/>
      </w:pPr>
      <w:r>
        <w:rPr>
          <w:rFonts w:ascii="Aptos" w:hAnsi="Aptos" w:eastAsia="Aptos"/>
          <w:sz w:val="20"/>
        </w:rPr>
        <w:t>17.4 Performance &amp; Scalability</w:t>
      </w:r>
    </w:p>
    <w:p>
      <w:r>
        <w:rPr>
          <w:rFonts w:ascii="Aptos" w:hAnsi="Aptos" w:eastAsia="Aptos"/>
          <w:sz w:val="20"/>
        </w:rPr>
        <w:t>Use database transactions and concurrency controls where simultaneous actions could conflict. Protect allocation confirmation, loading verification, delivery completion, receipt confirmation, and sync processing from duplicate or conflicting writes.</w:t>
      </w:r>
    </w:p>
    <w:p>
      <w:pPr>
        <w:pStyle w:val="Heading2"/>
      </w:pPr>
      <w:r>
        <w:rPr>
          <w:rFonts w:ascii="Aptos" w:hAnsi="Aptos" w:eastAsia="Aptos"/>
          <w:sz w:val="20"/>
        </w:rPr>
        <w:t>17.3 Data Integrity &amp; Concurrency</w:t>
      </w:r>
    </w:p>
    <w:p>
      <w:r>
        <w:rPr>
          <w:rFonts w:ascii="Aptos" w:hAnsi="Aptos" w:eastAsia="Aptos"/>
          <w:sz w:val="20"/>
        </w:rPr>
        <w:t>Use structured logs, request correlation IDs, planning-run identifiers, sync diagnostics, service health endpoints, and operational metrics so failures are traceable across frontend → API → planning service → database.</w:t>
      </w:r>
    </w:p>
    <w:p>
      <w:pPr>
        <w:pStyle w:val="Heading2"/>
      </w:pPr>
      <w:r>
        <w:rPr>
          <w:rFonts w:ascii="Aptos" w:hAnsi="Aptos" w:eastAsia="Aptos"/>
          <w:sz w:val="20"/>
        </w:rPr>
        <w:t>17.2 Observability</w:t>
      </w:r>
    </w:p>
    <w:p>
      <w:r>
        <w:rPr>
          <w:rFonts w:ascii="Aptos" w:hAnsi="Aptos" w:eastAsia="Aptos"/>
          <w:sz w:val="20"/>
        </w:rPr>
        <w:t>Design for partial failures between frontend, Node.js API, Python planning service, PostgreSQL, and synchronization. Use timeouts, bounded retries where appropriate, health checks, graceful degradation, and clear user-visible failure states.</w:t>
      </w:r>
    </w:p>
    <w:p>
      <w:pPr>
        <w:pStyle w:val="Heading2"/>
      </w:pPr>
      <w:r>
        <w:rPr>
          <w:rFonts w:ascii="Aptos" w:hAnsi="Aptos" w:eastAsia="Aptos"/>
          <w:sz w:val="20"/>
        </w:rPr>
        <w:t>17.1 Reliability &amp; Failure Recovery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WayLoom — Development Source of Truth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sz w:val="16"/>
      </w:rPr>
      <w:t>WAYLOOM  |  HACKATHON TECHNICAL BLUEPRINT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WayLoom Hackathon Technical Blueprint v1.1</dc:title>
  <dc:subject>WayLoom development source of truth — implementation freeze</dc:subject>
  <dc:creator>WayLoom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