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F3940" w14:textId="77777777" w:rsidR="00BB4391" w:rsidRDefault="00BB4391" w:rsidP="00BB4391">
      <w:pPr>
        <w:spacing w:line="480" w:lineRule="auto"/>
        <w:jc w:val="center"/>
        <w:rPr>
          <w:rFonts w:cstheme="majorHAnsi"/>
          <w:sz w:val="44"/>
          <w:szCs w:val="44"/>
        </w:rPr>
      </w:pPr>
    </w:p>
    <w:p w14:paraId="2BF83CDF" w14:textId="67E6CACE" w:rsidR="00BB4391" w:rsidRDefault="00BB4391" w:rsidP="00BB4391">
      <w:pPr>
        <w:spacing w:line="480" w:lineRule="auto"/>
        <w:jc w:val="center"/>
        <w:rPr>
          <w:rFonts w:cstheme="majorHAnsi"/>
          <w:sz w:val="44"/>
          <w:szCs w:val="44"/>
        </w:rPr>
      </w:pPr>
      <w:r>
        <w:rPr>
          <w:rFonts w:cstheme="majorHAnsi"/>
          <w:sz w:val="44"/>
          <w:szCs w:val="44"/>
        </w:rPr>
        <w:t>Mustafa Abdullayev</w:t>
      </w:r>
    </w:p>
    <w:p w14:paraId="6D4408C2" w14:textId="70397913" w:rsidR="00BB4391" w:rsidRDefault="00BB4391" w:rsidP="00BB4391">
      <w:pPr>
        <w:pStyle w:val="Title"/>
        <w:rPr>
          <w:rFonts w:asciiTheme="minorHAnsi" w:hAnsiTheme="minorHAnsi" w:cstheme="majorHAnsi"/>
          <w:b w:val="0"/>
          <w:bCs w:val="0"/>
        </w:rPr>
      </w:pPr>
      <w:r>
        <w:rPr>
          <w:rFonts w:asciiTheme="minorHAnsi" w:hAnsiTheme="minorHAnsi"/>
        </w:rPr>
        <w:t>A</w:t>
      </w:r>
      <w:r>
        <w:rPr>
          <w:rFonts w:asciiTheme="minorHAnsi" w:hAnsiTheme="minorHAnsi"/>
        </w:rPr>
        <w:t xml:space="preserve"> Non-Linear</w:t>
      </w:r>
      <w:r>
        <w:rPr>
          <w:rFonts w:asciiTheme="minorHAnsi" w:hAnsiTheme="minorHAnsi"/>
        </w:rPr>
        <w:t xml:space="preserve"> Programming Model</w:t>
      </w:r>
    </w:p>
    <w:p w14:paraId="6610DAD5" w14:textId="77777777" w:rsidR="00BB4391" w:rsidRDefault="00BB4391" w:rsidP="00BB4391">
      <w:pPr>
        <w:pStyle w:val="BodyText"/>
        <w:jc w:val="center"/>
      </w:pPr>
    </w:p>
    <w:p w14:paraId="2FA80DFF" w14:textId="77777777" w:rsidR="00BB4391" w:rsidRDefault="00BB4391" w:rsidP="00BB4391">
      <w:pPr>
        <w:spacing w:line="480" w:lineRule="auto"/>
        <w:jc w:val="center"/>
        <w:rPr>
          <w:rFonts w:cstheme="majorHAnsi"/>
          <w:sz w:val="44"/>
          <w:szCs w:val="44"/>
        </w:rPr>
      </w:pPr>
      <w:r>
        <w:rPr>
          <w:rFonts w:cstheme="majorHAnsi"/>
          <w:sz w:val="44"/>
          <w:szCs w:val="44"/>
        </w:rPr>
        <w:t>AY6050 – Intro to Enterprise Analytics</w:t>
      </w:r>
    </w:p>
    <w:p w14:paraId="5D2DC9B3" w14:textId="77777777" w:rsidR="00BB4391" w:rsidRDefault="00BB4391" w:rsidP="00BB4391">
      <w:pPr>
        <w:spacing w:line="480" w:lineRule="auto"/>
        <w:jc w:val="center"/>
        <w:rPr>
          <w:rFonts w:cstheme="majorHAnsi"/>
          <w:sz w:val="44"/>
          <w:szCs w:val="44"/>
        </w:rPr>
      </w:pPr>
      <w:r>
        <w:rPr>
          <w:rFonts w:cstheme="majorHAnsi"/>
          <w:sz w:val="44"/>
          <w:szCs w:val="44"/>
        </w:rPr>
        <w:t>Term: Winter 2020</w:t>
      </w:r>
    </w:p>
    <w:p w14:paraId="409FBE9B" w14:textId="77777777" w:rsidR="00BB4391" w:rsidRDefault="00BB4391" w:rsidP="00BB4391">
      <w:pPr>
        <w:spacing w:line="480" w:lineRule="auto"/>
        <w:jc w:val="center"/>
        <w:rPr>
          <w:rFonts w:cstheme="majorHAnsi"/>
          <w:sz w:val="44"/>
          <w:szCs w:val="44"/>
        </w:rPr>
      </w:pPr>
      <w:r>
        <w:rPr>
          <w:rFonts w:cstheme="majorHAnsi"/>
          <w:sz w:val="44"/>
          <w:szCs w:val="44"/>
        </w:rPr>
        <w:t>Instructor: Roy Wada</w:t>
      </w:r>
    </w:p>
    <w:p w14:paraId="4B600D56" w14:textId="5396EFA9" w:rsidR="00BB4391" w:rsidRDefault="00BB4391" w:rsidP="00BB4391">
      <w:pPr>
        <w:spacing w:line="480" w:lineRule="auto"/>
        <w:jc w:val="center"/>
        <w:rPr>
          <w:rFonts w:cstheme="majorHAnsi"/>
          <w:sz w:val="44"/>
          <w:szCs w:val="44"/>
        </w:rPr>
      </w:pPr>
      <w:r>
        <w:rPr>
          <w:rFonts w:cstheme="majorHAnsi"/>
          <w:sz w:val="44"/>
          <w:szCs w:val="44"/>
        </w:rPr>
        <w:t>03/2</w:t>
      </w:r>
      <w:r>
        <w:rPr>
          <w:rFonts w:cstheme="majorHAnsi"/>
          <w:sz w:val="44"/>
          <w:szCs w:val="44"/>
        </w:rPr>
        <w:t>8</w:t>
      </w:r>
      <w:r>
        <w:rPr>
          <w:rFonts w:cstheme="majorHAnsi"/>
          <w:sz w:val="44"/>
          <w:szCs w:val="44"/>
        </w:rPr>
        <w:t>/2020</w:t>
      </w:r>
    </w:p>
    <w:p w14:paraId="3EEC6B97" w14:textId="77777777" w:rsidR="00BB4391" w:rsidRDefault="00BB4391" w:rsidP="00BB4391">
      <w:pPr>
        <w:pStyle w:val="Title"/>
        <w:jc w:val="left"/>
        <w:rPr>
          <w:rFonts w:asciiTheme="minorHAnsi" w:hAnsiTheme="minorHAnsi"/>
        </w:rPr>
      </w:pPr>
    </w:p>
    <w:p w14:paraId="0EE86769" w14:textId="77777777" w:rsidR="00BB4391" w:rsidRDefault="00BB4391" w:rsidP="00BB4391">
      <w:pPr>
        <w:pStyle w:val="BodyText"/>
      </w:pPr>
    </w:p>
    <w:p w14:paraId="04D3DBAC" w14:textId="77777777" w:rsidR="00BB4391" w:rsidRDefault="00BB4391" w:rsidP="00BB4391">
      <w:pPr>
        <w:pStyle w:val="BodyText"/>
      </w:pPr>
    </w:p>
    <w:p w14:paraId="4E9F159F" w14:textId="77777777" w:rsidR="00BB4391" w:rsidRDefault="00BB4391" w:rsidP="00BB4391">
      <w:pPr>
        <w:pStyle w:val="BodyText"/>
      </w:pPr>
    </w:p>
    <w:p w14:paraId="480D612F" w14:textId="77777777" w:rsidR="00BB4391" w:rsidRDefault="00BB4391" w:rsidP="00BB4391">
      <w:pPr>
        <w:pStyle w:val="BodyText"/>
      </w:pPr>
    </w:p>
    <w:p w14:paraId="44561B8B" w14:textId="77777777" w:rsidR="00BB4391" w:rsidRDefault="00BB4391" w:rsidP="00BB4391">
      <w:pPr>
        <w:pStyle w:val="BodyText"/>
      </w:pPr>
    </w:p>
    <w:p w14:paraId="366B8AAC" w14:textId="77777777" w:rsidR="00BB4391" w:rsidRDefault="00BB4391" w:rsidP="00BB4391">
      <w:pPr>
        <w:pStyle w:val="BodyText"/>
      </w:pPr>
    </w:p>
    <w:p w14:paraId="49E213EF" w14:textId="552FC0BD" w:rsidR="00BB4391" w:rsidRDefault="00BB4391" w:rsidP="00BB4391">
      <w:pPr>
        <w:pStyle w:val="Heading1"/>
        <w:rPr>
          <w:rFonts w:asciiTheme="minorHAnsi" w:hAnsiTheme="minorHAnsi" w:cstheme="majorHAnsi"/>
        </w:rPr>
      </w:pPr>
      <w:r>
        <w:rPr>
          <w:rFonts w:asciiTheme="minorHAnsi" w:hAnsiTheme="minorHAnsi" w:cstheme="majorHAnsi"/>
        </w:rPr>
        <w:lastRenderedPageBreak/>
        <w:t>Introduction</w:t>
      </w:r>
    </w:p>
    <w:p w14:paraId="2401F51E" w14:textId="77777777" w:rsidR="00BB4391" w:rsidRPr="00BB4391" w:rsidRDefault="00BB4391" w:rsidP="00BB4391">
      <w:pPr>
        <w:pStyle w:val="BodyText"/>
      </w:pPr>
    </w:p>
    <w:p w14:paraId="0123A260" w14:textId="7C936B35" w:rsidR="00BB4391" w:rsidRDefault="00BB4391" w:rsidP="00BB4391">
      <w:pPr>
        <w:spacing w:line="480" w:lineRule="auto"/>
        <w:ind w:firstLine="720"/>
        <w:rPr>
          <w:rFonts w:cs="Times New Roman"/>
        </w:rPr>
      </w:pPr>
      <w:r>
        <w:rPr>
          <w:rFonts w:cs="Times New Roman"/>
        </w:rPr>
        <w:t xml:space="preserve">This is Microsoft Word Report accompanying my R Script. In this analysis, my main aim is to utilize </w:t>
      </w:r>
      <w:r>
        <w:rPr>
          <w:rFonts w:cs="Times New Roman"/>
        </w:rPr>
        <w:t>Non-</w:t>
      </w:r>
      <w:r>
        <w:rPr>
          <w:rFonts w:cs="Times New Roman"/>
        </w:rPr>
        <w:t xml:space="preserve">linear programming </w:t>
      </w:r>
      <w:r>
        <w:rPr>
          <w:rFonts w:cs="Times New Roman"/>
        </w:rPr>
        <w:t>, more specifically quadratic programming</w:t>
      </w:r>
      <w:r w:rsidR="00EB335E">
        <w:rPr>
          <w:rFonts w:cs="Times New Roman"/>
        </w:rPr>
        <w:t xml:space="preserve">. I was provided with quarterly Stock Prices (courtesy of finance.yahoo.com) of Honeywell Corporation. Dataset was provided by class instructor, Roy Wada. It was in time series format. I utilized Hodrick-Prescott optimization in order to decompose above time series data into its trend and cyclical components.   </w:t>
      </w:r>
    </w:p>
    <w:p w14:paraId="4F18FB97" w14:textId="2C3A46D7" w:rsidR="00BB4391" w:rsidRDefault="00BB4391" w:rsidP="00BB4391">
      <w:pPr>
        <w:spacing w:line="480" w:lineRule="auto"/>
        <w:ind w:firstLine="720"/>
        <w:rPr>
          <w:rFonts w:cs="Times New Roman"/>
        </w:rPr>
      </w:pPr>
      <w:r>
        <w:rPr>
          <w:rFonts w:cs="Times New Roman"/>
        </w:rPr>
        <w:t>Since I also provided R script with all the codes and comments, I removed some of the codes and comments from my report (such as package loading). Also, I did not incorporate all of  my R code to report since it was too lengthy. However, all necessary outputs (Graphs and results) are added. It is due to keep my report brief, succinct and to the point.</w:t>
      </w:r>
    </w:p>
    <w:p w14:paraId="0C78AAF9" w14:textId="77777777" w:rsidR="00BB4391" w:rsidRDefault="00BB4391" w:rsidP="00BB4391">
      <w:pPr>
        <w:spacing w:line="480" w:lineRule="auto"/>
        <w:ind w:firstLine="720"/>
        <w:rPr>
          <w:rFonts w:cs="Times New Roman"/>
        </w:rPr>
      </w:pPr>
    </w:p>
    <w:p w14:paraId="0C43CC9B" w14:textId="77777777" w:rsidR="00BB4391" w:rsidRDefault="00BB4391" w:rsidP="00BB4391">
      <w:pPr>
        <w:spacing w:line="480" w:lineRule="auto"/>
        <w:ind w:firstLine="720"/>
        <w:rPr>
          <w:rFonts w:cs="Times New Roman"/>
        </w:rPr>
      </w:pPr>
    </w:p>
    <w:p w14:paraId="200D07FD" w14:textId="70AFB97A" w:rsidR="00BB4391" w:rsidRDefault="00BB4391" w:rsidP="00BB4391">
      <w:pPr>
        <w:spacing w:line="480" w:lineRule="auto"/>
        <w:ind w:firstLine="720"/>
        <w:rPr>
          <w:rFonts w:cs="Times New Roman"/>
        </w:rPr>
      </w:pPr>
    </w:p>
    <w:p w14:paraId="206B5F07" w14:textId="77777777" w:rsidR="009A7D82" w:rsidRDefault="009A7D82" w:rsidP="00BB4391">
      <w:pPr>
        <w:spacing w:line="480" w:lineRule="auto"/>
        <w:ind w:firstLine="720"/>
        <w:rPr>
          <w:rFonts w:cs="Times New Roman"/>
        </w:rPr>
      </w:pPr>
    </w:p>
    <w:p w14:paraId="2EF838CC" w14:textId="77777777" w:rsidR="00BB4391" w:rsidRDefault="00BB4391" w:rsidP="00BB4391">
      <w:pPr>
        <w:spacing w:line="480" w:lineRule="auto"/>
        <w:ind w:firstLine="720"/>
        <w:rPr>
          <w:rFonts w:cs="Times New Roman"/>
        </w:rPr>
      </w:pPr>
    </w:p>
    <w:p w14:paraId="54EB3DD3" w14:textId="57EE2062" w:rsidR="00EB335E" w:rsidRDefault="00784538" w:rsidP="00EB335E">
      <w:pPr>
        <w:pStyle w:val="Heading1"/>
      </w:pPr>
      <w:r>
        <w:lastRenderedPageBreak/>
        <w:t xml:space="preserve">Information on Hodrick-Prescott </w:t>
      </w:r>
    </w:p>
    <w:p w14:paraId="3F516CDF" w14:textId="385E0CEE" w:rsidR="009A7D82" w:rsidRDefault="009A7D82" w:rsidP="009A7D82">
      <w:pPr>
        <w:pStyle w:val="BodyText"/>
        <w:spacing w:line="480" w:lineRule="auto"/>
      </w:pPr>
      <w:r>
        <w:tab/>
        <w:t xml:space="preserve">Sometimes called as Hodrick-Prescott filter, Hodrick-Prescott decomposition is a mathematical tool and it is mainly used in macroeconomics and real business cycle theory. Its main aim is to remove the cyclical component of a time series form raw data. As a result, it gives a smoothed-curve representation of a time series. This curve, in turn , is more sensitive to long-term changes and does not fluctuate too much according to short term fluctuations.  Modifying multiplier is used in order to achieve that sensitivity. It was first mentioned by E.T. Whittaker in 1923. Despite that fact, this method owes its popularity to Robert J. Hodrick and Edward C. Prescot, who won the Nobel Memorial Prize. They popularized that decomposition method around 1990s </w:t>
      </w:r>
      <w:r w:rsidR="000A0694" w:rsidRPr="000A0694">
        <w:rPr>
          <w:rFonts w:cs="Open Sans"/>
          <w:color w:val="333333"/>
          <w:shd w:val="clear" w:color="auto" w:fill="FFFFFF"/>
        </w:rPr>
        <w:t>("Hodrick–Prescott filter", 2020)</w:t>
      </w:r>
      <w:r w:rsidR="000A0694">
        <w:rPr>
          <w:rFonts w:cs="Open Sans"/>
          <w:color w:val="333333"/>
          <w:shd w:val="clear" w:color="auto" w:fill="FFFFFF"/>
        </w:rPr>
        <w:t xml:space="preserve">. </w:t>
      </w:r>
      <w:r w:rsidR="00784538">
        <w:t>Below, I noted the equation for Hodrick-Prescott Filter (Equation 1)</w:t>
      </w:r>
    </w:p>
    <w:p w14:paraId="32AF8E43" w14:textId="6497DAFF" w:rsidR="00AB0918" w:rsidRPr="00784538" w:rsidRDefault="00AB0918" w:rsidP="00784538">
      <w:pPr>
        <w:pStyle w:val="BodyText"/>
        <w:spacing w:line="480" w:lineRule="auto"/>
        <w:jc w:val="right"/>
      </w:pPr>
      <m:oMath>
        <m:r>
          <w:rPr>
            <w:rFonts w:ascii="Cambria Math" w:eastAsia="Cambria Math" w:hAnsi="Cambria Math" w:cs="Cambria Math"/>
          </w:rPr>
          <m:t xml:space="preserve">Z </m:t>
        </m:r>
        <m:r>
          <w:rPr>
            <w:rFonts w:ascii="Cambria Math" w:eastAsia="Cambria Math" w:hAnsi="Cambria Math" w:cs="Cambria Math"/>
          </w:rPr>
          <m:t>=</m:t>
        </m:r>
        <m:nary>
          <m:naryPr>
            <m:chr m:val="∑"/>
            <m:limLoc m:val="undOvr"/>
            <m:ctrlPr>
              <w:rPr>
                <w:rFonts w:ascii="Cambria Math" w:eastAsiaTheme="minorEastAsia" w:hAnsi="Cambria Math"/>
              </w:rPr>
            </m:ctrlPr>
          </m:naryPr>
          <m:sub>
            <m:r>
              <w:rPr>
                <w:rFonts w:ascii="Cambria Math" w:eastAsiaTheme="minorEastAsia" w:hAnsi="Cambria Math"/>
              </w:rPr>
              <m:t>t=1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t</m:t>
                </m:r>
              </m:sub>
              <m:sup>
                <m:r>
                  <w:rPr>
                    <w:rFonts w:ascii="Cambria Math" w:eastAsiaTheme="minorEastAsia" w:hAnsi="Cambria Math"/>
                  </w:rPr>
                  <m:t>2</m:t>
                </m:r>
              </m:sup>
            </m:sSubSup>
          </m:e>
        </m:nary>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ω</m:t>
        </m:r>
        <m:nary>
          <m:naryPr>
            <m:chr m:val="∑"/>
            <m:grow m:val="1"/>
            <m:ctrlPr>
              <w:rPr>
                <w:rFonts w:ascii="Cambria Math" w:eastAsiaTheme="minorEastAsia" w:hAnsi="Cambria Math"/>
              </w:rPr>
            </m:ctrlPr>
          </m:naryPr>
          <m:sub>
            <m:r>
              <w:rPr>
                <w:rFonts w:ascii="Cambria Math" w:eastAsiaTheme="minorEastAsia" w:hAnsi="Cambria Math"/>
              </w:rPr>
              <m:t>t=2</m:t>
            </m:r>
          </m:sub>
          <m:sup>
            <m:r>
              <w:rPr>
                <w:rFonts w:ascii="Cambria Math" w:eastAsiaTheme="minorEastAsia" w:hAnsi="Cambria Math"/>
              </w:rPr>
              <m:t>N-1</m:t>
            </m:r>
          </m:sup>
          <m:e>
            <m:sSup>
              <m:sSupPr>
                <m:ctrlPr>
                  <w:rPr>
                    <w:rFonts w:ascii="Cambria Math" w:eastAsiaTheme="minorEastAsia" w:hAnsi="Cambria Math"/>
                    <w:i/>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Cambria Math" w:hAnsi="Cambria Math" w:cs="Cambria Math"/>
                          </w:rPr>
                          <m:t>T</m:t>
                        </m:r>
                      </m:e>
                      <m:sub>
                        <m:r>
                          <w:rPr>
                            <w:rFonts w:ascii="Cambria Math" w:eastAsiaTheme="minorEastAsia" w:hAnsi="Cambria Math"/>
                          </w:rPr>
                          <m:t>t+1</m:t>
                        </m:r>
                      </m:sub>
                    </m:sSub>
                    <m:r>
                      <w:rPr>
                        <w:rFonts w:ascii="Cambria Math" w:eastAsiaTheme="minorEastAsia" w:hAnsi="Cambria Math"/>
                      </w:rPr>
                      <m:t>-2</m:t>
                    </m:r>
                    <m:sSub>
                      <m:sSubPr>
                        <m:ctrlPr>
                          <w:rPr>
                            <w:rFonts w:ascii="Cambria Math" w:eastAsiaTheme="minorEastAsia" w:hAnsi="Cambria Math"/>
                          </w:rPr>
                        </m:ctrlPr>
                      </m:sSubPr>
                      <m:e>
                        <m:r>
                          <w:rPr>
                            <w:rFonts w:ascii="Cambria Math" w:eastAsia="Cambria Math" w:hAnsi="Cambria Math" w:cs="Cambria Math"/>
                          </w:rPr>
                          <m:t>T</m:t>
                        </m:r>
                      </m:e>
                      <m:sub>
                        <m:r>
                          <w:rPr>
                            <w:rFonts w:ascii="Cambria Math" w:eastAsia="Cambria Math" w:hAnsi="Cambria Math" w:cs="Cambria Math"/>
                          </w:rPr>
                          <m:t>t</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Cambria Math" w:hAnsi="Cambria Math" w:cs="Cambria Math"/>
                          </w:rPr>
                          <m:t>T</m:t>
                        </m:r>
                      </m:e>
                      <m:sub>
                        <m:r>
                          <w:rPr>
                            <w:rFonts w:ascii="Cambria Math" w:eastAsia="Cambria Math" w:hAnsi="Cambria Math" w:cs="Cambria Math"/>
                          </w:rPr>
                          <m:t>t-1</m:t>
                        </m:r>
                      </m:sub>
                    </m:sSub>
                    <m:r>
                      <w:rPr>
                        <w:rFonts w:ascii="Cambria Math" w:eastAsiaTheme="minorEastAsia" w:hAnsi="Cambria Math"/>
                      </w:rPr>
                      <m:t xml:space="preserve"> </m:t>
                    </m:r>
                  </m:e>
                </m:d>
              </m:e>
              <m:sup>
                <m:r>
                  <w:rPr>
                    <w:rFonts w:ascii="Cambria Math" w:eastAsiaTheme="minorEastAsia" w:hAnsi="Cambria Math"/>
                  </w:rPr>
                  <m:t>2</m:t>
                </m:r>
              </m:sup>
            </m:sSup>
          </m:e>
        </m:nary>
      </m:oMath>
      <w:r w:rsidR="00784538">
        <w:rPr>
          <w:rFonts w:eastAsiaTheme="minorEastAsia"/>
        </w:rPr>
        <w:t xml:space="preserve"> </w:t>
      </w:r>
      <w:r w:rsidR="00784538">
        <w:rPr>
          <w:rFonts w:eastAsiaTheme="minorEastAsia"/>
        </w:rPr>
        <w:tab/>
      </w:r>
      <w:r w:rsidR="00784538">
        <w:rPr>
          <w:rFonts w:eastAsiaTheme="minorEastAsia"/>
        </w:rPr>
        <w:tab/>
      </w:r>
      <w:r w:rsidR="00784538">
        <w:rPr>
          <w:rFonts w:eastAsiaTheme="minorEastAsia"/>
        </w:rPr>
        <w:tab/>
        <w:t>(1)</w:t>
      </w:r>
    </w:p>
    <w:p w14:paraId="31F4F97C" w14:textId="228939D9" w:rsidR="009A7D82" w:rsidRDefault="009A7D82" w:rsidP="009A7D82">
      <w:pPr>
        <w:pStyle w:val="BodyText"/>
        <w:spacing w:line="480" w:lineRule="auto"/>
      </w:pPr>
      <w:r>
        <w:tab/>
        <w:t xml:space="preserve">In its </w:t>
      </w:r>
      <w:r w:rsidR="00784538">
        <w:t>formulation</w:t>
      </w:r>
      <w:r>
        <w:t xml:space="preserve">, Z is </w:t>
      </w:r>
      <w:r w:rsidR="00AB0918">
        <w:t>the objective function. We want to minimize Z.</w:t>
      </w:r>
      <w:r w:rsidR="00DD3FA8">
        <w:t xml:space="preserve"> In order to minimize our objective function, quadratic programming is utilized. Here,</w:t>
      </w:r>
      <w:r w:rsidR="00AB0918">
        <w:t xml:space="preserve"> </w:t>
      </w:r>
      <w:r w:rsidR="00784538">
        <w:t xml:space="preserve">ω is the modifying multiplier which is used in penalizing process. Moreover, X is the original time series and C is the cyclic component. In order to represent trend, we are using T notation. As a default value, it is suggested that, we should use </w:t>
      </w:r>
      <w:r w:rsidR="00784538">
        <w:t>ω</w:t>
      </w:r>
      <w:r w:rsidR="00784538">
        <w:t xml:space="preserve"> = 1600 for quarterly data. </w:t>
      </w:r>
    </w:p>
    <w:p w14:paraId="057D02D1" w14:textId="77777777" w:rsidR="00DD3FA8" w:rsidRDefault="00DD3FA8" w:rsidP="009A7D82">
      <w:pPr>
        <w:pStyle w:val="BodyText"/>
        <w:spacing w:line="480" w:lineRule="auto"/>
      </w:pPr>
    </w:p>
    <w:p w14:paraId="43DA70E7" w14:textId="137FB9C5" w:rsidR="00784538" w:rsidRDefault="00784538" w:rsidP="00784538">
      <w:pPr>
        <w:pStyle w:val="Heading1"/>
      </w:pPr>
      <w:r>
        <w:lastRenderedPageBreak/>
        <w:t>Analysis</w:t>
      </w:r>
    </w:p>
    <w:p w14:paraId="38493F20" w14:textId="10B6F3F6" w:rsidR="00BB4391" w:rsidRDefault="00784538" w:rsidP="00DD3FA8">
      <w:pPr>
        <w:pStyle w:val="BodyText"/>
        <w:spacing w:line="480" w:lineRule="auto"/>
      </w:pPr>
      <w:r>
        <w:tab/>
        <w:t>First of all, I plotted quarterly Stock Data in order to its shape (Figure 1.2).  From this graph, we can see that there is a clear downtrend in the stock prices.</w:t>
      </w:r>
      <w:r w:rsidR="00DD3FA8">
        <w:t xml:space="preserve"> </w:t>
      </w:r>
      <w:r w:rsidR="009A7D82">
        <w:rPr>
          <w:rStyle w:val="mwe-math-mathml-inline"/>
          <w:rFonts w:ascii="Arial" w:hAnsi="Arial" w:cs="Arial"/>
          <w:vanish/>
          <w:color w:val="222222"/>
          <w:sz w:val="25"/>
          <w:szCs w:val="25"/>
          <w:shd w:val="clear" w:color="auto" w:fill="FFFFFF"/>
        </w:rPr>
        <w:t>{\displaystyle \lambda }</w:t>
      </w:r>
    </w:p>
    <w:p w14:paraId="53D77CBD" w14:textId="1622827E" w:rsidR="00BB4391" w:rsidRPr="00784538" w:rsidRDefault="00784538" w:rsidP="00784538">
      <w:pPr>
        <w:pStyle w:val="Author"/>
        <w:rPr>
          <w:i/>
          <w:iCs/>
        </w:rPr>
      </w:pPr>
      <w:r w:rsidRPr="00784538">
        <w:rPr>
          <w:i/>
          <w:iCs/>
        </w:rPr>
        <w:t>Figure 1.1 – Honeywell Quarterly Stock Data</w:t>
      </w:r>
    </w:p>
    <w:p w14:paraId="238E5CB5" w14:textId="55B9D6DE" w:rsidR="00443C07" w:rsidRDefault="001D6CE1" w:rsidP="00BB4391">
      <w:pPr>
        <w:pStyle w:val="FirstParagraph"/>
        <w:jc w:val="center"/>
        <w:rPr>
          <w:sz w:val="20"/>
          <w:szCs w:val="20"/>
        </w:rPr>
      </w:pPr>
      <w:r w:rsidRPr="009A7D82">
        <w:rPr>
          <w:noProof/>
          <w:sz w:val="20"/>
          <w:szCs w:val="20"/>
        </w:rPr>
        <w:drawing>
          <wp:inline distT="0" distB="0" distL="0" distR="0" wp14:anchorId="1F49461D" wp14:editId="40889B49">
            <wp:extent cx="5958840" cy="42900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_6_Non_Linear_Programming_Hodrick_Filter_Mustafa_Abdullayev_R_Part_2.R_files/figure-docx/unnamed-chunk-1-1.png"/>
                    <pic:cNvPicPr>
                      <a:picLocks noChangeAspect="1" noChangeArrowheads="1"/>
                    </pic:cNvPicPr>
                  </pic:nvPicPr>
                  <pic:blipFill>
                    <a:blip r:embed="rId7"/>
                    <a:stretch>
                      <a:fillRect/>
                    </a:stretch>
                  </pic:blipFill>
                  <pic:spPr bwMode="auto">
                    <a:xfrm>
                      <a:off x="0" y="0"/>
                      <a:ext cx="5959498" cy="4290534"/>
                    </a:xfrm>
                    <a:prstGeom prst="rect">
                      <a:avLst/>
                    </a:prstGeom>
                    <a:noFill/>
                    <a:ln w="9525">
                      <a:noFill/>
                      <a:headEnd/>
                      <a:tailEnd/>
                    </a:ln>
                  </pic:spPr>
                </pic:pic>
              </a:graphicData>
            </a:graphic>
          </wp:inline>
        </w:drawing>
      </w:r>
    </w:p>
    <w:p w14:paraId="339C4C43" w14:textId="77777777" w:rsidR="00DD3FA8" w:rsidRDefault="00DD3FA8" w:rsidP="00DD3FA8">
      <w:pPr>
        <w:pStyle w:val="BodyText"/>
        <w:spacing w:line="480" w:lineRule="auto"/>
        <w:ind w:firstLine="720"/>
      </w:pPr>
    </w:p>
    <w:p w14:paraId="5574ECD2" w14:textId="7D4B2244" w:rsidR="00DD3FA8" w:rsidRPr="00DD3FA8" w:rsidRDefault="00DD3FA8" w:rsidP="00DD3FA8">
      <w:pPr>
        <w:pStyle w:val="BodyText"/>
        <w:spacing w:line="480" w:lineRule="auto"/>
        <w:ind w:firstLine="720"/>
      </w:pPr>
      <w:r>
        <w:t xml:space="preserve">Afterward, I created  accustom function, which takes the specific lambda value, and return the decomposition of this data according to this lambda value. Here, lambda value is equal to our </w:t>
      </w:r>
      <w:r>
        <w:t>ω</w:t>
      </w:r>
      <w:r>
        <w:t xml:space="preserve"> in the objective function. Since it is suggested to use 1600 when data is quarterly, I adhered the guidelines and used 1600. After calculations, I plotted my time series data with the trend line which above decomposition gave me(Figure 1.2). Also, there </w:t>
      </w:r>
      <w:r>
        <w:lastRenderedPageBreak/>
        <w:t xml:space="preserve">is a cyclical component.  From this figure it is obvious that Hodrick-Prescott filter did a good job in extracting the  trend component of our stock data. This analysis and trend line </w:t>
      </w:r>
      <w:r w:rsidR="00051053">
        <w:t>are</w:t>
      </w:r>
      <w:r>
        <w:t xml:space="preserve"> </w:t>
      </w:r>
      <w:bookmarkStart w:id="0" w:name="_GoBack"/>
      <w:bookmarkEnd w:id="0"/>
      <w:r>
        <w:t xml:space="preserve">very beneficial in observing the long term trends. It enables us to focus on long term market instead of losing focus on the short-term fluctuations. </w:t>
      </w:r>
    </w:p>
    <w:p w14:paraId="14CD714B" w14:textId="5E9830F6" w:rsidR="00DD3FA8" w:rsidRPr="00DD3FA8" w:rsidRDefault="001D6CE1" w:rsidP="00DD3FA8">
      <w:pPr>
        <w:pStyle w:val="SourceCode"/>
        <w:rPr>
          <w:rFonts w:ascii="Consolas" w:hAnsi="Consolas"/>
          <w:sz w:val="20"/>
          <w:szCs w:val="20"/>
          <w:shd w:val="clear" w:color="auto" w:fill="F8F8F8"/>
        </w:rPr>
      </w:pPr>
      <w:r w:rsidRPr="009A7D82">
        <w:rPr>
          <w:rStyle w:val="CommentTok"/>
          <w:sz w:val="20"/>
          <w:szCs w:val="20"/>
        </w:rPr>
        <w:t>#### creating function for filtering with given lambda ####</w:t>
      </w:r>
      <w:r w:rsidRPr="009A7D82">
        <w:rPr>
          <w:sz w:val="20"/>
          <w:szCs w:val="20"/>
        </w:rPr>
        <w:br/>
      </w:r>
      <w:r w:rsidRPr="009A7D82">
        <w:rPr>
          <w:rStyle w:val="NormalTok"/>
          <w:sz w:val="20"/>
          <w:szCs w:val="20"/>
        </w:rPr>
        <w:t>my_filter &lt;-</w:t>
      </w:r>
      <w:r w:rsidRPr="009A7D82">
        <w:rPr>
          <w:rStyle w:val="StringTok"/>
          <w:sz w:val="20"/>
          <w:szCs w:val="20"/>
        </w:rPr>
        <w:t xml:space="preserve"> </w:t>
      </w:r>
      <w:r w:rsidRPr="009A7D82">
        <w:rPr>
          <w:rStyle w:val="ControlFlowTok"/>
          <w:sz w:val="20"/>
          <w:szCs w:val="20"/>
        </w:rPr>
        <w:t>function</w:t>
      </w:r>
      <w:r w:rsidRPr="009A7D82">
        <w:rPr>
          <w:rStyle w:val="NormalTok"/>
          <w:sz w:val="20"/>
          <w:szCs w:val="20"/>
        </w:rPr>
        <w:t>(</w:t>
      </w:r>
      <w:r w:rsidRPr="009A7D82">
        <w:rPr>
          <w:rStyle w:val="NormalTok"/>
          <w:sz w:val="20"/>
          <w:szCs w:val="20"/>
        </w:rPr>
        <w:t>lambda){</w:t>
      </w:r>
      <w:r w:rsidRPr="009A7D82">
        <w:rPr>
          <w:rStyle w:val="NormalTok"/>
          <w:sz w:val="20"/>
          <w:szCs w:val="20"/>
        </w:rPr>
        <w:t xml:space="preserve"> </w:t>
      </w:r>
      <w:r w:rsidRPr="009A7D82">
        <w:rPr>
          <w:sz w:val="20"/>
          <w:szCs w:val="20"/>
        </w:rPr>
        <w:br/>
      </w:r>
      <w:r w:rsidRPr="009A7D82">
        <w:rPr>
          <w:rStyle w:val="NormalTok"/>
          <w:sz w:val="20"/>
          <w:szCs w:val="20"/>
        </w:rPr>
        <w:t xml:space="preserve">  data &lt;-</w:t>
      </w:r>
      <w:r w:rsidRPr="009A7D82">
        <w:rPr>
          <w:rStyle w:val="StringTok"/>
          <w:sz w:val="20"/>
          <w:szCs w:val="20"/>
        </w:rPr>
        <w:t xml:space="preserve"> </w:t>
      </w:r>
      <w:r w:rsidRPr="009A7D82">
        <w:rPr>
          <w:rStyle w:val="KeywordTok"/>
          <w:sz w:val="20"/>
          <w:szCs w:val="20"/>
        </w:rPr>
        <w:t>hpfilter</w:t>
      </w:r>
      <w:r w:rsidRPr="009A7D82">
        <w:rPr>
          <w:rStyle w:val="NormalTok"/>
          <w:sz w:val="20"/>
          <w:szCs w:val="20"/>
        </w:rPr>
        <w:t>(ts,</w:t>
      </w:r>
      <w:r w:rsidRPr="009A7D82">
        <w:rPr>
          <w:rStyle w:val="DataTypeTok"/>
          <w:sz w:val="20"/>
          <w:szCs w:val="20"/>
        </w:rPr>
        <w:t>freq =</w:t>
      </w:r>
      <w:r w:rsidRPr="009A7D82">
        <w:rPr>
          <w:rStyle w:val="NormalTok"/>
          <w:sz w:val="20"/>
          <w:szCs w:val="20"/>
        </w:rPr>
        <w:t xml:space="preserve"> lambda, </w:t>
      </w:r>
      <w:r w:rsidRPr="009A7D82">
        <w:rPr>
          <w:rStyle w:val="DataTypeTok"/>
          <w:sz w:val="20"/>
          <w:szCs w:val="20"/>
        </w:rPr>
        <w:t>type =</w:t>
      </w:r>
      <w:r w:rsidRPr="009A7D82">
        <w:rPr>
          <w:rStyle w:val="NormalTok"/>
          <w:sz w:val="20"/>
          <w:szCs w:val="20"/>
        </w:rPr>
        <w:t xml:space="preserve"> </w:t>
      </w:r>
      <w:r w:rsidRPr="009A7D82">
        <w:rPr>
          <w:rStyle w:val="StringTok"/>
          <w:sz w:val="20"/>
          <w:szCs w:val="20"/>
        </w:rPr>
        <w:t>"lambda"</w:t>
      </w:r>
      <w:r w:rsidRPr="009A7D82">
        <w:rPr>
          <w:rStyle w:val="NormalTok"/>
          <w:sz w:val="20"/>
          <w:szCs w:val="20"/>
        </w:rPr>
        <w:t>)</w:t>
      </w:r>
      <w:r w:rsidRPr="009A7D82">
        <w:rPr>
          <w:sz w:val="20"/>
          <w:szCs w:val="20"/>
        </w:rPr>
        <w:br/>
      </w:r>
      <w:r w:rsidRPr="009A7D82">
        <w:rPr>
          <w:rStyle w:val="NormalTok"/>
          <w:sz w:val="20"/>
          <w:szCs w:val="20"/>
        </w:rPr>
        <w:t xml:space="preserve">  </w:t>
      </w:r>
      <w:r w:rsidRPr="009A7D82">
        <w:rPr>
          <w:rStyle w:val="KeywordTok"/>
          <w:sz w:val="20"/>
          <w:szCs w:val="20"/>
        </w:rPr>
        <w:t>plot</w:t>
      </w:r>
      <w:r w:rsidRPr="009A7D82">
        <w:rPr>
          <w:rStyle w:val="NormalTok"/>
          <w:sz w:val="20"/>
          <w:szCs w:val="20"/>
        </w:rPr>
        <w:t>(data)</w:t>
      </w:r>
      <w:r w:rsidRPr="009A7D82">
        <w:rPr>
          <w:sz w:val="20"/>
          <w:szCs w:val="20"/>
        </w:rPr>
        <w:br/>
      </w:r>
      <w:r w:rsidRPr="009A7D82">
        <w:rPr>
          <w:rStyle w:val="NormalTok"/>
          <w:sz w:val="20"/>
          <w:szCs w:val="20"/>
        </w:rPr>
        <w:t xml:space="preserve">  </w:t>
      </w:r>
      <w:r w:rsidRPr="009A7D82">
        <w:rPr>
          <w:rStyle w:val="KeywordTok"/>
          <w:sz w:val="20"/>
          <w:szCs w:val="20"/>
        </w:rPr>
        <w:t>return</w:t>
      </w:r>
      <w:r w:rsidRPr="009A7D82">
        <w:rPr>
          <w:rStyle w:val="NormalTok"/>
          <w:sz w:val="20"/>
          <w:szCs w:val="20"/>
        </w:rPr>
        <w:t>(data)</w:t>
      </w:r>
      <w:r w:rsidRPr="009A7D82">
        <w:rPr>
          <w:rStyle w:val="NormalTok"/>
          <w:sz w:val="20"/>
          <w:szCs w:val="20"/>
        </w:rPr>
        <w:t xml:space="preserve"> </w:t>
      </w:r>
      <w:r w:rsidRPr="009A7D82">
        <w:rPr>
          <w:sz w:val="20"/>
          <w:szCs w:val="20"/>
        </w:rPr>
        <w:br/>
      </w:r>
      <w:r w:rsidRPr="009A7D82">
        <w:rPr>
          <w:rStyle w:val="NormalTok"/>
          <w:sz w:val="20"/>
          <w:szCs w:val="20"/>
        </w:rPr>
        <w:t>}</w:t>
      </w:r>
      <w:r w:rsidRPr="009A7D82">
        <w:rPr>
          <w:sz w:val="20"/>
          <w:szCs w:val="20"/>
        </w:rPr>
        <w:br/>
      </w:r>
      <w:r w:rsidRPr="009A7D82">
        <w:rPr>
          <w:rStyle w:val="KeywordTok"/>
          <w:sz w:val="20"/>
          <w:szCs w:val="20"/>
        </w:rPr>
        <w:t>my_filter</w:t>
      </w:r>
      <w:r w:rsidRPr="009A7D82">
        <w:rPr>
          <w:rStyle w:val="NormalTok"/>
          <w:sz w:val="20"/>
          <w:szCs w:val="20"/>
        </w:rPr>
        <w:t>(</w:t>
      </w:r>
      <w:r w:rsidRPr="009A7D82">
        <w:rPr>
          <w:rStyle w:val="DecValTok"/>
          <w:sz w:val="20"/>
          <w:szCs w:val="20"/>
        </w:rPr>
        <w:t>1600</w:t>
      </w:r>
      <w:r w:rsidRPr="009A7D82">
        <w:rPr>
          <w:rStyle w:val="NormalTok"/>
          <w:sz w:val="20"/>
          <w:szCs w:val="20"/>
        </w:rPr>
        <w:t>)</w:t>
      </w:r>
    </w:p>
    <w:p w14:paraId="52748586" w14:textId="5B3341FD" w:rsidR="00DD3FA8" w:rsidRDefault="00DD3FA8" w:rsidP="00DD3FA8">
      <w:pPr>
        <w:rPr>
          <w:rStyle w:val="NormalTok"/>
          <w:sz w:val="20"/>
          <w:szCs w:val="20"/>
        </w:rPr>
      </w:pPr>
    </w:p>
    <w:p w14:paraId="7C73E8AE" w14:textId="094664FC" w:rsidR="00DD3FA8" w:rsidRDefault="00DD3FA8" w:rsidP="00DD3FA8">
      <w:pPr>
        <w:tabs>
          <w:tab w:val="left" w:pos="3936"/>
        </w:tabs>
        <w:jc w:val="center"/>
        <w:rPr>
          <w:noProof/>
        </w:rPr>
      </w:pPr>
      <w:r w:rsidRPr="00DD3FA8">
        <w:rPr>
          <w:i/>
          <w:iCs/>
        </w:rPr>
        <w:t>Figure 1.2 – Hodrick-Prescott Filter of Stock Data</w:t>
      </w:r>
      <w:r w:rsidR="001D6CE1">
        <w:rPr>
          <w:noProof/>
        </w:rPr>
        <w:drawing>
          <wp:inline distT="0" distB="0" distL="0" distR="0" wp14:anchorId="5FB78329" wp14:editId="75C0A448">
            <wp:extent cx="5859780" cy="48844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_6_Non_Linear_Programming_Hodrick_Filter_Mustafa_Abdullayev_R_Part_2.R_files/figure-docx/unnamed-chunk-1-2.png"/>
                    <pic:cNvPicPr>
                      <a:picLocks noChangeAspect="1" noChangeArrowheads="1"/>
                    </pic:cNvPicPr>
                  </pic:nvPicPr>
                  <pic:blipFill>
                    <a:blip r:embed="rId8"/>
                    <a:stretch>
                      <a:fillRect/>
                    </a:stretch>
                  </pic:blipFill>
                  <pic:spPr bwMode="auto">
                    <a:xfrm>
                      <a:off x="0" y="0"/>
                      <a:ext cx="5860447" cy="4884976"/>
                    </a:xfrm>
                    <a:prstGeom prst="rect">
                      <a:avLst/>
                    </a:prstGeom>
                    <a:noFill/>
                    <a:ln w="9525">
                      <a:noFill/>
                      <a:headEnd/>
                      <a:tailEnd/>
                    </a:ln>
                  </pic:spPr>
                </pic:pic>
              </a:graphicData>
            </a:graphic>
          </wp:inline>
        </w:drawing>
      </w:r>
    </w:p>
    <w:p w14:paraId="2B287C31" w14:textId="6E596F3A" w:rsidR="00F04EF9" w:rsidRDefault="00DD3FA8" w:rsidP="00F04EF9">
      <w:pPr>
        <w:pStyle w:val="Heading1"/>
      </w:pPr>
      <w:r>
        <w:lastRenderedPageBreak/>
        <w:t>Conclusion</w:t>
      </w:r>
    </w:p>
    <w:p w14:paraId="780CF73B" w14:textId="77777777" w:rsidR="00051053" w:rsidRPr="00051053" w:rsidRDefault="00051053" w:rsidP="00051053">
      <w:pPr>
        <w:pStyle w:val="BodyText"/>
      </w:pPr>
    </w:p>
    <w:p w14:paraId="44CC9335" w14:textId="7D562F17" w:rsidR="00F04EF9" w:rsidRDefault="00F04EF9" w:rsidP="00F04EF9">
      <w:pPr>
        <w:spacing w:line="480" w:lineRule="auto"/>
        <w:ind w:firstLine="720"/>
        <w:rPr>
          <w:rFonts w:cs="Times New Roman"/>
        </w:rPr>
      </w:pPr>
      <w:r>
        <w:t>To conclude</w:t>
      </w:r>
      <w:r>
        <w:rPr>
          <w:lang w:val="tr-TR"/>
        </w:rPr>
        <w:t xml:space="preserve">, </w:t>
      </w:r>
      <w:r w:rsidR="000A0694">
        <w:rPr>
          <w:rFonts w:cs="Times New Roman"/>
        </w:rPr>
        <w:t>in</w:t>
      </w:r>
      <w:r>
        <w:rPr>
          <w:rFonts w:cs="Times New Roman"/>
        </w:rPr>
        <w:t xml:space="preserve"> this analysis, my main aim </w:t>
      </w:r>
      <w:r w:rsidR="000A0694">
        <w:rPr>
          <w:rFonts w:cs="Times New Roman"/>
        </w:rPr>
        <w:t>was</w:t>
      </w:r>
      <w:r>
        <w:rPr>
          <w:rFonts w:cs="Times New Roman"/>
        </w:rPr>
        <w:t xml:space="preserve"> to utilize Non-linear programming , more specifically quadratic programming. I was provided with quarterly Stock Prices (courtesy of finance.yahoo.com) of Honeywell Corporation</w:t>
      </w:r>
      <w:r>
        <w:t>.</w:t>
      </w:r>
      <w:r w:rsidRPr="00F04EF9">
        <w:rPr>
          <w:rFonts w:cs="Times New Roman"/>
        </w:rPr>
        <w:t xml:space="preserve"> </w:t>
      </w:r>
      <w:r>
        <w:rPr>
          <w:rFonts w:cs="Times New Roman"/>
        </w:rPr>
        <w:t xml:space="preserve">It was in time series format. I utilized Hodrick-Prescott optimization in order to decompose above time series data into its trend and cyclical components.  </w:t>
      </w:r>
      <w:r w:rsidR="000A0694">
        <w:rPr>
          <w:rFonts w:cs="Times New Roman"/>
        </w:rPr>
        <w:t>Since it was quarterly dataset, I used ω = 1600 as a modifying parameter. As a result, we obtained both trend and cyclical components of the Honeywell Stock Prices data. One of the most important benefits of Hodrick-Prescott decomposition is its ability to present long term trend i</w:t>
      </w:r>
      <w:r w:rsidR="00051053">
        <w:rPr>
          <w:rFonts w:cs="Times New Roman"/>
        </w:rPr>
        <w:t>n</w:t>
      </w:r>
      <w:r w:rsidR="000A0694">
        <w:rPr>
          <w:rFonts w:cs="Times New Roman"/>
        </w:rPr>
        <w:t xml:space="preserve"> the data. It filters out short term fluctuations and help businessman or analyst to focus on the long-term vision.</w:t>
      </w:r>
    </w:p>
    <w:p w14:paraId="54FA844D" w14:textId="68C9FC45" w:rsidR="00DD3FA8" w:rsidRPr="00DD3FA8" w:rsidRDefault="00DD3FA8" w:rsidP="00DD3FA8">
      <w:pPr>
        <w:pStyle w:val="BodyText"/>
      </w:pPr>
    </w:p>
    <w:p w14:paraId="490674B3" w14:textId="78AC7903" w:rsidR="00DD3FA8" w:rsidRDefault="00DD3FA8" w:rsidP="00DD3FA8">
      <w:pPr>
        <w:pStyle w:val="BodyText"/>
      </w:pPr>
      <w:r>
        <w:tab/>
      </w:r>
    </w:p>
    <w:p w14:paraId="0BAB6FA3" w14:textId="4AE68A52" w:rsidR="000A0694" w:rsidRDefault="000A0694" w:rsidP="00DD3FA8">
      <w:pPr>
        <w:pStyle w:val="BodyText"/>
      </w:pPr>
    </w:p>
    <w:p w14:paraId="095537EB" w14:textId="254EFAD4" w:rsidR="000A0694" w:rsidRDefault="000A0694" w:rsidP="00DD3FA8">
      <w:pPr>
        <w:pStyle w:val="BodyText"/>
      </w:pPr>
    </w:p>
    <w:p w14:paraId="61F9634A" w14:textId="37630AA4" w:rsidR="000A0694" w:rsidRDefault="000A0694" w:rsidP="00DD3FA8">
      <w:pPr>
        <w:pStyle w:val="BodyText"/>
      </w:pPr>
    </w:p>
    <w:p w14:paraId="6D9BF99C" w14:textId="13C3D32E" w:rsidR="000A0694" w:rsidRDefault="000A0694" w:rsidP="00DD3FA8">
      <w:pPr>
        <w:pStyle w:val="BodyText"/>
      </w:pPr>
    </w:p>
    <w:p w14:paraId="5A8948C7" w14:textId="5FB9D58E" w:rsidR="000A0694" w:rsidRDefault="000A0694" w:rsidP="00DD3FA8">
      <w:pPr>
        <w:pStyle w:val="BodyText"/>
      </w:pPr>
    </w:p>
    <w:p w14:paraId="77428B90" w14:textId="4EF1117E" w:rsidR="000A0694" w:rsidRDefault="000A0694" w:rsidP="00DD3FA8">
      <w:pPr>
        <w:pStyle w:val="BodyText"/>
      </w:pPr>
    </w:p>
    <w:p w14:paraId="1138E41F" w14:textId="4E942877" w:rsidR="000A0694" w:rsidRDefault="000A0694" w:rsidP="00DD3FA8">
      <w:pPr>
        <w:pStyle w:val="BodyText"/>
      </w:pPr>
    </w:p>
    <w:p w14:paraId="24E147B5" w14:textId="7188A27F" w:rsidR="000A0694" w:rsidRDefault="000A0694" w:rsidP="00DD3FA8">
      <w:pPr>
        <w:pStyle w:val="BodyText"/>
      </w:pPr>
    </w:p>
    <w:p w14:paraId="21CEE7BC" w14:textId="199CEC0B" w:rsidR="000A0694" w:rsidRDefault="000A0694" w:rsidP="00DD3FA8">
      <w:pPr>
        <w:pStyle w:val="BodyText"/>
      </w:pPr>
    </w:p>
    <w:p w14:paraId="3418262F" w14:textId="1D7D97CB" w:rsidR="000A0694" w:rsidRDefault="000A0694" w:rsidP="00DD3FA8">
      <w:pPr>
        <w:pStyle w:val="BodyText"/>
      </w:pPr>
    </w:p>
    <w:p w14:paraId="7634FB7E" w14:textId="77777777" w:rsidR="000A0694" w:rsidRDefault="000A0694" w:rsidP="00DD3FA8">
      <w:pPr>
        <w:pStyle w:val="BodyText"/>
      </w:pPr>
    </w:p>
    <w:p w14:paraId="0A1009EB" w14:textId="6E8F70BF" w:rsidR="000A0694" w:rsidRDefault="000A0694" w:rsidP="00051053">
      <w:pPr>
        <w:pStyle w:val="Heading1"/>
      </w:pPr>
      <w:r>
        <w:lastRenderedPageBreak/>
        <w:t>Reference</w:t>
      </w:r>
      <w:r w:rsidR="00051053">
        <w:t>s</w:t>
      </w:r>
    </w:p>
    <w:p w14:paraId="0FE5476D" w14:textId="77777777" w:rsidR="00051053" w:rsidRPr="00051053" w:rsidRDefault="00051053" w:rsidP="00051053">
      <w:pPr>
        <w:pStyle w:val="BodyText"/>
      </w:pPr>
    </w:p>
    <w:p w14:paraId="504ABE57" w14:textId="34461B75" w:rsidR="000A0694" w:rsidRPr="000A0694" w:rsidRDefault="000A0694" w:rsidP="000A0694">
      <w:pPr>
        <w:shd w:val="clear" w:color="auto" w:fill="FFFFFF"/>
        <w:spacing w:line="480" w:lineRule="auto"/>
        <w:ind w:hanging="330"/>
        <w:rPr>
          <w:rFonts w:eastAsia="Times New Roman" w:cs="Times New Roman"/>
          <w:color w:val="333333"/>
        </w:rPr>
      </w:pPr>
      <w:r w:rsidRPr="000A0694">
        <w:rPr>
          <w:rFonts w:eastAsia="Times New Roman" w:cs="Times New Roman"/>
          <w:color w:val="333333"/>
        </w:rPr>
        <w:t xml:space="preserve">Hodrick–Prescott filter. (2020, February 23). Retrieved from </w:t>
      </w:r>
      <w:hyperlink r:id="rId9" w:history="1">
        <w:r w:rsidRPr="000A0694">
          <w:rPr>
            <w:rStyle w:val="Hyperlink"/>
            <w:rFonts w:eastAsia="Times New Roman" w:cs="Times New Roman"/>
          </w:rPr>
          <w:t>https://en.wikipedia.org/wiki/Hodrick–Pre</w:t>
        </w:r>
        <w:r w:rsidRPr="000A0694">
          <w:rPr>
            <w:rStyle w:val="Hyperlink"/>
            <w:rFonts w:eastAsia="Times New Roman" w:cs="Times New Roman"/>
          </w:rPr>
          <w:t>s</w:t>
        </w:r>
        <w:r w:rsidRPr="000A0694">
          <w:rPr>
            <w:rStyle w:val="Hyperlink"/>
            <w:rFonts w:eastAsia="Times New Roman" w:cs="Times New Roman"/>
          </w:rPr>
          <w:t>cott_filter</w:t>
        </w:r>
      </w:hyperlink>
    </w:p>
    <w:p w14:paraId="5E74FE20" w14:textId="42137131" w:rsidR="000A0694" w:rsidRPr="000A0694" w:rsidRDefault="000A0694" w:rsidP="000A0694">
      <w:pPr>
        <w:shd w:val="clear" w:color="auto" w:fill="FFFFFF"/>
        <w:spacing w:line="480" w:lineRule="auto"/>
        <w:ind w:hanging="330"/>
        <w:rPr>
          <w:rFonts w:eastAsia="Times New Roman" w:cs="Times New Roman"/>
          <w:color w:val="333333"/>
        </w:rPr>
      </w:pPr>
      <w:r w:rsidRPr="000A0694">
        <w:rPr>
          <w:rFonts w:eastAsia="Times New Roman" w:cs="Times New Roman"/>
          <w:color w:val="333333"/>
        </w:rPr>
        <w:t xml:space="preserve">Honeywell International Inc. (HON) Stock Historical Prices &amp; Data. (2020, March 28). Retrieved from </w:t>
      </w:r>
      <w:hyperlink r:id="rId10" w:history="1">
        <w:r w:rsidRPr="000A0694">
          <w:rPr>
            <w:rStyle w:val="Hyperlink"/>
            <w:rFonts w:eastAsia="Times New Roman" w:cs="Times New Roman"/>
          </w:rPr>
          <w:t>https://finance.yahoo.com/qu</w:t>
        </w:r>
        <w:r w:rsidRPr="000A0694">
          <w:rPr>
            <w:rStyle w:val="Hyperlink"/>
            <w:rFonts w:eastAsia="Times New Roman" w:cs="Times New Roman"/>
          </w:rPr>
          <w:t>o</w:t>
        </w:r>
        <w:r w:rsidRPr="000A0694">
          <w:rPr>
            <w:rStyle w:val="Hyperlink"/>
            <w:rFonts w:eastAsia="Times New Roman" w:cs="Times New Roman"/>
          </w:rPr>
          <w:t>te/HON/history?p=HON</w:t>
        </w:r>
      </w:hyperlink>
    </w:p>
    <w:p w14:paraId="0DA15D18" w14:textId="77777777" w:rsidR="000A0694" w:rsidRPr="00DD3FA8" w:rsidRDefault="000A0694" w:rsidP="00DD3FA8">
      <w:pPr>
        <w:pStyle w:val="BodyText"/>
      </w:pPr>
    </w:p>
    <w:sectPr w:rsidR="000A0694" w:rsidRPr="00DD3FA8">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0DA9F" w14:textId="77777777" w:rsidR="001D6CE1" w:rsidRDefault="001D6CE1">
      <w:pPr>
        <w:spacing w:after="0"/>
      </w:pPr>
      <w:r>
        <w:separator/>
      </w:r>
    </w:p>
  </w:endnote>
  <w:endnote w:type="continuationSeparator" w:id="0">
    <w:p w14:paraId="642B301E" w14:textId="77777777" w:rsidR="001D6CE1" w:rsidRDefault="001D6C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9ABE3" w14:textId="77777777" w:rsidR="001D6CE1" w:rsidRDefault="001D6CE1">
      <w:r>
        <w:separator/>
      </w:r>
    </w:p>
  </w:footnote>
  <w:footnote w:type="continuationSeparator" w:id="0">
    <w:p w14:paraId="69CB6D13" w14:textId="77777777" w:rsidR="001D6CE1" w:rsidRDefault="001D6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68568" w14:textId="003CCE14" w:rsidR="00BB4391" w:rsidRPr="00BB4391" w:rsidRDefault="00BB4391" w:rsidP="00BB4391">
    <w:pPr>
      <w:pStyle w:val="Header"/>
      <w:rPr>
        <w:lang w:val="tr-TR"/>
      </w:rPr>
    </w:pPr>
    <w:r>
      <w:rPr>
        <w:lang w:val="tr-TR"/>
      </w:rPr>
      <w:t>Quadratic Programming</w:t>
    </w:r>
    <w:r>
      <w:rPr>
        <w:lang w:val="tr-TR"/>
      </w:rPr>
      <w:tab/>
    </w:r>
    <w:r>
      <w:rPr>
        <w:lang w:val="tr-TR"/>
      </w:rPr>
      <w:tab/>
    </w:r>
    <w:sdt>
      <w:sdtPr>
        <w:id w:val="110530774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FB2709" w14:textId="2D2D8EB9" w:rsidR="00BB4391" w:rsidRPr="00BB4391" w:rsidRDefault="00BB4391" w:rsidP="00BB4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185CD8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A44FC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rQ0MDcyN7cwMDUyMTFX0lEKTi0uzszPAykwrAUARduQoiwAAAA="/>
  </w:docVars>
  <w:rsids>
    <w:rsidRoot w:val="00590D07"/>
    <w:rsid w:val="00011C8B"/>
    <w:rsid w:val="00051053"/>
    <w:rsid w:val="000A0694"/>
    <w:rsid w:val="001D6CE1"/>
    <w:rsid w:val="00443C07"/>
    <w:rsid w:val="004E29B3"/>
    <w:rsid w:val="00590D07"/>
    <w:rsid w:val="00784538"/>
    <w:rsid w:val="00784D58"/>
    <w:rsid w:val="008D6863"/>
    <w:rsid w:val="009A7D82"/>
    <w:rsid w:val="00AB0918"/>
    <w:rsid w:val="00B86B75"/>
    <w:rsid w:val="00BB4391"/>
    <w:rsid w:val="00BC48D5"/>
    <w:rsid w:val="00C36279"/>
    <w:rsid w:val="00DD3FA8"/>
    <w:rsid w:val="00E315A3"/>
    <w:rsid w:val="00EB335E"/>
    <w:rsid w:val="00F04E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9126"/>
  <w15:docId w15:val="{05805B37-1DA5-4ECE-B36A-070AC231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B4391"/>
    <w:pPr>
      <w:keepNext/>
      <w:keepLines/>
      <w:spacing w:before="480" w:after="0" w:line="360" w:lineRule="auto"/>
      <w:jc w:val="center"/>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itleChar">
    <w:name w:val="Title Char"/>
    <w:basedOn w:val="DefaultParagraphFont"/>
    <w:link w:val="Title"/>
    <w:rsid w:val="00BB4391"/>
    <w:rPr>
      <w:rFonts w:asciiTheme="majorHAnsi" w:eastAsiaTheme="majorEastAsia" w:hAnsiTheme="majorHAnsi" w:cstheme="majorBidi"/>
      <w:b/>
      <w:bCs/>
      <w:color w:val="345A8A" w:themeColor="accent1" w:themeShade="B5"/>
      <w:sz w:val="36"/>
      <w:szCs w:val="36"/>
    </w:rPr>
  </w:style>
  <w:style w:type="paragraph" w:styleId="Header">
    <w:name w:val="header"/>
    <w:basedOn w:val="Normal"/>
    <w:link w:val="HeaderChar"/>
    <w:uiPriority w:val="99"/>
    <w:unhideWhenUsed/>
    <w:rsid w:val="00BB4391"/>
    <w:pPr>
      <w:tabs>
        <w:tab w:val="center" w:pos="4680"/>
        <w:tab w:val="right" w:pos="9360"/>
      </w:tabs>
      <w:spacing w:after="0"/>
    </w:pPr>
  </w:style>
  <w:style w:type="character" w:customStyle="1" w:styleId="HeaderChar">
    <w:name w:val="Header Char"/>
    <w:basedOn w:val="DefaultParagraphFont"/>
    <w:link w:val="Header"/>
    <w:uiPriority w:val="99"/>
    <w:rsid w:val="00BB4391"/>
  </w:style>
  <w:style w:type="paragraph" w:styleId="Footer">
    <w:name w:val="footer"/>
    <w:basedOn w:val="Normal"/>
    <w:link w:val="FooterChar"/>
    <w:unhideWhenUsed/>
    <w:rsid w:val="00BB4391"/>
    <w:pPr>
      <w:tabs>
        <w:tab w:val="center" w:pos="4680"/>
        <w:tab w:val="right" w:pos="9360"/>
      </w:tabs>
      <w:spacing w:after="0"/>
    </w:pPr>
  </w:style>
  <w:style w:type="character" w:customStyle="1" w:styleId="FooterChar">
    <w:name w:val="Footer Char"/>
    <w:basedOn w:val="DefaultParagraphFont"/>
    <w:link w:val="Footer"/>
    <w:rsid w:val="00BB4391"/>
  </w:style>
  <w:style w:type="character" w:customStyle="1" w:styleId="mwe-math-mathml-inline">
    <w:name w:val="mwe-math-mathml-inline"/>
    <w:basedOn w:val="DefaultParagraphFont"/>
    <w:rsid w:val="009A7D82"/>
  </w:style>
  <w:style w:type="character" w:styleId="PlaceholderText">
    <w:name w:val="Placeholder Text"/>
    <w:basedOn w:val="DefaultParagraphFont"/>
    <w:semiHidden/>
    <w:rsid w:val="00AB0918"/>
    <w:rPr>
      <w:color w:val="808080"/>
    </w:rPr>
  </w:style>
  <w:style w:type="character" w:styleId="UnresolvedMention">
    <w:name w:val="Unresolved Mention"/>
    <w:basedOn w:val="DefaultParagraphFont"/>
    <w:uiPriority w:val="99"/>
    <w:semiHidden/>
    <w:unhideWhenUsed/>
    <w:rsid w:val="000A0694"/>
    <w:rPr>
      <w:color w:val="605E5C"/>
      <w:shd w:val="clear" w:color="auto" w:fill="E1DFDD"/>
    </w:rPr>
  </w:style>
  <w:style w:type="character" w:styleId="FollowedHyperlink">
    <w:name w:val="FollowedHyperlink"/>
    <w:basedOn w:val="DefaultParagraphFont"/>
    <w:semiHidden/>
    <w:unhideWhenUsed/>
    <w:rsid w:val="000A06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3185">
      <w:bodyDiv w:val="1"/>
      <w:marLeft w:val="0"/>
      <w:marRight w:val="0"/>
      <w:marTop w:val="0"/>
      <w:marBottom w:val="0"/>
      <w:divBdr>
        <w:top w:val="none" w:sz="0" w:space="0" w:color="auto"/>
        <w:left w:val="none" w:sz="0" w:space="0" w:color="auto"/>
        <w:bottom w:val="none" w:sz="0" w:space="0" w:color="auto"/>
        <w:right w:val="none" w:sz="0" w:space="0" w:color="auto"/>
      </w:divBdr>
    </w:div>
    <w:div w:id="2039549122">
      <w:bodyDiv w:val="1"/>
      <w:marLeft w:val="0"/>
      <w:marRight w:val="0"/>
      <w:marTop w:val="0"/>
      <w:marBottom w:val="0"/>
      <w:divBdr>
        <w:top w:val="none" w:sz="0" w:space="0" w:color="auto"/>
        <w:left w:val="none" w:sz="0" w:space="0" w:color="auto"/>
        <w:bottom w:val="none" w:sz="0" w:space="0" w:color="auto"/>
        <w:right w:val="none" w:sz="0" w:space="0" w:color="auto"/>
      </w:divBdr>
      <w:divsChild>
        <w:div w:id="1800685544">
          <w:marLeft w:val="300"/>
          <w:marRight w:val="0"/>
          <w:marTop w:val="90"/>
          <w:marBottom w:val="300"/>
          <w:divBdr>
            <w:top w:val="none" w:sz="0" w:space="0" w:color="auto"/>
            <w:left w:val="none" w:sz="0" w:space="0" w:color="auto"/>
            <w:bottom w:val="none" w:sz="0" w:space="0" w:color="auto"/>
            <w:right w:val="none" w:sz="0" w:space="0" w:color="auto"/>
          </w:divBdr>
        </w:div>
        <w:div w:id="576744665">
          <w:marLeft w:val="300"/>
          <w:marRight w:val="0"/>
          <w:marTop w:val="9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finance.yahoo.com/quote/HON/history?p=HON" TargetMode="External"/><Relationship Id="rId4" Type="http://schemas.openxmlformats.org/officeDocument/2006/relationships/webSettings" Target="webSettings.xml"/><Relationship Id="rId9" Type="http://schemas.openxmlformats.org/officeDocument/2006/relationships/hyperlink" Target="https://en.wikipedia.org/wiki/Hodrick&#8211;Prescott_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4294967249</TotalTime>
  <Pages>7</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Module_6_Non_Linear_Programming_Hodrick_Filter_Mustafa_Abdullayev_R_Part_2.R.R</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Module_6_Non_Linear_Programming_Hodrick_Filter_Mustafa_Abdullayev_R_Part_2.R.R</dc:title>
  <dc:creator>musto</dc:creator>
  <cp:keywords/>
  <cp:lastModifiedBy>Damla Dumen</cp:lastModifiedBy>
  <cp:revision>4</cp:revision>
  <dcterms:created xsi:type="dcterms:W3CDTF">2020-03-28T20:04:00Z</dcterms:created>
  <dcterms:modified xsi:type="dcterms:W3CDTF">2020-03-28T21:23:00Z</dcterms:modified>
</cp:coreProperties>
</file>