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лабораторная-работа-3"/>
    <w:p>
      <w:pPr>
        <w:pStyle w:val="Heading1"/>
      </w:pPr>
      <w:r>
        <w:t xml:space="preserve">Лабораторная работа №3</w:t>
      </w:r>
    </w:p>
    <w:bookmarkStart w:id="21" w:name="язык-разметки-markdown"/>
    <w:p>
      <w:pPr>
        <w:pStyle w:val="Heading2"/>
      </w:pPr>
      <w:r>
        <w:t xml:space="preserve">Язык разметки Markdown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Abdulnasir Yusuf Abubakar</w:t>
      </w:r>
    </w:p>
    <w:bookmarkStart w:id="20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Освоение процедуры оформления отчетов с помощью легковесного языка разметки Markdown.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2025-10-17T22:08:46Z</dcterms:created>
  <dcterms:modified xsi:type="dcterms:W3CDTF">2025-10-17T22:08:46Z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