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152" w:rsidRDefault="00B95152" w:rsidP="000A1366">
      <w:pPr>
        <w:jc w:val="both"/>
      </w:pPr>
      <w:r>
        <w:t>Revenue Model:</w:t>
      </w:r>
    </w:p>
    <w:p w:rsidR="001F2E87" w:rsidRDefault="00B95152" w:rsidP="000A1366">
      <w:pPr>
        <w:jc w:val="both"/>
      </w:pPr>
      <w:r>
        <w:t>Media Vault has much to offer the market. It offers social interaction, when fully completed, in ways similar to other Social Media sites while offering storage and viewing services comparable with many other online storage systems. It is this meeting place that is the crux of our business model as it allows us to offer a combination that is in short supply elsewhere.</w:t>
      </w:r>
    </w:p>
    <w:p w:rsidR="00B95152" w:rsidRDefault="00B95152" w:rsidP="000A1366">
      <w:pPr>
        <w:jc w:val="both"/>
      </w:pPr>
      <w:r>
        <w:t>Th</w:t>
      </w:r>
      <w:r w:rsidR="00C930BC">
        <w:t>e</w:t>
      </w:r>
      <w:r>
        <w:t xml:space="preserve"> social media side means that using a Wholesale or standard Subscription Model would be highly ineffective. Social Media lives and dies based on its</w:t>
      </w:r>
      <w:r w:rsidR="00E262A8">
        <w:t xml:space="preserve"> ability to gather a large user base, something that Wholesale or standard Subscription would </w:t>
      </w:r>
      <w:r w:rsidR="0012038E">
        <w:t>make impossible</w:t>
      </w:r>
      <w:r w:rsidR="00E262A8">
        <w:t xml:space="preserve">. However, the profit margins on all </w:t>
      </w:r>
      <w:proofErr w:type="spellStart"/>
      <w:r w:rsidR="00E262A8">
        <w:t>Donationware</w:t>
      </w:r>
      <w:proofErr w:type="spellEnd"/>
      <w:r w:rsidR="00E262A8">
        <w:t xml:space="preserve"> revenue models are well and truly too low for any project that requires constant upkeep, like Media Vault.</w:t>
      </w:r>
    </w:p>
    <w:p w:rsidR="00E262A8" w:rsidRDefault="00E262A8" w:rsidP="000A1366">
      <w:pPr>
        <w:jc w:val="both"/>
      </w:pPr>
      <w:r>
        <w:t>As a result, Media Vault is in the position of requiring constant income but also allowing a large number of people to gain access to the site with very limited restrictions. The primary Revenue model for projects with these dual requirements is an Advertising model. By incorporating ads, there could easily be a revenue stream added that will sustain and enrich the company. However, advertising Revenue is uncertain and requires significant start up time before it pays dividends.</w:t>
      </w:r>
    </w:p>
    <w:p w:rsidR="00C930BC" w:rsidRDefault="00E262A8" w:rsidP="000A1366">
      <w:pPr>
        <w:jc w:val="both"/>
      </w:pPr>
      <w:r>
        <w:t>We believe that the Advertising Model can be improved with integration with other models, in particular the Freemium and, through it, the Subscription models. The core Media Vault experience will</w:t>
      </w:r>
      <w:r w:rsidR="00C930BC">
        <w:t xml:space="preserve"> be a free service, offering a reasonable but limited amount of storage alongside some non-intrusive ads. Users who wish for a larger amount of storage or a removal of ads may pay to gain an upgrade</w:t>
      </w:r>
      <w:r w:rsidR="0012038E">
        <w:t>d</w:t>
      </w:r>
      <w:r w:rsidR="00C930BC">
        <w:t xml:space="preserve"> status and thus gain more storage space and no ads. </w:t>
      </w:r>
    </w:p>
    <w:p w:rsidR="00E262A8" w:rsidRDefault="00C930BC" w:rsidP="000A1366">
      <w:pPr>
        <w:jc w:val="both"/>
      </w:pPr>
      <w:r>
        <w:t>This free service will allow Media Vault to grow as a Social Media site while the stability of subscription revenue helps the site get on its feet and allows it to weather slow times in the profits of the Advertising model.</w:t>
      </w:r>
    </w:p>
    <w:p w:rsidR="0012038E" w:rsidRDefault="00C930BC" w:rsidP="000A1366">
      <w:pPr>
        <w:jc w:val="both"/>
      </w:pPr>
      <w:r>
        <w:t>A key concern with this combination of Revenue streams is that of Public Image. Advertising revenue will be dependent on users who believe the site is well worth using on even a Free User account, while the Freemium Subscription revenue stream is equally dependent on users believing that the increased cost is worth the price. A</w:t>
      </w:r>
      <w:r w:rsidR="0012038E">
        <w:t>s a result, a public image of a bad deal could kill Media Vault</w:t>
      </w:r>
    </w:p>
    <w:p w:rsidR="00C930BC" w:rsidRDefault="0012038E" w:rsidP="000A1366">
      <w:pPr>
        <w:jc w:val="both"/>
      </w:pPr>
      <w:r>
        <w:t>I</w:t>
      </w:r>
      <w:r w:rsidR="00C930BC">
        <w:t xml:space="preserve">t is key that we cultivate an image of generosity and fairness as this image will aid with both of the revenue streams. While many services are considered essential enough that they can weather poor image, a service trading on its ability to combine two existing services must maintain the image of being a valued combination rather than </w:t>
      </w:r>
      <w:r>
        <w:t>being</w:t>
      </w:r>
      <w:r w:rsidR="00C930BC">
        <w:t xml:space="preserve"> a waste of money compared to engaging in each individually.</w:t>
      </w:r>
    </w:p>
    <w:p w:rsidR="000A1366" w:rsidRDefault="000A1366" w:rsidP="000A1366">
      <w:pPr>
        <w:jc w:val="both"/>
      </w:pPr>
    </w:p>
    <w:p w:rsidR="000A1366" w:rsidRDefault="000A1366" w:rsidP="000A1366">
      <w:pPr>
        <w:jc w:val="both"/>
      </w:pPr>
    </w:p>
    <w:p w:rsidR="000A1366" w:rsidRDefault="000A1366" w:rsidP="000A1366">
      <w:pPr>
        <w:jc w:val="both"/>
      </w:pPr>
    </w:p>
    <w:p w:rsidR="000A1366" w:rsidRDefault="000A1366" w:rsidP="000A1366">
      <w:pPr>
        <w:jc w:val="both"/>
      </w:pPr>
    </w:p>
    <w:p w:rsidR="000A1366" w:rsidRDefault="000A1366" w:rsidP="000A1366">
      <w:pPr>
        <w:jc w:val="both"/>
      </w:pPr>
    </w:p>
    <w:p w:rsidR="000A1366" w:rsidRDefault="000A1366" w:rsidP="000A1366">
      <w:pPr>
        <w:jc w:val="both"/>
      </w:pPr>
    </w:p>
    <w:p w:rsidR="000A1366" w:rsidRDefault="000A1366" w:rsidP="000A1366">
      <w:pPr>
        <w:jc w:val="both"/>
      </w:pPr>
    </w:p>
    <w:p w:rsidR="000A1366" w:rsidRDefault="000A1366" w:rsidP="000A1366">
      <w:pPr>
        <w:jc w:val="both"/>
      </w:pPr>
      <w:r>
        <w:rPr>
          <w:noProof/>
          <w:lang w:eastAsia="en-AU"/>
        </w:rPr>
        <w:lastRenderedPageBreak/>
        <w:drawing>
          <wp:inline distT="0" distB="0" distL="0" distR="0">
            <wp:extent cx="5486400" cy="3200400"/>
            <wp:effectExtent l="0" t="1905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04A36" w:rsidRDefault="00204A36" w:rsidP="000A1366">
      <w:pPr>
        <w:jc w:val="both"/>
      </w:pPr>
    </w:p>
    <w:p w:rsidR="00204A36" w:rsidRDefault="00204A36" w:rsidP="000A1366">
      <w:pPr>
        <w:jc w:val="both"/>
      </w:pPr>
    </w:p>
    <w:p w:rsidR="00317062" w:rsidRDefault="00317062" w:rsidP="000A1366">
      <w:pPr>
        <w:jc w:val="both"/>
      </w:pPr>
    </w:p>
    <w:p w:rsidR="00317062" w:rsidRDefault="00317062" w:rsidP="000A1366">
      <w:pPr>
        <w:jc w:val="both"/>
      </w:pPr>
    </w:p>
    <w:p w:rsidR="00FA69CB" w:rsidRDefault="00FA69CB" w:rsidP="000A1366">
      <w:pPr>
        <w:jc w:val="both"/>
      </w:pPr>
    </w:p>
    <w:p w:rsidR="00FA69CB" w:rsidRDefault="00FA69CB" w:rsidP="000A1366">
      <w:pPr>
        <w:jc w:val="both"/>
      </w:pPr>
    </w:p>
    <w:p w:rsidR="00FA69CB" w:rsidRDefault="00FA69CB" w:rsidP="000A1366">
      <w:pPr>
        <w:jc w:val="both"/>
      </w:pPr>
    </w:p>
    <w:p w:rsidR="00FA69CB" w:rsidRDefault="00FA69CB" w:rsidP="000A1366">
      <w:pPr>
        <w:jc w:val="both"/>
      </w:pPr>
    </w:p>
    <w:p w:rsidR="00FA69CB" w:rsidRDefault="00FA69CB" w:rsidP="000A1366">
      <w:pPr>
        <w:jc w:val="both"/>
      </w:pPr>
    </w:p>
    <w:p w:rsidR="00FA69CB" w:rsidRDefault="00FA69CB" w:rsidP="000A1366">
      <w:pPr>
        <w:jc w:val="both"/>
      </w:pPr>
    </w:p>
    <w:p w:rsidR="00317062" w:rsidRDefault="00317062" w:rsidP="000A1366">
      <w:pPr>
        <w:jc w:val="both"/>
      </w:pPr>
    </w:p>
    <w:p w:rsidR="00FA69CB" w:rsidRDefault="00FA69CB" w:rsidP="000A1366">
      <w:pPr>
        <w:jc w:val="both"/>
      </w:pPr>
    </w:p>
    <w:p w:rsidR="00FA69CB" w:rsidRDefault="00FA69CB" w:rsidP="000A1366">
      <w:pPr>
        <w:jc w:val="both"/>
      </w:pPr>
    </w:p>
    <w:p w:rsidR="00FA69CB" w:rsidRDefault="00FA69CB" w:rsidP="000A1366">
      <w:pPr>
        <w:jc w:val="both"/>
      </w:pPr>
    </w:p>
    <w:p w:rsidR="00FA69CB" w:rsidRDefault="00FA69CB" w:rsidP="000A1366">
      <w:pPr>
        <w:jc w:val="both"/>
      </w:pPr>
    </w:p>
    <w:p w:rsidR="00FA69CB" w:rsidRDefault="00FA69CB" w:rsidP="000A1366">
      <w:pPr>
        <w:jc w:val="both"/>
      </w:pPr>
    </w:p>
    <w:p w:rsidR="00FA69CB" w:rsidRDefault="00FA69CB" w:rsidP="000A1366">
      <w:pPr>
        <w:jc w:val="both"/>
      </w:pPr>
    </w:p>
    <w:p w:rsidR="00317062" w:rsidRDefault="00317062" w:rsidP="000A1366">
      <w:pPr>
        <w:jc w:val="both"/>
      </w:pPr>
    </w:p>
    <w:p w:rsidR="00317062" w:rsidRDefault="00317062" w:rsidP="000A1366">
      <w:pPr>
        <w:jc w:val="both"/>
      </w:pPr>
    </w:p>
    <w:tbl>
      <w:tblPr>
        <w:tblW w:w="10632" w:type="dxa"/>
        <w:tblInd w:w="-866" w:type="dxa"/>
        <w:tblLook w:val="04A0" w:firstRow="1" w:lastRow="0" w:firstColumn="1" w:lastColumn="0" w:noHBand="0" w:noVBand="1"/>
      </w:tblPr>
      <w:tblGrid>
        <w:gridCol w:w="2269"/>
        <w:gridCol w:w="2126"/>
        <w:gridCol w:w="1053"/>
        <w:gridCol w:w="1037"/>
        <w:gridCol w:w="1778"/>
        <w:gridCol w:w="2369"/>
      </w:tblGrid>
      <w:tr w:rsidR="00B33F64" w:rsidTr="001A765A">
        <w:tc>
          <w:tcPr>
            <w:tcW w:w="2269"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317062" w:rsidRDefault="00317062" w:rsidP="00037EFC">
            <w:pPr>
              <w:jc w:val="both"/>
            </w:pPr>
            <w:r>
              <w:lastRenderedPageBreak/>
              <w:t>Key Partners</w:t>
            </w:r>
          </w:p>
        </w:tc>
        <w:tc>
          <w:tcPr>
            <w:tcW w:w="2126"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317062" w:rsidRDefault="00B33F64" w:rsidP="00037EFC">
            <w:pPr>
              <w:jc w:val="both"/>
            </w:pPr>
            <w:r>
              <w:t>Key Resources</w:t>
            </w:r>
          </w:p>
        </w:tc>
        <w:tc>
          <w:tcPr>
            <w:tcW w:w="2090" w:type="dxa"/>
            <w:gridSpan w:val="2"/>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317062" w:rsidRDefault="00317062" w:rsidP="00037EFC">
            <w:pPr>
              <w:jc w:val="both"/>
            </w:pPr>
            <w:r>
              <w:t>Value Propositions</w:t>
            </w:r>
          </w:p>
        </w:tc>
        <w:tc>
          <w:tcPr>
            <w:tcW w:w="1778"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317062" w:rsidRDefault="00232F64" w:rsidP="00037EFC">
            <w:pPr>
              <w:jc w:val="both"/>
            </w:pPr>
            <w:r>
              <w:t xml:space="preserve">Customer </w:t>
            </w:r>
            <w:r w:rsidR="00317062">
              <w:t>Relationship</w:t>
            </w:r>
          </w:p>
        </w:tc>
        <w:tc>
          <w:tcPr>
            <w:tcW w:w="2369"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317062" w:rsidRDefault="00317062" w:rsidP="00037EFC">
            <w:pPr>
              <w:jc w:val="both"/>
            </w:pPr>
            <w:r>
              <w:t>Customer Segments</w:t>
            </w:r>
          </w:p>
        </w:tc>
      </w:tr>
      <w:tr w:rsidR="00037EFC" w:rsidTr="001A765A">
        <w:tc>
          <w:tcPr>
            <w:tcW w:w="2269"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037EFC" w:rsidRDefault="001A765A" w:rsidP="001A765A">
            <w:pPr>
              <w:pStyle w:val="ListParagraph"/>
              <w:numPr>
                <w:ilvl w:val="0"/>
                <w:numId w:val="1"/>
              </w:numPr>
            </w:pPr>
            <w:r>
              <w:t xml:space="preserve">Uses </w:t>
            </w:r>
            <w:r w:rsidR="00037EFC">
              <w:t>amazon server</w:t>
            </w:r>
          </w:p>
          <w:p w:rsidR="00037EFC" w:rsidRPr="00FA69CB" w:rsidRDefault="00037EFC" w:rsidP="001A765A">
            <w:pPr>
              <w:pStyle w:val="ListParagraph"/>
              <w:numPr>
                <w:ilvl w:val="0"/>
                <w:numId w:val="1"/>
              </w:numPr>
            </w:pPr>
            <w:r w:rsidRPr="001A765A">
              <w:t xml:space="preserve">Uses amazon storage </w:t>
            </w:r>
            <w:bookmarkStart w:id="0" w:name="_GoBack"/>
            <w:bookmarkEnd w:id="0"/>
          </w:p>
        </w:tc>
        <w:tc>
          <w:tcPr>
            <w:tcW w:w="2126" w:type="dxa"/>
            <w:vMerge w:val="restart"/>
            <w:tcBorders>
              <w:top w:val="double" w:sz="4" w:space="0" w:color="70AD47" w:themeColor="accent6"/>
              <w:left w:val="double" w:sz="4" w:space="0" w:color="70AD47" w:themeColor="accent6"/>
              <w:right w:val="double" w:sz="4" w:space="0" w:color="70AD47" w:themeColor="accent6"/>
            </w:tcBorders>
          </w:tcPr>
          <w:p w:rsidR="00037EFC" w:rsidRDefault="00037EFC" w:rsidP="001A765A">
            <w:pPr>
              <w:pStyle w:val="ListParagraph"/>
              <w:numPr>
                <w:ilvl w:val="0"/>
                <w:numId w:val="1"/>
              </w:numPr>
            </w:pPr>
            <w:r>
              <w:t>Physical Assets (Server, Computer, High Speed data connection)</w:t>
            </w:r>
          </w:p>
          <w:p w:rsidR="00037EFC" w:rsidRDefault="00037EFC" w:rsidP="001A765A">
            <w:pPr>
              <w:pStyle w:val="ListParagraph"/>
              <w:numPr>
                <w:ilvl w:val="0"/>
                <w:numId w:val="1"/>
              </w:numPr>
            </w:pPr>
            <w:r>
              <w:t>Confidential Assets (Customer Data)</w:t>
            </w:r>
          </w:p>
          <w:p w:rsidR="00037EFC" w:rsidRDefault="00037EFC" w:rsidP="001A765A">
            <w:pPr>
              <w:pStyle w:val="ListParagraph"/>
              <w:numPr>
                <w:ilvl w:val="0"/>
                <w:numId w:val="1"/>
              </w:numPr>
            </w:pPr>
            <w:r>
              <w:t>Skilled Developer team</w:t>
            </w:r>
          </w:p>
        </w:tc>
        <w:tc>
          <w:tcPr>
            <w:tcW w:w="2090" w:type="dxa"/>
            <w:gridSpan w:val="2"/>
            <w:vMerge w:val="restart"/>
            <w:tcBorders>
              <w:top w:val="double" w:sz="4" w:space="0" w:color="70AD47" w:themeColor="accent6"/>
              <w:left w:val="double" w:sz="4" w:space="0" w:color="70AD47" w:themeColor="accent6"/>
              <w:right w:val="double" w:sz="4" w:space="0" w:color="70AD47" w:themeColor="accent6"/>
            </w:tcBorders>
          </w:tcPr>
          <w:p w:rsidR="00037EFC" w:rsidRDefault="00232F64" w:rsidP="001A765A">
            <w:pPr>
              <w:pStyle w:val="ListParagraph"/>
              <w:numPr>
                <w:ilvl w:val="0"/>
                <w:numId w:val="1"/>
              </w:numPr>
            </w:pPr>
            <w:r>
              <w:t>Online Data Backup</w:t>
            </w:r>
          </w:p>
          <w:p w:rsidR="00232F64" w:rsidRDefault="00232F64" w:rsidP="001A765A">
            <w:pPr>
              <w:pStyle w:val="ListParagraph"/>
              <w:numPr>
                <w:ilvl w:val="0"/>
                <w:numId w:val="1"/>
              </w:numPr>
            </w:pPr>
            <w:r>
              <w:t>Freemium Model</w:t>
            </w:r>
          </w:p>
          <w:p w:rsidR="00232F64" w:rsidRDefault="00232F64" w:rsidP="001A765A">
            <w:pPr>
              <w:pStyle w:val="ListParagraph"/>
              <w:numPr>
                <w:ilvl w:val="0"/>
                <w:numId w:val="1"/>
              </w:numPr>
            </w:pPr>
            <w:r>
              <w:t>Easy access from everywhere</w:t>
            </w:r>
          </w:p>
          <w:p w:rsidR="00232F64" w:rsidRDefault="00232F64" w:rsidP="001A765A">
            <w:pPr>
              <w:pStyle w:val="ListParagraph"/>
              <w:numPr>
                <w:ilvl w:val="0"/>
                <w:numId w:val="1"/>
              </w:numPr>
            </w:pPr>
            <w:r>
              <w:t>Potential community development with friends</w:t>
            </w:r>
          </w:p>
          <w:p w:rsidR="00232F64" w:rsidRDefault="00232F64" w:rsidP="001A765A">
            <w:pPr>
              <w:pStyle w:val="ListParagraph"/>
              <w:numPr>
                <w:ilvl w:val="0"/>
                <w:numId w:val="1"/>
              </w:numPr>
            </w:pPr>
            <w:r>
              <w:t>Viewing images online</w:t>
            </w:r>
          </w:p>
          <w:p w:rsidR="00232F64" w:rsidRDefault="00232F64" w:rsidP="001A765A">
            <w:pPr>
              <w:pStyle w:val="ListParagraph"/>
              <w:numPr>
                <w:ilvl w:val="0"/>
                <w:numId w:val="1"/>
              </w:numPr>
            </w:pPr>
            <w:r>
              <w:t>Playing videos directly</w:t>
            </w:r>
          </w:p>
          <w:p w:rsidR="00232F64" w:rsidRDefault="00232F64" w:rsidP="001A765A">
            <w:pPr>
              <w:pStyle w:val="ListParagraph"/>
              <w:numPr>
                <w:ilvl w:val="0"/>
                <w:numId w:val="1"/>
              </w:numPr>
            </w:pPr>
            <w:r>
              <w:t>Interactive file search system</w:t>
            </w:r>
          </w:p>
        </w:tc>
        <w:tc>
          <w:tcPr>
            <w:tcW w:w="1778" w:type="dxa"/>
            <w:vMerge w:val="restart"/>
            <w:tcBorders>
              <w:top w:val="double" w:sz="4" w:space="0" w:color="70AD47" w:themeColor="accent6"/>
              <w:left w:val="double" w:sz="4" w:space="0" w:color="70AD47" w:themeColor="accent6"/>
              <w:right w:val="double" w:sz="4" w:space="0" w:color="70AD47" w:themeColor="accent6"/>
            </w:tcBorders>
          </w:tcPr>
          <w:p w:rsidR="00037EFC" w:rsidRDefault="00037EFC" w:rsidP="001A765A">
            <w:pPr>
              <w:pStyle w:val="ListParagraph"/>
              <w:numPr>
                <w:ilvl w:val="0"/>
                <w:numId w:val="1"/>
              </w:numPr>
            </w:pPr>
            <w:r>
              <w:t>Account Management for users</w:t>
            </w:r>
          </w:p>
          <w:p w:rsidR="00232F64" w:rsidRDefault="00232F64" w:rsidP="001A765A">
            <w:pPr>
              <w:pStyle w:val="ListParagraph"/>
              <w:numPr>
                <w:ilvl w:val="0"/>
                <w:numId w:val="1"/>
              </w:numPr>
            </w:pPr>
            <w:r>
              <w:t>Friend-list management for users</w:t>
            </w:r>
          </w:p>
          <w:p w:rsidR="00037EFC" w:rsidRDefault="00037EFC" w:rsidP="001A765A">
            <w:pPr>
              <w:pStyle w:val="ListParagraph"/>
              <w:numPr>
                <w:ilvl w:val="0"/>
                <w:numId w:val="1"/>
              </w:numPr>
            </w:pPr>
            <w:r>
              <w:t>Personal assistance with Tech Support within 24 hours</w:t>
            </w:r>
          </w:p>
          <w:p w:rsidR="00037EFC" w:rsidRDefault="00037EFC" w:rsidP="001A765A">
            <w:pPr>
              <w:pStyle w:val="ListParagraph"/>
              <w:numPr>
                <w:ilvl w:val="0"/>
                <w:numId w:val="1"/>
              </w:numPr>
            </w:pPr>
            <w:r>
              <w:t>Allow users to develop relationship within the website</w:t>
            </w:r>
          </w:p>
        </w:tc>
        <w:tc>
          <w:tcPr>
            <w:tcW w:w="2369"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232F64" w:rsidRDefault="00232F64" w:rsidP="001A765A">
            <w:pPr>
              <w:pStyle w:val="ListParagraph"/>
              <w:numPr>
                <w:ilvl w:val="0"/>
                <w:numId w:val="1"/>
              </w:numPr>
            </w:pPr>
            <w:r>
              <w:t>New Entrant in existing</w:t>
            </w:r>
            <w:r w:rsidR="00037EFC">
              <w:t xml:space="preserve"> market</w:t>
            </w:r>
          </w:p>
          <w:p w:rsidR="00037EFC" w:rsidRDefault="00037EFC" w:rsidP="001A765A">
            <w:pPr>
              <w:pStyle w:val="ListParagraph"/>
              <w:numPr>
                <w:ilvl w:val="0"/>
                <w:numId w:val="1"/>
              </w:numPr>
            </w:pPr>
            <w:r>
              <w:t xml:space="preserve">Target: Competing in the Mass market </w:t>
            </w:r>
          </w:p>
        </w:tc>
      </w:tr>
      <w:tr w:rsidR="00037EFC" w:rsidTr="001A765A">
        <w:tc>
          <w:tcPr>
            <w:tcW w:w="2269"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037EFC" w:rsidRDefault="00037EFC" w:rsidP="001A765A">
            <w:r>
              <w:t>Key Activities</w:t>
            </w:r>
          </w:p>
        </w:tc>
        <w:tc>
          <w:tcPr>
            <w:tcW w:w="2126" w:type="dxa"/>
            <w:vMerge/>
            <w:tcBorders>
              <w:left w:val="double" w:sz="4" w:space="0" w:color="70AD47" w:themeColor="accent6"/>
              <w:right w:val="double" w:sz="4" w:space="0" w:color="70AD47" w:themeColor="accent6"/>
            </w:tcBorders>
          </w:tcPr>
          <w:p w:rsidR="00037EFC" w:rsidRDefault="00037EFC" w:rsidP="001A765A"/>
        </w:tc>
        <w:tc>
          <w:tcPr>
            <w:tcW w:w="2090" w:type="dxa"/>
            <w:gridSpan w:val="2"/>
            <w:vMerge/>
            <w:tcBorders>
              <w:left w:val="double" w:sz="4" w:space="0" w:color="70AD47" w:themeColor="accent6"/>
              <w:right w:val="double" w:sz="4" w:space="0" w:color="70AD47" w:themeColor="accent6"/>
            </w:tcBorders>
          </w:tcPr>
          <w:p w:rsidR="00037EFC" w:rsidRDefault="00037EFC" w:rsidP="001A765A"/>
        </w:tc>
        <w:tc>
          <w:tcPr>
            <w:tcW w:w="1778" w:type="dxa"/>
            <w:vMerge/>
            <w:tcBorders>
              <w:left w:val="double" w:sz="4" w:space="0" w:color="70AD47" w:themeColor="accent6"/>
              <w:right w:val="double" w:sz="4" w:space="0" w:color="70AD47" w:themeColor="accent6"/>
            </w:tcBorders>
          </w:tcPr>
          <w:p w:rsidR="00037EFC" w:rsidRDefault="00037EFC" w:rsidP="001A765A"/>
        </w:tc>
        <w:tc>
          <w:tcPr>
            <w:tcW w:w="2369"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037EFC" w:rsidRDefault="00037EFC" w:rsidP="001A765A">
            <w:r>
              <w:t>Channels</w:t>
            </w:r>
          </w:p>
        </w:tc>
      </w:tr>
      <w:tr w:rsidR="00037EFC" w:rsidTr="001A765A">
        <w:tc>
          <w:tcPr>
            <w:tcW w:w="2269"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037EFC" w:rsidRDefault="00037EFC" w:rsidP="001A765A">
            <w:pPr>
              <w:pStyle w:val="ListParagraph"/>
              <w:numPr>
                <w:ilvl w:val="0"/>
                <w:numId w:val="1"/>
              </w:numPr>
            </w:pPr>
            <w:r>
              <w:t>Providing Online Accessible Storage</w:t>
            </w:r>
          </w:p>
          <w:p w:rsidR="00037EFC" w:rsidRDefault="00037EFC" w:rsidP="001A765A">
            <w:pPr>
              <w:pStyle w:val="ListParagraph"/>
              <w:numPr>
                <w:ilvl w:val="0"/>
                <w:numId w:val="1"/>
              </w:numPr>
            </w:pPr>
            <w:r>
              <w:t>Continual Development of Service</w:t>
            </w:r>
          </w:p>
          <w:p w:rsidR="00037EFC" w:rsidRDefault="00037EFC" w:rsidP="001A765A">
            <w:pPr>
              <w:pStyle w:val="ListParagraph"/>
              <w:numPr>
                <w:ilvl w:val="0"/>
                <w:numId w:val="1"/>
              </w:numPr>
            </w:pPr>
            <w:r>
              <w:t>Troubleshooting for Users</w:t>
            </w:r>
          </w:p>
          <w:p w:rsidR="00037EFC" w:rsidRDefault="00037EFC" w:rsidP="001A765A"/>
        </w:tc>
        <w:tc>
          <w:tcPr>
            <w:tcW w:w="2126" w:type="dxa"/>
            <w:vMerge/>
            <w:tcBorders>
              <w:left w:val="double" w:sz="4" w:space="0" w:color="70AD47" w:themeColor="accent6"/>
              <w:bottom w:val="double" w:sz="4" w:space="0" w:color="70AD47" w:themeColor="accent6"/>
              <w:right w:val="double" w:sz="4" w:space="0" w:color="70AD47" w:themeColor="accent6"/>
            </w:tcBorders>
          </w:tcPr>
          <w:p w:rsidR="00037EFC" w:rsidRDefault="00037EFC" w:rsidP="001A765A">
            <w:pPr>
              <w:pStyle w:val="ListParagraph"/>
              <w:numPr>
                <w:ilvl w:val="0"/>
                <w:numId w:val="2"/>
              </w:numPr>
            </w:pPr>
          </w:p>
        </w:tc>
        <w:tc>
          <w:tcPr>
            <w:tcW w:w="2090" w:type="dxa"/>
            <w:gridSpan w:val="2"/>
            <w:vMerge/>
            <w:tcBorders>
              <w:left w:val="double" w:sz="4" w:space="0" w:color="70AD47" w:themeColor="accent6"/>
              <w:bottom w:val="double" w:sz="4" w:space="0" w:color="70AD47" w:themeColor="accent6"/>
              <w:right w:val="double" w:sz="4" w:space="0" w:color="70AD47" w:themeColor="accent6"/>
            </w:tcBorders>
          </w:tcPr>
          <w:p w:rsidR="00037EFC" w:rsidRDefault="00037EFC" w:rsidP="001A765A"/>
        </w:tc>
        <w:tc>
          <w:tcPr>
            <w:tcW w:w="1778" w:type="dxa"/>
            <w:vMerge/>
            <w:tcBorders>
              <w:left w:val="double" w:sz="4" w:space="0" w:color="70AD47" w:themeColor="accent6"/>
              <w:bottom w:val="double" w:sz="4" w:space="0" w:color="70AD47" w:themeColor="accent6"/>
              <w:right w:val="double" w:sz="4" w:space="0" w:color="70AD47" w:themeColor="accent6"/>
            </w:tcBorders>
          </w:tcPr>
          <w:p w:rsidR="00037EFC" w:rsidRDefault="00037EFC" w:rsidP="001A765A"/>
        </w:tc>
        <w:tc>
          <w:tcPr>
            <w:tcW w:w="2369" w:type="dxa"/>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037EFC" w:rsidRDefault="00037EFC" w:rsidP="001A765A">
            <w:pPr>
              <w:pStyle w:val="ListParagraph"/>
              <w:numPr>
                <w:ilvl w:val="0"/>
                <w:numId w:val="2"/>
              </w:numPr>
            </w:pPr>
            <w:r>
              <w:t>Direct and own home-page</w:t>
            </w:r>
          </w:p>
        </w:tc>
      </w:tr>
      <w:tr w:rsidR="00037EFC" w:rsidTr="001A765A">
        <w:tc>
          <w:tcPr>
            <w:tcW w:w="5448" w:type="dxa"/>
            <w:gridSpan w:val="3"/>
            <w:tcBorders>
              <w:top w:val="double" w:sz="4" w:space="0" w:color="70AD47" w:themeColor="accent6"/>
              <w:left w:val="double" w:sz="4" w:space="0" w:color="70AD47" w:themeColor="accent6"/>
              <w:right w:val="double" w:sz="4" w:space="0" w:color="70AD47" w:themeColor="accent6"/>
            </w:tcBorders>
          </w:tcPr>
          <w:p w:rsidR="00FA69CB" w:rsidRDefault="00232F64" w:rsidP="00037EFC">
            <w:pPr>
              <w:jc w:val="both"/>
            </w:pPr>
            <w:r>
              <w:t>Cost Structure</w:t>
            </w:r>
          </w:p>
        </w:tc>
        <w:tc>
          <w:tcPr>
            <w:tcW w:w="5184" w:type="dxa"/>
            <w:gridSpan w:val="3"/>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FA69CB" w:rsidRDefault="00232F64" w:rsidP="00037EFC">
            <w:pPr>
              <w:jc w:val="both"/>
            </w:pPr>
            <w:r>
              <w:t>Revenue Streams</w:t>
            </w:r>
          </w:p>
        </w:tc>
      </w:tr>
      <w:tr w:rsidR="00232F64" w:rsidTr="001A765A">
        <w:tc>
          <w:tcPr>
            <w:tcW w:w="5448" w:type="dxa"/>
            <w:gridSpan w:val="3"/>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FA69CB" w:rsidRDefault="0093425F" w:rsidP="0093425F">
            <w:pPr>
              <w:pStyle w:val="ListParagraph"/>
              <w:numPr>
                <w:ilvl w:val="0"/>
                <w:numId w:val="2"/>
              </w:numPr>
              <w:jc w:val="both"/>
              <w:rPr>
                <w:color w:val="000000" w:themeColor="text1"/>
              </w:rPr>
            </w:pPr>
            <w:r>
              <w:rPr>
                <w:color w:val="000000" w:themeColor="text1"/>
              </w:rPr>
              <w:t>Marketing and Promotional Cost</w:t>
            </w:r>
          </w:p>
          <w:p w:rsidR="0093425F" w:rsidRDefault="0093425F" w:rsidP="0093425F">
            <w:pPr>
              <w:pStyle w:val="ListParagraph"/>
              <w:numPr>
                <w:ilvl w:val="0"/>
                <w:numId w:val="2"/>
              </w:numPr>
              <w:jc w:val="both"/>
              <w:rPr>
                <w:color w:val="000000" w:themeColor="text1"/>
              </w:rPr>
            </w:pPr>
            <w:r>
              <w:rPr>
                <w:color w:val="000000" w:themeColor="text1"/>
              </w:rPr>
              <w:t>Platform Development Cost</w:t>
            </w:r>
          </w:p>
          <w:p w:rsidR="0093425F" w:rsidRDefault="0093425F" w:rsidP="0093425F">
            <w:pPr>
              <w:pStyle w:val="ListParagraph"/>
              <w:numPr>
                <w:ilvl w:val="0"/>
                <w:numId w:val="2"/>
              </w:numPr>
              <w:jc w:val="both"/>
              <w:rPr>
                <w:color w:val="000000" w:themeColor="text1"/>
              </w:rPr>
            </w:pPr>
            <w:r>
              <w:rPr>
                <w:color w:val="000000" w:themeColor="text1"/>
              </w:rPr>
              <w:t>New feature implementation cost</w:t>
            </w:r>
          </w:p>
          <w:p w:rsidR="0093425F" w:rsidRPr="0093425F" w:rsidRDefault="0093425F" w:rsidP="0093425F">
            <w:pPr>
              <w:pStyle w:val="ListParagraph"/>
              <w:numPr>
                <w:ilvl w:val="0"/>
                <w:numId w:val="2"/>
              </w:numPr>
              <w:jc w:val="both"/>
              <w:rPr>
                <w:color w:val="000000" w:themeColor="text1"/>
              </w:rPr>
            </w:pPr>
            <w:r>
              <w:rPr>
                <w:color w:val="000000" w:themeColor="text1"/>
              </w:rPr>
              <w:t>Server Maintenance Cost</w:t>
            </w:r>
            <w:r w:rsidRPr="0093425F">
              <w:rPr>
                <w:color w:val="000000" w:themeColor="text1"/>
              </w:rPr>
              <w:t xml:space="preserve"> </w:t>
            </w:r>
          </w:p>
        </w:tc>
        <w:tc>
          <w:tcPr>
            <w:tcW w:w="5184" w:type="dxa"/>
            <w:gridSpan w:val="3"/>
            <w:tcBorders>
              <w:top w:val="double" w:sz="4" w:space="0" w:color="70AD47" w:themeColor="accent6"/>
              <w:left w:val="double" w:sz="4" w:space="0" w:color="70AD47" w:themeColor="accent6"/>
              <w:bottom w:val="double" w:sz="4" w:space="0" w:color="70AD47" w:themeColor="accent6"/>
              <w:right w:val="double" w:sz="4" w:space="0" w:color="70AD47" w:themeColor="accent6"/>
            </w:tcBorders>
          </w:tcPr>
          <w:p w:rsidR="0093425F" w:rsidRDefault="0093425F" w:rsidP="0093425F">
            <w:pPr>
              <w:pStyle w:val="ListParagraph"/>
              <w:numPr>
                <w:ilvl w:val="0"/>
                <w:numId w:val="2"/>
              </w:numPr>
              <w:jc w:val="both"/>
            </w:pPr>
            <w:r>
              <w:t>Basic Subscription and usage are free</w:t>
            </w:r>
          </w:p>
          <w:p w:rsidR="0093425F" w:rsidRDefault="0093425F" w:rsidP="0093425F">
            <w:pPr>
              <w:pStyle w:val="ListParagraph"/>
              <w:numPr>
                <w:ilvl w:val="0"/>
                <w:numId w:val="2"/>
              </w:numPr>
              <w:jc w:val="both"/>
            </w:pPr>
            <w:r>
              <w:t>Fixed price list</w:t>
            </w:r>
          </w:p>
          <w:p w:rsidR="0093425F" w:rsidRDefault="0093425F" w:rsidP="0093425F">
            <w:pPr>
              <w:pStyle w:val="ListParagraph"/>
              <w:numPr>
                <w:ilvl w:val="0"/>
                <w:numId w:val="2"/>
              </w:numPr>
              <w:jc w:val="both"/>
            </w:pPr>
            <w:r>
              <w:t>Revenue from providing service to premium user:</w:t>
            </w:r>
          </w:p>
          <w:p w:rsidR="0093425F" w:rsidRDefault="0093425F" w:rsidP="0093425F">
            <w:pPr>
              <w:pStyle w:val="ListParagraph"/>
              <w:numPr>
                <w:ilvl w:val="0"/>
                <w:numId w:val="2"/>
              </w:numPr>
              <w:jc w:val="both"/>
            </w:pPr>
            <w:r>
              <w:t>Premium Pricing: 20GB, $4.50/Month</w:t>
            </w:r>
          </w:p>
          <w:p w:rsidR="0093425F" w:rsidRDefault="0093425F" w:rsidP="0093425F">
            <w:pPr>
              <w:pStyle w:val="ListParagraph"/>
              <w:ind w:left="360"/>
              <w:jc w:val="both"/>
            </w:pPr>
            <w:r>
              <w:t xml:space="preserve">                                50GB, $9.00/Month</w:t>
            </w:r>
          </w:p>
          <w:p w:rsidR="0093425F" w:rsidRDefault="0093425F" w:rsidP="0093425F">
            <w:pPr>
              <w:pStyle w:val="ListParagraph"/>
              <w:ind w:left="360"/>
              <w:jc w:val="both"/>
            </w:pPr>
            <w:r>
              <w:t xml:space="preserve">                              100Gb, $17.00/Month</w:t>
            </w:r>
          </w:p>
        </w:tc>
      </w:tr>
    </w:tbl>
    <w:p w:rsidR="00204A36" w:rsidRDefault="00204A36" w:rsidP="000A1366">
      <w:pPr>
        <w:jc w:val="both"/>
      </w:pPr>
    </w:p>
    <w:sectPr w:rsidR="00204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80BCD"/>
    <w:multiLevelType w:val="hybridMultilevel"/>
    <w:tmpl w:val="C2DE5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511696"/>
    <w:multiLevelType w:val="hybridMultilevel"/>
    <w:tmpl w:val="660C6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152"/>
    <w:rsid w:val="00037EFC"/>
    <w:rsid w:val="000A1366"/>
    <w:rsid w:val="0012038E"/>
    <w:rsid w:val="001A765A"/>
    <w:rsid w:val="00204A36"/>
    <w:rsid w:val="00232F64"/>
    <w:rsid w:val="00317062"/>
    <w:rsid w:val="0093425F"/>
    <w:rsid w:val="00AE6D56"/>
    <w:rsid w:val="00B1047A"/>
    <w:rsid w:val="00B33F64"/>
    <w:rsid w:val="00B95152"/>
    <w:rsid w:val="00C76C09"/>
    <w:rsid w:val="00C930BC"/>
    <w:rsid w:val="00D820F5"/>
    <w:rsid w:val="00DA466D"/>
    <w:rsid w:val="00E262A8"/>
    <w:rsid w:val="00FA69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44488-C98C-4889-B5E2-5ABE7321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6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_rels/data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648A89-3471-4493-AC9F-B1AB18D22DD2}" type="doc">
      <dgm:prSet loTypeId="urn:microsoft.com/office/officeart/2005/8/layout/vList4" loCatId="list" qsTypeId="urn:microsoft.com/office/officeart/2005/8/quickstyle/simple1" qsCatId="simple" csTypeId="urn:microsoft.com/office/officeart/2005/8/colors/colorful4" csCatId="colorful" phldr="1"/>
      <dgm:spPr/>
      <dgm:t>
        <a:bodyPr/>
        <a:lstStyle/>
        <a:p>
          <a:endParaRPr lang="en-US"/>
        </a:p>
      </dgm:t>
    </dgm:pt>
    <dgm:pt modelId="{E5977793-0B90-47F4-B01A-3162AE0DC6AA}">
      <dgm:prSet phldrT="[Text]"/>
      <dgm:spPr/>
      <dgm:t>
        <a:bodyPr/>
        <a:lstStyle/>
        <a:p>
          <a:r>
            <a:rPr lang="en-US"/>
            <a:t>Free Users</a:t>
          </a:r>
        </a:p>
      </dgm:t>
    </dgm:pt>
    <dgm:pt modelId="{894CDB08-64E1-4FD0-A2FE-2A45B05A2787}" type="parTrans" cxnId="{97843737-25E2-4A0E-A4E0-AB179BB0B36F}">
      <dgm:prSet/>
      <dgm:spPr/>
      <dgm:t>
        <a:bodyPr/>
        <a:lstStyle/>
        <a:p>
          <a:endParaRPr lang="en-US"/>
        </a:p>
      </dgm:t>
    </dgm:pt>
    <dgm:pt modelId="{7C8930DD-DC8F-49A3-B9DD-FE7BB49DB42C}" type="sibTrans" cxnId="{97843737-25E2-4A0E-A4E0-AB179BB0B36F}">
      <dgm:prSet/>
      <dgm:spPr/>
      <dgm:t>
        <a:bodyPr/>
        <a:lstStyle/>
        <a:p>
          <a:endParaRPr lang="en-US"/>
        </a:p>
      </dgm:t>
    </dgm:pt>
    <dgm:pt modelId="{1EC7686B-F6E2-476B-A07C-A88DFD7B25A0}">
      <dgm:prSet phldrT="[Text]"/>
      <dgm:spPr/>
      <dgm:t>
        <a:bodyPr/>
        <a:lstStyle/>
        <a:p>
          <a:r>
            <a:rPr lang="en-US"/>
            <a:t>5 GB Storage Capacity</a:t>
          </a:r>
        </a:p>
      </dgm:t>
    </dgm:pt>
    <dgm:pt modelId="{E7E44BEF-5D52-4C92-AE20-36D96E8DBED9}" type="parTrans" cxnId="{66174159-2203-4D24-970B-B532F72E7F5E}">
      <dgm:prSet/>
      <dgm:spPr/>
      <dgm:t>
        <a:bodyPr/>
        <a:lstStyle/>
        <a:p>
          <a:endParaRPr lang="en-US"/>
        </a:p>
      </dgm:t>
    </dgm:pt>
    <dgm:pt modelId="{A84ED54D-7CCA-4446-BD7B-F7EFF9839D7A}" type="sibTrans" cxnId="{66174159-2203-4D24-970B-B532F72E7F5E}">
      <dgm:prSet/>
      <dgm:spPr/>
      <dgm:t>
        <a:bodyPr/>
        <a:lstStyle/>
        <a:p>
          <a:endParaRPr lang="en-US"/>
        </a:p>
      </dgm:t>
    </dgm:pt>
    <dgm:pt modelId="{FC696D98-8ACF-41E2-9879-C29548A34008}">
      <dgm:prSet phldrT="[Text]"/>
      <dgm:spPr/>
      <dgm:t>
        <a:bodyPr/>
        <a:lstStyle/>
        <a:p>
          <a:r>
            <a:rPr lang="en-US"/>
            <a:t>Will be provided assistance with any issue within 1 day</a:t>
          </a:r>
        </a:p>
      </dgm:t>
    </dgm:pt>
    <dgm:pt modelId="{C758C657-38B6-4382-A64A-AEEE2B7F127B}" type="parTrans" cxnId="{3CCF0961-FC9C-464C-A792-72F7AF28E1AC}">
      <dgm:prSet/>
      <dgm:spPr/>
      <dgm:t>
        <a:bodyPr/>
        <a:lstStyle/>
        <a:p>
          <a:endParaRPr lang="en-US"/>
        </a:p>
      </dgm:t>
    </dgm:pt>
    <dgm:pt modelId="{923277DE-E618-4A17-9F96-36C0BC2A04E9}" type="sibTrans" cxnId="{3CCF0961-FC9C-464C-A792-72F7AF28E1AC}">
      <dgm:prSet/>
      <dgm:spPr/>
      <dgm:t>
        <a:bodyPr/>
        <a:lstStyle/>
        <a:p>
          <a:endParaRPr lang="en-US"/>
        </a:p>
      </dgm:t>
    </dgm:pt>
    <dgm:pt modelId="{4F3AAC7C-0299-403B-9494-0C1C04EB104B}">
      <dgm:prSet phldrT="[Text]"/>
      <dgm:spPr/>
      <dgm:t>
        <a:bodyPr/>
        <a:lstStyle/>
        <a:p>
          <a:r>
            <a:rPr lang="en-US"/>
            <a:t>Premium Users</a:t>
          </a:r>
        </a:p>
      </dgm:t>
    </dgm:pt>
    <dgm:pt modelId="{9CDB3238-F131-4296-B6FE-190C94D73612}" type="parTrans" cxnId="{DC7B94B1-8B5E-48C6-A466-3BDAEE1420D4}">
      <dgm:prSet/>
      <dgm:spPr/>
      <dgm:t>
        <a:bodyPr/>
        <a:lstStyle/>
        <a:p>
          <a:endParaRPr lang="en-US"/>
        </a:p>
      </dgm:t>
    </dgm:pt>
    <dgm:pt modelId="{A90094FF-F6A9-4E25-BB38-BF8395AA7774}" type="sibTrans" cxnId="{DC7B94B1-8B5E-48C6-A466-3BDAEE1420D4}">
      <dgm:prSet/>
      <dgm:spPr/>
      <dgm:t>
        <a:bodyPr/>
        <a:lstStyle/>
        <a:p>
          <a:endParaRPr lang="en-US"/>
        </a:p>
      </dgm:t>
    </dgm:pt>
    <dgm:pt modelId="{013A6B97-957A-4F3D-B3B2-72DFC007DEA0}">
      <dgm:prSet phldrT="[Text]"/>
      <dgm:spPr/>
      <dgm:t>
        <a:bodyPr/>
        <a:lstStyle/>
        <a:p>
          <a:r>
            <a:rPr lang="en-US"/>
            <a:t>From 20 GB Storage Capacity</a:t>
          </a:r>
        </a:p>
      </dgm:t>
    </dgm:pt>
    <dgm:pt modelId="{0046A702-6F13-4795-AF91-189444C76849}" type="parTrans" cxnId="{E858BD0E-0485-4502-B969-D387071880B6}">
      <dgm:prSet/>
      <dgm:spPr/>
      <dgm:t>
        <a:bodyPr/>
        <a:lstStyle/>
        <a:p>
          <a:endParaRPr lang="en-US"/>
        </a:p>
      </dgm:t>
    </dgm:pt>
    <dgm:pt modelId="{284603BD-18E7-4805-8EA8-F24DEEC15D9A}" type="sibTrans" cxnId="{E858BD0E-0485-4502-B969-D387071880B6}">
      <dgm:prSet/>
      <dgm:spPr/>
      <dgm:t>
        <a:bodyPr/>
        <a:lstStyle/>
        <a:p>
          <a:endParaRPr lang="en-US"/>
        </a:p>
      </dgm:t>
    </dgm:pt>
    <dgm:pt modelId="{3EED46A1-E579-45B3-B8CC-290B4E141C2D}">
      <dgm:prSet phldrT="[Text]"/>
      <dgm:spPr/>
      <dgm:t>
        <a:bodyPr/>
        <a:lstStyle/>
        <a:p>
          <a:r>
            <a:rPr lang="en-US"/>
            <a:t>Can Store and View images and HD quality videos</a:t>
          </a:r>
        </a:p>
      </dgm:t>
    </dgm:pt>
    <dgm:pt modelId="{7941D988-2D15-4371-A502-A31CA4206CA6}" type="parTrans" cxnId="{495A3D93-8C57-486A-921D-1237D80C9113}">
      <dgm:prSet/>
      <dgm:spPr/>
      <dgm:t>
        <a:bodyPr/>
        <a:lstStyle/>
        <a:p>
          <a:endParaRPr lang="en-US"/>
        </a:p>
      </dgm:t>
    </dgm:pt>
    <dgm:pt modelId="{83263D6D-BFD4-4140-B2AC-CD7B082BF06B}" type="sibTrans" cxnId="{495A3D93-8C57-486A-921D-1237D80C9113}">
      <dgm:prSet/>
      <dgm:spPr/>
      <dgm:t>
        <a:bodyPr/>
        <a:lstStyle/>
        <a:p>
          <a:endParaRPr lang="en-US"/>
        </a:p>
      </dgm:t>
    </dgm:pt>
    <dgm:pt modelId="{CB3DFAD0-43B0-4465-B54A-3A22CF63523B}">
      <dgm:prSet phldrT="[Text]"/>
      <dgm:spPr/>
      <dgm:t>
        <a:bodyPr/>
        <a:lstStyle/>
        <a:p>
          <a:r>
            <a:rPr lang="en-US"/>
            <a:t>Can Store and View regular image and video files</a:t>
          </a:r>
        </a:p>
      </dgm:t>
    </dgm:pt>
    <dgm:pt modelId="{F20B949D-A0E2-40F7-9C8F-6198F2C91167}" type="parTrans" cxnId="{C06C5D52-FA05-46CF-AEC8-31DBC092F0DC}">
      <dgm:prSet/>
      <dgm:spPr/>
      <dgm:t>
        <a:bodyPr/>
        <a:lstStyle/>
        <a:p>
          <a:endParaRPr lang="en-US"/>
        </a:p>
      </dgm:t>
    </dgm:pt>
    <dgm:pt modelId="{7091B335-C5DF-4EF9-8D82-1DA6DF8B270F}" type="sibTrans" cxnId="{C06C5D52-FA05-46CF-AEC8-31DBC092F0DC}">
      <dgm:prSet/>
      <dgm:spPr/>
      <dgm:t>
        <a:bodyPr/>
        <a:lstStyle/>
        <a:p>
          <a:endParaRPr lang="en-US"/>
        </a:p>
      </dgm:t>
    </dgm:pt>
    <dgm:pt modelId="{5EAC2E50-1CA8-48B9-BAB2-D3017060405A}">
      <dgm:prSet phldrT="[Text]"/>
      <dgm:spPr/>
      <dgm:t>
        <a:bodyPr/>
        <a:lstStyle/>
        <a:p>
          <a:r>
            <a:rPr lang="en-US"/>
            <a:t>Will be provided assistance with any issue within 1 hour</a:t>
          </a:r>
        </a:p>
      </dgm:t>
    </dgm:pt>
    <dgm:pt modelId="{ADD4F4FE-318A-455A-9B1B-108B444F32A3}" type="parTrans" cxnId="{8FF25136-576E-49BE-9CD9-5ECC40BF307C}">
      <dgm:prSet/>
      <dgm:spPr/>
      <dgm:t>
        <a:bodyPr/>
        <a:lstStyle/>
        <a:p>
          <a:endParaRPr lang="en-US"/>
        </a:p>
      </dgm:t>
    </dgm:pt>
    <dgm:pt modelId="{1806E201-32F9-4524-98CC-17C3252CBB80}" type="sibTrans" cxnId="{8FF25136-576E-49BE-9CD9-5ECC40BF307C}">
      <dgm:prSet/>
      <dgm:spPr/>
      <dgm:t>
        <a:bodyPr/>
        <a:lstStyle/>
        <a:p>
          <a:endParaRPr lang="en-US"/>
        </a:p>
      </dgm:t>
    </dgm:pt>
    <dgm:pt modelId="{363B1312-9887-48E2-A503-24FC0D9419CE}">
      <dgm:prSet phldrT="[Text]"/>
      <dgm:spPr/>
      <dgm:t>
        <a:bodyPr/>
        <a:lstStyle/>
        <a:p>
          <a:r>
            <a:rPr lang="en-US"/>
            <a:t>Regular advertisement in the website</a:t>
          </a:r>
        </a:p>
      </dgm:t>
    </dgm:pt>
    <dgm:pt modelId="{850714D5-9450-4B0E-88F4-094B63CE7713}" type="parTrans" cxnId="{04FD75FD-F1B8-496E-8694-D65961C0B71B}">
      <dgm:prSet/>
      <dgm:spPr/>
      <dgm:t>
        <a:bodyPr/>
        <a:lstStyle/>
        <a:p>
          <a:endParaRPr lang="en-US"/>
        </a:p>
      </dgm:t>
    </dgm:pt>
    <dgm:pt modelId="{F3216DCF-A9F2-4CA2-91A2-F4E042505839}" type="sibTrans" cxnId="{04FD75FD-F1B8-496E-8694-D65961C0B71B}">
      <dgm:prSet/>
      <dgm:spPr/>
      <dgm:t>
        <a:bodyPr/>
        <a:lstStyle/>
        <a:p>
          <a:endParaRPr lang="en-US"/>
        </a:p>
      </dgm:t>
    </dgm:pt>
    <dgm:pt modelId="{CC2D3AF8-F490-4B0E-9DF3-E75B47931B73}">
      <dgm:prSet phldrT="[Text]"/>
      <dgm:spPr/>
      <dgm:t>
        <a:bodyPr/>
        <a:lstStyle/>
        <a:p>
          <a:r>
            <a:rPr lang="en-US"/>
            <a:t>No adverstisement in the website</a:t>
          </a:r>
        </a:p>
      </dgm:t>
    </dgm:pt>
    <dgm:pt modelId="{49C1CC7F-1D0A-49E1-A689-E82131749102}" type="parTrans" cxnId="{9ECA2FFC-1102-4200-9185-FA426825D78F}">
      <dgm:prSet/>
      <dgm:spPr/>
      <dgm:t>
        <a:bodyPr/>
        <a:lstStyle/>
        <a:p>
          <a:endParaRPr lang="en-US"/>
        </a:p>
      </dgm:t>
    </dgm:pt>
    <dgm:pt modelId="{CBEC74C1-28BC-4130-B533-E1ABA97D46CD}" type="sibTrans" cxnId="{9ECA2FFC-1102-4200-9185-FA426825D78F}">
      <dgm:prSet/>
      <dgm:spPr/>
      <dgm:t>
        <a:bodyPr/>
        <a:lstStyle/>
        <a:p>
          <a:endParaRPr lang="en-US"/>
        </a:p>
      </dgm:t>
    </dgm:pt>
    <dgm:pt modelId="{FEDBBFF0-865D-4BC6-BD23-AC4B4BF9F757}" type="pres">
      <dgm:prSet presAssocID="{6F648A89-3471-4493-AC9F-B1AB18D22DD2}" presName="linear" presStyleCnt="0">
        <dgm:presLayoutVars>
          <dgm:dir/>
          <dgm:resizeHandles val="exact"/>
        </dgm:presLayoutVars>
      </dgm:prSet>
      <dgm:spPr/>
      <dgm:t>
        <a:bodyPr/>
        <a:lstStyle/>
        <a:p>
          <a:endParaRPr lang="en-AU"/>
        </a:p>
      </dgm:t>
    </dgm:pt>
    <dgm:pt modelId="{277F684E-FE23-47BE-820E-AF9536B3FB8E}" type="pres">
      <dgm:prSet presAssocID="{E5977793-0B90-47F4-B01A-3162AE0DC6AA}" presName="comp" presStyleCnt="0"/>
      <dgm:spPr/>
    </dgm:pt>
    <dgm:pt modelId="{1DC09B28-6177-40B6-925D-634810C6D136}" type="pres">
      <dgm:prSet presAssocID="{E5977793-0B90-47F4-B01A-3162AE0DC6AA}" presName="box" presStyleLbl="node1" presStyleIdx="0" presStyleCnt="2"/>
      <dgm:spPr/>
      <dgm:t>
        <a:bodyPr/>
        <a:lstStyle/>
        <a:p>
          <a:endParaRPr lang="en-US"/>
        </a:p>
      </dgm:t>
    </dgm:pt>
    <dgm:pt modelId="{CAC8F29A-5978-475C-934A-1E46DCB6CE6F}" type="pres">
      <dgm:prSet presAssocID="{E5977793-0B90-47F4-B01A-3162AE0DC6AA}" presName="img" presStyleLbl="fgImgPlace1" presStyleIdx="0" presStyleCnt="2" custLinFactNeighborX="2604" custLinFactNeighborY="2344"/>
      <dgm:spPr>
        <a:blipFill>
          <a:blip xmlns:r="http://schemas.openxmlformats.org/officeDocument/2006/relationships" r:embed="rId1">
            <a:extLst>
              <a:ext uri="{28A0092B-C50C-407E-A947-70E740481C1C}">
                <a14:useLocalDpi xmlns:a14="http://schemas.microsoft.com/office/drawing/2010/main" val="0"/>
              </a:ext>
            </a:extLst>
          </a:blip>
          <a:srcRect/>
          <a:stretch>
            <a:fillRect l="-6000" r="-6000"/>
          </a:stretch>
        </a:blipFill>
      </dgm:spPr>
    </dgm:pt>
    <dgm:pt modelId="{37057434-7FC0-4542-A953-55900CBB48A7}" type="pres">
      <dgm:prSet presAssocID="{E5977793-0B90-47F4-B01A-3162AE0DC6AA}" presName="text" presStyleLbl="node1" presStyleIdx="0" presStyleCnt="2">
        <dgm:presLayoutVars>
          <dgm:bulletEnabled val="1"/>
        </dgm:presLayoutVars>
      </dgm:prSet>
      <dgm:spPr/>
      <dgm:t>
        <a:bodyPr/>
        <a:lstStyle/>
        <a:p>
          <a:endParaRPr lang="en-US"/>
        </a:p>
      </dgm:t>
    </dgm:pt>
    <dgm:pt modelId="{5FA13F2B-E84D-4AE4-AE44-00FEE059D439}" type="pres">
      <dgm:prSet presAssocID="{7C8930DD-DC8F-49A3-B9DD-FE7BB49DB42C}" presName="spacer" presStyleCnt="0"/>
      <dgm:spPr/>
    </dgm:pt>
    <dgm:pt modelId="{3604623F-6EC1-4D6C-B745-EF4385B05541}" type="pres">
      <dgm:prSet presAssocID="{4F3AAC7C-0299-403B-9494-0C1C04EB104B}" presName="comp" presStyleCnt="0"/>
      <dgm:spPr/>
    </dgm:pt>
    <dgm:pt modelId="{956D02EC-29E6-4736-AB5F-94F364676FE8}" type="pres">
      <dgm:prSet presAssocID="{4F3AAC7C-0299-403B-9494-0C1C04EB104B}" presName="box" presStyleLbl="node1" presStyleIdx="1" presStyleCnt="2"/>
      <dgm:spPr/>
      <dgm:t>
        <a:bodyPr/>
        <a:lstStyle/>
        <a:p>
          <a:endParaRPr lang="en-US"/>
        </a:p>
      </dgm:t>
    </dgm:pt>
    <dgm:pt modelId="{EF7468A6-FFCD-4CB0-BA3E-DA223B3551BF}" type="pres">
      <dgm:prSet presAssocID="{4F3AAC7C-0299-403B-9494-0C1C04EB104B}" presName="img" presStyleLbl="fgImgPlace1" presStyleIdx="1" presStyleCnt="2"/>
      <dgm:spPr>
        <a:blipFill>
          <a:blip xmlns:r="http://schemas.openxmlformats.org/officeDocument/2006/relationships" r:embed="rId2">
            <a:extLst>
              <a:ext uri="{28A0092B-C50C-407E-A947-70E740481C1C}">
                <a14:useLocalDpi xmlns:a14="http://schemas.microsoft.com/office/drawing/2010/main" val="0"/>
              </a:ext>
            </a:extLst>
          </a:blip>
          <a:srcRect/>
          <a:stretch>
            <a:fillRect l="-6000" r="-6000"/>
          </a:stretch>
        </a:blipFill>
      </dgm:spPr>
    </dgm:pt>
    <dgm:pt modelId="{90DDBD2B-0A87-4591-B53B-FD40DD3F9712}" type="pres">
      <dgm:prSet presAssocID="{4F3AAC7C-0299-403B-9494-0C1C04EB104B}" presName="text" presStyleLbl="node1" presStyleIdx="1" presStyleCnt="2">
        <dgm:presLayoutVars>
          <dgm:bulletEnabled val="1"/>
        </dgm:presLayoutVars>
      </dgm:prSet>
      <dgm:spPr/>
      <dgm:t>
        <a:bodyPr/>
        <a:lstStyle/>
        <a:p>
          <a:endParaRPr lang="en-US"/>
        </a:p>
      </dgm:t>
    </dgm:pt>
  </dgm:ptLst>
  <dgm:cxnLst>
    <dgm:cxn modelId="{9279236D-D217-4912-B023-5CB02975AD59}" type="presOf" srcId="{4F3AAC7C-0299-403B-9494-0C1C04EB104B}" destId="{90DDBD2B-0A87-4591-B53B-FD40DD3F9712}" srcOrd="1" destOrd="0" presId="urn:microsoft.com/office/officeart/2005/8/layout/vList4"/>
    <dgm:cxn modelId="{9ECA2FFC-1102-4200-9185-FA426825D78F}" srcId="{4F3AAC7C-0299-403B-9494-0C1C04EB104B}" destId="{CC2D3AF8-F490-4B0E-9DF3-E75B47931B73}" srcOrd="3" destOrd="0" parTransId="{49C1CC7F-1D0A-49E1-A689-E82131749102}" sibTransId="{CBEC74C1-28BC-4130-B533-E1ABA97D46CD}"/>
    <dgm:cxn modelId="{66384BE6-2B50-4A5A-AB29-5FD2614D543A}" type="presOf" srcId="{363B1312-9887-48E2-A503-24FC0D9419CE}" destId="{1DC09B28-6177-40B6-925D-634810C6D136}" srcOrd="0" destOrd="4" presId="urn:microsoft.com/office/officeart/2005/8/layout/vList4"/>
    <dgm:cxn modelId="{0082F76C-A5A0-4D4C-B062-B11723849A68}" type="presOf" srcId="{E5977793-0B90-47F4-B01A-3162AE0DC6AA}" destId="{37057434-7FC0-4542-A953-55900CBB48A7}" srcOrd="1" destOrd="0" presId="urn:microsoft.com/office/officeart/2005/8/layout/vList4"/>
    <dgm:cxn modelId="{B2A6A3BC-FCA4-4A59-A2FE-326140EBD01A}" type="presOf" srcId="{CB3DFAD0-43B0-4465-B54A-3A22CF63523B}" destId="{37057434-7FC0-4542-A953-55900CBB48A7}" srcOrd="1" destOrd="2" presId="urn:microsoft.com/office/officeart/2005/8/layout/vList4"/>
    <dgm:cxn modelId="{66174159-2203-4D24-970B-B532F72E7F5E}" srcId="{E5977793-0B90-47F4-B01A-3162AE0DC6AA}" destId="{1EC7686B-F6E2-476B-A07C-A88DFD7B25A0}" srcOrd="0" destOrd="0" parTransId="{E7E44BEF-5D52-4C92-AE20-36D96E8DBED9}" sibTransId="{A84ED54D-7CCA-4446-BD7B-F7EFF9839D7A}"/>
    <dgm:cxn modelId="{04FD75FD-F1B8-496E-8694-D65961C0B71B}" srcId="{E5977793-0B90-47F4-B01A-3162AE0DC6AA}" destId="{363B1312-9887-48E2-A503-24FC0D9419CE}" srcOrd="3" destOrd="0" parTransId="{850714D5-9450-4B0E-88F4-094B63CE7713}" sibTransId="{F3216DCF-A9F2-4CA2-91A2-F4E042505839}"/>
    <dgm:cxn modelId="{E2FA76EF-36AD-41FA-953D-DB48F2DBC15F}" type="presOf" srcId="{5EAC2E50-1CA8-48B9-BAB2-D3017060405A}" destId="{956D02EC-29E6-4736-AB5F-94F364676FE8}" srcOrd="0" destOrd="3" presId="urn:microsoft.com/office/officeart/2005/8/layout/vList4"/>
    <dgm:cxn modelId="{495A3D93-8C57-486A-921D-1237D80C9113}" srcId="{4F3AAC7C-0299-403B-9494-0C1C04EB104B}" destId="{3EED46A1-E579-45B3-B8CC-290B4E141C2D}" srcOrd="1" destOrd="0" parTransId="{7941D988-2D15-4371-A502-A31CA4206CA6}" sibTransId="{83263D6D-BFD4-4140-B2AC-CD7B082BF06B}"/>
    <dgm:cxn modelId="{8FF25136-576E-49BE-9CD9-5ECC40BF307C}" srcId="{4F3AAC7C-0299-403B-9494-0C1C04EB104B}" destId="{5EAC2E50-1CA8-48B9-BAB2-D3017060405A}" srcOrd="2" destOrd="0" parTransId="{ADD4F4FE-318A-455A-9B1B-108B444F32A3}" sibTransId="{1806E201-32F9-4524-98CC-17C3252CBB80}"/>
    <dgm:cxn modelId="{F3F326F9-301C-4446-B6F8-5CD2A1EF7777}" type="presOf" srcId="{013A6B97-957A-4F3D-B3B2-72DFC007DEA0}" destId="{90DDBD2B-0A87-4591-B53B-FD40DD3F9712}" srcOrd="1" destOrd="1" presId="urn:microsoft.com/office/officeart/2005/8/layout/vList4"/>
    <dgm:cxn modelId="{F12EEDAC-A6E4-4D39-896E-94CDB4788BE3}" type="presOf" srcId="{5EAC2E50-1CA8-48B9-BAB2-D3017060405A}" destId="{90DDBD2B-0A87-4591-B53B-FD40DD3F9712}" srcOrd="1" destOrd="3" presId="urn:microsoft.com/office/officeart/2005/8/layout/vList4"/>
    <dgm:cxn modelId="{22DF3E7D-1585-436F-87D3-D6E51D3E0454}" type="presOf" srcId="{CC2D3AF8-F490-4B0E-9DF3-E75B47931B73}" destId="{956D02EC-29E6-4736-AB5F-94F364676FE8}" srcOrd="0" destOrd="4" presId="urn:microsoft.com/office/officeart/2005/8/layout/vList4"/>
    <dgm:cxn modelId="{250F376B-3025-47B4-AE3F-E9139B977246}" type="presOf" srcId="{6F648A89-3471-4493-AC9F-B1AB18D22DD2}" destId="{FEDBBFF0-865D-4BC6-BD23-AC4B4BF9F757}" srcOrd="0" destOrd="0" presId="urn:microsoft.com/office/officeart/2005/8/layout/vList4"/>
    <dgm:cxn modelId="{F40809C3-1FB0-482F-ABC8-2BBFC01F90F3}" type="presOf" srcId="{363B1312-9887-48E2-A503-24FC0D9419CE}" destId="{37057434-7FC0-4542-A953-55900CBB48A7}" srcOrd="1" destOrd="4" presId="urn:microsoft.com/office/officeart/2005/8/layout/vList4"/>
    <dgm:cxn modelId="{68E5AF73-D4AE-4405-82F3-FFA24D88CAE4}" type="presOf" srcId="{3EED46A1-E579-45B3-B8CC-290B4E141C2D}" destId="{90DDBD2B-0A87-4591-B53B-FD40DD3F9712}" srcOrd="1" destOrd="2" presId="urn:microsoft.com/office/officeart/2005/8/layout/vList4"/>
    <dgm:cxn modelId="{82B92BEC-3D8E-4F32-A537-F3244E06F22F}" type="presOf" srcId="{1EC7686B-F6E2-476B-A07C-A88DFD7B25A0}" destId="{1DC09B28-6177-40B6-925D-634810C6D136}" srcOrd="0" destOrd="1" presId="urn:microsoft.com/office/officeart/2005/8/layout/vList4"/>
    <dgm:cxn modelId="{AFE1A5FA-0A82-480E-8899-11422F80C196}" type="presOf" srcId="{4F3AAC7C-0299-403B-9494-0C1C04EB104B}" destId="{956D02EC-29E6-4736-AB5F-94F364676FE8}" srcOrd="0" destOrd="0" presId="urn:microsoft.com/office/officeart/2005/8/layout/vList4"/>
    <dgm:cxn modelId="{B1C2D15C-B431-438D-B304-A4D6468B62E6}" type="presOf" srcId="{FC696D98-8ACF-41E2-9879-C29548A34008}" destId="{1DC09B28-6177-40B6-925D-634810C6D136}" srcOrd="0" destOrd="3" presId="urn:microsoft.com/office/officeart/2005/8/layout/vList4"/>
    <dgm:cxn modelId="{E858BD0E-0485-4502-B969-D387071880B6}" srcId="{4F3AAC7C-0299-403B-9494-0C1C04EB104B}" destId="{013A6B97-957A-4F3D-B3B2-72DFC007DEA0}" srcOrd="0" destOrd="0" parTransId="{0046A702-6F13-4795-AF91-189444C76849}" sibTransId="{284603BD-18E7-4805-8EA8-F24DEEC15D9A}"/>
    <dgm:cxn modelId="{6A13819B-B833-4556-B677-F4C0BA7B2289}" type="presOf" srcId="{CC2D3AF8-F490-4B0E-9DF3-E75B47931B73}" destId="{90DDBD2B-0A87-4591-B53B-FD40DD3F9712}" srcOrd="1" destOrd="4" presId="urn:microsoft.com/office/officeart/2005/8/layout/vList4"/>
    <dgm:cxn modelId="{ECDCC185-1261-4143-9A82-991FB82F3BFF}" type="presOf" srcId="{CB3DFAD0-43B0-4465-B54A-3A22CF63523B}" destId="{1DC09B28-6177-40B6-925D-634810C6D136}" srcOrd="0" destOrd="2" presId="urn:microsoft.com/office/officeart/2005/8/layout/vList4"/>
    <dgm:cxn modelId="{CC9D32E8-F852-44B2-9385-98796550A55F}" type="presOf" srcId="{E5977793-0B90-47F4-B01A-3162AE0DC6AA}" destId="{1DC09B28-6177-40B6-925D-634810C6D136}" srcOrd="0" destOrd="0" presId="urn:microsoft.com/office/officeart/2005/8/layout/vList4"/>
    <dgm:cxn modelId="{DC7B94B1-8B5E-48C6-A466-3BDAEE1420D4}" srcId="{6F648A89-3471-4493-AC9F-B1AB18D22DD2}" destId="{4F3AAC7C-0299-403B-9494-0C1C04EB104B}" srcOrd="1" destOrd="0" parTransId="{9CDB3238-F131-4296-B6FE-190C94D73612}" sibTransId="{A90094FF-F6A9-4E25-BB38-BF8395AA7774}"/>
    <dgm:cxn modelId="{4E439429-CA54-4E0D-9B08-656E995D9BDA}" type="presOf" srcId="{013A6B97-957A-4F3D-B3B2-72DFC007DEA0}" destId="{956D02EC-29E6-4736-AB5F-94F364676FE8}" srcOrd="0" destOrd="1" presId="urn:microsoft.com/office/officeart/2005/8/layout/vList4"/>
    <dgm:cxn modelId="{15B90246-7764-4DBC-8DB8-10BBC3427E31}" type="presOf" srcId="{FC696D98-8ACF-41E2-9879-C29548A34008}" destId="{37057434-7FC0-4542-A953-55900CBB48A7}" srcOrd="1" destOrd="3" presId="urn:microsoft.com/office/officeart/2005/8/layout/vList4"/>
    <dgm:cxn modelId="{78D8DB37-4FC1-4D34-A5AA-928BC5C60071}" type="presOf" srcId="{3EED46A1-E579-45B3-B8CC-290B4E141C2D}" destId="{956D02EC-29E6-4736-AB5F-94F364676FE8}" srcOrd="0" destOrd="2" presId="urn:microsoft.com/office/officeart/2005/8/layout/vList4"/>
    <dgm:cxn modelId="{C06C5D52-FA05-46CF-AEC8-31DBC092F0DC}" srcId="{E5977793-0B90-47F4-B01A-3162AE0DC6AA}" destId="{CB3DFAD0-43B0-4465-B54A-3A22CF63523B}" srcOrd="1" destOrd="0" parTransId="{F20B949D-A0E2-40F7-9C8F-6198F2C91167}" sibTransId="{7091B335-C5DF-4EF9-8D82-1DA6DF8B270F}"/>
    <dgm:cxn modelId="{97843737-25E2-4A0E-A4E0-AB179BB0B36F}" srcId="{6F648A89-3471-4493-AC9F-B1AB18D22DD2}" destId="{E5977793-0B90-47F4-B01A-3162AE0DC6AA}" srcOrd="0" destOrd="0" parTransId="{894CDB08-64E1-4FD0-A2FE-2A45B05A2787}" sibTransId="{7C8930DD-DC8F-49A3-B9DD-FE7BB49DB42C}"/>
    <dgm:cxn modelId="{3CCF0961-FC9C-464C-A792-72F7AF28E1AC}" srcId="{E5977793-0B90-47F4-B01A-3162AE0DC6AA}" destId="{FC696D98-8ACF-41E2-9879-C29548A34008}" srcOrd="2" destOrd="0" parTransId="{C758C657-38B6-4382-A64A-AEEE2B7F127B}" sibTransId="{923277DE-E618-4A17-9F96-36C0BC2A04E9}"/>
    <dgm:cxn modelId="{E1B07DB8-D5F8-40F3-835A-4DFD0F73C546}" type="presOf" srcId="{1EC7686B-F6E2-476B-A07C-A88DFD7B25A0}" destId="{37057434-7FC0-4542-A953-55900CBB48A7}" srcOrd="1" destOrd="1" presId="urn:microsoft.com/office/officeart/2005/8/layout/vList4"/>
    <dgm:cxn modelId="{653EB076-83E1-4ECB-965E-AFB733D6EE6D}" type="presParOf" srcId="{FEDBBFF0-865D-4BC6-BD23-AC4B4BF9F757}" destId="{277F684E-FE23-47BE-820E-AF9536B3FB8E}" srcOrd="0" destOrd="0" presId="urn:microsoft.com/office/officeart/2005/8/layout/vList4"/>
    <dgm:cxn modelId="{D17C47B2-0D40-450A-9930-7F4F1993F494}" type="presParOf" srcId="{277F684E-FE23-47BE-820E-AF9536B3FB8E}" destId="{1DC09B28-6177-40B6-925D-634810C6D136}" srcOrd="0" destOrd="0" presId="urn:microsoft.com/office/officeart/2005/8/layout/vList4"/>
    <dgm:cxn modelId="{61BB1708-0EE8-4313-8526-672B0E31BFF4}" type="presParOf" srcId="{277F684E-FE23-47BE-820E-AF9536B3FB8E}" destId="{CAC8F29A-5978-475C-934A-1E46DCB6CE6F}" srcOrd="1" destOrd="0" presId="urn:microsoft.com/office/officeart/2005/8/layout/vList4"/>
    <dgm:cxn modelId="{725BBDCE-BEFA-424C-82A6-1B4B4E7BCE8B}" type="presParOf" srcId="{277F684E-FE23-47BE-820E-AF9536B3FB8E}" destId="{37057434-7FC0-4542-A953-55900CBB48A7}" srcOrd="2" destOrd="0" presId="urn:microsoft.com/office/officeart/2005/8/layout/vList4"/>
    <dgm:cxn modelId="{C9D679C6-8B79-49A7-8CAC-0B4BC9B19177}" type="presParOf" srcId="{FEDBBFF0-865D-4BC6-BD23-AC4B4BF9F757}" destId="{5FA13F2B-E84D-4AE4-AE44-00FEE059D439}" srcOrd="1" destOrd="0" presId="urn:microsoft.com/office/officeart/2005/8/layout/vList4"/>
    <dgm:cxn modelId="{82C4B14B-0775-4DFA-8614-56E0CD22D8D1}" type="presParOf" srcId="{FEDBBFF0-865D-4BC6-BD23-AC4B4BF9F757}" destId="{3604623F-6EC1-4D6C-B745-EF4385B05541}" srcOrd="2" destOrd="0" presId="urn:microsoft.com/office/officeart/2005/8/layout/vList4"/>
    <dgm:cxn modelId="{D30B1411-D15D-45C3-807D-186E32264E01}" type="presParOf" srcId="{3604623F-6EC1-4D6C-B745-EF4385B05541}" destId="{956D02EC-29E6-4736-AB5F-94F364676FE8}" srcOrd="0" destOrd="0" presId="urn:microsoft.com/office/officeart/2005/8/layout/vList4"/>
    <dgm:cxn modelId="{0DCE82C3-C95C-4287-B59C-73CC54AB033C}" type="presParOf" srcId="{3604623F-6EC1-4D6C-B745-EF4385B05541}" destId="{EF7468A6-FFCD-4CB0-BA3E-DA223B3551BF}" srcOrd="1" destOrd="0" presId="urn:microsoft.com/office/officeart/2005/8/layout/vList4"/>
    <dgm:cxn modelId="{4A7B0119-8F40-4663-93E7-C815CA5B1DA0}" type="presParOf" srcId="{3604623F-6EC1-4D6C-B745-EF4385B05541}" destId="{90DDBD2B-0A87-4591-B53B-FD40DD3F9712}" srcOrd="2" destOrd="0" presId="urn:microsoft.com/office/officeart/2005/8/layout/vList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C09B28-6177-40B6-925D-634810C6D136}">
      <dsp:nvSpPr>
        <dsp:cNvPr id="0" name=""/>
        <dsp:cNvSpPr/>
      </dsp:nvSpPr>
      <dsp:spPr>
        <a:xfrm>
          <a:off x="0" y="0"/>
          <a:ext cx="5486400" cy="152362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lvl="0" algn="l" defTabSz="755650">
            <a:lnSpc>
              <a:spcPct val="90000"/>
            </a:lnSpc>
            <a:spcBef>
              <a:spcPct val="0"/>
            </a:spcBef>
            <a:spcAft>
              <a:spcPct val="35000"/>
            </a:spcAft>
          </a:pPr>
          <a:r>
            <a:rPr lang="en-US" sz="1700" kern="1200"/>
            <a:t>Free Users</a:t>
          </a:r>
        </a:p>
        <a:p>
          <a:pPr marL="114300" lvl="1" indent="-114300" algn="l" defTabSz="577850">
            <a:lnSpc>
              <a:spcPct val="90000"/>
            </a:lnSpc>
            <a:spcBef>
              <a:spcPct val="0"/>
            </a:spcBef>
            <a:spcAft>
              <a:spcPct val="15000"/>
            </a:spcAft>
            <a:buChar char="••"/>
          </a:pPr>
          <a:r>
            <a:rPr lang="en-US" sz="1300" kern="1200"/>
            <a:t>5 GB Storage Capacity</a:t>
          </a:r>
        </a:p>
        <a:p>
          <a:pPr marL="114300" lvl="1" indent="-114300" algn="l" defTabSz="577850">
            <a:lnSpc>
              <a:spcPct val="90000"/>
            </a:lnSpc>
            <a:spcBef>
              <a:spcPct val="0"/>
            </a:spcBef>
            <a:spcAft>
              <a:spcPct val="15000"/>
            </a:spcAft>
            <a:buChar char="••"/>
          </a:pPr>
          <a:r>
            <a:rPr lang="en-US" sz="1300" kern="1200"/>
            <a:t>Can Store and View regular image and video files</a:t>
          </a:r>
        </a:p>
        <a:p>
          <a:pPr marL="114300" lvl="1" indent="-114300" algn="l" defTabSz="577850">
            <a:lnSpc>
              <a:spcPct val="90000"/>
            </a:lnSpc>
            <a:spcBef>
              <a:spcPct val="0"/>
            </a:spcBef>
            <a:spcAft>
              <a:spcPct val="15000"/>
            </a:spcAft>
            <a:buChar char="••"/>
          </a:pPr>
          <a:r>
            <a:rPr lang="en-US" sz="1300" kern="1200"/>
            <a:t>Will be provided assistance with any issue within 1 day</a:t>
          </a:r>
        </a:p>
        <a:p>
          <a:pPr marL="114300" lvl="1" indent="-114300" algn="l" defTabSz="577850">
            <a:lnSpc>
              <a:spcPct val="90000"/>
            </a:lnSpc>
            <a:spcBef>
              <a:spcPct val="0"/>
            </a:spcBef>
            <a:spcAft>
              <a:spcPct val="15000"/>
            </a:spcAft>
            <a:buChar char="••"/>
          </a:pPr>
          <a:r>
            <a:rPr lang="en-US" sz="1300" kern="1200"/>
            <a:t>Regular advertisement in the website</a:t>
          </a:r>
        </a:p>
      </dsp:txBody>
      <dsp:txXfrm>
        <a:off x="1249642" y="0"/>
        <a:ext cx="4236757" cy="1523627"/>
      </dsp:txXfrm>
    </dsp:sp>
    <dsp:sp modelId="{CAC8F29A-5978-475C-934A-1E46DCB6CE6F}">
      <dsp:nvSpPr>
        <dsp:cNvPr id="0" name=""/>
        <dsp:cNvSpPr/>
      </dsp:nvSpPr>
      <dsp:spPr>
        <a:xfrm>
          <a:off x="180935" y="180933"/>
          <a:ext cx="1097280" cy="1218902"/>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6D02EC-29E6-4736-AB5F-94F364676FE8}">
      <dsp:nvSpPr>
        <dsp:cNvPr id="0" name=""/>
        <dsp:cNvSpPr/>
      </dsp:nvSpPr>
      <dsp:spPr>
        <a:xfrm>
          <a:off x="0" y="1675990"/>
          <a:ext cx="5486400" cy="1523627"/>
        </a:xfrm>
        <a:prstGeom prst="roundRect">
          <a:avLst>
            <a:gd name="adj" fmla="val 10000"/>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lvl="0" algn="l" defTabSz="755650">
            <a:lnSpc>
              <a:spcPct val="90000"/>
            </a:lnSpc>
            <a:spcBef>
              <a:spcPct val="0"/>
            </a:spcBef>
            <a:spcAft>
              <a:spcPct val="35000"/>
            </a:spcAft>
          </a:pPr>
          <a:r>
            <a:rPr lang="en-US" sz="1700" kern="1200"/>
            <a:t>Premium Users</a:t>
          </a:r>
        </a:p>
        <a:p>
          <a:pPr marL="114300" lvl="1" indent="-114300" algn="l" defTabSz="577850">
            <a:lnSpc>
              <a:spcPct val="90000"/>
            </a:lnSpc>
            <a:spcBef>
              <a:spcPct val="0"/>
            </a:spcBef>
            <a:spcAft>
              <a:spcPct val="15000"/>
            </a:spcAft>
            <a:buChar char="••"/>
          </a:pPr>
          <a:r>
            <a:rPr lang="en-US" sz="1300" kern="1200"/>
            <a:t>From 20 GB Storage Capacity</a:t>
          </a:r>
        </a:p>
        <a:p>
          <a:pPr marL="114300" lvl="1" indent="-114300" algn="l" defTabSz="577850">
            <a:lnSpc>
              <a:spcPct val="90000"/>
            </a:lnSpc>
            <a:spcBef>
              <a:spcPct val="0"/>
            </a:spcBef>
            <a:spcAft>
              <a:spcPct val="15000"/>
            </a:spcAft>
            <a:buChar char="••"/>
          </a:pPr>
          <a:r>
            <a:rPr lang="en-US" sz="1300" kern="1200"/>
            <a:t>Can Store and View images and HD quality videos</a:t>
          </a:r>
        </a:p>
        <a:p>
          <a:pPr marL="114300" lvl="1" indent="-114300" algn="l" defTabSz="577850">
            <a:lnSpc>
              <a:spcPct val="90000"/>
            </a:lnSpc>
            <a:spcBef>
              <a:spcPct val="0"/>
            </a:spcBef>
            <a:spcAft>
              <a:spcPct val="15000"/>
            </a:spcAft>
            <a:buChar char="••"/>
          </a:pPr>
          <a:r>
            <a:rPr lang="en-US" sz="1300" kern="1200"/>
            <a:t>Will be provided assistance with any issue within 1 hour</a:t>
          </a:r>
        </a:p>
        <a:p>
          <a:pPr marL="114300" lvl="1" indent="-114300" algn="l" defTabSz="577850">
            <a:lnSpc>
              <a:spcPct val="90000"/>
            </a:lnSpc>
            <a:spcBef>
              <a:spcPct val="0"/>
            </a:spcBef>
            <a:spcAft>
              <a:spcPct val="15000"/>
            </a:spcAft>
            <a:buChar char="••"/>
          </a:pPr>
          <a:r>
            <a:rPr lang="en-US" sz="1300" kern="1200"/>
            <a:t>No adverstisement in the website</a:t>
          </a:r>
        </a:p>
      </dsp:txBody>
      <dsp:txXfrm>
        <a:off x="1249642" y="1675990"/>
        <a:ext cx="4236757" cy="1523627"/>
      </dsp:txXfrm>
    </dsp:sp>
    <dsp:sp modelId="{EF7468A6-FFCD-4CB0-BA3E-DA223B3551BF}">
      <dsp:nvSpPr>
        <dsp:cNvPr id="0" name=""/>
        <dsp:cNvSpPr/>
      </dsp:nvSpPr>
      <dsp:spPr>
        <a:xfrm>
          <a:off x="152362" y="1828353"/>
          <a:ext cx="1097280" cy="1218902"/>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Scanlon</dc:creator>
  <cp:keywords/>
  <dc:description/>
  <cp:lastModifiedBy>Joseph Scanlon</cp:lastModifiedBy>
  <cp:revision>2</cp:revision>
  <dcterms:created xsi:type="dcterms:W3CDTF">2015-10-22T23:05:00Z</dcterms:created>
  <dcterms:modified xsi:type="dcterms:W3CDTF">2015-10-22T23:05:00Z</dcterms:modified>
</cp:coreProperties>
</file>