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841F" w14:textId="0D22FBA3" w:rsidR="00A46D8D" w:rsidRDefault="005374D5" w:rsidP="003E50AF">
      <w:pPr>
        <w:pStyle w:val="IntenseQuote"/>
        <w:rPr>
          <w:b/>
          <w:bCs/>
          <w:i w:val="0"/>
          <w:iCs w:val="0"/>
        </w:rPr>
      </w:pPr>
      <w:r w:rsidRPr="005374D5">
        <w:rPr>
          <w:b/>
          <w:bCs/>
          <w:i w:val="0"/>
          <w:iCs w:val="0"/>
        </w:rPr>
        <w:t>Documentation of QR Transaction System</w:t>
      </w:r>
    </w:p>
    <w:p w14:paraId="7E15DE19" w14:textId="29036A4D" w:rsidR="005374D5" w:rsidRPr="005374D5" w:rsidRDefault="005374D5" w:rsidP="003E50AF">
      <w:pPr>
        <w:jc w:val="center"/>
        <w:rPr>
          <w:b/>
          <w:bCs/>
        </w:rPr>
      </w:pPr>
      <w:r w:rsidRPr="005374D5">
        <w:rPr>
          <w:b/>
          <w:bCs/>
        </w:rPr>
        <w:t>Executive Summary &amp; Core Concept:</w:t>
      </w:r>
    </w:p>
    <w:p w14:paraId="592BB2E8" w14:textId="77777777" w:rsidR="005374D5" w:rsidRPr="005374D5" w:rsidRDefault="005374D5" w:rsidP="003E50AF">
      <w:pPr>
        <w:jc w:val="center"/>
      </w:pPr>
      <w:r w:rsidRPr="005374D5">
        <w:t>In conventional university housing ecosystems, managing daily canteen transactions manually via paper logs (</w:t>
      </w:r>
      <w:r w:rsidRPr="005374D5">
        <w:rPr>
          <w:i/>
          <w:iCs/>
        </w:rPr>
        <w:t>Khata books</w:t>
      </w:r>
      <w:r w:rsidRPr="005374D5">
        <w:t xml:space="preserve">) introduces operational bottlenecks, structural inefficiencies, and significant financial tracking discrepancies. The </w:t>
      </w:r>
      <w:r w:rsidRPr="005374D5">
        <w:rPr>
          <w:b/>
          <w:bCs/>
        </w:rPr>
        <w:t>University Hostel Canteen Khata System</w:t>
      </w:r>
      <w:r w:rsidRPr="005374D5">
        <w:t xml:space="preserve"> is an elegant, digitized micro-ledger solution engineered to replace legacy record-keeping with a secure, real-time computational framework.</w:t>
      </w:r>
    </w:p>
    <w:p w14:paraId="7C7B4EA3" w14:textId="77777777" w:rsidR="005374D5" w:rsidRDefault="005374D5" w:rsidP="003E50AF">
      <w:pPr>
        <w:jc w:val="center"/>
      </w:pPr>
      <w:r w:rsidRPr="005374D5">
        <w:t>At its core, the system acts as a digital ledger that links a student's institutional identity (simulated via QR code scanning) directly to their centralized credit or deferred-payment profile. By segregating workflows into specialized administrative (Vendor) and user-centric (Student) modules, the architecture ensures seamless asynchronous logging of liabilities and provides a transparent, immediate overview of outstanding balances.</w:t>
      </w:r>
    </w:p>
    <w:p w14:paraId="5B4F0BEC" w14:textId="60010F4F" w:rsidR="005374D5" w:rsidRDefault="005374D5" w:rsidP="003E50AF">
      <w:pPr>
        <w:jc w:val="center"/>
        <w:rPr>
          <w:b/>
          <w:bCs/>
        </w:rPr>
      </w:pPr>
      <w:r w:rsidRPr="005374D5">
        <w:rPr>
          <w:b/>
          <w:bCs/>
        </w:rPr>
        <w:t>Strategic Advantages</w:t>
      </w:r>
    </w:p>
    <w:p w14:paraId="6649CBE7" w14:textId="77777777" w:rsidR="005374D5" w:rsidRPr="005374D5" w:rsidRDefault="005374D5" w:rsidP="003E50AF">
      <w:pPr>
        <w:jc w:val="center"/>
      </w:pPr>
      <w:r w:rsidRPr="005374D5">
        <w:t>Implementing this digitized management architecture yields several transformative benefits for both canteen administration and the student body:</w:t>
      </w:r>
    </w:p>
    <w:p w14:paraId="3820521B" w14:textId="77777777" w:rsidR="005374D5" w:rsidRPr="005374D5" w:rsidRDefault="005374D5" w:rsidP="003E50AF">
      <w:pPr>
        <w:numPr>
          <w:ilvl w:val="0"/>
          <w:numId w:val="1"/>
        </w:numPr>
        <w:jc w:val="center"/>
      </w:pPr>
      <w:r w:rsidRPr="005374D5">
        <w:rPr>
          <w:b/>
          <w:bCs/>
        </w:rPr>
        <w:t>Mitigation of Financial Discrepancies</w:t>
      </w:r>
      <w:r w:rsidRPr="005374D5">
        <w:t>: By transitioning from manual ledgers to an immutable runtime object-relational model, the system eliminates human logging errors, double-entry oversights, and data illegibility.</w:t>
      </w:r>
    </w:p>
    <w:p w14:paraId="4AFAB2F2" w14:textId="77777777" w:rsidR="005374D5" w:rsidRPr="005374D5" w:rsidRDefault="005374D5" w:rsidP="003E50AF">
      <w:pPr>
        <w:numPr>
          <w:ilvl w:val="0"/>
          <w:numId w:val="1"/>
        </w:numPr>
        <w:jc w:val="center"/>
      </w:pPr>
      <w:r w:rsidRPr="005374D5">
        <w:rPr>
          <w:b/>
          <w:bCs/>
        </w:rPr>
        <w:t>Operational Velocity via Automation</w:t>
      </w:r>
      <w:r w:rsidRPr="005374D5">
        <w:t>: Utilizing a unique identifier (QR Code abstraction) accelerates transaction throughput, reducing wait times at peak canteen service hours.</w:t>
      </w:r>
    </w:p>
    <w:p w14:paraId="0EAFBF4A" w14:textId="77777777" w:rsidR="005374D5" w:rsidRPr="005374D5" w:rsidRDefault="005374D5" w:rsidP="003E50AF">
      <w:pPr>
        <w:numPr>
          <w:ilvl w:val="0"/>
          <w:numId w:val="1"/>
        </w:numPr>
        <w:jc w:val="center"/>
      </w:pPr>
      <w:r w:rsidRPr="005374D5">
        <w:rPr>
          <w:b/>
          <w:bCs/>
        </w:rPr>
        <w:t>Proactive Credit Management:</w:t>
      </w:r>
      <w:r w:rsidRPr="005374D5">
        <w:t xml:space="preserve"> The built-in push notification subsystem acts as an automated risk-mitigation tool, allowing vendors to broadcast on-demand debt reminders and encouraging punctual account settlement.</w:t>
      </w:r>
    </w:p>
    <w:p w14:paraId="074A3767" w14:textId="77777777" w:rsidR="005374D5" w:rsidRDefault="005374D5" w:rsidP="003E50AF">
      <w:pPr>
        <w:numPr>
          <w:ilvl w:val="0"/>
          <w:numId w:val="1"/>
        </w:numPr>
        <w:jc w:val="center"/>
      </w:pPr>
      <w:r w:rsidRPr="005374D5">
        <w:rPr>
          <w:b/>
          <w:bCs/>
        </w:rPr>
        <w:t>Radical Transparency and Accountability</w:t>
      </w:r>
      <w:r w:rsidRPr="005374D5">
        <w:t>: Empowering students with an on-demand, comprehensive historical audit trail fosters institutional trust and eliminates balance-verification disputes.</w:t>
      </w:r>
    </w:p>
    <w:p w14:paraId="57E6C520" w14:textId="1864A4AA" w:rsidR="00E93A3C" w:rsidRDefault="00E93A3C" w:rsidP="003E50AF">
      <w:pPr>
        <w:ind w:left="720"/>
        <w:jc w:val="center"/>
        <w:rPr>
          <w:b/>
          <w:bCs/>
        </w:rPr>
      </w:pPr>
      <w:r w:rsidRPr="00E93A3C">
        <w:rPr>
          <w:b/>
          <w:bCs/>
        </w:rPr>
        <w:t>Structural Architecture &amp; Class Breakdown</w:t>
      </w:r>
    </w:p>
    <w:p w14:paraId="769A7756" w14:textId="121C431B" w:rsidR="00E93A3C" w:rsidRDefault="00E93A3C" w:rsidP="003E50AF">
      <w:pPr>
        <w:ind w:left="720"/>
        <w:jc w:val="center"/>
      </w:pPr>
      <w:r w:rsidRPr="00E93A3C">
        <w:t xml:space="preserve">The source code </w:t>
      </w:r>
      <w:r>
        <w:t>utilizes clean Object</w:t>
      </w:r>
      <w:r w:rsidR="003E50AF">
        <w:t>-</w:t>
      </w:r>
      <w:r>
        <w:t>Oriented Programming (OOP) paradigm, decoupling data representation from transactional business logic.</w:t>
      </w:r>
    </w:p>
    <w:p w14:paraId="49DD79C7" w14:textId="6E54B93A" w:rsidR="00433511" w:rsidRDefault="00433511" w:rsidP="003E50AF">
      <w:pPr>
        <w:ind w:left="720"/>
        <w:jc w:val="center"/>
        <w:rPr>
          <w:i/>
          <w:iCs/>
        </w:rPr>
      </w:pPr>
      <w:r>
        <w:rPr>
          <w:b/>
          <w:bCs/>
        </w:rPr>
        <w:t xml:space="preserve">A. </w:t>
      </w:r>
      <w:r w:rsidRPr="00433511">
        <w:rPr>
          <w:b/>
          <w:bCs/>
        </w:rPr>
        <w:t xml:space="preserve">Class: </w:t>
      </w:r>
      <w:r w:rsidRPr="00433511">
        <w:rPr>
          <w:i/>
          <w:iCs/>
        </w:rPr>
        <w:t>Transaction</w:t>
      </w:r>
    </w:p>
    <w:p w14:paraId="06D61144" w14:textId="49E03D5B" w:rsidR="00433511" w:rsidRDefault="00433511" w:rsidP="003E50AF">
      <w:pPr>
        <w:ind w:left="720"/>
        <w:jc w:val="center"/>
      </w:pPr>
      <w:r w:rsidRPr="00433511">
        <w:t xml:space="preserve">Acts </w:t>
      </w:r>
      <w:r>
        <w:t>as an immutable data capsule capturing the granular details of an individual financial event.</w:t>
      </w:r>
    </w:p>
    <w:p w14:paraId="74FB926B" w14:textId="7A5DE680" w:rsidR="00433511" w:rsidRPr="00433511" w:rsidRDefault="00433511" w:rsidP="003E50AF">
      <w:pPr>
        <w:pStyle w:val="ListParagraph"/>
        <w:numPr>
          <w:ilvl w:val="0"/>
          <w:numId w:val="2"/>
        </w:numPr>
        <w:jc w:val="center"/>
        <w:rPr>
          <w:i/>
          <w:iCs/>
        </w:rPr>
      </w:pPr>
      <w:r w:rsidRPr="00433511">
        <w:rPr>
          <w:i/>
          <w:iCs/>
        </w:rPr>
        <w:t>transaction</w:t>
      </w:r>
      <w:r>
        <w:rPr>
          <w:i/>
          <w:iCs/>
        </w:rPr>
        <w:t>Id</w:t>
      </w:r>
      <w:r w:rsidRPr="00433511">
        <w:rPr>
          <w:i/>
          <w:iCs/>
        </w:rPr>
        <w:t xml:space="preserve"> (String)</w:t>
      </w:r>
      <w:r>
        <w:rPr>
          <w:i/>
          <w:iCs/>
        </w:rPr>
        <w:t>:</w:t>
      </w:r>
      <w:r w:rsidRPr="00433511">
        <w:t xml:space="preserve"> A unique, alphanumeric reference token generated deterministically per transaction</w:t>
      </w:r>
      <w:r>
        <w:t>.</w:t>
      </w:r>
    </w:p>
    <w:p w14:paraId="52147BFF" w14:textId="13919F4E" w:rsidR="00433511" w:rsidRPr="00433511" w:rsidRDefault="00433511" w:rsidP="003E50AF">
      <w:pPr>
        <w:pStyle w:val="ListParagraph"/>
        <w:numPr>
          <w:ilvl w:val="0"/>
          <w:numId w:val="2"/>
        </w:numPr>
        <w:jc w:val="center"/>
        <w:rPr>
          <w:i/>
          <w:iCs/>
        </w:rPr>
      </w:pPr>
      <w:r>
        <w:rPr>
          <w:i/>
          <w:iCs/>
        </w:rPr>
        <w:t>Amount(data):</w:t>
      </w:r>
      <w:r w:rsidRPr="00433511">
        <w:t xml:space="preserve"> The quantitative financial value assigned to the ledger event.</w:t>
      </w:r>
    </w:p>
    <w:p w14:paraId="15D4044F" w14:textId="27194EFB" w:rsidR="00433511" w:rsidRPr="00433511" w:rsidRDefault="00433511" w:rsidP="003E50AF">
      <w:pPr>
        <w:pStyle w:val="ListParagraph"/>
        <w:numPr>
          <w:ilvl w:val="0"/>
          <w:numId w:val="2"/>
        </w:numPr>
        <w:jc w:val="center"/>
        <w:rPr>
          <w:i/>
          <w:iCs/>
        </w:rPr>
      </w:pPr>
      <w:r>
        <w:rPr>
          <w:i/>
          <w:iCs/>
        </w:rPr>
        <w:t xml:space="preserve">dateTime (Date): </w:t>
      </w:r>
      <w:r w:rsidRPr="00433511">
        <w:t>A high-resolution chronological timestamp mapping exactly when the transaction was instantiated.</w:t>
      </w:r>
    </w:p>
    <w:p w14:paraId="02727C42" w14:textId="5E3206B4" w:rsidR="00433511" w:rsidRPr="00433511" w:rsidRDefault="00433511" w:rsidP="003E50AF">
      <w:pPr>
        <w:pStyle w:val="ListParagraph"/>
        <w:numPr>
          <w:ilvl w:val="0"/>
          <w:numId w:val="2"/>
        </w:numPr>
        <w:jc w:val="center"/>
        <w:rPr>
          <w:i/>
          <w:iCs/>
        </w:rPr>
      </w:pPr>
      <w:r>
        <w:rPr>
          <w:i/>
          <w:iCs/>
        </w:rPr>
        <w:t>toString ()</w:t>
      </w:r>
      <w:r w:rsidRPr="00433511">
        <w:rPr>
          <w:b/>
          <w:bCs/>
          <w:i/>
          <w:iCs/>
        </w:rPr>
        <w:t xml:space="preserve"> Override</w:t>
      </w:r>
      <w:r>
        <w:rPr>
          <w:i/>
          <w:iCs/>
        </w:rPr>
        <w:t xml:space="preserve">: </w:t>
      </w:r>
      <w:r w:rsidRPr="00433511">
        <w:t>Transforms the transaction record into a formatted, human-readable string representation record into a formatted, human-readable string representation optimized for co</w:t>
      </w:r>
      <w:r>
        <w:t>n</w:t>
      </w:r>
      <w:r w:rsidRPr="00433511">
        <w:t>sole-based auditing.</w:t>
      </w:r>
    </w:p>
    <w:p w14:paraId="37AE2A3C" w14:textId="614720B3" w:rsidR="00433511" w:rsidRPr="00433511" w:rsidRDefault="00433511" w:rsidP="003E50AF">
      <w:pPr>
        <w:pStyle w:val="ListParagraph"/>
        <w:ind w:left="1440"/>
        <w:jc w:val="center"/>
        <w:rPr>
          <w:i/>
          <w:iCs/>
        </w:rPr>
      </w:pPr>
      <w:r>
        <w:rPr>
          <w:b/>
          <w:bCs/>
        </w:rPr>
        <w:t>B</w:t>
      </w:r>
      <w:r w:rsidRPr="00433511">
        <w:rPr>
          <w:b/>
          <w:bCs/>
        </w:rPr>
        <w:t xml:space="preserve">. Class: </w:t>
      </w:r>
      <w:r>
        <w:rPr>
          <w:i/>
          <w:iCs/>
        </w:rPr>
        <w:t>Student</w:t>
      </w:r>
    </w:p>
    <w:p w14:paraId="0FE1DBF5" w14:textId="77777777" w:rsidR="001F2F01" w:rsidRDefault="003E50AF" w:rsidP="003E50AF">
      <w:pPr>
        <w:pStyle w:val="ListParagraph"/>
        <w:ind w:left="1440"/>
        <w:jc w:val="center"/>
      </w:pPr>
      <w:r w:rsidRPr="003E50AF">
        <w:t>Serves as the domain object representing an individual account holder. It encapsulates state data and mutation behaviours</w:t>
      </w:r>
      <w:r>
        <w:t>.</w:t>
      </w:r>
      <w:r w:rsidR="006019FC">
        <w:t xml:space="preserve"> </w:t>
      </w:r>
      <w:r w:rsidR="00E56E25">
        <w:t xml:space="preserve"> </w:t>
      </w:r>
    </w:p>
    <w:p w14:paraId="10B25C3A" w14:textId="77777777" w:rsidR="00CE0795" w:rsidRDefault="001F2F01" w:rsidP="003E50AF">
      <w:pPr>
        <w:pStyle w:val="ListParagraph"/>
        <w:ind w:left="1440"/>
        <w:jc w:val="center"/>
      </w:pPr>
      <w:r w:rsidRPr="001F2F01">
        <w:rPr>
          <w:b/>
          <w:bCs/>
        </w:rPr>
        <w:t>State F</w:t>
      </w:r>
      <w:r>
        <w:rPr>
          <w:b/>
          <w:bCs/>
        </w:rPr>
        <w:t>ie</w:t>
      </w:r>
      <w:r w:rsidRPr="001F2F01">
        <w:rPr>
          <w:b/>
          <w:bCs/>
        </w:rPr>
        <w:t>lds:</w:t>
      </w:r>
      <w:r>
        <w:t xml:space="preserve"> Tracks profile </w:t>
      </w:r>
      <w:r w:rsidR="00277EFF">
        <w:t>attributes (</w:t>
      </w:r>
      <w:r w:rsidR="00277EFF" w:rsidRPr="000C2B75">
        <w:rPr>
          <w:i/>
          <w:iCs/>
          <w:highlight w:val="lightGray"/>
        </w:rPr>
        <w:t>studentId</w:t>
      </w:r>
      <w:r>
        <w:t>,</w:t>
      </w:r>
      <w:r w:rsidRPr="000C2B75">
        <w:rPr>
          <w:i/>
          <w:iCs/>
        </w:rPr>
        <w:t xml:space="preserve"> </w:t>
      </w:r>
      <w:r w:rsidRPr="000C2B75">
        <w:rPr>
          <w:i/>
          <w:iCs/>
          <w:highlight w:val="lightGray"/>
        </w:rPr>
        <w:t>name</w:t>
      </w:r>
      <w:r>
        <w:t xml:space="preserve">, </w:t>
      </w:r>
      <w:r w:rsidR="000C2B75" w:rsidRPr="000C2B75">
        <w:rPr>
          <w:i/>
          <w:iCs/>
          <w:highlight w:val="lightGray"/>
        </w:rPr>
        <w:t>roomNumber</w:t>
      </w:r>
      <w:r w:rsidR="000C2B75" w:rsidRPr="000C2B75">
        <w:t>)</w:t>
      </w:r>
      <w:r w:rsidR="000C2B75">
        <w:t xml:space="preserve">, current dynamic financial state (khataBalance), and historical telemetry collection objects (notifications queue and </w:t>
      </w:r>
      <w:r w:rsidR="000C2B75" w:rsidRPr="000C2B75">
        <w:rPr>
          <w:i/>
          <w:iCs/>
          <w:highlight w:val="lightGray"/>
        </w:rPr>
        <w:t>personalHistory</w:t>
      </w:r>
      <w:r w:rsidR="000C2B75">
        <w:t xml:space="preserve"> list). </w:t>
      </w:r>
      <w:r w:rsidR="00E56E25" w:rsidRPr="001F2F01">
        <w:t xml:space="preserve">    </w:t>
      </w:r>
    </w:p>
    <w:p w14:paraId="3E70F5DD" w14:textId="77777777" w:rsidR="00CE0795" w:rsidRDefault="00CE0795" w:rsidP="00CE0795">
      <w:pPr>
        <w:pStyle w:val="ListParagraph"/>
        <w:ind w:left="1440"/>
      </w:pPr>
      <w:r>
        <w:rPr>
          <w:b/>
          <w:bCs/>
        </w:rPr>
        <w:lastRenderedPageBreak/>
        <w:t>Mutator Methods:</w:t>
      </w:r>
    </w:p>
    <w:p w14:paraId="16FFA1AF" w14:textId="1EB05810" w:rsidR="00CE0795" w:rsidRDefault="00CE0795" w:rsidP="00CE0795">
      <w:pPr>
        <w:pStyle w:val="ListParagraph"/>
        <w:numPr>
          <w:ilvl w:val="0"/>
          <w:numId w:val="2"/>
        </w:numPr>
        <w:jc w:val="center"/>
      </w:pPr>
      <w:r w:rsidRPr="00CE0795">
        <w:rPr>
          <w:highlight w:val="lightGray"/>
        </w:rPr>
        <w:t>addToKhata (double amount, String transId):</w:t>
      </w:r>
      <w:r>
        <w:t xml:space="preserve"> Encapsulates ledger balance updates and appends a newly instantiated Transaction item to the audit history list simultaneously.</w:t>
      </w:r>
      <w:r w:rsidR="00E56E25" w:rsidRPr="001F2F01">
        <w:t xml:space="preserve">   </w:t>
      </w:r>
    </w:p>
    <w:p w14:paraId="77B71D97" w14:textId="79A088E3" w:rsidR="00CE0795" w:rsidRDefault="00CE0795" w:rsidP="00CE0795">
      <w:pPr>
        <w:pStyle w:val="ListParagraph"/>
        <w:numPr>
          <w:ilvl w:val="0"/>
          <w:numId w:val="2"/>
        </w:numPr>
        <w:jc w:val="center"/>
      </w:pPr>
      <w:r w:rsidRPr="00CE0795">
        <w:rPr>
          <w:highlight w:val="lightGray"/>
        </w:rPr>
        <w:t>addNotification (String msg):</w:t>
      </w:r>
      <w:r>
        <w:t xml:space="preserve"> Appends an administrative debt alert or reminder message directly to the user’s localized notification queue.</w:t>
      </w:r>
    </w:p>
    <w:p w14:paraId="645D87DB" w14:textId="53DAB745" w:rsidR="00CE0795" w:rsidRDefault="00CE0795" w:rsidP="00CE0795">
      <w:pPr>
        <w:pStyle w:val="ListParagraph"/>
        <w:numPr>
          <w:ilvl w:val="0"/>
          <w:numId w:val="2"/>
        </w:numPr>
        <w:jc w:val="center"/>
      </w:pPr>
      <w:r w:rsidRPr="00CE0795">
        <w:rPr>
          <w:highlight w:val="lightGray"/>
        </w:rPr>
        <w:t>DisplayStudentDashboard ():</w:t>
      </w:r>
      <w:r>
        <w:t xml:space="preserve"> generates a real-time summary view compiling current fiscal liabilities alongside historic transaction tracking matrices and unread system alerts.</w:t>
      </w:r>
    </w:p>
    <w:p w14:paraId="3FB3B781" w14:textId="2E2AC212" w:rsidR="00CE0795" w:rsidRPr="00CE0795" w:rsidRDefault="00CE0795" w:rsidP="00CE0795">
      <w:pPr>
        <w:pStyle w:val="ListParagraph"/>
        <w:ind w:left="1440"/>
        <w:jc w:val="center"/>
        <w:rPr>
          <w:b/>
          <w:bCs/>
          <w:lang w:val="en-PK"/>
        </w:rPr>
      </w:pPr>
      <w:r w:rsidRPr="00CE0795">
        <w:rPr>
          <w:b/>
          <w:bCs/>
          <w:lang w:val="en-PK"/>
        </w:rPr>
        <w:t>C. Class: CanteenKhataSystem</w:t>
      </w:r>
    </w:p>
    <w:p w14:paraId="6C939312" w14:textId="77777777" w:rsidR="00CE0795" w:rsidRPr="00CE0795" w:rsidRDefault="00CE0795" w:rsidP="00CE0795">
      <w:pPr>
        <w:pStyle w:val="ListParagraph"/>
        <w:ind w:left="1440"/>
        <w:jc w:val="center"/>
        <w:rPr>
          <w:lang w:val="en-PK"/>
        </w:rPr>
      </w:pPr>
      <w:r w:rsidRPr="00CE0795">
        <w:rPr>
          <w:lang w:val="en-PK"/>
        </w:rPr>
        <w:t>The primary control-flow orchestrator running the runtime system loop and managing the persistent in-memory database simulation.</w:t>
      </w:r>
    </w:p>
    <w:p w14:paraId="747E171E" w14:textId="77777777" w:rsidR="00CE0795" w:rsidRPr="00CE0795" w:rsidRDefault="00CE0795" w:rsidP="00CE0795">
      <w:pPr>
        <w:pStyle w:val="ListParagraph"/>
        <w:numPr>
          <w:ilvl w:val="0"/>
          <w:numId w:val="3"/>
        </w:numPr>
        <w:jc w:val="center"/>
        <w:rPr>
          <w:lang w:val="en-PK"/>
        </w:rPr>
      </w:pPr>
      <w:r w:rsidRPr="00CE0795">
        <w:rPr>
          <w:b/>
          <w:bCs/>
          <w:lang w:val="en-PK"/>
        </w:rPr>
        <w:t>studentDatabase (ArrayList&lt;Student&gt;):</w:t>
      </w:r>
      <w:r w:rsidRPr="00CE0795">
        <w:rPr>
          <w:lang w:val="en-PK"/>
        </w:rPr>
        <w:t xml:space="preserve"> Operates as a mock in-memory database repository storing registered student objects.</w:t>
      </w:r>
    </w:p>
    <w:p w14:paraId="2449C439" w14:textId="77777777" w:rsidR="00CE0795" w:rsidRPr="00CE0795" w:rsidRDefault="00CE0795" w:rsidP="00CE0795">
      <w:pPr>
        <w:pStyle w:val="ListParagraph"/>
        <w:numPr>
          <w:ilvl w:val="0"/>
          <w:numId w:val="3"/>
        </w:numPr>
        <w:jc w:val="center"/>
        <w:rPr>
          <w:lang w:val="en-PK"/>
        </w:rPr>
      </w:pPr>
      <w:r w:rsidRPr="00CE0795">
        <w:rPr>
          <w:b/>
          <w:bCs/>
          <w:lang w:val="en-PK"/>
        </w:rPr>
        <w:t>main(String[] args):</w:t>
      </w:r>
      <w:r w:rsidRPr="00CE0795">
        <w:rPr>
          <w:lang w:val="en-PK"/>
        </w:rPr>
        <w:t xml:space="preserve"> The runtime engine driver that executes a continuous lifecycle evaluation loop, resolving user inputs and steering them to distinct system subsystems.</w:t>
      </w:r>
    </w:p>
    <w:p w14:paraId="3CF98EF5" w14:textId="735DFA03" w:rsidR="00CE0795" w:rsidRDefault="00CE0795" w:rsidP="00CE0795">
      <w:pPr>
        <w:pStyle w:val="ListParagraph"/>
        <w:numPr>
          <w:ilvl w:val="0"/>
          <w:numId w:val="3"/>
        </w:numPr>
        <w:jc w:val="center"/>
        <w:rPr>
          <w:lang w:val="en-PK"/>
        </w:rPr>
      </w:pPr>
      <w:r w:rsidRPr="00CE0795">
        <w:rPr>
          <w:b/>
          <w:bCs/>
          <w:lang w:val="en-PK"/>
        </w:rPr>
        <w:t>vendorMenu (</w:t>
      </w:r>
      <w:r w:rsidRPr="00CE0795">
        <w:rPr>
          <w:b/>
          <w:bCs/>
          <w:lang w:val="en-PK"/>
        </w:rPr>
        <w:t>):</w:t>
      </w:r>
      <w:r w:rsidRPr="00CE0795">
        <w:rPr>
          <w:lang w:val="en-PK"/>
        </w:rPr>
        <w:t xml:space="preserve"> Handles administrative operations. It processes identification tokens, increments credit ledgers dynamically via transaction creation routines, and dispatches automated collections alerts.</w:t>
      </w:r>
    </w:p>
    <w:p w14:paraId="01D72C0A" w14:textId="77777777" w:rsidR="00CE0795" w:rsidRDefault="00CE0795" w:rsidP="00CE0795">
      <w:pPr>
        <w:pStyle w:val="NormalWeb"/>
        <w:ind w:left="720"/>
        <w:jc w:val="center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studentMenu()</w:t>
      </w:r>
      <w:r>
        <w:rPr>
          <w:b/>
          <w:bCs/>
        </w:rPr>
        <w:t>:</w:t>
      </w:r>
      <w:r>
        <w:t xml:space="preserve"> Acts as an authentication gateway for users to verify their identities and access their profiles safely.</w:t>
      </w:r>
    </w:p>
    <w:p w14:paraId="36C12CC9" w14:textId="77777777" w:rsidR="00CE0795" w:rsidRDefault="00CE0795" w:rsidP="00CE0795">
      <w:pPr>
        <w:pStyle w:val="NormalWeb"/>
        <w:ind w:left="720"/>
        <w:jc w:val="center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findStudent(String id)</w:t>
      </w:r>
      <w:r>
        <w:rPr>
          <w:b/>
          <w:bCs/>
        </w:rPr>
        <w:t>:</w:t>
      </w:r>
      <w:r>
        <w:t xml:space="preserve"> A high-performance lookup routine executing string comparisons ignoring character casing to identify specific account references dynamically from the database collection.</w:t>
      </w:r>
    </w:p>
    <w:p w14:paraId="330B8A17" w14:textId="77777777" w:rsidR="00CE0795" w:rsidRPr="00CE0795" w:rsidRDefault="00CE0795" w:rsidP="00CE0795">
      <w:pPr>
        <w:pStyle w:val="ListParagraph"/>
        <w:rPr>
          <w:b/>
          <w:bCs/>
          <w:lang w:val="en-PK"/>
        </w:rPr>
      </w:pPr>
      <w:r w:rsidRPr="00CE0795">
        <w:rPr>
          <w:b/>
          <w:bCs/>
          <w:lang w:val="en-PK"/>
        </w:rPr>
        <w:t>4. Functional Workflow Matrix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006"/>
        <w:gridCol w:w="3260"/>
        <w:gridCol w:w="3087"/>
      </w:tblGrid>
      <w:tr w:rsidR="00CE0795" w:rsidRPr="00CE0795" w14:paraId="55D68FA5" w14:textId="77777777" w:rsidTr="00CE0795">
        <w:trPr>
          <w:tblHeader/>
          <w:tblCellSpacing w:w="15" w:type="dxa"/>
        </w:trPr>
        <w:tc>
          <w:tcPr>
            <w:tcW w:w="20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6341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b/>
                <w:bCs/>
                <w:lang w:val="en-PK"/>
              </w:rPr>
              <w:t>System Module</w:t>
            </w:r>
          </w:p>
        </w:tc>
        <w:tc>
          <w:tcPr>
            <w:tcW w:w="1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598B7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b/>
                <w:bCs/>
                <w:lang w:val="en-PK"/>
              </w:rPr>
              <w:t>Trigger Action</w:t>
            </w:r>
          </w:p>
        </w:tc>
        <w:tc>
          <w:tcPr>
            <w:tcW w:w="3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09818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b/>
                <w:bCs/>
                <w:lang w:val="en-PK"/>
              </w:rPr>
              <w:t>Internal Method Execution</w:t>
            </w:r>
          </w:p>
        </w:tc>
        <w:tc>
          <w:tcPr>
            <w:tcW w:w="30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7B4F8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b/>
                <w:bCs/>
                <w:lang w:val="en-PK"/>
              </w:rPr>
              <w:t>Final System State Output</w:t>
            </w:r>
          </w:p>
        </w:tc>
      </w:tr>
      <w:tr w:rsidR="00CE0795" w:rsidRPr="00CE0795" w14:paraId="06F70D0E" w14:textId="77777777" w:rsidTr="00CE0795">
        <w:trPr>
          <w:tblCellSpacing w:w="15" w:type="dxa"/>
        </w:trPr>
        <w:tc>
          <w:tcPr>
            <w:tcW w:w="20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8908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b/>
                <w:bCs/>
                <w:lang w:val="en-PK"/>
              </w:rPr>
              <w:t>Global Initializer</w:t>
            </w:r>
          </w:p>
        </w:tc>
        <w:tc>
          <w:tcPr>
            <w:tcW w:w="1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2B474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System Launch</w:t>
            </w:r>
          </w:p>
        </w:tc>
        <w:tc>
          <w:tcPr>
            <w:tcW w:w="3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70A1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main() block execution</w:t>
            </w:r>
          </w:p>
        </w:tc>
        <w:tc>
          <w:tcPr>
            <w:tcW w:w="30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A8398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Instantiates dummy account records (SP26-025, SP26-063) and presents the master control menu.</w:t>
            </w:r>
          </w:p>
        </w:tc>
      </w:tr>
      <w:tr w:rsidR="00CE0795" w:rsidRPr="00CE0795" w14:paraId="714DDA97" w14:textId="77777777" w:rsidTr="00CE0795">
        <w:trPr>
          <w:tblCellSpacing w:w="15" w:type="dxa"/>
        </w:trPr>
        <w:tc>
          <w:tcPr>
            <w:tcW w:w="20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C735B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b/>
                <w:bCs/>
                <w:lang w:val="en-PK"/>
              </w:rPr>
              <w:t>Vendor Subsystem</w:t>
            </w:r>
          </w:p>
        </w:tc>
        <w:tc>
          <w:tcPr>
            <w:tcW w:w="1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23669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Option 1: Record Balance</w:t>
            </w:r>
          </w:p>
        </w:tc>
        <w:tc>
          <w:tcPr>
            <w:tcW w:w="3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E3782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findStudent(), then student.addToKhata()</w:t>
            </w:r>
          </w:p>
        </w:tc>
        <w:tc>
          <w:tcPr>
            <w:tcW w:w="30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43624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Increments target student’s khataBalance and appends a timestamped Transaction token.</w:t>
            </w:r>
          </w:p>
        </w:tc>
      </w:tr>
      <w:tr w:rsidR="00CE0795" w:rsidRPr="00CE0795" w14:paraId="025244AC" w14:textId="77777777" w:rsidTr="00CE0795">
        <w:trPr>
          <w:tblCellSpacing w:w="15" w:type="dxa"/>
        </w:trPr>
        <w:tc>
          <w:tcPr>
            <w:tcW w:w="20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7D90D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b/>
                <w:bCs/>
                <w:lang w:val="en-PK"/>
              </w:rPr>
              <w:t>Vendor Subsystem</w:t>
            </w:r>
          </w:p>
        </w:tc>
        <w:tc>
          <w:tcPr>
            <w:tcW w:w="1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EADD9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Option 2: Push Alert</w:t>
            </w:r>
          </w:p>
        </w:tc>
        <w:tc>
          <w:tcPr>
            <w:tcW w:w="3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04DC7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findStudent(), then student.addNotification()</w:t>
            </w:r>
          </w:p>
        </w:tc>
        <w:tc>
          <w:tcPr>
            <w:tcW w:w="30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48D02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Generates a dynamic notification message string and pushes it to the target user's list.</w:t>
            </w:r>
          </w:p>
        </w:tc>
      </w:tr>
      <w:tr w:rsidR="00CE0795" w:rsidRPr="00CE0795" w14:paraId="7E641343" w14:textId="77777777" w:rsidTr="00CE0795">
        <w:trPr>
          <w:tblCellSpacing w:w="15" w:type="dxa"/>
        </w:trPr>
        <w:tc>
          <w:tcPr>
            <w:tcW w:w="20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1DC7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b/>
                <w:bCs/>
                <w:lang w:val="en-PK"/>
              </w:rPr>
              <w:lastRenderedPageBreak/>
              <w:t>Student Subsystem</w:t>
            </w:r>
          </w:p>
        </w:tc>
        <w:tc>
          <w:tcPr>
            <w:tcW w:w="1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023F9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Option 2 from Master</w:t>
            </w:r>
          </w:p>
        </w:tc>
        <w:tc>
          <w:tcPr>
            <w:tcW w:w="3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0FFA5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findStudent(), then student.displayStudentDashboard()</w:t>
            </w:r>
          </w:p>
        </w:tc>
        <w:tc>
          <w:tcPr>
            <w:tcW w:w="30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C1DE8" w14:textId="77777777" w:rsidR="00CE0795" w:rsidRPr="00CE0795" w:rsidRDefault="00CE0795" w:rsidP="00CE0795">
            <w:pPr>
              <w:pStyle w:val="ListParagraph"/>
              <w:rPr>
                <w:lang w:val="en-PK"/>
              </w:rPr>
            </w:pPr>
            <w:r w:rsidRPr="00CE0795">
              <w:rPr>
                <w:lang w:val="en-PK"/>
              </w:rPr>
              <w:t>Parses execution history arrays to output an exhaustive console report of liabilities and past records.</w:t>
            </w:r>
          </w:p>
        </w:tc>
      </w:tr>
    </w:tbl>
    <w:p w14:paraId="6A512106" w14:textId="77777777" w:rsidR="00CE0795" w:rsidRPr="00CE0795" w:rsidRDefault="00CE0795" w:rsidP="00CE0795">
      <w:pPr>
        <w:pStyle w:val="ListParagraph"/>
        <w:rPr>
          <w:lang w:val="en-PK"/>
        </w:rPr>
      </w:pPr>
    </w:p>
    <w:p w14:paraId="315AA49A" w14:textId="4CEE1516" w:rsidR="00433511" w:rsidRPr="001F2F01" w:rsidRDefault="00E56E25" w:rsidP="00CE0795">
      <w:pPr>
        <w:pStyle w:val="ListParagraph"/>
        <w:ind w:left="1440"/>
      </w:pPr>
      <w:r w:rsidRPr="001F2F01">
        <w:t xml:space="preserve">             </w:t>
      </w:r>
    </w:p>
    <w:p w14:paraId="1FEDCA8B" w14:textId="77777777" w:rsidR="00433511" w:rsidRPr="00433511" w:rsidRDefault="00433511" w:rsidP="003E50AF">
      <w:pPr>
        <w:ind w:left="720"/>
        <w:jc w:val="center"/>
      </w:pPr>
    </w:p>
    <w:p w14:paraId="3D893DE8" w14:textId="77777777" w:rsidR="005374D5" w:rsidRPr="005374D5" w:rsidRDefault="005374D5" w:rsidP="003E50AF">
      <w:pPr>
        <w:jc w:val="center"/>
        <w:rPr>
          <w:b/>
          <w:bCs/>
        </w:rPr>
      </w:pPr>
    </w:p>
    <w:p w14:paraId="12A9BCD4" w14:textId="77777777" w:rsidR="005374D5" w:rsidRPr="005374D5" w:rsidRDefault="005374D5" w:rsidP="003E50AF">
      <w:pPr>
        <w:jc w:val="center"/>
      </w:pPr>
    </w:p>
    <w:sectPr w:rsidR="005374D5" w:rsidRPr="005374D5" w:rsidSect="005374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75D0"/>
    <w:multiLevelType w:val="multilevel"/>
    <w:tmpl w:val="D60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E3099"/>
    <w:multiLevelType w:val="hybridMultilevel"/>
    <w:tmpl w:val="AF0854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5D1AD8"/>
    <w:multiLevelType w:val="multilevel"/>
    <w:tmpl w:val="F05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27167">
    <w:abstractNumId w:val="2"/>
  </w:num>
  <w:num w:numId="2" w16cid:durableId="1687442514">
    <w:abstractNumId w:val="1"/>
  </w:num>
  <w:num w:numId="3" w16cid:durableId="111497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D5"/>
    <w:rsid w:val="000C2B75"/>
    <w:rsid w:val="001F2F01"/>
    <w:rsid w:val="00277EFF"/>
    <w:rsid w:val="003E50AF"/>
    <w:rsid w:val="00433511"/>
    <w:rsid w:val="005374D5"/>
    <w:rsid w:val="006019FC"/>
    <w:rsid w:val="0088317D"/>
    <w:rsid w:val="00A46D8D"/>
    <w:rsid w:val="00A52317"/>
    <w:rsid w:val="00C111FD"/>
    <w:rsid w:val="00CE0795"/>
    <w:rsid w:val="00D263A8"/>
    <w:rsid w:val="00E56E25"/>
    <w:rsid w:val="00E93A3C"/>
    <w:rsid w:val="00ED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9B83"/>
  <w15:chartTrackingRefBased/>
  <w15:docId w15:val="{3162BDA9-27D9-491B-9B2C-EEA3EAEA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4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07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3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1</cp:revision>
  <dcterms:created xsi:type="dcterms:W3CDTF">2026-06-20T23:53:00Z</dcterms:created>
  <dcterms:modified xsi:type="dcterms:W3CDTF">2026-06-22T18:47:00Z</dcterms:modified>
</cp:coreProperties>
</file>