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8B1547" w14:textId="77777777" w:rsidR="0044352D" w:rsidRDefault="0044352D">
      <w:pPr>
        <w:spacing w:line="0" w:lineRule="atLeast"/>
        <w:rPr>
          <w:rFonts w:ascii="Arial" w:eastAsia="Arial" w:hAnsi="Arial"/>
          <w:color w:val="131413"/>
          <w:sz w:val="17"/>
        </w:rPr>
      </w:pPr>
      <w:bookmarkStart w:id="0" w:name="page1"/>
      <w:bookmarkEnd w:id="0"/>
      <w:r>
        <w:rPr>
          <w:rFonts w:ascii="Arial" w:eastAsia="Arial" w:hAnsi="Arial"/>
          <w:color w:val="131413"/>
          <w:sz w:val="17"/>
        </w:rPr>
        <w:t>Environmental Science and Pollution Research</w:t>
      </w:r>
    </w:p>
    <w:p w14:paraId="20BC041C" w14:textId="77777777" w:rsidR="0044352D" w:rsidRDefault="0044352D">
      <w:pPr>
        <w:spacing w:line="34" w:lineRule="exact"/>
        <w:rPr>
          <w:rFonts w:ascii="Times New Roman" w:eastAsia="Times New Roman" w:hAnsi="Times New Roman"/>
          <w:sz w:val="24"/>
        </w:rPr>
      </w:pPr>
    </w:p>
    <w:p w14:paraId="67F66C4D" w14:textId="77777777" w:rsidR="0044352D" w:rsidRDefault="0044352D">
      <w:pPr>
        <w:spacing w:line="0" w:lineRule="atLeast"/>
        <w:rPr>
          <w:rFonts w:ascii="Arial" w:eastAsia="Arial" w:hAnsi="Arial"/>
          <w:sz w:val="17"/>
        </w:rPr>
      </w:pPr>
      <w:r>
        <w:rPr>
          <w:rFonts w:ascii="Arial" w:eastAsia="Arial" w:hAnsi="Arial"/>
          <w:sz w:val="17"/>
        </w:rPr>
        <w:t>https://doi.org/10.1007/s11356-019-04325-9</w:t>
      </w:r>
    </w:p>
    <w:p w14:paraId="73A5C6C6" w14:textId="77777777" w:rsidR="0044352D" w:rsidRDefault="0044352D">
      <w:pPr>
        <w:spacing w:line="20" w:lineRule="exact"/>
        <w:rPr>
          <w:rFonts w:ascii="Times New Roman" w:eastAsia="Times New Roman" w:hAnsi="Times New Roman"/>
          <w:sz w:val="24"/>
        </w:rPr>
      </w:pPr>
      <w:r>
        <w:rPr>
          <w:rFonts w:ascii="Arial" w:eastAsia="Arial" w:hAnsi="Arial"/>
          <w:sz w:val="17"/>
        </w:rPr>
        <w:pict w14:anchorId="78F8B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pt;margin-top:5.8pt;width:494.25pt;height:34.05pt;z-index:-251695104">
            <v:imagedata r:id="rId5" o:title=""/>
          </v:shape>
        </w:pict>
      </w:r>
    </w:p>
    <w:p w14:paraId="39C77CFC" w14:textId="77777777" w:rsidR="0044352D" w:rsidRDefault="0044352D">
      <w:pPr>
        <w:spacing w:line="196" w:lineRule="exact"/>
        <w:rPr>
          <w:rFonts w:ascii="Times New Roman" w:eastAsia="Times New Roman" w:hAnsi="Times New Roman"/>
          <w:sz w:val="24"/>
        </w:rPr>
      </w:pPr>
    </w:p>
    <w:p w14:paraId="3512AE7B" w14:textId="77777777" w:rsidR="0044352D" w:rsidRDefault="0044352D">
      <w:pPr>
        <w:spacing w:line="0" w:lineRule="atLeast"/>
        <w:ind w:left="120"/>
        <w:rPr>
          <w:rFonts w:ascii="Arial" w:eastAsia="Arial" w:hAnsi="Arial"/>
          <w:color w:val="131413"/>
          <w:sz w:val="19"/>
        </w:rPr>
      </w:pPr>
      <w:r>
        <w:rPr>
          <w:rFonts w:ascii="Arial" w:eastAsia="Arial" w:hAnsi="Arial"/>
          <w:color w:val="131413"/>
          <w:sz w:val="19"/>
        </w:rPr>
        <w:t>RESEARCH ARTICLE</w:t>
      </w:r>
    </w:p>
    <w:p w14:paraId="28BC83D8" w14:textId="77777777" w:rsidR="0044352D" w:rsidRDefault="0044352D">
      <w:pPr>
        <w:spacing w:line="200" w:lineRule="exact"/>
        <w:rPr>
          <w:rFonts w:ascii="Times New Roman" w:eastAsia="Times New Roman" w:hAnsi="Times New Roman"/>
          <w:sz w:val="24"/>
        </w:rPr>
      </w:pPr>
    </w:p>
    <w:p w14:paraId="631AC32B" w14:textId="77777777" w:rsidR="0044352D" w:rsidRDefault="0044352D">
      <w:pPr>
        <w:spacing w:line="395" w:lineRule="exact"/>
        <w:rPr>
          <w:rFonts w:ascii="Times New Roman" w:eastAsia="Times New Roman" w:hAnsi="Times New Roman"/>
          <w:sz w:val="24"/>
        </w:rPr>
      </w:pPr>
    </w:p>
    <w:p w14:paraId="14BE3053" w14:textId="77777777" w:rsidR="0044352D" w:rsidRDefault="0044352D">
      <w:pPr>
        <w:spacing w:line="276" w:lineRule="auto"/>
        <w:ind w:right="1760"/>
        <w:rPr>
          <w:rFonts w:ascii="Arial" w:eastAsia="Arial" w:hAnsi="Arial"/>
          <w:color w:val="131413"/>
          <w:sz w:val="29"/>
        </w:rPr>
      </w:pPr>
      <w:r>
        <w:rPr>
          <w:rFonts w:ascii="Arial" w:eastAsia="Arial" w:hAnsi="Arial"/>
          <w:color w:val="131413"/>
          <w:sz w:val="29"/>
        </w:rPr>
        <w:t>The impact of sustainability performance indicators on financial stability: evidence from the Russian oil and gas industry</w:t>
      </w:r>
    </w:p>
    <w:p w14:paraId="5F50A29D" w14:textId="77777777" w:rsidR="0044352D" w:rsidRDefault="0044352D">
      <w:pPr>
        <w:spacing w:line="252" w:lineRule="exact"/>
        <w:rPr>
          <w:rFonts w:ascii="Times New Roman" w:eastAsia="Times New Roman" w:hAnsi="Times New Roman"/>
          <w:sz w:val="24"/>
        </w:rPr>
      </w:pPr>
    </w:p>
    <w:p w14:paraId="337B3F4C" w14:textId="77777777" w:rsidR="0044352D" w:rsidRDefault="0044352D">
      <w:pPr>
        <w:spacing w:line="0" w:lineRule="atLeast"/>
        <w:rPr>
          <w:rFonts w:ascii="Arial" w:eastAsia="Arial" w:hAnsi="Arial"/>
          <w:color w:val="131413"/>
          <w:sz w:val="26"/>
          <w:vertAlign w:val="superscript"/>
        </w:rPr>
      </w:pPr>
      <w:r>
        <w:rPr>
          <w:rFonts w:ascii="Arial" w:eastAsia="Arial" w:hAnsi="Arial"/>
          <w:color w:val="131413"/>
        </w:rPr>
        <w:t>Nurlan Orazalin</w:t>
      </w:r>
      <w:r>
        <w:rPr>
          <w:rFonts w:ascii="Arial" w:eastAsia="Arial" w:hAnsi="Arial"/>
          <w:color w:val="131413"/>
          <w:sz w:val="26"/>
          <w:vertAlign w:val="superscript"/>
        </w:rPr>
        <w:t>1</w:t>
      </w:r>
      <w:r>
        <w:rPr>
          <w:rFonts w:ascii="Arial" w:eastAsia="Arial" w:hAnsi="Arial"/>
          <w:color w:val="131413"/>
          <w:sz w:val="15"/>
        </w:rPr>
        <w:t xml:space="preserve"> </w:t>
      </w:r>
      <w:r>
        <w:rPr>
          <w:rFonts w:ascii="Arial" w:eastAsia="Arial" w:hAnsi="Arial"/>
          <w:color w:val="131413"/>
          <w:sz w:val="15"/>
        </w:rPr>
        <w:t>&amp;</w:t>
      </w:r>
      <w:r>
        <w:rPr>
          <w:rFonts w:ascii="Arial" w:eastAsia="Arial" w:hAnsi="Arial"/>
          <w:color w:val="131413"/>
        </w:rPr>
        <w:t xml:space="preserve"> Monowar Mahmood</w:t>
      </w:r>
      <w:r>
        <w:rPr>
          <w:rFonts w:ascii="Arial" w:eastAsia="Arial" w:hAnsi="Arial"/>
          <w:color w:val="131413"/>
          <w:sz w:val="26"/>
          <w:vertAlign w:val="superscript"/>
        </w:rPr>
        <w:t>2</w:t>
      </w:r>
      <w:r>
        <w:rPr>
          <w:rFonts w:ascii="Arial" w:eastAsia="Arial" w:hAnsi="Arial"/>
          <w:color w:val="131413"/>
          <w:sz w:val="15"/>
        </w:rPr>
        <w:t xml:space="preserve"> </w:t>
      </w:r>
      <w:r>
        <w:rPr>
          <w:rFonts w:ascii="Arial" w:eastAsia="Arial" w:hAnsi="Arial"/>
          <w:color w:val="131413"/>
          <w:sz w:val="15"/>
        </w:rPr>
        <w:t>&amp;</w:t>
      </w:r>
      <w:r>
        <w:rPr>
          <w:rFonts w:ascii="Arial" w:eastAsia="Arial" w:hAnsi="Arial"/>
          <w:color w:val="131413"/>
        </w:rPr>
        <w:t xml:space="preserve"> Timur Narbaev</w:t>
      </w:r>
      <w:r>
        <w:rPr>
          <w:rFonts w:ascii="Arial" w:eastAsia="Arial" w:hAnsi="Arial"/>
          <w:color w:val="131413"/>
          <w:sz w:val="26"/>
          <w:vertAlign w:val="superscript"/>
        </w:rPr>
        <w:t>3</w:t>
      </w:r>
    </w:p>
    <w:p w14:paraId="1A380D6B" w14:textId="77777777" w:rsidR="0044352D" w:rsidRDefault="0044352D">
      <w:pPr>
        <w:spacing w:line="340" w:lineRule="exact"/>
        <w:rPr>
          <w:rFonts w:ascii="Times New Roman" w:eastAsia="Times New Roman" w:hAnsi="Times New Roman"/>
          <w:sz w:val="24"/>
        </w:rPr>
      </w:pPr>
    </w:p>
    <w:p w14:paraId="73678E4C" w14:textId="77777777" w:rsidR="0044352D" w:rsidRDefault="0044352D">
      <w:pPr>
        <w:spacing w:line="0" w:lineRule="atLeast"/>
        <w:rPr>
          <w:rFonts w:ascii="Arial" w:eastAsia="Arial" w:hAnsi="Arial"/>
          <w:color w:val="131413"/>
          <w:sz w:val="17"/>
        </w:rPr>
      </w:pPr>
      <w:r>
        <w:rPr>
          <w:rFonts w:ascii="Arial" w:eastAsia="Arial" w:hAnsi="Arial"/>
          <w:color w:val="131413"/>
          <w:sz w:val="17"/>
        </w:rPr>
        <w:t>Received: 3 October 2018 / Accepted: 22 January 2019</w:t>
      </w:r>
    </w:p>
    <w:p w14:paraId="66CADDF0" w14:textId="77777777" w:rsidR="0044352D" w:rsidRDefault="0044352D">
      <w:pPr>
        <w:spacing w:line="4" w:lineRule="exact"/>
        <w:rPr>
          <w:rFonts w:ascii="Times New Roman" w:eastAsia="Times New Roman" w:hAnsi="Times New Roman"/>
          <w:sz w:val="24"/>
        </w:rPr>
      </w:pPr>
    </w:p>
    <w:p w14:paraId="0FB1226C" w14:textId="77777777" w:rsidR="0044352D" w:rsidRDefault="0044352D">
      <w:pPr>
        <w:numPr>
          <w:ilvl w:val="0"/>
          <w:numId w:val="1"/>
        </w:numPr>
        <w:tabs>
          <w:tab w:val="left" w:pos="220"/>
        </w:tabs>
        <w:spacing w:line="0" w:lineRule="atLeast"/>
        <w:ind w:left="220" w:hanging="220"/>
        <w:rPr>
          <w:rFonts w:ascii="Arial" w:eastAsia="Arial" w:hAnsi="Arial"/>
          <w:color w:val="131413"/>
          <w:sz w:val="17"/>
        </w:rPr>
      </w:pPr>
      <w:r>
        <w:rPr>
          <w:rFonts w:ascii="Arial" w:eastAsia="Arial" w:hAnsi="Arial"/>
          <w:color w:val="131413"/>
          <w:sz w:val="17"/>
        </w:rPr>
        <w:t>Springer-Verlag GmbH Germany, part of Springer Nature 2019</w:t>
      </w:r>
    </w:p>
    <w:p w14:paraId="198241BC" w14:textId="77777777" w:rsidR="0044352D" w:rsidRDefault="0044352D">
      <w:pPr>
        <w:spacing w:line="264" w:lineRule="exact"/>
        <w:rPr>
          <w:rFonts w:ascii="Times New Roman" w:eastAsia="Times New Roman" w:hAnsi="Times New Roman"/>
          <w:sz w:val="24"/>
        </w:rPr>
      </w:pPr>
    </w:p>
    <w:p w14:paraId="35207B20" w14:textId="77777777" w:rsidR="0044352D" w:rsidRDefault="0044352D">
      <w:pPr>
        <w:spacing w:line="0" w:lineRule="atLeast"/>
        <w:rPr>
          <w:rFonts w:ascii="Arial" w:eastAsia="Arial" w:hAnsi="Arial"/>
          <w:color w:val="131413"/>
        </w:rPr>
      </w:pPr>
      <w:r>
        <w:rPr>
          <w:rFonts w:ascii="Arial" w:eastAsia="Arial" w:hAnsi="Arial"/>
          <w:color w:val="131413"/>
        </w:rPr>
        <w:t>Abstract</w:t>
      </w:r>
    </w:p>
    <w:p w14:paraId="3A204C73" w14:textId="77777777" w:rsidR="0044352D" w:rsidRDefault="0044352D">
      <w:pPr>
        <w:spacing w:line="27" w:lineRule="exact"/>
        <w:rPr>
          <w:rFonts w:ascii="Times New Roman" w:eastAsia="Times New Roman" w:hAnsi="Times New Roman"/>
          <w:sz w:val="24"/>
        </w:rPr>
      </w:pPr>
    </w:p>
    <w:p w14:paraId="042198BF" w14:textId="77777777" w:rsidR="0044352D" w:rsidRDefault="0044352D">
      <w:pPr>
        <w:spacing w:line="258" w:lineRule="auto"/>
        <w:jc w:val="both"/>
        <w:rPr>
          <w:rFonts w:ascii="Times New Roman" w:eastAsia="Times New Roman" w:hAnsi="Times New Roman"/>
          <w:color w:val="131413"/>
        </w:rPr>
      </w:pPr>
      <w:r>
        <w:rPr>
          <w:rFonts w:ascii="Times New Roman" w:eastAsia="Times New Roman" w:hAnsi="Times New Roman"/>
          <w:color w:val="131413"/>
        </w:rPr>
        <w:t>Considering the dearth of research on the impact of sustainability reporting practices on financial stability in the context of transition economies, this study aims to explore sustainability reporting practices of top oil and gas companies in Russia and investigate the effects of sustainability performance indicators on financial stability in the context of a given emerging economy. The study is based on panel data analysis of sustainability performance indicators and financial data of forty-five largest o</w:t>
      </w:r>
      <w:r>
        <w:rPr>
          <w:rFonts w:ascii="Times New Roman" w:eastAsia="Times New Roman" w:hAnsi="Times New Roman"/>
          <w:color w:val="131413"/>
        </w:rPr>
        <w:t>il and gas companies listed on the Russian Trading Stock Exchange over the period 2012</w:t>
      </w:r>
      <w:r>
        <w:rPr>
          <w:rFonts w:ascii="Arial" w:eastAsia="Arial" w:hAnsi="Arial"/>
          <w:color w:val="131413"/>
        </w:rPr>
        <w:t>–</w:t>
      </w:r>
      <w:r>
        <w:rPr>
          <w:rFonts w:ascii="Times New Roman" w:eastAsia="Times New Roman" w:hAnsi="Times New Roman"/>
          <w:color w:val="131413"/>
        </w:rPr>
        <w:t>2016. Data on sustainability performance were collected through analyzing sustainability reports and annual reports, while financial data were obtained from audited financial statements downloaded from company websites. The empirical results indicate that companies improve their sustain-ability performance indicators in order to manage risk and improve their financial stability. The results also show that firm-specific ch</w:t>
      </w:r>
      <w:r>
        <w:rPr>
          <w:rFonts w:ascii="Times New Roman" w:eastAsia="Times New Roman" w:hAnsi="Times New Roman"/>
          <w:color w:val="131413"/>
        </w:rPr>
        <w:t>aracteristics, such as financial capacity, leverage, firm size, and firm age, are important underlying factors affecting the degree of financial distress and financial stability. The findings of the study provide managers and practitioners with useful aspects of sustainability performance indicators to improve financial stability and mitigate financial distress. Additionally, investors and practitioners should consider other underlying factors, including financial capacity, leverage, firm size, and firm age</w:t>
      </w:r>
      <w:r>
        <w:rPr>
          <w:rFonts w:ascii="Times New Roman" w:eastAsia="Times New Roman" w:hAnsi="Times New Roman"/>
          <w:color w:val="131413"/>
        </w:rPr>
        <w:t>, that may influence financial stability. Finally, the findings are useful for policymakers and regulators in promoting Global Reporting Initiative guidelines which will ultimately lead to sustainable development and financial stability in the context of emerging markets.</w:t>
      </w:r>
    </w:p>
    <w:p w14:paraId="17ED7702" w14:textId="77777777" w:rsidR="0044352D" w:rsidRDefault="0044352D">
      <w:pPr>
        <w:spacing w:line="209" w:lineRule="exact"/>
        <w:rPr>
          <w:rFonts w:ascii="Times New Roman" w:eastAsia="Times New Roman" w:hAnsi="Times New Roman"/>
          <w:sz w:val="24"/>
        </w:rPr>
      </w:pPr>
    </w:p>
    <w:p w14:paraId="0BFB543B" w14:textId="77777777" w:rsidR="0044352D" w:rsidRDefault="0044352D">
      <w:pPr>
        <w:spacing w:line="0" w:lineRule="atLeast"/>
        <w:rPr>
          <w:rFonts w:ascii="Times New Roman" w:eastAsia="Times New Roman" w:hAnsi="Times New Roman"/>
          <w:color w:val="131413"/>
        </w:rPr>
      </w:pPr>
      <w:r>
        <w:rPr>
          <w:rFonts w:ascii="Arial" w:eastAsia="Arial" w:hAnsi="Arial"/>
          <w:color w:val="131413"/>
        </w:rPr>
        <w:t>Keywords</w:t>
      </w:r>
      <w:r>
        <w:rPr>
          <w:rFonts w:ascii="Times New Roman" w:eastAsia="Times New Roman" w:hAnsi="Times New Roman"/>
          <w:color w:val="131413"/>
        </w:rPr>
        <w:t xml:space="preserve"> </w:t>
      </w:r>
      <w:r>
        <w:rPr>
          <w:rFonts w:ascii="Times New Roman" w:eastAsia="Times New Roman" w:hAnsi="Times New Roman"/>
          <w:color w:val="131413"/>
        </w:rPr>
        <w:t>Global reporting initiative</w:t>
      </w:r>
      <w:r>
        <w:rPr>
          <w:rFonts w:ascii="Times New Roman" w:eastAsia="Times New Roman" w:hAnsi="Times New Roman"/>
          <w:color w:val="131413"/>
          <w:sz w:val="39"/>
        </w:rPr>
        <w:t xml:space="preserve"> </w:t>
      </w:r>
      <w:r>
        <w:rPr>
          <w:rFonts w:ascii="Times New Roman" w:eastAsia="Times New Roman" w:hAnsi="Times New Roman"/>
          <w:color w:val="131413"/>
          <w:sz w:val="39"/>
          <w:vertAlign w:val="superscript"/>
        </w:rPr>
        <w:t>.</w:t>
      </w:r>
      <w:r>
        <w:rPr>
          <w:rFonts w:ascii="Times New Roman" w:eastAsia="Times New Roman" w:hAnsi="Times New Roman"/>
          <w:color w:val="131413"/>
        </w:rPr>
        <w:t xml:space="preserve"> </w:t>
      </w:r>
      <w:r>
        <w:rPr>
          <w:rFonts w:ascii="Times New Roman" w:eastAsia="Times New Roman" w:hAnsi="Times New Roman"/>
          <w:color w:val="131413"/>
        </w:rPr>
        <w:t>Sustainability reporting</w:t>
      </w:r>
      <w:r>
        <w:rPr>
          <w:rFonts w:ascii="Times New Roman" w:eastAsia="Times New Roman" w:hAnsi="Times New Roman"/>
          <w:color w:val="131413"/>
          <w:sz w:val="39"/>
        </w:rPr>
        <w:t xml:space="preserve"> </w:t>
      </w:r>
      <w:r>
        <w:rPr>
          <w:rFonts w:ascii="Times New Roman" w:eastAsia="Times New Roman" w:hAnsi="Times New Roman"/>
          <w:color w:val="131413"/>
          <w:sz w:val="39"/>
          <w:vertAlign w:val="superscript"/>
        </w:rPr>
        <w:t>.</w:t>
      </w:r>
      <w:r>
        <w:rPr>
          <w:rFonts w:ascii="Times New Roman" w:eastAsia="Times New Roman" w:hAnsi="Times New Roman"/>
          <w:color w:val="131413"/>
        </w:rPr>
        <w:t xml:space="preserve"> </w:t>
      </w:r>
      <w:r>
        <w:rPr>
          <w:rFonts w:ascii="Times New Roman" w:eastAsia="Times New Roman" w:hAnsi="Times New Roman"/>
          <w:color w:val="131413"/>
        </w:rPr>
        <w:t>Financial stability</w:t>
      </w:r>
      <w:r>
        <w:rPr>
          <w:rFonts w:ascii="Times New Roman" w:eastAsia="Times New Roman" w:hAnsi="Times New Roman"/>
          <w:color w:val="131413"/>
          <w:sz w:val="39"/>
        </w:rPr>
        <w:t xml:space="preserve"> </w:t>
      </w:r>
      <w:r>
        <w:rPr>
          <w:rFonts w:ascii="Times New Roman" w:eastAsia="Times New Roman" w:hAnsi="Times New Roman"/>
          <w:color w:val="131413"/>
          <w:sz w:val="39"/>
          <w:vertAlign w:val="superscript"/>
        </w:rPr>
        <w:t>.</w:t>
      </w:r>
      <w:r>
        <w:rPr>
          <w:rFonts w:ascii="Times New Roman" w:eastAsia="Times New Roman" w:hAnsi="Times New Roman"/>
          <w:color w:val="131413"/>
        </w:rPr>
        <w:t xml:space="preserve"> </w:t>
      </w:r>
      <w:r>
        <w:rPr>
          <w:rFonts w:ascii="Times New Roman" w:eastAsia="Times New Roman" w:hAnsi="Times New Roman"/>
          <w:color w:val="131413"/>
        </w:rPr>
        <w:t>Russia</w:t>
      </w:r>
      <w:r>
        <w:rPr>
          <w:rFonts w:ascii="Times New Roman" w:eastAsia="Times New Roman" w:hAnsi="Times New Roman"/>
          <w:color w:val="131413"/>
          <w:sz w:val="39"/>
        </w:rPr>
        <w:t xml:space="preserve"> </w:t>
      </w:r>
      <w:r>
        <w:rPr>
          <w:rFonts w:ascii="Times New Roman" w:eastAsia="Times New Roman" w:hAnsi="Times New Roman"/>
          <w:color w:val="131413"/>
          <w:sz w:val="39"/>
          <w:vertAlign w:val="superscript"/>
        </w:rPr>
        <w:t>.</w:t>
      </w:r>
      <w:r>
        <w:rPr>
          <w:rFonts w:ascii="Times New Roman" w:eastAsia="Times New Roman" w:hAnsi="Times New Roman"/>
          <w:color w:val="131413"/>
        </w:rPr>
        <w:t xml:space="preserve"> </w:t>
      </w:r>
      <w:r>
        <w:rPr>
          <w:rFonts w:ascii="Times New Roman" w:eastAsia="Times New Roman" w:hAnsi="Times New Roman"/>
          <w:color w:val="131413"/>
        </w:rPr>
        <w:t>Emerging markets</w:t>
      </w:r>
    </w:p>
    <w:p w14:paraId="43DB205E" w14:textId="77777777" w:rsidR="0044352D" w:rsidRDefault="0044352D">
      <w:pPr>
        <w:spacing w:line="0" w:lineRule="atLeast"/>
        <w:rPr>
          <w:rFonts w:ascii="Times New Roman" w:eastAsia="Times New Roman" w:hAnsi="Times New Roman"/>
          <w:color w:val="131413"/>
        </w:rPr>
        <w:sectPr w:rsidR="00000000">
          <w:pgSz w:w="11900" w:h="15817"/>
          <w:pgMar w:top="640" w:right="1026" w:bottom="1056" w:left="1020" w:header="0" w:footer="0" w:gutter="0"/>
          <w:cols w:space="0" w:equalWidth="0">
            <w:col w:w="9860"/>
          </w:cols>
          <w:docGrid w:linePitch="360"/>
        </w:sectPr>
      </w:pPr>
    </w:p>
    <w:p w14:paraId="4875942F" w14:textId="77777777" w:rsidR="0044352D" w:rsidRDefault="0044352D">
      <w:pPr>
        <w:spacing w:line="360" w:lineRule="exact"/>
        <w:rPr>
          <w:rFonts w:ascii="Times New Roman" w:eastAsia="Times New Roman" w:hAnsi="Times New Roman"/>
          <w:sz w:val="24"/>
        </w:rPr>
      </w:pPr>
    </w:p>
    <w:p w14:paraId="61C2A757" w14:textId="77777777" w:rsidR="0044352D" w:rsidRDefault="0044352D">
      <w:pPr>
        <w:spacing w:line="0" w:lineRule="atLeast"/>
        <w:rPr>
          <w:rFonts w:ascii="Arial" w:eastAsia="Arial" w:hAnsi="Arial"/>
          <w:color w:val="131413"/>
          <w:sz w:val="24"/>
        </w:rPr>
      </w:pPr>
      <w:r>
        <w:rPr>
          <w:rFonts w:ascii="Arial" w:eastAsia="Arial" w:hAnsi="Arial"/>
          <w:color w:val="131413"/>
          <w:sz w:val="24"/>
        </w:rPr>
        <w:t>Introduction</w:t>
      </w:r>
    </w:p>
    <w:p w14:paraId="039A8D66" w14:textId="77777777" w:rsidR="0044352D" w:rsidRDefault="0044352D">
      <w:pPr>
        <w:spacing w:line="265" w:lineRule="exact"/>
        <w:rPr>
          <w:rFonts w:ascii="Times New Roman" w:eastAsia="Times New Roman" w:hAnsi="Times New Roman"/>
          <w:sz w:val="24"/>
        </w:rPr>
      </w:pPr>
    </w:p>
    <w:p w14:paraId="5B2F3EE5" w14:textId="77777777" w:rsidR="0044352D" w:rsidRDefault="0044352D">
      <w:pPr>
        <w:spacing w:line="272" w:lineRule="auto"/>
        <w:jc w:val="both"/>
        <w:rPr>
          <w:rFonts w:ascii="Times New Roman" w:eastAsia="Times New Roman" w:hAnsi="Times New Roman"/>
          <w:color w:val="131413"/>
          <w:sz w:val="19"/>
        </w:rPr>
      </w:pPr>
      <w:r>
        <w:rPr>
          <w:rFonts w:ascii="Times New Roman" w:eastAsia="Times New Roman" w:hAnsi="Times New Roman"/>
          <w:color w:val="131413"/>
          <w:sz w:val="19"/>
        </w:rPr>
        <w:t>Recent corporate scandals, the world financial crisis, and global environmental issues have caused increasing demands from a diverse set of stakeholders for improved transparency and regular disclosure of non-financial performance indicators of business entities (Habek</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2014</w:t>
        </w:r>
      </w:hyperlink>
      <w:r>
        <w:rPr>
          <w:rFonts w:ascii="Times New Roman" w:eastAsia="Times New Roman" w:hAnsi="Times New Roman"/>
          <w:color w:val="131413"/>
          <w:sz w:val="19"/>
        </w:rPr>
        <w:t>). Therefore, considering the</w:t>
      </w:r>
    </w:p>
    <w:p w14:paraId="3E8CC3EA" w14:textId="77777777" w:rsidR="0044352D" w:rsidRDefault="0044352D">
      <w:pPr>
        <w:spacing w:line="20" w:lineRule="exact"/>
        <w:rPr>
          <w:rFonts w:ascii="Times New Roman" w:eastAsia="Times New Roman" w:hAnsi="Times New Roman"/>
          <w:sz w:val="24"/>
        </w:rPr>
      </w:pPr>
      <w:r>
        <w:rPr>
          <w:rFonts w:ascii="Times New Roman" w:eastAsia="Times New Roman" w:hAnsi="Times New Roman"/>
          <w:color w:val="131413"/>
          <w:sz w:val="19"/>
        </w:rPr>
        <w:pict w14:anchorId="78719584">
          <v:shape id="_x0000_s1027" type="#_x0000_t75" style="position:absolute;margin-left:-.45pt;margin-top:16.2pt;width:239.1pt;height:1.5pt;z-index:-251694080">
            <v:imagedata r:id="rId6" o:title=""/>
          </v:shape>
        </w:pict>
      </w:r>
    </w:p>
    <w:p w14:paraId="3944B0FD" w14:textId="77777777" w:rsidR="0044352D" w:rsidRDefault="0044352D">
      <w:pPr>
        <w:spacing w:line="365" w:lineRule="exact"/>
        <w:rPr>
          <w:rFonts w:ascii="Times New Roman" w:eastAsia="Times New Roman" w:hAnsi="Times New Roman"/>
          <w:sz w:val="24"/>
        </w:rPr>
      </w:pPr>
    </w:p>
    <w:p w14:paraId="1B46B09B"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Responsible editor: Philippe Garrigues</w:t>
      </w:r>
    </w:p>
    <w:p w14:paraId="01F1E3DC" w14:textId="77777777" w:rsidR="0044352D" w:rsidRDefault="0044352D">
      <w:pPr>
        <w:spacing w:line="20" w:lineRule="exact"/>
        <w:rPr>
          <w:rFonts w:ascii="Times New Roman" w:eastAsia="Times New Roman" w:hAnsi="Times New Roman"/>
          <w:sz w:val="24"/>
        </w:rPr>
      </w:pPr>
      <w:r>
        <w:rPr>
          <w:rFonts w:ascii="Times New Roman" w:eastAsia="Times New Roman" w:hAnsi="Times New Roman"/>
          <w:color w:val="131413"/>
          <w:sz w:val="17"/>
        </w:rPr>
        <w:pict w14:anchorId="3881D992">
          <v:shape id="_x0000_s1028" type="#_x0000_t75" style="position:absolute;margin-left:-.45pt;margin-top:3.3pt;width:239.1pt;height:1.5pt;z-index:-251693056">
            <v:imagedata r:id="rId6" o:title=""/>
          </v:shape>
        </w:pict>
      </w:r>
    </w:p>
    <w:p w14:paraId="37BF0F38" w14:textId="77777777" w:rsidR="0044352D" w:rsidRDefault="0044352D">
      <w:pPr>
        <w:spacing w:line="277" w:lineRule="exact"/>
        <w:rPr>
          <w:rFonts w:ascii="Times New Roman" w:eastAsia="Times New Roman" w:hAnsi="Times New Roman"/>
          <w:sz w:val="24"/>
        </w:rPr>
      </w:pPr>
    </w:p>
    <w:p w14:paraId="37B795D6" w14:textId="77777777" w:rsidR="0044352D" w:rsidRDefault="0044352D">
      <w:pPr>
        <w:numPr>
          <w:ilvl w:val="0"/>
          <w:numId w:val="2"/>
        </w:numPr>
        <w:tabs>
          <w:tab w:val="left" w:pos="320"/>
        </w:tabs>
        <w:spacing w:line="258" w:lineRule="auto"/>
        <w:ind w:left="320" w:right="3160" w:hanging="320"/>
        <w:rPr>
          <w:rFonts w:ascii="Times New Roman" w:eastAsia="Times New Roman" w:hAnsi="Times New Roman"/>
          <w:color w:val="131413"/>
          <w:sz w:val="16"/>
        </w:rPr>
      </w:pPr>
      <w:r>
        <w:rPr>
          <w:rFonts w:ascii="Times New Roman" w:eastAsia="Times New Roman" w:hAnsi="Times New Roman"/>
          <w:color w:val="131413"/>
          <w:sz w:val="16"/>
        </w:rPr>
        <w:t xml:space="preserve">Nurlan Orazalin </w:t>
      </w:r>
      <w:hyperlink r:id="rId7" w:history="1">
        <w:r>
          <w:rPr>
            <w:rFonts w:ascii="Times New Roman" w:eastAsia="Times New Roman" w:hAnsi="Times New Roman"/>
            <w:color w:val="131413"/>
            <w:sz w:val="16"/>
          </w:rPr>
          <w:t>orazalin@kimep.kz</w:t>
        </w:r>
      </w:hyperlink>
    </w:p>
    <w:p w14:paraId="18FC0FF5" w14:textId="77777777" w:rsidR="0044352D" w:rsidRDefault="0044352D">
      <w:pPr>
        <w:spacing w:line="371" w:lineRule="exact"/>
        <w:rPr>
          <w:rFonts w:ascii="Times New Roman" w:eastAsia="Times New Roman" w:hAnsi="Times New Roman"/>
          <w:sz w:val="24"/>
        </w:rPr>
      </w:pPr>
    </w:p>
    <w:p w14:paraId="18FCDBFC" w14:textId="77777777" w:rsidR="0044352D" w:rsidRDefault="0044352D">
      <w:pPr>
        <w:numPr>
          <w:ilvl w:val="0"/>
          <w:numId w:val="3"/>
        </w:numPr>
        <w:tabs>
          <w:tab w:val="left" w:pos="280"/>
        </w:tabs>
        <w:spacing w:line="199" w:lineRule="auto"/>
        <w:ind w:left="280" w:right="320" w:hanging="280"/>
        <w:rPr>
          <w:rFonts w:ascii="Times New Roman" w:eastAsia="Times New Roman" w:hAnsi="Times New Roman"/>
          <w:color w:val="131413"/>
          <w:sz w:val="23"/>
          <w:vertAlign w:val="superscript"/>
        </w:rPr>
      </w:pPr>
      <w:r>
        <w:rPr>
          <w:rFonts w:ascii="Times New Roman" w:eastAsia="Times New Roman" w:hAnsi="Times New Roman"/>
          <w:color w:val="131413"/>
          <w:sz w:val="17"/>
        </w:rPr>
        <w:t>Bang College of Business, KIMEP University, 2 Abai Avenue, Office 346, Almaty, Kazakhstan 050000</w:t>
      </w:r>
    </w:p>
    <w:p w14:paraId="37900BF1" w14:textId="77777777" w:rsidR="0044352D" w:rsidRDefault="0044352D">
      <w:pPr>
        <w:spacing w:line="116" w:lineRule="exact"/>
        <w:rPr>
          <w:rFonts w:ascii="Times New Roman" w:eastAsia="Times New Roman" w:hAnsi="Times New Roman"/>
          <w:color w:val="131413"/>
          <w:sz w:val="23"/>
          <w:vertAlign w:val="superscript"/>
        </w:rPr>
      </w:pPr>
    </w:p>
    <w:p w14:paraId="2C26FBA3" w14:textId="77777777" w:rsidR="0044352D" w:rsidRDefault="0044352D">
      <w:pPr>
        <w:numPr>
          <w:ilvl w:val="0"/>
          <w:numId w:val="3"/>
        </w:numPr>
        <w:tabs>
          <w:tab w:val="left" w:pos="280"/>
        </w:tabs>
        <w:spacing w:line="199" w:lineRule="auto"/>
        <w:ind w:left="280" w:right="320" w:hanging="280"/>
        <w:rPr>
          <w:rFonts w:ascii="Times New Roman" w:eastAsia="Times New Roman" w:hAnsi="Times New Roman"/>
          <w:color w:val="131413"/>
          <w:sz w:val="23"/>
          <w:vertAlign w:val="superscript"/>
        </w:rPr>
      </w:pPr>
      <w:r>
        <w:rPr>
          <w:rFonts w:ascii="Times New Roman" w:eastAsia="Times New Roman" w:hAnsi="Times New Roman"/>
          <w:color w:val="131413"/>
          <w:sz w:val="17"/>
        </w:rPr>
        <w:t>Bang College of Business, KIMEP University, 2 Abai Avenue, Office 331, Almaty, Kazakhstan 050000</w:t>
      </w:r>
    </w:p>
    <w:p w14:paraId="6E9062F2" w14:textId="77777777" w:rsidR="0044352D" w:rsidRDefault="0044352D">
      <w:pPr>
        <w:spacing w:line="116" w:lineRule="exact"/>
        <w:rPr>
          <w:rFonts w:ascii="Times New Roman" w:eastAsia="Times New Roman" w:hAnsi="Times New Roman"/>
          <w:color w:val="131413"/>
          <w:sz w:val="23"/>
          <w:vertAlign w:val="superscript"/>
        </w:rPr>
      </w:pPr>
    </w:p>
    <w:p w14:paraId="3430C9BD" w14:textId="77777777" w:rsidR="0044352D" w:rsidRDefault="0044352D">
      <w:pPr>
        <w:numPr>
          <w:ilvl w:val="0"/>
          <w:numId w:val="3"/>
        </w:numPr>
        <w:tabs>
          <w:tab w:val="left" w:pos="280"/>
        </w:tabs>
        <w:spacing w:line="199" w:lineRule="auto"/>
        <w:ind w:left="280" w:right="80" w:hanging="280"/>
        <w:rPr>
          <w:rFonts w:ascii="Times New Roman" w:eastAsia="Times New Roman" w:hAnsi="Times New Roman"/>
          <w:color w:val="131413"/>
          <w:sz w:val="23"/>
          <w:vertAlign w:val="superscript"/>
        </w:rPr>
      </w:pPr>
      <w:r>
        <w:rPr>
          <w:rFonts w:ascii="Times New Roman" w:eastAsia="Times New Roman" w:hAnsi="Times New Roman"/>
          <w:color w:val="131413"/>
          <w:sz w:val="17"/>
        </w:rPr>
        <w:t>Business School, Kazakh-British Technical University, 59 Tole Bi, Office 420, Almaty, Kazakhstan 050000</w:t>
      </w:r>
    </w:p>
    <w:p w14:paraId="4EB819D2" w14:textId="77777777" w:rsidR="0044352D" w:rsidRDefault="0044352D">
      <w:pPr>
        <w:spacing w:line="20" w:lineRule="exact"/>
        <w:rPr>
          <w:rFonts w:ascii="Times New Roman" w:eastAsia="Times New Roman" w:hAnsi="Times New Roman"/>
          <w:sz w:val="24"/>
        </w:rPr>
      </w:pPr>
      <w:r>
        <w:rPr>
          <w:rFonts w:ascii="Times New Roman" w:eastAsia="Times New Roman" w:hAnsi="Times New Roman"/>
          <w:color w:val="131413"/>
          <w:sz w:val="23"/>
          <w:vertAlign w:val="superscript"/>
        </w:rPr>
        <w:pict w14:anchorId="6884902D">
          <v:shape id="_x0000_s1029" type="#_x0000_t75" style="position:absolute;margin-left:0;margin-top:30.35pt;width:132.2pt;height:10.75pt;z-index:-251692032">
            <v:imagedata r:id="rId8" o:title="" chromakey="white"/>
          </v:shape>
        </w:pict>
      </w:r>
    </w:p>
    <w:p w14:paraId="07C3760B" w14:textId="77777777" w:rsidR="0044352D" w:rsidRDefault="0044352D">
      <w:pPr>
        <w:spacing w:line="200" w:lineRule="exact"/>
        <w:rPr>
          <w:rFonts w:ascii="Times New Roman" w:eastAsia="Times New Roman" w:hAnsi="Times New Roman"/>
          <w:sz w:val="24"/>
        </w:rPr>
      </w:pPr>
      <w:r>
        <w:rPr>
          <w:rFonts w:ascii="Times New Roman" w:eastAsia="Times New Roman" w:hAnsi="Times New Roman"/>
          <w:sz w:val="24"/>
        </w:rPr>
        <w:br w:type="column"/>
      </w:r>
    </w:p>
    <w:p w14:paraId="709434EC" w14:textId="77777777" w:rsidR="0044352D" w:rsidRDefault="0044352D">
      <w:pPr>
        <w:spacing w:line="204" w:lineRule="exact"/>
        <w:rPr>
          <w:rFonts w:ascii="Times New Roman" w:eastAsia="Times New Roman" w:hAnsi="Times New Roman"/>
          <w:sz w:val="24"/>
        </w:rPr>
      </w:pPr>
    </w:p>
    <w:p w14:paraId="00BF3308" w14:textId="77777777" w:rsidR="0044352D" w:rsidRDefault="0044352D">
      <w:pPr>
        <w:spacing w:line="289" w:lineRule="auto"/>
        <w:jc w:val="both"/>
        <w:rPr>
          <w:rFonts w:ascii="Times New Roman" w:eastAsia="Times New Roman" w:hAnsi="Times New Roman"/>
          <w:color w:val="131413"/>
          <w:sz w:val="18"/>
        </w:rPr>
      </w:pPr>
      <w:r>
        <w:rPr>
          <w:rFonts w:ascii="Times New Roman" w:eastAsia="Times New Roman" w:hAnsi="Times New Roman"/>
          <w:color w:val="131413"/>
          <w:sz w:val="18"/>
        </w:rPr>
        <w:t>increasing global public awareness and sensitivity to econom-ic, environmental, and social problems, modern business or-ganizations demonstrate their commitment to sustainability performance and development (Ehnert et al.</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2016</w:t>
        </w:r>
      </w:hyperlink>
      <w:r>
        <w:rPr>
          <w:rFonts w:ascii="Times New Roman" w:eastAsia="Times New Roman" w:hAnsi="Times New Roman"/>
          <w:color w:val="131413"/>
          <w:sz w:val="18"/>
        </w:rPr>
        <w:t>). Companies inform their stakeholders about their economic, environmental, and social performance in order to meet the needs and expectations of the society and justify their business activities and operations (De Villiers et al.</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2014</w:t>
        </w:r>
      </w:hyperlink>
      <w:r>
        <w:rPr>
          <w:rFonts w:ascii="Times New Roman" w:eastAsia="Times New Roman" w:hAnsi="Times New Roman"/>
          <w:color w:val="131413"/>
          <w:sz w:val="18"/>
        </w:rPr>
        <w:t>; Dissanayake et al.</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2016</w:t>
        </w:r>
      </w:hyperlink>
      <w:r>
        <w:rPr>
          <w:rFonts w:ascii="Times New Roman" w:eastAsia="Times New Roman" w:hAnsi="Times New Roman"/>
          <w:color w:val="131413"/>
          <w:sz w:val="18"/>
        </w:rPr>
        <w:t>). In this context, sustainability initiatives as well as sustainability reporting (SR) practices enable business organi-zations to satisfy the interests of all stakeholders who want to make better investment choices and rational decisions. Business organizations provide sustainability disclosures with higher application levels to enhance transparency, improve corporate value and brand name, mitigate information asym-metry, motivate managers and employees, and ultimately gain competitive advantage ove</w:t>
      </w:r>
      <w:r>
        <w:rPr>
          <w:rFonts w:ascii="Times New Roman" w:eastAsia="Times New Roman" w:hAnsi="Times New Roman"/>
          <w:color w:val="131413"/>
          <w:sz w:val="18"/>
        </w:rPr>
        <w:t>r the competitors (K</w:t>
      </w:r>
      <w:r>
        <w:rPr>
          <w:rFonts w:ascii="Times New Roman" w:eastAsia="Times New Roman" w:hAnsi="Times New Roman"/>
          <w:color w:val="131413"/>
          <w:sz w:val="18"/>
        </w:rPr>
        <w:t>ı</w:t>
      </w:r>
      <w:r>
        <w:rPr>
          <w:rFonts w:ascii="Times New Roman" w:eastAsia="Times New Roman" w:hAnsi="Times New Roman"/>
          <w:color w:val="131413"/>
          <w:sz w:val="18"/>
        </w:rPr>
        <w:t>l</w:t>
      </w:r>
      <w:r>
        <w:rPr>
          <w:rFonts w:ascii="Times New Roman" w:eastAsia="Times New Roman" w:hAnsi="Times New Roman"/>
          <w:color w:val="131413"/>
          <w:sz w:val="18"/>
        </w:rPr>
        <w:t>ı</w:t>
      </w:r>
      <w:r>
        <w:rPr>
          <w:rFonts w:ascii="Times New Roman" w:eastAsia="Times New Roman" w:hAnsi="Times New Roman"/>
          <w:color w:val="131413"/>
          <w:sz w:val="18"/>
        </w:rPr>
        <w:t>ç et al.</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2015</w:t>
        </w:r>
      </w:hyperlink>
      <w:r>
        <w:rPr>
          <w:rFonts w:ascii="Times New Roman" w:eastAsia="Times New Roman" w:hAnsi="Times New Roman"/>
          <w:color w:val="131413"/>
          <w:sz w:val="18"/>
        </w:rPr>
        <w:t>). Moreover, SR on economic, environmental, and social perfor-mance substantially contributes to corporate stability,</w:t>
      </w:r>
    </w:p>
    <w:p w14:paraId="42155F98" w14:textId="77777777" w:rsidR="0044352D" w:rsidRDefault="0044352D">
      <w:pPr>
        <w:spacing w:line="20" w:lineRule="exact"/>
        <w:rPr>
          <w:rFonts w:ascii="Times New Roman" w:eastAsia="Times New Roman" w:hAnsi="Times New Roman"/>
          <w:color w:val="131413"/>
          <w:sz w:val="18"/>
        </w:rPr>
      </w:pPr>
      <w:r>
        <w:rPr>
          <w:rFonts w:ascii="Times New Roman" w:eastAsia="Times New Roman" w:hAnsi="Times New Roman"/>
          <w:color w:val="131413"/>
          <w:sz w:val="18"/>
        </w:rPr>
        <w:pict w14:anchorId="409BFBE5">
          <v:shape id="_x0000_s1030" type="#_x0000_t75" style="position:absolute;margin-left:198.9pt;margin-top:27.05pt;width:38.1pt;height:10.15pt;z-index:-251691008">
            <v:imagedata r:id="rId9" o:title=""/>
          </v:shape>
        </w:pict>
      </w:r>
    </w:p>
    <w:p w14:paraId="49013212" w14:textId="77777777" w:rsidR="0044352D" w:rsidRDefault="0044352D">
      <w:pPr>
        <w:spacing w:line="20" w:lineRule="exact"/>
        <w:rPr>
          <w:rFonts w:ascii="Times New Roman" w:eastAsia="Times New Roman" w:hAnsi="Times New Roman"/>
          <w:color w:val="131413"/>
          <w:sz w:val="18"/>
        </w:rPr>
        <w:sectPr w:rsidR="00000000">
          <w:type w:val="continuous"/>
          <w:pgSz w:w="11900" w:h="15817"/>
          <w:pgMar w:top="640" w:right="1026" w:bottom="1056" w:left="1020" w:header="0" w:footer="0" w:gutter="0"/>
          <w:cols w:num="2" w:space="0" w:equalWidth="0">
            <w:col w:w="4760" w:space="340"/>
            <w:col w:w="4760"/>
          </w:cols>
          <w:docGrid w:linePitch="360"/>
        </w:sectPr>
      </w:pPr>
    </w:p>
    <w:p w14:paraId="4DEAB867" w14:textId="77777777" w:rsidR="0044352D" w:rsidRDefault="0044352D">
      <w:pPr>
        <w:spacing w:line="0" w:lineRule="atLeast"/>
        <w:ind w:left="8500"/>
        <w:rPr>
          <w:rFonts w:ascii="Arial" w:eastAsia="Arial" w:hAnsi="Arial"/>
          <w:color w:val="131413"/>
          <w:sz w:val="13"/>
        </w:rPr>
      </w:pPr>
      <w:bookmarkStart w:id="1" w:name="page2"/>
      <w:bookmarkEnd w:id="1"/>
      <w:r>
        <w:rPr>
          <w:rFonts w:ascii="Arial" w:eastAsia="Arial" w:hAnsi="Arial"/>
          <w:color w:val="131413"/>
          <w:sz w:val="13"/>
        </w:rPr>
        <w:lastRenderedPageBreak/>
        <w:t>Environ Sci Pollut Res</w:t>
      </w:r>
    </w:p>
    <w:p w14:paraId="40B1156B" w14:textId="77777777" w:rsidR="0044352D" w:rsidRDefault="0044352D">
      <w:pPr>
        <w:spacing w:line="20" w:lineRule="exact"/>
        <w:rPr>
          <w:rFonts w:ascii="Times New Roman" w:eastAsia="Times New Roman" w:hAnsi="Times New Roman"/>
        </w:rPr>
      </w:pPr>
      <w:r>
        <w:rPr>
          <w:rFonts w:ascii="Arial" w:eastAsia="Arial" w:hAnsi="Arial"/>
          <w:color w:val="131413"/>
          <w:sz w:val="13"/>
        </w:rPr>
        <w:pict w14:anchorId="3B1B4919">
          <v:line id="_x0000_s1031" style="position:absolute;z-index:-251689984" from="0,3.85pt" to="0,5.85pt" o:userdrawn="t" strokecolor="#131413" strokeweight="1pt"/>
        </w:pict>
      </w:r>
      <w:r>
        <w:rPr>
          <w:rFonts w:ascii="Arial" w:eastAsia="Arial" w:hAnsi="Arial"/>
          <w:color w:val="131413"/>
          <w:sz w:val="13"/>
        </w:rPr>
        <w:pict w14:anchorId="20D013CF">
          <v:line id="_x0000_s1032" style="position:absolute;z-index:-251688960" from="-.45pt,4.85pt" to="493.75pt,4.85pt" o:userdrawn="t" strokecolor="#131413" strokeweight="2.02pt"/>
        </w:pict>
      </w:r>
      <w:r>
        <w:rPr>
          <w:rFonts w:ascii="Arial" w:eastAsia="Arial" w:hAnsi="Arial"/>
          <w:color w:val="131413"/>
          <w:sz w:val="13"/>
        </w:rPr>
        <w:pict w14:anchorId="6994A9DD">
          <v:line id="_x0000_s1033" style="position:absolute;z-index:-251687936" from="493.25pt,3.85pt" to="493.25pt,5.85pt" o:userdrawn="t" strokecolor="#131413" strokeweight="1pt"/>
        </w:pict>
      </w:r>
    </w:p>
    <w:p w14:paraId="648F8714" w14:textId="77777777" w:rsidR="0044352D" w:rsidRDefault="0044352D">
      <w:pPr>
        <w:spacing w:line="20" w:lineRule="exact"/>
        <w:rPr>
          <w:rFonts w:ascii="Times New Roman" w:eastAsia="Times New Roman" w:hAnsi="Times New Roman"/>
        </w:rPr>
        <w:sectPr w:rsidR="00000000">
          <w:pgSz w:w="11900" w:h="15817"/>
          <w:pgMar w:top="649" w:right="1026" w:bottom="910" w:left="1020" w:header="0" w:footer="0" w:gutter="0"/>
          <w:cols w:space="0" w:equalWidth="0">
            <w:col w:w="9860"/>
          </w:cols>
          <w:docGrid w:linePitch="360"/>
        </w:sectPr>
      </w:pPr>
    </w:p>
    <w:p w14:paraId="713E08F7" w14:textId="77777777" w:rsidR="0044352D" w:rsidRDefault="0044352D">
      <w:pPr>
        <w:spacing w:line="353" w:lineRule="exact"/>
        <w:rPr>
          <w:rFonts w:ascii="Times New Roman" w:eastAsia="Times New Roman" w:hAnsi="Times New Roman"/>
        </w:rPr>
      </w:pPr>
    </w:p>
    <w:p w14:paraId="73EAF1D9" w14:textId="77777777" w:rsidR="0044352D" w:rsidRDefault="0044352D">
      <w:pPr>
        <w:spacing w:line="272" w:lineRule="auto"/>
        <w:jc w:val="both"/>
        <w:rPr>
          <w:rFonts w:ascii="Times New Roman" w:eastAsia="Times New Roman" w:hAnsi="Times New Roman"/>
          <w:color w:val="131413"/>
          <w:sz w:val="19"/>
        </w:rPr>
      </w:pPr>
      <w:r>
        <w:rPr>
          <w:rFonts w:ascii="Times New Roman" w:eastAsia="Times New Roman" w:hAnsi="Times New Roman"/>
          <w:color w:val="131413"/>
          <w:sz w:val="19"/>
        </w:rPr>
        <w:t xml:space="preserve">continuous growth, and development (Lozano and Huisingh </w:t>
      </w:r>
      <w:hyperlink w:anchor="page10" w:history="1">
        <w:r>
          <w:rPr>
            <w:rFonts w:ascii="Times New Roman" w:eastAsia="Times New Roman" w:hAnsi="Times New Roman"/>
            <w:color w:val="0000FF"/>
            <w:sz w:val="19"/>
          </w:rPr>
          <w:t>2011</w:t>
        </w:r>
      </w:hyperlink>
      <w:r>
        <w:rPr>
          <w:rFonts w:ascii="Times New Roman" w:eastAsia="Times New Roman" w:hAnsi="Times New Roman"/>
          <w:color w:val="131413"/>
          <w:sz w:val="19"/>
        </w:rPr>
        <w:t>)</w:t>
      </w:r>
      <w:r>
        <w:rPr>
          <w:rFonts w:ascii="Times New Roman" w:eastAsia="Times New Roman" w:hAnsi="Times New Roman"/>
          <w:color w:val="131413"/>
          <w:sz w:val="19"/>
        </w:rPr>
        <w:t>. Therefore, it is not surprising that the concept of SR has</w:t>
      </w:r>
      <w:r>
        <w:rPr>
          <w:rFonts w:ascii="Times New Roman" w:eastAsia="Times New Roman" w:hAnsi="Times New Roman"/>
          <w:color w:val="0000FF"/>
          <w:sz w:val="19"/>
        </w:rPr>
        <w:t xml:space="preserve"> </w:t>
      </w:r>
      <w:r>
        <w:rPr>
          <w:rFonts w:ascii="Times New Roman" w:eastAsia="Times New Roman" w:hAnsi="Times New Roman"/>
          <w:color w:val="131413"/>
          <w:sz w:val="19"/>
        </w:rPr>
        <w:t>been gaining prominence among policymakers, regulators, practitioners, and scholars for the last few years.</w:t>
      </w:r>
    </w:p>
    <w:p w14:paraId="174D176F" w14:textId="77777777" w:rsidR="0044352D" w:rsidRDefault="0044352D">
      <w:pPr>
        <w:spacing w:line="5" w:lineRule="exact"/>
        <w:rPr>
          <w:rFonts w:ascii="Times New Roman" w:eastAsia="Times New Roman" w:hAnsi="Times New Roman"/>
        </w:rPr>
      </w:pPr>
    </w:p>
    <w:p w14:paraId="0388ABB5" w14:textId="77777777" w:rsidR="0044352D" w:rsidRDefault="0044352D">
      <w:pPr>
        <w:spacing w:line="288" w:lineRule="auto"/>
        <w:ind w:firstLine="227"/>
        <w:jc w:val="both"/>
        <w:rPr>
          <w:rFonts w:ascii="Times New Roman" w:eastAsia="Times New Roman" w:hAnsi="Times New Roman"/>
          <w:color w:val="131413"/>
          <w:sz w:val="18"/>
        </w:rPr>
      </w:pPr>
      <w:r>
        <w:rPr>
          <w:rFonts w:ascii="Times New Roman" w:eastAsia="Times New Roman" w:hAnsi="Times New Roman"/>
          <w:color w:val="131413"/>
          <w:sz w:val="18"/>
        </w:rPr>
        <w:t>Since the collapse of the Soviet Union in 1991, the Russian economy has undergone significant reforms and restructuring changes through its transition from a central (i.e., socialist) economy to a free market economy. In this regard, sustainable development and social responsibility play a vital role in car-rying out state reforms, implementing state-related strategic projects, improving an investment climate, and promoting long-term economic growth, especially in the case of devel-oping countries and trans</w:t>
      </w:r>
      <w:r>
        <w:rPr>
          <w:rFonts w:ascii="Times New Roman" w:eastAsia="Times New Roman" w:hAnsi="Times New Roman"/>
          <w:color w:val="131413"/>
          <w:sz w:val="18"/>
        </w:rPr>
        <w:t>ition economies (World bank</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2006</w:t>
        </w:r>
      </w:hyperlink>
      <w:r>
        <w:rPr>
          <w:rFonts w:ascii="Times New Roman" w:eastAsia="Times New Roman" w:hAnsi="Times New Roman"/>
          <w:color w:val="131413"/>
          <w:sz w:val="18"/>
        </w:rPr>
        <w:t>). Consequently, the concept of sustainability development first appeared in Russia after the 1992 Rio Declaration on Environment and Development (Bobylev and Perelet</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2013</w:t>
        </w:r>
      </w:hyperlink>
      <w:r>
        <w:rPr>
          <w:rFonts w:ascii="Times New Roman" w:eastAsia="Times New Roman" w:hAnsi="Times New Roman"/>
          <w:color w:val="131413"/>
          <w:sz w:val="18"/>
        </w:rPr>
        <w:t>). The importance of introducing best practices of sustainability into the business community was recognized and supported by the Russian government. For example, in 1994, the gov-ernment issued a presidential decree</w:t>
      </w:r>
      <w:r>
        <w:rPr>
          <w:rFonts w:ascii="Arial" w:eastAsia="Arial" w:hAnsi="Arial"/>
          <w:color w:val="131413"/>
          <w:sz w:val="18"/>
        </w:rPr>
        <w:t xml:space="preserve"> </w:t>
      </w:r>
      <w:r>
        <w:rPr>
          <w:rFonts w:ascii="Arial" w:eastAsia="Arial" w:hAnsi="Arial"/>
          <w:color w:val="131413"/>
          <w:sz w:val="18"/>
        </w:rPr>
        <w:t>B</w:t>
      </w:r>
      <w:r>
        <w:rPr>
          <w:rFonts w:ascii="Times New Roman" w:eastAsia="Times New Roman" w:hAnsi="Times New Roman"/>
          <w:color w:val="131413"/>
          <w:sz w:val="18"/>
        </w:rPr>
        <w:t>On the State Strategy of the Russian Federation for Conservation and Ensuring Sustainable Development</w:t>
      </w:r>
      <w:r>
        <w:rPr>
          <w:rFonts w:ascii="Arial" w:eastAsia="Arial" w:hAnsi="Arial"/>
          <w:color w:val="131413"/>
          <w:sz w:val="18"/>
        </w:rPr>
        <w:t>^</w:t>
      </w:r>
      <w:r>
        <w:rPr>
          <w:rFonts w:ascii="Times New Roman" w:eastAsia="Times New Roman" w:hAnsi="Times New Roman"/>
          <w:color w:val="131413"/>
          <w:sz w:val="18"/>
        </w:rPr>
        <w:t xml:space="preserve"> (Bobylev and Perelet</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2013</w:t>
        </w:r>
      </w:hyperlink>
      <w:r>
        <w:rPr>
          <w:rFonts w:ascii="Times New Roman" w:eastAsia="Times New Roman" w:hAnsi="Times New Roman"/>
          <w:color w:val="131413"/>
          <w:sz w:val="18"/>
        </w:rPr>
        <w:t>). This strategic framework presents the main priorities of sustainable development, including ensuring environmental safety in in-dustries, sustainable management of natural resources, ensur-ing a healthy environment for both urban and rural areas, improvement of waste management, environmental educa-tion, biodiversity and forest protection, and ecosystem recov-ery in damaged regions of Russia (Andreassen</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2016</w:t>
        </w:r>
      </w:hyperlink>
      <w:r>
        <w:rPr>
          <w:rFonts w:ascii="Times New Roman" w:eastAsia="Times New Roman" w:hAnsi="Times New Roman"/>
          <w:color w:val="131413"/>
          <w:sz w:val="18"/>
        </w:rPr>
        <w:t>). However, SR practices in Russia receive relatively less atten-tion from scholars than SR practices in other emerging mar-kets (Fifka and Pobizhan</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2014</w:t>
        </w:r>
      </w:hyperlink>
      <w:r>
        <w:rPr>
          <w:rFonts w:ascii="Times New Roman" w:eastAsia="Times New Roman" w:hAnsi="Times New Roman"/>
          <w:color w:val="131413"/>
          <w:sz w:val="18"/>
        </w:rPr>
        <w:t>). Thus, considering the dearth of research on SR in the emerging market of Russia, this study aims to explore SR practices of public companies operating in the Russian oil and gas industry and investigate the effects of sustainability performance indicators on financial stability in the context of a given emerging economy.</w:t>
      </w:r>
    </w:p>
    <w:p w14:paraId="2D3002F1" w14:textId="77777777" w:rsidR="0044352D" w:rsidRDefault="0044352D">
      <w:pPr>
        <w:spacing w:line="21" w:lineRule="exact"/>
        <w:rPr>
          <w:rFonts w:ascii="Times New Roman" w:eastAsia="Times New Roman" w:hAnsi="Times New Roman"/>
          <w:color w:val="131413"/>
          <w:sz w:val="18"/>
        </w:rPr>
      </w:pPr>
    </w:p>
    <w:p w14:paraId="25ED9645" w14:textId="77777777" w:rsidR="0044352D" w:rsidRDefault="0044352D">
      <w:pPr>
        <w:spacing w:line="273" w:lineRule="auto"/>
        <w:ind w:firstLine="227"/>
        <w:jc w:val="both"/>
        <w:rPr>
          <w:rFonts w:ascii="Times New Roman" w:eastAsia="Times New Roman" w:hAnsi="Times New Roman"/>
          <w:color w:val="131413"/>
          <w:sz w:val="19"/>
        </w:rPr>
      </w:pPr>
      <w:r>
        <w:rPr>
          <w:rFonts w:ascii="Times New Roman" w:eastAsia="Times New Roman" w:hAnsi="Times New Roman"/>
          <w:color w:val="131413"/>
          <w:sz w:val="19"/>
        </w:rPr>
        <w:t>Although a number of previous studies have investigated the effects of corporate social responsibility (CSR) on finan-cial stability in developed markets and well-established emerging economies (Gong and Ho</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Benlemlih and Girerd-Potin</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Qiu et al.</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2016</w:t>
        </w:r>
      </w:hyperlink>
      <w:r>
        <w:rPr>
          <w:rFonts w:ascii="Times New Roman" w:eastAsia="Times New Roman" w:hAnsi="Times New Roman"/>
          <w:color w:val="131413"/>
          <w:sz w:val="19"/>
        </w:rPr>
        <w:t xml:space="preserve">; Gupta and Krishnamurti </w:t>
      </w:r>
      <w:hyperlink w:anchor="page10" w:history="1">
        <w:r>
          <w:rPr>
            <w:rFonts w:ascii="Times New Roman" w:eastAsia="Times New Roman" w:hAnsi="Times New Roman"/>
            <w:color w:val="0000FF"/>
            <w:sz w:val="19"/>
          </w:rPr>
          <w:t>2016</w:t>
        </w:r>
      </w:hyperlink>
      <w:r>
        <w:rPr>
          <w:rFonts w:ascii="Times New Roman" w:eastAsia="Times New Roman" w:hAnsi="Times New Roman"/>
          <w:color w:val="131413"/>
          <w:sz w:val="19"/>
        </w:rPr>
        <w:t>;</w:t>
      </w:r>
      <w:r>
        <w:rPr>
          <w:rFonts w:ascii="Times New Roman" w:eastAsia="Times New Roman" w:hAnsi="Times New Roman"/>
          <w:color w:val="131413"/>
          <w:sz w:val="19"/>
        </w:rPr>
        <w:t xml:space="preserve"> </w:t>
      </w:r>
      <w:r>
        <w:rPr>
          <w:rFonts w:ascii="Times New Roman" w:eastAsia="Times New Roman" w:hAnsi="Times New Roman"/>
          <w:color w:val="131413"/>
          <w:sz w:val="19"/>
        </w:rPr>
        <w:t>Jiraporn et al.</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2014</w:t>
        </w:r>
      </w:hyperlink>
      <w:r>
        <w:rPr>
          <w:rFonts w:ascii="Times New Roman" w:eastAsia="Times New Roman" w:hAnsi="Times New Roman"/>
          <w:color w:val="131413"/>
          <w:sz w:val="19"/>
        </w:rPr>
        <w:t>;</w:t>
      </w:r>
      <w:r>
        <w:rPr>
          <w:rFonts w:ascii="Times New Roman" w:eastAsia="Times New Roman" w:hAnsi="Times New Roman"/>
          <w:color w:val="131413"/>
          <w:sz w:val="19"/>
        </w:rPr>
        <w:t xml:space="preserve"> </w:t>
      </w:r>
      <w:r>
        <w:rPr>
          <w:rFonts w:ascii="Times New Roman" w:eastAsia="Times New Roman" w:hAnsi="Times New Roman"/>
          <w:color w:val="131413"/>
          <w:sz w:val="19"/>
        </w:rPr>
        <w:t>Sun and Cui</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2014</w:t>
        </w:r>
      </w:hyperlink>
      <w:r>
        <w:rPr>
          <w:rFonts w:ascii="Times New Roman" w:eastAsia="Times New Roman" w:hAnsi="Times New Roman"/>
          <w:color w:val="131413"/>
          <w:sz w:val="19"/>
        </w:rPr>
        <w:t>;</w:t>
      </w:r>
      <w:r>
        <w:rPr>
          <w:rFonts w:ascii="Times New Roman" w:eastAsia="Times New Roman" w:hAnsi="Times New Roman"/>
          <w:color w:val="131413"/>
          <w:sz w:val="19"/>
        </w:rPr>
        <w:t xml:space="preserve"> </w:t>
      </w:r>
      <w:r>
        <w:rPr>
          <w:rFonts w:ascii="Times New Roman" w:eastAsia="Times New Roman" w:hAnsi="Times New Roman"/>
          <w:color w:val="131413"/>
          <w:sz w:val="19"/>
        </w:rPr>
        <w:t>Jo and Na</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2012</w:t>
        </w:r>
      </w:hyperlink>
      <w:r>
        <w:rPr>
          <w:rFonts w:ascii="Times New Roman" w:eastAsia="Times New Roman" w:hAnsi="Times New Roman"/>
          <w:color w:val="131413"/>
          <w:sz w:val="19"/>
        </w:rPr>
        <w:t>),</w:t>
      </w:r>
      <w:r>
        <w:rPr>
          <w:rFonts w:ascii="Times New Roman" w:eastAsia="Times New Roman" w:hAnsi="Times New Roman"/>
          <w:color w:val="131413"/>
          <w:sz w:val="19"/>
        </w:rPr>
        <w:t xml:space="preserve"> </w:t>
      </w:r>
      <w:r>
        <w:rPr>
          <w:rFonts w:ascii="Times New Roman" w:eastAsia="Times New Roman" w:hAnsi="Times New Roman"/>
          <w:color w:val="131413"/>
          <w:sz w:val="19"/>
        </w:rPr>
        <w:t>the findings of those studies cannot be generalized to</w:t>
      </w:r>
      <w:r>
        <w:rPr>
          <w:rFonts w:ascii="Times New Roman" w:eastAsia="Times New Roman" w:hAnsi="Times New Roman"/>
          <w:color w:val="0000FF"/>
          <w:sz w:val="19"/>
        </w:rPr>
        <w:t xml:space="preserve"> </w:t>
      </w:r>
      <w:r>
        <w:rPr>
          <w:rFonts w:ascii="Times New Roman" w:eastAsia="Times New Roman" w:hAnsi="Times New Roman"/>
          <w:color w:val="131413"/>
          <w:sz w:val="19"/>
        </w:rPr>
        <w:t>a market such as Russia, which has a distinctive capital market and unique institutional setting. Moreover, prior studies have focused on CSR activities to examine the impacts of CSR engagement on financial stability. Therefore, our study ex-tends the current literature by assessing the extent of sustain-ability and sustainability reporting practices based on the guidelines of the Global Reporting Initiative (GRI) frame-work. Due to its compreh</w:t>
      </w:r>
      <w:r>
        <w:rPr>
          <w:rFonts w:ascii="Times New Roman" w:eastAsia="Times New Roman" w:hAnsi="Times New Roman"/>
          <w:color w:val="131413"/>
          <w:sz w:val="19"/>
        </w:rPr>
        <w:t>ensiveness, visibility, and prestige, the GRI framework has been recognized as the widely</w:t>
      </w:r>
    </w:p>
    <w:p w14:paraId="26AA89D1" w14:textId="77777777" w:rsidR="0044352D" w:rsidRDefault="0044352D">
      <w:pPr>
        <w:spacing w:line="20" w:lineRule="exact"/>
        <w:rPr>
          <w:rFonts w:ascii="Times New Roman" w:eastAsia="Times New Roman" w:hAnsi="Times New Roman"/>
          <w:color w:val="0000FF"/>
          <w:sz w:val="19"/>
        </w:rPr>
      </w:pPr>
      <w:r>
        <w:rPr>
          <w:rFonts w:ascii="Times New Roman" w:eastAsia="Times New Roman" w:hAnsi="Times New Roman"/>
          <w:color w:val="131413"/>
          <w:sz w:val="19"/>
        </w:rPr>
        <w:pict w14:anchorId="07456FEF">
          <v:shape id="_x0000_s1034" type="#_x0000_t75" style="position:absolute;margin-left:0;margin-top:18.65pt;width:38.1pt;height:10.15pt;z-index:-251686912">
            <v:imagedata r:id="rId9" o:title=""/>
          </v:shape>
        </w:pict>
      </w:r>
    </w:p>
    <w:p w14:paraId="7775EBF7" w14:textId="77777777" w:rsidR="0044352D" w:rsidRDefault="0044352D">
      <w:pPr>
        <w:spacing w:line="353" w:lineRule="exact"/>
        <w:rPr>
          <w:rFonts w:ascii="Times New Roman" w:eastAsia="Times New Roman" w:hAnsi="Times New Roman"/>
          <w:color w:val="0000FF"/>
          <w:sz w:val="19"/>
        </w:rPr>
      </w:pPr>
      <w:r>
        <w:rPr>
          <w:rFonts w:ascii="Times New Roman" w:eastAsia="Times New Roman" w:hAnsi="Times New Roman"/>
          <w:color w:val="0000FF"/>
          <w:sz w:val="19"/>
        </w:rPr>
        <w:br w:type="column"/>
      </w:r>
    </w:p>
    <w:p w14:paraId="01EA6928" w14:textId="77777777" w:rsidR="0044352D" w:rsidRDefault="0044352D">
      <w:pPr>
        <w:spacing w:line="273" w:lineRule="auto"/>
        <w:jc w:val="both"/>
        <w:rPr>
          <w:rFonts w:ascii="Times New Roman" w:eastAsia="Times New Roman" w:hAnsi="Times New Roman"/>
          <w:color w:val="131413"/>
          <w:sz w:val="19"/>
        </w:rPr>
      </w:pPr>
      <w:r>
        <w:rPr>
          <w:rFonts w:ascii="Times New Roman" w:eastAsia="Times New Roman" w:hAnsi="Times New Roman"/>
          <w:color w:val="131413"/>
          <w:sz w:val="19"/>
        </w:rPr>
        <w:t>accepted global standard for SR by top corporations world-wide (Sartori et al.</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Kuzey and Uyar</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Unlike other different reporting frameworks and guidelines, the GRI stan-dards and guidelines are designed to present more transparent, informative, and detailed information on economic, social, and environmental performance aspects of sustainability (Fonseca et al.</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2012</w:t>
        </w:r>
      </w:hyperlink>
      <w:r>
        <w:rPr>
          <w:rFonts w:ascii="Times New Roman" w:eastAsia="Times New Roman" w:hAnsi="Times New Roman"/>
          <w:color w:val="131413"/>
          <w:sz w:val="19"/>
        </w:rPr>
        <w:t>). We assume that assessment of SR prac-tices based on GRI would provide a more comprehensive scenario of SR practices and their impact on financial stability and risk management in the context of Russia which is almost non-existent in empirical studies.</w:t>
      </w:r>
    </w:p>
    <w:p w14:paraId="18D0D1EA" w14:textId="77777777" w:rsidR="0044352D" w:rsidRDefault="0044352D">
      <w:pPr>
        <w:spacing w:line="6" w:lineRule="exact"/>
        <w:rPr>
          <w:rFonts w:ascii="Times New Roman" w:eastAsia="Times New Roman" w:hAnsi="Times New Roman"/>
          <w:color w:val="131413"/>
          <w:sz w:val="19"/>
        </w:rPr>
      </w:pPr>
    </w:p>
    <w:p w14:paraId="1E11C233" w14:textId="77777777" w:rsidR="0044352D" w:rsidRDefault="0044352D">
      <w:pPr>
        <w:spacing w:line="273" w:lineRule="auto"/>
        <w:ind w:firstLine="227"/>
        <w:jc w:val="both"/>
        <w:rPr>
          <w:rFonts w:ascii="Times New Roman" w:eastAsia="Times New Roman" w:hAnsi="Times New Roman"/>
          <w:color w:val="131413"/>
          <w:sz w:val="19"/>
        </w:rPr>
      </w:pPr>
      <w:r>
        <w:rPr>
          <w:rFonts w:ascii="Times New Roman" w:eastAsia="Times New Roman" w:hAnsi="Times New Roman"/>
          <w:color w:val="131413"/>
          <w:sz w:val="19"/>
        </w:rPr>
        <w:t>Consistent with our expectations, the empirical results of this study indicate that companies improve their sustainability performance indicators to manage risk and improve their fi-nancial stability, thus supporting the theoretical framework of the study. A panel data analysis of the association between the aggregate quality of sustainability and financial stability shows that companies with better sustainability performance are less risky and, therefore, more financially stable. The find-ings also indicat</w:t>
      </w:r>
      <w:r>
        <w:rPr>
          <w:rFonts w:ascii="Times New Roman" w:eastAsia="Times New Roman" w:hAnsi="Times New Roman"/>
          <w:color w:val="131413"/>
          <w:sz w:val="19"/>
        </w:rPr>
        <w:t>e that firm-specific characteristics, including financial capacity, leverage, firm size, and firm age, are sig-nificant factors affecting the degree of financial stability. The results are robust to the use of an alternative measure for financial stability and for endogeneity.</w:t>
      </w:r>
    </w:p>
    <w:p w14:paraId="2A53CDE2" w14:textId="77777777" w:rsidR="0044352D" w:rsidRDefault="0044352D">
      <w:pPr>
        <w:spacing w:line="6" w:lineRule="exact"/>
        <w:rPr>
          <w:rFonts w:ascii="Times New Roman" w:eastAsia="Times New Roman" w:hAnsi="Times New Roman"/>
          <w:color w:val="131413"/>
          <w:sz w:val="19"/>
        </w:rPr>
      </w:pPr>
    </w:p>
    <w:p w14:paraId="6C0E2925" w14:textId="77777777" w:rsidR="0044352D" w:rsidRDefault="0044352D">
      <w:pPr>
        <w:spacing w:line="273" w:lineRule="auto"/>
        <w:ind w:firstLine="227"/>
        <w:jc w:val="both"/>
        <w:rPr>
          <w:rFonts w:ascii="Times New Roman" w:eastAsia="Times New Roman" w:hAnsi="Times New Roman"/>
          <w:color w:val="131413"/>
          <w:sz w:val="19"/>
        </w:rPr>
      </w:pPr>
      <w:r>
        <w:rPr>
          <w:rFonts w:ascii="Times New Roman" w:eastAsia="Times New Roman" w:hAnsi="Times New Roman"/>
          <w:color w:val="131413"/>
          <w:sz w:val="19"/>
        </w:rPr>
        <w:t>Our study contributes to the growing body of literature related to sustainability and SR practices in a number of ways. First, it extends the current literature by exploring sustainability practices of top oil and gas companies in the Commonwealth of Independent States (CIS) context, i.e., more specifically in Russia. Second, in contrast with prior studies on SR that mostly analyze underlying factors influencing the extent and quality of sustainability informa-tion, our study assesses the linkage between su</w:t>
      </w:r>
      <w:r>
        <w:rPr>
          <w:rFonts w:ascii="Times New Roman" w:eastAsia="Times New Roman" w:hAnsi="Times New Roman"/>
          <w:color w:val="131413"/>
          <w:sz w:val="19"/>
        </w:rPr>
        <w:t>stainability performance indicators and financial stability. Third, the present study extends the current literature by analyzing eco-nomic, environmental, and social performance indicators of sustainability in the Russian oil and gas industry based on the latest version of the GRI framework</w:t>
      </w:r>
      <w:r>
        <w:rPr>
          <w:rFonts w:ascii="Arial" w:eastAsia="Arial" w:hAnsi="Arial"/>
          <w:color w:val="131413"/>
          <w:sz w:val="19"/>
        </w:rPr>
        <w:t>—</w:t>
      </w:r>
      <w:r>
        <w:rPr>
          <w:rFonts w:ascii="Times New Roman" w:eastAsia="Times New Roman" w:hAnsi="Times New Roman"/>
          <w:color w:val="131413"/>
          <w:sz w:val="19"/>
        </w:rPr>
        <w:t>GRI4 standards. Furthermore, the present study is unique in examining the differential and aggregate impacts of sustainability perfor-mance on financial stability.</w:t>
      </w:r>
    </w:p>
    <w:p w14:paraId="764D6CAB" w14:textId="77777777" w:rsidR="0044352D" w:rsidRDefault="0044352D">
      <w:pPr>
        <w:spacing w:line="10" w:lineRule="exact"/>
        <w:rPr>
          <w:rFonts w:ascii="Times New Roman" w:eastAsia="Times New Roman" w:hAnsi="Times New Roman"/>
          <w:color w:val="131413"/>
          <w:sz w:val="19"/>
        </w:rPr>
      </w:pPr>
    </w:p>
    <w:p w14:paraId="134EE29F" w14:textId="77777777" w:rsidR="0044352D" w:rsidRDefault="0044352D">
      <w:pPr>
        <w:spacing w:line="272" w:lineRule="auto"/>
        <w:ind w:firstLine="227"/>
        <w:jc w:val="both"/>
        <w:rPr>
          <w:rFonts w:ascii="Times New Roman" w:eastAsia="Times New Roman" w:hAnsi="Times New Roman"/>
          <w:color w:val="131413"/>
          <w:sz w:val="19"/>
        </w:rPr>
      </w:pPr>
      <w:r>
        <w:rPr>
          <w:rFonts w:ascii="Times New Roman" w:eastAsia="Times New Roman" w:hAnsi="Times New Roman"/>
          <w:color w:val="131413"/>
          <w:sz w:val="19"/>
        </w:rPr>
        <w:t xml:space="preserve">The remainder of the paper is organized as follows. The </w:t>
      </w:r>
      <w:r>
        <w:rPr>
          <w:rFonts w:ascii="Arial" w:eastAsia="Arial" w:hAnsi="Arial"/>
          <w:color w:val="131413"/>
          <w:sz w:val="19"/>
        </w:rPr>
        <w:t>B</w:t>
      </w:r>
      <w:hyperlink w:anchor="page10" w:history="1">
        <w:r>
          <w:rPr>
            <w:rFonts w:ascii="Times New Roman" w:eastAsia="Times New Roman" w:hAnsi="Times New Roman"/>
            <w:color w:val="0000FF"/>
            <w:sz w:val="19"/>
          </w:rPr>
          <w:t>Research context: the oil and gas industry of Russia and the</w:t>
        </w:r>
      </w:hyperlink>
      <w:r>
        <w:rPr>
          <w:rFonts w:ascii="Arial" w:eastAsia="Arial" w:hAnsi="Arial"/>
          <w:color w:val="131413"/>
          <w:sz w:val="19"/>
        </w:rPr>
        <w:t xml:space="preserve"> </w:t>
      </w:r>
      <w:hyperlink w:anchor="page10" w:history="1">
        <w:r>
          <w:rPr>
            <w:rFonts w:ascii="Times New Roman" w:eastAsia="Times New Roman" w:hAnsi="Times New Roman"/>
            <w:color w:val="0000FF"/>
            <w:sz w:val="19"/>
          </w:rPr>
          <w:t>need for sustainable development and SR practices</w:t>
        </w:r>
      </w:hyperlink>
      <w:r>
        <w:rPr>
          <w:rFonts w:ascii="Arial" w:eastAsia="Arial" w:hAnsi="Arial"/>
          <w:color w:val="131413"/>
          <w:sz w:val="19"/>
        </w:rPr>
        <w:t>^</w:t>
      </w:r>
      <w:r>
        <w:rPr>
          <w:rFonts w:ascii="Times New Roman" w:eastAsia="Times New Roman" w:hAnsi="Times New Roman"/>
          <w:color w:val="131413"/>
          <w:sz w:val="19"/>
        </w:rPr>
        <w:t xml:space="preserve"> </w:t>
      </w:r>
      <w:r>
        <w:rPr>
          <w:rFonts w:ascii="Times New Roman" w:eastAsia="Times New Roman" w:hAnsi="Times New Roman"/>
          <w:color w:val="131413"/>
          <w:sz w:val="19"/>
        </w:rPr>
        <w:t>section</w:t>
      </w:r>
      <w:r>
        <w:rPr>
          <w:rFonts w:ascii="Times New Roman" w:eastAsia="Times New Roman" w:hAnsi="Times New Roman"/>
          <w:color w:val="0000FF"/>
          <w:sz w:val="19"/>
        </w:rPr>
        <w:t xml:space="preserve"> </w:t>
      </w:r>
      <w:r>
        <w:rPr>
          <w:rFonts w:ascii="Times New Roman" w:eastAsia="Times New Roman" w:hAnsi="Times New Roman"/>
          <w:color w:val="131413"/>
          <w:sz w:val="19"/>
        </w:rPr>
        <w:t xml:space="preserve">provides a brief description of the research context. The </w:t>
      </w:r>
      <w:r>
        <w:rPr>
          <w:rFonts w:ascii="Arial" w:eastAsia="Arial" w:hAnsi="Arial"/>
          <w:color w:val="131413"/>
          <w:sz w:val="19"/>
        </w:rPr>
        <w:t>B</w:t>
      </w:r>
      <w:hyperlink w:anchor="page10" w:history="1">
        <w:r>
          <w:rPr>
            <w:rFonts w:ascii="Times New Roman" w:eastAsia="Times New Roman" w:hAnsi="Times New Roman"/>
            <w:color w:val="0000FF"/>
            <w:sz w:val="19"/>
          </w:rPr>
          <w:t>Literature review and hypothesis development</w:t>
        </w:r>
      </w:hyperlink>
      <w:r>
        <w:rPr>
          <w:rFonts w:ascii="Arial" w:eastAsia="Arial" w:hAnsi="Arial"/>
          <w:color w:val="131413"/>
          <w:sz w:val="19"/>
        </w:rPr>
        <w:t>^</w:t>
      </w:r>
      <w:r>
        <w:rPr>
          <w:rFonts w:ascii="Times New Roman" w:eastAsia="Times New Roman" w:hAnsi="Times New Roman"/>
          <w:color w:val="131413"/>
          <w:sz w:val="19"/>
        </w:rPr>
        <w:t xml:space="preserve"> </w:t>
      </w:r>
      <w:r>
        <w:rPr>
          <w:rFonts w:ascii="Times New Roman" w:eastAsia="Times New Roman" w:hAnsi="Times New Roman"/>
          <w:color w:val="131413"/>
          <w:sz w:val="19"/>
        </w:rPr>
        <w:t>section pre-</w:t>
      </w:r>
      <w:r>
        <w:rPr>
          <w:rFonts w:ascii="Times New Roman" w:eastAsia="Times New Roman" w:hAnsi="Times New Roman"/>
          <w:color w:val="131413"/>
          <w:sz w:val="19"/>
        </w:rPr>
        <w:t>sents the theoretical framework of the study, reviews the rele-vant literature related to the concept of SR, and develops the hypotheses. The</w:t>
      </w:r>
      <w:r>
        <w:rPr>
          <w:rFonts w:ascii="Arial" w:eastAsia="Arial" w:hAnsi="Arial"/>
          <w:color w:val="131413"/>
          <w:sz w:val="19"/>
        </w:rPr>
        <w:t xml:space="preserve"> </w:t>
      </w:r>
      <w:r>
        <w:rPr>
          <w:rFonts w:ascii="Arial" w:eastAsia="Arial" w:hAnsi="Arial"/>
          <w:color w:val="131413"/>
          <w:sz w:val="19"/>
        </w:rPr>
        <w:t>B</w:t>
      </w:r>
      <w:hyperlink w:anchor="page10" w:history="1">
        <w:r>
          <w:rPr>
            <w:rFonts w:ascii="Times New Roman" w:eastAsia="Times New Roman" w:hAnsi="Times New Roman"/>
            <w:color w:val="0000FF"/>
            <w:sz w:val="19"/>
          </w:rPr>
          <w:t>Data and methodology</w:t>
        </w:r>
      </w:hyperlink>
      <w:r>
        <w:rPr>
          <w:rFonts w:ascii="Arial" w:eastAsia="Arial" w:hAnsi="Arial"/>
          <w:color w:val="131413"/>
          <w:sz w:val="19"/>
        </w:rPr>
        <w:t>^</w:t>
      </w:r>
      <w:r>
        <w:rPr>
          <w:rFonts w:ascii="Times New Roman" w:eastAsia="Times New Roman" w:hAnsi="Times New Roman"/>
          <w:color w:val="131413"/>
          <w:sz w:val="19"/>
        </w:rPr>
        <w:t xml:space="preserve"> section introduces data and variables followed by the research methodology. The </w:t>
      </w:r>
      <w:r>
        <w:rPr>
          <w:rFonts w:ascii="Arial" w:eastAsia="Arial" w:hAnsi="Arial"/>
          <w:color w:val="131413"/>
          <w:sz w:val="19"/>
        </w:rPr>
        <w:t>B</w:t>
      </w:r>
      <w:hyperlink w:anchor="page10" w:history="1">
        <w:r>
          <w:rPr>
            <w:rFonts w:ascii="Times New Roman" w:eastAsia="Times New Roman" w:hAnsi="Times New Roman"/>
            <w:color w:val="0000FF"/>
            <w:sz w:val="19"/>
          </w:rPr>
          <w:t>Findings and analysis</w:t>
        </w:r>
      </w:hyperlink>
      <w:r>
        <w:rPr>
          <w:rFonts w:ascii="Arial" w:eastAsia="Arial" w:hAnsi="Arial"/>
          <w:color w:val="131413"/>
          <w:sz w:val="19"/>
        </w:rPr>
        <w:t>^</w:t>
      </w:r>
      <w:r>
        <w:rPr>
          <w:rFonts w:ascii="Times New Roman" w:eastAsia="Times New Roman" w:hAnsi="Times New Roman"/>
          <w:color w:val="131413"/>
          <w:sz w:val="19"/>
        </w:rPr>
        <w:t xml:space="preserve"> </w:t>
      </w:r>
      <w:r>
        <w:rPr>
          <w:rFonts w:ascii="Times New Roman" w:eastAsia="Times New Roman" w:hAnsi="Times New Roman"/>
          <w:color w:val="131413"/>
          <w:sz w:val="19"/>
        </w:rPr>
        <w:t>section provides the empirical find-</w:t>
      </w:r>
      <w:r>
        <w:rPr>
          <w:rFonts w:ascii="Times New Roman" w:eastAsia="Times New Roman" w:hAnsi="Times New Roman"/>
          <w:color w:val="131413"/>
          <w:sz w:val="19"/>
        </w:rPr>
        <w:t>ings of the study, and the</w:t>
      </w:r>
      <w:r>
        <w:rPr>
          <w:rFonts w:ascii="Arial" w:eastAsia="Arial" w:hAnsi="Arial"/>
          <w:color w:val="131413"/>
          <w:sz w:val="19"/>
        </w:rPr>
        <w:t xml:space="preserve"> </w:t>
      </w:r>
      <w:r>
        <w:rPr>
          <w:rFonts w:ascii="Arial" w:eastAsia="Arial" w:hAnsi="Arial"/>
          <w:color w:val="131413"/>
          <w:sz w:val="19"/>
        </w:rPr>
        <w:t>B</w:t>
      </w:r>
      <w:hyperlink w:anchor="page10" w:history="1">
        <w:r>
          <w:rPr>
            <w:rFonts w:ascii="Times New Roman" w:eastAsia="Times New Roman" w:hAnsi="Times New Roman"/>
            <w:color w:val="0000FF"/>
            <w:sz w:val="19"/>
          </w:rPr>
          <w:t>Conclusion and policy</w:t>
        </w:r>
      </w:hyperlink>
      <w:r>
        <w:rPr>
          <w:rFonts w:ascii="Times New Roman" w:eastAsia="Times New Roman" w:hAnsi="Times New Roman"/>
          <w:color w:val="131413"/>
          <w:sz w:val="19"/>
        </w:rPr>
        <w:t xml:space="preserve"> </w:t>
      </w:r>
      <w:hyperlink w:anchor="page10" w:history="1">
        <w:r>
          <w:rPr>
            <w:rFonts w:ascii="Times New Roman" w:eastAsia="Times New Roman" w:hAnsi="Times New Roman"/>
            <w:color w:val="0000FF"/>
            <w:sz w:val="19"/>
          </w:rPr>
          <w:t>implications</w:t>
        </w:r>
      </w:hyperlink>
      <w:r>
        <w:rPr>
          <w:rFonts w:ascii="Arial" w:eastAsia="Arial" w:hAnsi="Arial"/>
          <w:color w:val="131413"/>
          <w:sz w:val="19"/>
        </w:rPr>
        <w:t>^</w:t>
      </w:r>
      <w:r>
        <w:rPr>
          <w:rFonts w:ascii="Times New Roman" w:eastAsia="Times New Roman" w:hAnsi="Times New Roman"/>
          <w:color w:val="131413"/>
          <w:sz w:val="19"/>
        </w:rPr>
        <w:t xml:space="preserve"> </w:t>
      </w:r>
      <w:r>
        <w:rPr>
          <w:rFonts w:ascii="Times New Roman" w:eastAsia="Times New Roman" w:hAnsi="Times New Roman"/>
          <w:color w:val="131413"/>
          <w:sz w:val="19"/>
        </w:rPr>
        <w:t>section summarizes and concludes.</w:t>
      </w:r>
    </w:p>
    <w:p w14:paraId="5458A309" w14:textId="77777777" w:rsidR="0044352D" w:rsidRDefault="0044352D">
      <w:pPr>
        <w:spacing w:line="272" w:lineRule="auto"/>
        <w:ind w:firstLine="227"/>
        <w:jc w:val="both"/>
        <w:rPr>
          <w:rFonts w:ascii="Times New Roman" w:eastAsia="Times New Roman" w:hAnsi="Times New Roman"/>
          <w:color w:val="131413"/>
          <w:sz w:val="19"/>
        </w:rPr>
        <w:sectPr w:rsidR="00000000">
          <w:type w:val="continuous"/>
          <w:pgSz w:w="11900" w:h="15817"/>
          <w:pgMar w:top="649" w:right="1026" w:bottom="910" w:left="1020" w:header="0" w:footer="0" w:gutter="0"/>
          <w:cols w:num="2" w:space="0" w:equalWidth="0">
            <w:col w:w="4760" w:space="340"/>
            <w:col w:w="4760"/>
          </w:cols>
          <w:docGrid w:linePitch="360"/>
        </w:sectPr>
      </w:pPr>
    </w:p>
    <w:p w14:paraId="67736FBA" w14:textId="77777777" w:rsidR="0044352D" w:rsidRDefault="0044352D">
      <w:pPr>
        <w:spacing w:line="0" w:lineRule="atLeast"/>
        <w:rPr>
          <w:rFonts w:ascii="Arial" w:eastAsia="Arial" w:hAnsi="Arial"/>
          <w:color w:val="131413"/>
          <w:sz w:val="13"/>
        </w:rPr>
      </w:pPr>
      <w:bookmarkStart w:id="2" w:name="page3"/>
      <w:bookmarkEnd w:id="2"/>
      <w:r>
        <w:rPr>
          <w:rFonts w:ascii="Arial" w:eastAsia="Arial" w:hAnsi="Arial"/>
          <w:color w:val="131413"/>
          <w:sz w:val="13"/>
        </w:rPr>
        <w:t>Environ Sci Pollut Res</w:t>
      </w:r>
    </w:p>
    <w:p w14:paraId="52921C25" w14:textId="77777777" w:rsidR="0044352D" w:rsidRDefault="0044352D">
      <w:pPr>
        <w:spacing w:line="20" w:lineRule="exact"/>
        <w:rPr>
          <w:rFonts w:ascii="Times New Roman" w:eastAsia="Times New Roman" w:hAnsi="Times New Roman"/>
        </w:rPr>
      </w:pPr>
      <w:r>
        <w:rPr>
          <w:rFonts w:ascii="Arial" w:eastAsia="Arial" w:hAnsi="Arial"/>
          <w:color w:val="131413"/>
          <w:sz w:val="13"/>
        </w:rPr>
        <w:pict w14:anchorId="0DE3E5D7">
          <v:line id="_x0000_s1035" style="position:absolute;z-index:-251685888" from="-.45pt,4.85pt" to="493.75pt,4.85pt" o:userdrawn="t" strokecolor="#131413" strokeweight="2.02pt"/>
        </w:pict>
      </w:r>
      <w:r>
        <w:rPr>
          <w:rFonts w:ascii="Arial" w:eastAsia="Arial" w:hAnsi="Arial"/>
          <w:color w:val="131413"/>
          <w:sz w:val="13"/>
        </w:rPr>
        <w:pict w14:anchorId="7AF51D8D">
          <v:line id="_x0000_s1036" style="position:absolute;z-index:-251684864" from="0,3.85pt" to="0,5.85pt" o:userdrawn="t" strokecolor="#131413" strokeweight="1pt"/>
        </w:pict>
      </w:r>
      <w:r>
        <w:rPr>
          <w:rFonts w:ascii="Arial" w:eastAsia="Arial" w:hAnsi="Arial"/>
          <w:color w:val="131413"/>
          <w:sz w:val="13"/>
        </w:rPr>
        <w:pict w14:anchorId="287BB01F">
          <v:line id="_x0000_s1037" style="position:absolute;z-index:-251683840" from="493.25pt,3.85pt" to="493.25pt,5.85pt" o:userdrawn="t" strokecolor="#131413" strokeweight="1pt"/>
        </w:pict>
      </w:r>
    </w:p>
    <w:p w14:paraId="4A4E8EA8" w14:textId="77777777" w:rsidR="0044352D" w:rsidRDefault="0044352D">
      <w:pPr>
        <w:spacing w:line="20" w:lineRule="exact"/>
        <w:rPr>
          <w:rFonts w:ascii="Times New Roman" w:eastAsia="Times New Roman" w:hAnsi="Times New Roman"/>
        </w:rPr>
        <w:sectPr w:rsidR="00000000">
          <w:pgSz w:w="11900" w:h="15817"/>
          <w:pgMar w:top="649" w:right="1026" w:bottom="907" w:left="1020" w:header="0" w:footer="0" w:gutter="0"/>
          <w:cols w:space="0" w:equalWidth="0">
            <w:col w:w="9860"/>
          </w:cols>
          <w:docGrid w:linePitch="360"/>
        </w:sectPr>
      </w:pPr>
    </w:p>
    <w:p w14:paraId="42C3AD5B" w14:textId="77777777" w:rsidR="0044352D" w:rsidRDefault="0044352D">
      <w:pPr>
        <w:spacing w:line="315" w:lineRule="exact"/>
        <w:rPr>
          <w:rFonts w:ascii="Times New Roman" w:eastAsia="Times New Roman" w:hAnsi="Times New Roman"/>
        </w:rPr>
      </w:pPr>
    </w:p>
    <w:p w14:paraId="67DE4C3B" w14:textId="77777777" w:rsidR="0044352D" w:rsidRDefault="0044352D">
      <w:pPr>
        <w:spacing w:line="232" w:lineRule="auto"/>
        <w:ind w:right="340"/>
        <w:rPr>
          <w:rFonts w:ascii="Arial" w:eastAsia="Arial" w:hAnsi="Arial"/>
          <w:color w:val="131413"/>
          <w:sz w:val="23"/>
        </w:rPr>
      </w:pPr>
      <w:r>
        <w:rPr>
          <w:rFonts w:ascii="Arial" w:eastAsia="Arial" w:hAnsi="Arial"/>
          <w:color w:val="131413"/>
          <w:sz w:val="23"/>
        </w:rPr>
        <w:t>Research context: the oil and gas industry of Russia and the need for sustainable development and SR practices</w:t>
      </w:r>
    </w:p>
    <w:p w14:paraId="561F5AE9" w14:textId="77777777" w:rsidR="0044352D" w:rsidRDefault="0044352D">
      <w:pPr>
        <w:spacing w:line="266" w:lineRule="exact"/>
        <w:rPr>
          <w:rFonts w:ascii="Times New Roman" w:eastAsia="Times New Roman" w:hAnsi="Times New Roman"/>
        </w:rPr>
      </w:pPr>
    </w:p>
    <w:p w14:paraId="0BEF7091" w14:textId="77777777" w:rsidR="0044352D" w:rsidRDefault="0044352D">
      <w:pPr>
        <w:spacing w:line="273" w:lineRule="auto"/>
        <w:jc w:val="both"/>
        <w:rPr>
          <w:rFonts w:ascii="Times New Roman" w:eastAsia="Times New Roman" w:hAnsi="Times New Roman"/>
          <w:color w:val="131413"/>
          <w:sz w:val="19"/>
        </w:rPr>
      </w:pPr>
      <w:r>
        <w:rPr>
          <w:rFonts w:ascii="Times New Roman" w:eastAsia="Times New Roman" w:hAnsi="Times New Roman"/>
          <w:color w:val="131413"/>
          <w:sz w:val="19"/>
        </w:rPr>
        <w:t>The oil and gas sector accounts for approximately 20% of the Russia</w:t>
      </w:r>
      <w:r>
        <w:rPr>
          <w:rFonts w:ascii="Arial" w:eastAsia="Arial" w:hAnsi="Arial"/>
          <w:color w:val="131413"/>
          <w:sz w:val="19"/>
        </w:rPr>
        <w:t>’</w:t>
      </w:r>
      <w:r>
        <w:rPr>
          <w:rFonts w:ascii="Times New Roman" w:eastAsia="Times New Roman" w:hAnsi="Times New Roman"/>
          <w:color w:val="131413"/>
          <w:sz w:val="19"/>
        </w:rPr>
        <w:t>s GDP and represents more than 50% of the total ex-port revenue (Simola and Solanko</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The largest oil and gas companies in Russia represent more than 50% of the Russian stock market index. Therefore, the Russian oil and gas industry has been significantly contributing to the devel-opment of the national economy for the last few years. However, since oil and fuel markets worldwide were severely affected by the global financial crisis of 2008</w:t>
      </w:r>
      <w:r>
        <w:rPr>
          <w:rFonts w:ascii="Arial" w:eastAsia="Arial" w:hAnsi="Arial"/>
          <w:color w:val="131413"/>
          <w:sz w:val="19"/>
        </w:rPr>
        <w:t>–</w:t>
      </w:r>
      <w:r>
        <w:rPr>
          <w:rFonts w:ascii="Times New Roman" w:eastAsia="Times New Roman" w:hAnsi="Times New Roman"/>
          <w:color w:val="131413"/>
          <w:sz w:val="19"/>
        </w:rPr>
        <w:t>2009 (Jobbágy and Bai</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2012</w:t>
        </w:r>
      </w:hyperlink>
      <w:r>
        <w:rPr>
          <w:rFonts w:ascii="Times New Roman" w:eastAsia="Times New Roman" w:hAnsi="Times New Roman"/>
          <w:color w:val="131413"/>
          <w:sz w:val="19"/>
        </w:rPr>
        <w:t>), the country had to promote energy resources, including production and export of natural resources. Moreover, Western sanctions against Russia over the crisis in Ukraine and the recent decline in world prices of oil and other commodities led the Russian economy to economic re-cession (Tuzova and Qayum</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2016</w:t>
        </w:r>
      </w:hyperlink>
      <w:r>
        <w:rPr>
          <w:rFonts w:ascii="Times New Roman" w:eastAsia="Times New Roman" w:hAnsi="Times New Roman"/>
          <w:color w:val="131413"/>
          <w:sz w:val="19"/>
        </w:rPr>
        <w:t>). Therefore, economic challenges, political crisis, frozen capital markets, and indus-trial recession are the main factors that have necessitated the development of the sustainability idea as one of the pillars of economic growth, environmental development, and social well-being of the country, especially in the oil and gas indus-try, which is an integral part of the economy. As the energy sector plays a distinguishing role in the country</w:t>
      </w:r>
      <w:r>
        <w:rPr>
          <w:rFonts w:ascii="Arial" w:eastAsia="Arial" w:hAnsi="Arial"/>
          <w:color w:val="131413"/>
          <w:sz w:val="19"/>
        </w:rPr>
        <w:t>’</w:t>
      </w:r>
      <w:r>
        <w:rPr>
          <w:rFonts w:ascii="Times New Roman" w:eastAsia="Times New Roman" w:hAnsi="Times New Roman"/>
          <w:color w:val="131413"/>
          <w:sz w:val="19"/>
        </w:rPr>
        <w:t>s security, its long-term sustainability and economic developm</w:t>
      </w:r>
      <w:r>
        <w:rPr>
          <w:rFonts w:ascii="Times New Roman" w:eastAsia="Times New Roman" w:hAnsi="Times New Roman"/>
          <w:color w:val="131413"/>
          <w:sz w:val="19"/>
        </w:rPr>
        <w:t>ent as well as sustainability priorities, in the strategic context, accompany development phenomena in the Russian economy (Andreassen</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2016</w:t>
        </w:r>
      </w:hyperlink>
      <w:r>
        <w:rPr>
          <w:rFonts w:ascii="Times New Roman" w:eastAsia="Times New Roman" w:hAnsi="Times New Roman"/>
          <w:color w:val="131413"/>
          <w:sz w:val="19"/>
        </w:rPr>
        <w:t>).</w:t>
      </w:r>
    </w:p>
    <w:p w14:paraId="7BBE2EEF" w14:textId="77777777" w:rsidR="0044352D" w:rsidRDefault="0044352D">
      <w:pPr>
        <w:spacing w:line="11" w:lineRule="exact"/>
        <w:rPr>
          <w:rFonts w:ascii="Times New Roman" w:eastAsia="Times New Roman" w:hAnsi="Times New Roman"/>
          <w:color w:val="131413"/>
          <w:sz w:val="19"/>
        </w:rPr>
      </w:pPr>
    </w:p>
    <w:p w14:paraId="4A1B72DF" w14:textId="77777777" w:rsidR="0044352D" w:rsidRDefault="0044352D">
      <w:pPr>
        <w:spacing w:line="288" w:lineRule="auto"/>
        <w:ind w:firstLine="227"/>
        <w:jc w:val="both"/>
        <w:rPr>
          <w:rFonts w:ascii="Times New Roman" w:eastAsia="Times New Roman" w:hAnsi="Times New Roman"/>
          <w:color w:val="131413"/>
          <w:sz w:val="18"/>
        </w:rPr>
      </w:pPr>
      <w:r>
        <w:rPr>
          <w:rFonts w:ascii="Times New Roman" w:eastAsia="Times New Roman" w:hAnsi="Times New Roman"/>
          <w:color w:val="131413"/>
          <w:sz w:val="18"/>
        </w:rPr>
        <w:t>In 1996, the Russian government adopted the presidential decree</w:t>
      </w:r>
      <w:r>
        <w:rPr>
          <w:rFonts w:ascii="Arial" w:eastAsia="Arial" w:hAnsi="Arial"/>
          <w:color w:val="131413"/>
          <w:sz w:val="18"/>
        </w:rPr>
        <w:t xml:space="preserve"> </w:t>
      </w:r>
      <w:r>
        <w:rPr>
          <w:rFonts w:ascii="Arial" w:eastAsia="Arial" w:hAnsi="Arial"/>
          <w:color w:val="131413"/>
          <w:sz w:val="18"/>
        </w:rPr>
        <w:t>B</w:t>
      </w:r>
      <w:r>
        <w:rPr>
          <w:rFonts w:ascii="Times New Roman" w:eastAsia="Times New Roman" w:hAnsi="Times New Roman"/>
          <w:color w:val="131413"/>
          <w:sz w:val="18"/>
        </w:rPr>
        <w:t>On the Concept for the Russian Federation</w:t>
      </w:r>
      <w:r>
        <w:rPr>
          <w:rFonts w:ascii="Arial" w:eastAsia="Arial" w:hAnsi="Arial"/>
          <w:color w:val="131413"/>
          <w:sz w:val="18"/>
        </w:rPr>
        <w:t>’</w:t>
      </w:r>
      <w:r>
        <w:rPr>
          <w:rFonts w:ascii="Times New Roman" w:eastAsia="Times New Roman" w:hAnsi="Times New Roman"/>
          <w:color w:val="131413"/>
          <w:sz w:val="18"/>
        </w:rPr>
        <w:t>s Transition to Sustainable Development</w:t>
      </w:r>
      <w:r>
        <w:rPr>
          <w:rFonts w:ascii="Arial" w:eastAsia="Arial" w:hAnsi="Arial"/>
          <w:color w:val="131413"/>
          <w:sz w:val="18"/>
        </w:rPr>
        <w:t>^</w:t>
      </w:r>
      <w:r>
        <w:rPr>
          <w:rFonts w:ascii="Times New Roman" w:eastAsia="Times New Roman" w:hAnsi="Times New Roman"/>
          <w:color w:val="131413"/>
          <w:sz w:val="18"/>
        </w:rPr>
        <w:t xml:space="preserve"> with an objective to promote the sustainable development of the economy (Andreassen</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2016</w:t>
        </w:r>
      </w:hyperlink>
      <w:r>
        <w:rPr>
          <w:rFonts w:ascii="Times New Roman" w:eastAsia="Times New Roman" w:hAnsi="Times New Roman"/>
          <w:color w:val="131413"/>
          <w:sz w:val="18"/>
        </w:rPr>
        <w:t>). However, due to inefficient reforms dur-ing the transition period, both the 1994 and 1996 legal docu-ments failed to introduce the concept of sustainable develop-ment to Russian companies and, therefore, had no real influ-ences on corporate policies (Andreassen</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2016</w:t>
        </w:r>
      </w:hyperlink>
      <w:r>
        <w:rPr>
          <w:rFonts w:ascii="Times New Roman" w:eastAsia="Times New Roman" w:hAnsi="Times New Roman"/>
          <w:color w:val="131413"/>
          <w:sz w:val="18"/>
        </w:rPr>
        <w:t>; Bobylev and Perelet</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2013</w:t>
        </w:r>
      </w:hyperlink>
      <w:r>
        <w:rPr>
          <w:rFonts w:ascii="Times New Roman" w:eastAsia="Times New Roman" w:hAnsi="Times New Roman"/>
          <w:color w:val="131413"/>
          <w:sz w:val="18"/>
        </w:rPr>
        <w:t>). In 2002, the Russian government approved the country</w:t>
      </w:r>
      <w:r>
        <w:rPr>
          <w:rFonts w:ascii="Arial" w:eastAsia="Arial" w:hAnsi="Arial"/>
          <w:color w:val="131413"/>
          <w:sz w:val="18"/>
        </w:rPr>
        <w:t>’</w:t>
      </w:r>
      <w:r>
        <w:rPr>
          <w:rFonts w:ascii="Times New Roman" w:eastAsia="Times New Roman" w:hAnsi="Times New Roman"/>
          <w:color w:val="131413"/>
          <w:sz w:val="18"/>
        </w:rPr>
        <w:t>s official Environmental Doctrine that highlights sustainability-related priorities, including sustainable use of natural resources, biodiversity, ensuring environmental safety in emergency, reduction of environmental pollution, and im-proving social well-being of the population. Later, in 2002, the government of 12 countries from Eastern Europe, Caucasus, and Central Asia regions adopted the Environmental Strategy to promote sustainable developm</w:t>
      </w:r>
      <w:r>
        <w:rPr>
          <w:rFonts w:ascii="Times New Roman" w:eastAsia="Times New Roman" w:hAnsi="Times New Roman"/>
          <w:color w:val="131413"/>
          <w:sz w:val="18"/>
        </w:rPr>
        <w:t>ent and global CSR through environmental reforms, policies, and partnerships.</w:t>
      </w:r>
    </w:p>
    <w:p w14:paraId="1A12AC28" w14:textId="77777777" w:rsidR="0044352D" w:rsidRDefault="0044352D">
      <w:pPr>
        <w:spacing w:line="11" w:lineRule="exact"/>
        <w:rPr>
          <w:rFonts w:ascii="Times New Roman" w:eastAsia="Times New Roman" w:hAnsi="Times New Roman"/>
          <w:color w:val="131413"/>
          <w:sz w:val="18"/>
        </w:rPr>
      </w:pPr>
    </w:p>
    <w:p w14:paraId="59633786" w14:textId="77777777" w:rsidR="0044352D" w:rsidRDefault="0044352D">
      <w:pPr>
        <w:spacing w:line="272" w:lineRule="auto"/>
        <w:ind w:firstLine="227"/>
        <w:jc w:val="both"/>
        <w:rPr>
          <w:rFonts w:ascii="Times New Roman" w:eastAsia="Times New Roman" w:hAnsi="Times New Roman"/>
          <w:color w:val="131413"/>
          <w:sz w:val="19"/>
        </w:rPr>
      </w:pPr>
      <w:r>
        <w:rPr>
          <w:rFonts w:ascii="Times New Roman" w:eastAsia="Times New Roman" w:hAnsi="Times New Roman"/>
          <w:color w:val="131413"/>
          <w:sz w:val="19"/>
        </w:rPr>
        <w:t>The priorities of the 2002 Environmental Doctrine and the 2002 Environmental strategy have initiated the first steps to-ward corporate disclosure of sustainability and CSR informa-tion on company websites and in corporate reports about</w:t>
      </w:r>
    </w:p>
    <w:p w14:paraId="4E55E3F9" w14:textId="77777777" w:rsidR="0044352D" w:rsidRDefault="0044352D">
      <w:pPr>
        <w:spacing w:line="353" w:lineRule="exact"/>
        <w:rPr>
          <w:rFonts w:ascii="Times New Roman" w:eastAsia="Times New Roman" w:hAnsi="Times New Roman"/>
          <w:color w:val="131413"/>
          <w:sz w:val="18"/>
        </w:rPr>
      </w:pPr>
      <w:r>
        <w:rPr>
          <w:rFonts w:ascii="Times New Roman" w:eastAsia="Times New Roman" w:hAnsi="Times New Roman"/>
          <w:color w:val="131413"/>
          <w:sz w:val="19"/>
        </w:rPr>
        <w:br w:type="column"/>
      </w:r>
    </w:p>
    <w:p w14:paraId="5017AE8F" w14:textId="77777777" w:rsidR="0044352D" w:rsidRDefault="0044352D">
      <w:pPr>
        <w:spacing w:line="273" w:lineRule="auto"/>
        <w:jc w:val="both"/>
        <w:rPr>
          <w:rFonts w:ascii="Times New Roman" w:eastAsia="Times New Roman" w:hAnsi="Times New Roman"/>
          <w:color w:val="131413"/>
          <w:sz w:val="19"/>
        </w:rPr>
      </w:pPr>
      <w:r>
        <w:rPr>
          <w:rFonts w:ascii="Times New Roman" w:eastAsia="Times New Roman" w:hAnsi="Times New Roman"/>
          <w:color w:val="131413"/>
          <w:sz w:val="19"/>
        </w:rPr>
        <w:t>general sustainability performance and CSR policies using key labels, such as</w:t>
      </w:r>
      <w:r>
        <w:rPr>
          <w:rFonts w:ascii="Arial" w:eastAsia="Arial" w:hAnsi="Arial"/>
          <w:color w:val="131413"/>
          <w:sz w:val="19"/>
        </w:rPr>
        <w:t xml:space="preserve"> </w:t>
      </w:r>
      <w:r>
        <w:rPr>
          <w:rFonts w:ascii="Arial" w:eastAsia="Arial" w:hAnsi="Arial"/>
          <w:color w:val="131413"/>
          <w:sz w:val="19"/>
        </w:rPr>
        <w:t>B</w:t>
      </w:r>
      <w:r>
        <w:rPr>
          <w:rFonts w:ascii="Times New Roman" w:eastAsia="Times New Roman" w:hAnsi="Times New Roman"/>
          <w:color w:val="131413"/>
          <w:sz w:val="19"/>
        </w:rPr>
        <w:t>Sustainability Development,</w:t>
      </w:r>
      <w:r>
        <w:rPr>
          <w:rFonts w:ascii="Arial" w:eastAsia="Arial" w:hAnsi="Arial"/>
          <w:color w:val="131413"/>
          <w:sz w:val="19"/>
        </w:rPr>
        <w:t>^</w:t>
      </w:r>
      <w:r>
        <w:rPr>
          <w:rFonts w:ascii="Arial" w:eastAsia="Arial" w:hAnsi="Arial"/>
          <w:color w:val="131413"/>
          <w:sz w:val="19"/>
        </w:rPr>
        <w:t xml:space="preserve"> </w:t>
      </w:r>
      <w:r>
        <w:rPr>
          <w:rFonts w:ascii="Arial" w:eastAsia="Arial" w:hAnsi="Arial"/>
          <w:color w:val="131413"/>
          <w:sz w:val="19"/>
        </w:rPr>
        <w:t>B</w:t>
      </w:r>
      <w:r>
        <w:rPr>
          <w:rFonts w:ascii="Times New Roman" w:eastAsia="Times New Roman" w:hAnsi="Times New Roman"/>
          <w:color w:val="131413"/>
          <w:sz w:val="19"/>
        </w:rPr>
        <w:t>CSR,</w:t>
      </w:r>
      <w:r>
        <w:rPr>
          <w:rFonts w:ascii="Arial" w:eastAsia="Arial" w:hAnsi="Arial"/>
          <w:color w:val="131413"/>
          <w:sz w:val="19"/>
        </w:rPr>
        <w:t>^</w:t>
      </w:r>
      <w:r>
        <w:rPr>
          <w:rFonts w:ascii="Arial" w:eastAsia="Arial" w:hAnsi="Arial"/>
          <w:color w:val="131413"/>
          <w:sz w:val="19"/>
        </w:rPr>
        <w:t xml:space="preserve"> B</w:t>
      </w:r>
      <w:r>
        <w:rPr>
          <w:rFonts w:ascii="Times New Roman" w:eastAsia="Times New Roman" w:hAnsi="Times New Roman"/>
          <w:color w:val="131413"/>
          <w:sz w:val="19"/>
        </w:rPr>
        <w:t>Environmental Performance,</w:t>
      </w:r>
      <w:r>
        <w:rPr>
          <w:rFonts w:ascii="Arial" w:eastAsia="Arial" w:hAnsi="Arial"/>
          <w:color w:val="131413"/>
          <w:sz w:val="19"/>
        </w:rPr>
        <w:t>^</w:t>
      </w:r>
      <w:r>
        <w:rPr>
          <w:rFonts w:ascii="Times New Roman" w:eastAsia="Times New Roman" w:hAnsi="Times New Roman"/>
          <w:color w:val="131413"/>
          <w:sz w:val="19"/>
        </w:rPr>
        <w:t xml:space="preserve"> </w:t>
      </w:r>
      <w:r>
        <w:rPr>
          <w:rFonts w:ascii="Times New Roman" w:eastAsia="Times New Roman" w:hAnsi="Times New Roman"/>
          <w:color w:val="131413"/>
          <w:sz w:val="19"/>
        </w:rPr>
        <w:t>and</w:t>
      </w:r>
      <w:r>
        <w:rPr>
          <w:rFonts w:ascii="Arial" w:eastAsia="Arial" w:hAnsi="Arial"/>
          <w:color w:val="131413"/>
          <w:sz w:val="19"/>
        </w:rPr>
        <w:t xml:space="preserve"> B</w:t>
      </w:r>
      <w:r>
        <w:rPr>
          <w:rFonts w:ascii="Times New Roman" w:eastAsia="Times New Roman" w:hAnsi="Times New Roman"/>
          <w:color w:val="131413"/>
          <w:sz w:val="19"/>
        </w:rPr>
        <w:t>Social Responsibility</w:t>
      </w:r>
      <w:r>
        <w:rPr>
          <w:rFonts w:ascii="Arial" w:eastAsia="Arial" w:hAnsi="Arial"/>
          <w:color w:val="131413"/>
          <w:sz w:val="19"/>
        </w:rPr>
        <w:t>^</w:t>
      </w:r>
      <w:r>
        <w:rPr>
          <w:rFonts w:ascii="Times New Roman" w:eastAsia="Times New Roman" w:hAnsi="Times New Roman"/>
          <w:color w:val="131413"/>
          <w:sz w:val="19"/>
        </w:rPr>
        <w:t xml:space="preserve"> (Andreassen</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2016</w:t>
        </w:r>
      </w:hyperlink>
      <w:r>
        <w:rPr>
          <w:rFonts w:ascii="Times New Roman" w:eastAsia="Times New Roman" w:hAnsi="Times New Roman"/>
          <w:color w:val="131413"/>
          <w:sz w:val="19"/>
        </w:rPr>
        <w:t>). As a result, CSR engagement slightly improved in the first decade of the twenty-first century. According to the official report of the Russian Union of Industrialists and Entrepreneurs, there has been a relatively good progress in non-financial reporting practices among Russian companies and most companies that publish their sustainability reports mainly operate in energy, oil and gas, and mining industries (Russian Union of Industrialists and Entrepreneurs</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However, recent political issues and economic recession have hampered progress in CSR and sus-tainability development (Simola and Solanko</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xml:space="preserve">). Since Russia is a post-communist country, CSR activities and ex-pectations are still low and business organizations operate in a highly regulated environment. Although many large compa-nies started actively implementing CSR in the early of 2000s, the state of CSR including sustainability development in Russia is still in a transitional stage (Fifka and Pobizhan </w:t>
      </w:r>
      <w:hyperlink w:anchor="page10" w:history="1">
        <w:r>
          <w:rPr>
            <w:rFonts w:ascii="Times New Roman" w:eastAsia="Times New Roman" w:hAnsi="Times New Roman"/>
            <w:color w:val="0000FF"/>
            <w:sz w:val="19"/>
          </w:rPr>
          <w:t>2014</w:t>
        </w:r>
      </w:hyperlink>
      <w:r>
        <w:rPr>
          <w:rFonts w:ascii="Times New Roman" w:eastAsia="Times New Roman" w:hAnsi="Times New Roman"/>
          <w:color w:val="131413"/>
          <w:sz w:val="19"/>
        </w:rPr>
        <w:t>)</w:t>
      </w:r>
      <w:r>
        <w:rPr>
          <w:rFonts w:ascii="Times New Roman" w:eastAsia="Times New Roman" w:hAnsi="Times New Roman"/>
          <w:color w:val="131413"/>
          <w:sz w:val="19"/>
        </w:rPr>
        <w:t>. Given the fact that non-financial disclosures, including</w:t>
      </w:r>
      <w:r>
        <w:rPr>
          <w:rFonts w:ascii="Times New Roman" w:eastAsia="Times New Roman" w:hAnsi="Times New Roman"/>
          <w:color w:val="0000FF"/>
          <w:sz w:val="19"/>
        </w:rPr>
        <w:t xml:space="preserve"> </w:t>
      </w:r>
      <w:r>
        <w:rPr>
          <w:rFonts w:ascii="Times New Roman" w:eastAsia="Times New Roman" w:hAnsi="Times New Roman"/>
          <w:color w:val="131413"/>
          <w:sz w:val="19"/>
        </w:rPr>
        <w:t>CSR and sustainability information, are mostly voluntary in nature, improving social and environmental responsibility standards and transparency in the oil and gas industry of Russia is one of the critical tasks for the Russian business community (Shvarts et al.</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2016</w:t>
        </w:r>
      </w:hyperlink>
      <w:r>
        <w:rPr>
          <w:rFonts w:ascii="Times New Roman" w:eastAsia="Times New Roman" w:hAnsi="Times New Roman"/>
          <w:color w:val="131413"/>
          <w:sz w:val="19"/>
        </w:rPr>
        <w:t>).</w:t>
      </w:r>
    </w:p>
    <w:p w14:paraId="37907B64" w14:textId="77777777" w:rsidR="0044352D" w:rsidRDefault="0044352D">
      <w:pPr>
        <w:spacing w:line="200" w:lineRule="exact"/>
        <w:rPr>
          <w:rFonts w:ascii="Times New Roman" w:eastAsia="Times New Roman" w:hAnsi="Times New Roman"/>
          <w:color w:val="131413"/>
          <w:sz w:val="19"/>
        </w:rPr>
      </w:pPr>
    </w:p>
    <w:p w14:paraId="3CDA8432" w14:textId="77777777" w:rsidR="0044352D" w:rsidRDefault="0044352D">
      <w:pPr>
        <w:spacing w:line="272" w:lineRule="exact"/>
        <w:rPr>
          <w:rFonts w:ascii="Times New Roman" w:eastAsia="Times New Roman" w:hAnsi="Times New Roman"/>
          <w:color w:val="131413"/>
          <w:sz w:val="19"/>
        </w:rPr>
      </w:pPr>
    </w:p>
    <w:p w14:paraId="260E35FA" w14:textId="77777777" w:rsidR="0044352D" w:rsidRDefault="0044352D">
      <w:pPr>
        <w:spacing w:line="225" w:lineRule="auto"/>
        <w:ind w:right="1280"/>
        <w:rPr>
          <w:rFonts w:ascii="Arial" w:eastAsia="Arial" w:hAnsi="Arial"/>
          <w:color w:val="131413"/>
          <w:sz w:val="24"/>
        </w:rPr>
      </w:pPr>
      <w:r>
        <w:rPr>
          <w:rFonts w:ascii="Arial" w:eastAsia="Arial" w:hAnsi="Arial"/>
          <w:color w:val="131413"/>
          <w:sz w:val="24"/>
        </w:rPr>
        <w:t>Literature review and hypothesis development</w:t>
      </w:r>
    </w:p>
    <w:p w14:paraId="0A397A0F" w14:textId="77777777" w:rsidR="0044352D" w:rsidRDefault="0044352D">
      <w:pPr>
        <w:spacing w:line="267" w:lineRule="exact"/>
        <w:rPr>
          <w:rFonts w:ascii="Times New Roman" w:eastAsia="Times New Roman" w:hAnsi="Times New Roman"/>
          <w:color w:val="131413"/>
          <w:sz w:val="19"/>
        </w:rPr>
      </w:pPr>
    </w:p>
    <w:p w14:paraId="5A0C5ACE" w14:textId="77777777" w:rsidR="0044352D" w:rsidRDefault="0044352D">
      <w:pPr>
        <w:spacing w:line="273" w:lineRule="auto"/>
        <w:jc w:val="both"/>
        <w:rPr>
          <w:rFonts w:ascii="Times New Roman" w:eastAsia="Times New Roman" w:hAnsi="Times New Roman"/>
          <w:color w:val="131413"/>
          <w:sz w:val="19"/>
        </w:rPr>
      </w:pPr>
      <w:r>
        <w:rPr>
          <w:rFonts w:ascii="Times New Roman" w:eastAsia="Times New Roman" w:hAnsi="Times New Roman"/>
          <w:color w:val="131413"/>
          <w:sz w:val="19"/>
        </w:rPr>
        <w:t>Since most business organizations are still unaware of the importance of voluntary disclosures, including SR, informa-tion asymmetry is high in transition economies and emerging markets (Mahmood and Orazalin</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xml:space="preserve">). Therefore, the pres-ent study forms a theoretical framework, including the agency and the legitimacy theories, to justify the association between sustainability performance and financial stability in the con-text of the emerging market of Russia. The agency theory postulates that moral managers undertake socially responsible activities which may improve transparency, reduce informa-tion asymmetry, promote strategies and philanthropy, and, eventually, minimize financial risk (Jensen and Meckling </w:t>
      </w:r>
      <w:hyperlink w:anchor="page10" w:history="1">
        <w:r>
          <w:rPr>
            <w:rFonts w:ascii="Times New Roman" w:eastAsia="Times New Roman" w:hAnsi="Times New Roman"/>
            <w:color w:val="0000FF"/>
            <w:sz w:val="19"/>
          </w:rPr>
          <w:t>1976</w:t>
        </w:r>
      </w:hyperlink>
      <w:r>
        <w:rPr>
          <w:rFonts w:ascii="Times New Roman" w:eastAsia="Times New Roman" w:hAnsi="Times New Roman"/>
          <w:color w:val="131413"/>
          <w:sz w:val="19"/>
        </w:rPr>
        <w:t>)</w:t>
      </w:r>
      <w:r>
        <w:rPr>
          <w:rFonts w:ascii="Times New Roman" w:eastAsia="Times New Roman" w:hAnsi="Times New Roman"/>
          <w:color w:val="131413"/>
          <w:sz w:val="19"/>
        </w:rPr>
        <w:t>. According to the principle of managerial discretion,</w:t>
      </w:r>
      <w:r>
        <w:rPr>
          <w:rFonts w:ascii="Times New Roman" w:eastAsia="Times New Roman" w:hAnsi="Times New Roman"/>
          <w:color w:val="0000FF"/>
          <w:sz w:val="19"/>
        </w:rPr>
        <w:t xml:space="preserve"> </w:t>
      </w:r>
      <w:r>
        <w:rPr>
          <w:rFonts w:ascii="Times New Roman" w:eastAsia="Times New Roman" w:hAnsi="Times New Roman"/>
          <w:color w:val="131413"/>
          <w:sz w:val="19"/>
        </w:rPr>
        <w:t>managers are moral actors who should be involved in socially responsible undertakings (Wood</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1991</w:t>
        </w:r>
      </w:hyperlink>
      <w:r>
        <w:rPr>
          <w:rFonts w:ascii="Times New Roman" w:eastAsia="Times New Roman" w:hAnsi="Times New Roman"/>
          <w:color w:val="131413"/>
          <w:sz w:val="19"/>
        </w:rPr>
        <w:t>). Companies with greater social responsibility performance are more likely to report their CSR activities and, consequently, improve trans-parency and the quality of reporting (Dhaliwal et al.</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2011</w:t>
        </w:r>
      </w:hyperlink>
      <w:r>
        <w:rPr>
          <w:rFonts w:ascii="Times New Roman" w:eastAsia="Times New Roman" w:hAnsi="Times New Roman"/>
          <w:color w:val="131413"/>
          <w:sz w:val="19"/>
        </w:rPr>
        <w:t>). Rajgopal and Venkatachalam (</w:t>
      </w:r>
      <w:hyperlink w:anchor="page10" w:history="1">
        <w:r>
          <w:rPr>
            <w:rFonts w:ascii="Times New Roman" w:eastAsia="Times New Roman" w:hAnsi="Times New Roman"/>
            <w:color w:val="0000FF"/>
            <w:sz w:val="19"/>
          </w:rPr>
          <w:t>2011</w:t>
        </w:r>
      </w:hyperlink>
      <w:r>
        <w:rPr>
          <w:rFonts w:ascii="Times New Roman" w:eastAsia="Times New Roman" w:hAnsi="Times New Roman"/>
          <w:color w:val="131413"/>
          <w:sz w:val="19"/>
        </w:rPr>
        <w:t>) argue that higher levels of transparency and corporate reporting reduce information asymmetry and mitigate perceived financial risk. From the CSR point of view, information asymmetry is more severe</w:t>
      </w:r>
    </w:p>
    <w:p w14:paraId="27046402" w14:textId="77777777" w:rsidR="0044352D" w:rsidRDefault="0044352D">
      <w:pPr>
        <w:spacing w:line="20" w:lineRule="exact"/>
        <w:rPr>
          <w:rFonts w:ascii="Times New Roman" w:eastAsia="Times New Roman" w:hAnsi="Times New Roman"/>
          <w:color w:val="131413"/>
          <w:sz w:val="19"/>
        </w:rPr>
      </w:pPr>
      <w:r>
        <w:rPr>
          <w:rFonts w:ascii="Times New Roman" w:eastAsia="Times New Roman" w:hAnsi="Times New Roman"/>
          <w:color w:val="131413"/>
          <w:sz w:val="19"/>
        </w:rPr>
        <w:pict w14:anchorId="2C205F84">
          <v:shape id="_x0000_s1038" type="#_x0000_t75" style="position:absolute;margin-left:198.9pt;margin-top:18.8pt;width:38.1pt;height:10.15pt;z-index:-251682816">
            <v:imagedata r:id="rId9" o:title=""/>
          </v:shape>
        </w:pict>
      </w:r>
    </w:p>
    <w:p w14:paraId="6E7D6C07" w14:textId="77777777" w:rsidR="0044352D" w:rsidRDefault="0044352D">
      <w:pPr>
        <w:spacing w:line="20" w:lineRule="exact"/>
        <w:rPr>
          <w:rFonts w:ascii="Times New Roman" w:eastAsia="Times New Roman" w:hAnsi="Times New Roman"/>
          <w:color w:val="131413"/>
          <w:sz w:val="19"/>
        </w:rPr>
        <w:sectPr w:rsidR="00000000">
          <w:type w:val="continuous"/>
          <w:pgSz w:w="11900" w:h="15817"/>
          <w:pgMar w:top="649" w:right="1026" w:bottom="907" w:left="1020" w:header="0" w:footer="0" w:gutter="0"/>
          <w:cols w:num="2" w:space="0" w:equalWidth="0">
            <w:col w:w="4760" w:space="340"/>
            <w:col w:w="4760"/>
          </w:cols>
          <w:docGrid w:linePitch="360"/>
        </w:sectPr>
      </w:pPr>
    </w:p>
    <w:p w14:paraId="5CA6376F" w14:textId="77777777" w:rsidR="0044352D" w:rsidRDefault="0044352D">
      <w:pPr>
        <w:spacing w:line="0" w:lineRule="atLeast"/>
        <w:ind w:left="8500"/>
        <w:rPr>
          <w:rFonts w:ascii="Arial" w:eastAsia="Arial" w:hAnsi="Arial"/>
          <w:color w:val="131413"/>
          <w:sz w:val="13"/>
        </w:rPr>
      </w:pPr>
      <w:bookmarkStart w:id="3" w:name="page4"/>
      <w:bookmarkEnd w:id="3"/>
      <w:r>
        <w:rPr>
          <w:rFonts w:ascii="Arial" w:eastAsia="Arial" w:hAnsi="Arial"/>
          <w:color w:val="131413"/>
          <w:sz w:val="13"/>
        </w:rPr>
        <w:t>Environ Sci Pollut Res</w:t>
      </w:r>
    </w:p>
    <w:p w14:paraId="6FA996EE" w14:textId="77777777" w:rsidR="0044352D" w:rsidRDefault="0044352D">
      <w:pPr>
        <w:spacing w:line="20" w:lineRule="exact"/>
        <w:rPr>
          <w:rFonts w:ascii="Times New Roman" w:eastAsia="Times New Roman" w:hAnsi="Times New Roman"/>
        </w:rPr>
      </w:pPr>
      <w:r>
        <w:rPr>
          <w:rFonts w:ascii="Arial" w:eastAsia="Arial" w:hAnsi="Arial"/>
          <w:color w:val="131413"/>
          <w:sz w:val="13"/>
        </w:rPr>
        <w:pict w14:anchorId="70FD2504">
          <v:line id="_x0000_s1039" style="position:absolute;z-index:-251681792" from="-.45pt,4.85pt" to="493.75pt,4.85pt" o:userdrawn="t" strokecolor="#131413" strokeweight="2.02pt"/>
        </w:pict>
      </w:r>
      <w:r>
        <w:rPr>
          <w:rFonts w:ascii="Arial" w:eastAsia="Arial" w:hAnsi="Arial"/>
          <w:color w:val="131413"/>
          <w:sz w:val="13"/>
        </w:rPr>
        <w:pict w14:anchorId="3A81F108">
          <v:line id="_x0000_s1040" style="position:absolute;z-index:-251680768" from="0,3.85pt" to="0,5.85pt" o:userdrawn="t" strokecolor="#131413" strokeweight="1pt"/>
        </w:pict>
      </w:r>
      <w:r>
        <w:rPr>
          <w:rFonts w:ascii="Arial" w:eastAsia="Arial" w:hAnsi="Arial"/>
          <w:color w:val="131413"/>
          <w:sz w:val="13"/>
        </w:rPr>
        <w:pict w14:anchorId="26088D02">
          <v:line id="_x0000_s1041" style="position:absolute;z-index:-251679744" from="493.25pt,3.85pt" to="493.25pt,5.85pt" o:userdrawn="t" strokecolor="#131413" strokeweight="1pt"/>
        </w:pict>
      </w:r>
    </w:p>
    <w:p w14:paraId="58102118" w14:textId="77777777" w:rsidR="0044352D" w:rsidRDefault="0044352D">
      <w:pPr>
        <w:spacing w:line="20" w:lineRule="exact"/>
        <w:rPr>
          <w:rFonts w:ascii="Times New Roman" w:eastAsia="Times New Roman" w:hAnsi="Times New Roman"/>
        </w:rPr>
        <w:sectPr w:rsidR="00000000">
          <w:pgSz w:w="11900" w:h="15817"/>
          <w:pgMar w:top="649" w:right="1026" w:bottom="908" w:left="1020" w:header="0" w:footer="0" w:gutter="0"/>
          <w:cols w:space="0" w:equalWidth="0">
            <w:col w:w="9860"/>
          </w:cols>
          <w:docGrid w:linePitch="360"/>
        </w:sectPr>
      </w:pPr>
    </w:p>
    <w:p w14:paraId="7DD280A3" w14:textId="77777777" w:rsidR="0044352D" w:rsidRDefault="0044352D">
      <w:pPr>
        <w:spacing w:line="353" w:lineRule="exact"/>
        <w:rPr>
          <w:rFonts w:ascii="Times New Roman" w:eastAsia="Times New Roman" w:hAnsi="Times New Roman"/>
        </w:rPr>
      </w:pPr>
    </w:p>
    <w:p w14:paraId="0F9DF523" w14:textId="77777777" w:rsidR="0044352D" w:rsidRDefault="0044352D">
      <w:pPr>
        <w:spacing w:line="256" w:lineRule="auto"/>
        <w:jc w:val="both"/>
        <w:rPr>
          <w:rFonts w:ascii="Times New Roman" w:eastAsia="Times New Roman" w:hAnsi="Times New Roman"/>
          <w:color w:val="131413"/>
        </w:rPr>
      </w:pPr>
      <w:r>
        <w:rPr>
          <w:rFonts w:ascii="Times New Roman" w:eastAsia="Times New Roman" w:hAnsi="Times New Roman"/>
          <w:color w:val="131413"/>
        </w:rPr>
        <w:t>among companies with weak CSR ratings (Cho et al.</w:t>
      </w:r>
      <w:r>
        <w:rPr>
          <w:rFonts w:ascii="Times New Roman" w:eastAsia="Times New Roman" w:hAnsi="Times New Roman"/>
          <w:color w:val="0000FF"/>
        </w:rPr>
        <w:t xml:space="preserve"> </w:t>
      </w:r>
      <w:hyperlink w:anchor="page10" w:history="1">
        <w:r>
          <w:rPr>
            <w:rFonts w:ascii="Times New Roman" w:eastAsia="Times New Roman" w:hAnsi="Times New Roman"/>
            <w:color w:val="0000FF"/>
          </w:rPr>
          <w:t>2013</w:t>
        </w:r>
      </w:hyperlink>
      <w:r>
        <w:rPr>
          <w:rFonts w:ascii="Times New Roman" w:eastAsia="Times New Roman" w:hAnsi="Times New Roman"/>
          <w:color w:val="131413"/>
        </w:rPr>
        <w:t>). This is consistent with Kim et al. (</w:t>
      </w:r>
      <w:hyperlink w:anchor="page10" w:history="1">
        <w:r>
          <w:rPr>
            <w:rFonts w:ascii="Times New Roman" w:eastAsia="Times New Roman" w:hAnsi="Times New Roman"/>
            <w:color w:val="0000FF"/>
          </w:rPr>
          <w:t>2012</w:t>
        </w:r>
      </w:hyperlink>
      <w:r>
        <w:rPr>
          <w:rFonts w:ascii="Times New Roman" w:eastAsia="Times New Roman" w:hAnsi="Times New Roman"/>
          <w:color w:val="131413"/>
        </w:rPr>
        <w:t>) who conclude that companies with better CSR performance are less likely to engage in earnings management, thus confirming that CSR involvement improves corporate disclosure and reduces infor-mation asymmetry.</w:t>
      </w:r>
    </w:p>
    <w:p w14:paraId="39D2065F" w14:textId="77777777" w:rsidR="0044352D" w:rsidRDefault="0044352D">
      <w:pPr>
        <w:spacing w:line="23" w:lineRule="exact"/>
        <w:rPr>
          <w:rFonts w:ascii="Times New Roman" w:eastAsia="Times New Roman" w:hAnsi="Times New Roman"/>
        </w:rPr>
      </w:pPr>
    </w:p>
    <w:p w14:paraId="494B4F5D" w14:textId="77777777" w:rsidR="0044352D" w:rsidRDefault="0044352D">
      <w:pPr>
        <w:spacing w:line="273" w:lineRule="auto"/>
        <w:ind w:firstLine="227"/>
        <w:jc w:val="both"/>
        <w:rPr>
          <w:rFonts w:ascii="Times New Roman" w:eastAsia="Times New Roman" w:hAnsi="Times New Roman"/>
          <w:color w:val="131413"/>
          <w:sz w:val="19"/>
        </w:rPr>
      </w:pPr>
      <w:r>
        <w:rPr>
          <w:rFonts w:ascii="Times New Roman" w:eastAsia="Times New Roman" w:hAnsi="Times New Roman"/>
          <w:color w:val="131413"/>
          <w:sz w:val="19"/>
        </w:rPr>
        <w:t>From the legitimacy theory perspective, companies with better social ratings are likely to act in an ethical and socially responsible manner and provide more informative, detailed, and transparent information voluntarily in order to comply with applicable laws, regulations, and ethical standards (Cheung et al.</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2010</w:t>
        </w:r>
      </w:hyperlink>
      <w:r>
        <w:rPr>
          <w:rFonts w:ascii="Times New Roman" w:eastAsia="Times New Roman" w:hAnsi="Times New Roman"/>
          <w:color w:val="131413"/>
          <w:sz w:val="19"/>
        </w:rPr>
        <w:t>). Companies with better social perfor-mance benefit from a low likelihood of financial penalties and lawsuits, have less strict regulatory controls, and gain a higher degree of customer loyalty and employee support (Benlemlih and Girerd-Potin</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This definitely reduces a company</w:t>
      </w:r>
      <w:r>
        <w:rPr>
          <w:rFonts w:ascii="Arial" w:eastAsia="Arial" w:hAnsi="Arial"/>
          <w:color w:val="131413"/>
          <w:sz w:val="19"/>
        </w:rPr>
        <w:t>’</w:t>
      </w:r>
      <w:r>
        <w:rPr>
          <w:rFonts w:ascii="Times New Roman" w:eastAsia="Times New Roman" w:hAnsi="Times New Roman"/>
          <w:color w:val="131413"/>
          <w:sz w:val="19"/>
        </w:rPr>
        <w:t>s risk of facing financial distress, and, therefore, socially responsible companies enjoy higher credit rating, have less financial risk, and exhibit better performance (Goss and Roberts</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2011</w:t>
        </w:r>
      </w:hyperlink>
      <w:r>
        <w:rPr>
          <w:rFonts w:ascii="Times New Roman" w:eastAsia="Times New Roman" w:hAnsi="Times New Roman"/>
          <w:color w:val="131413"/>
          <w:sz w:val="19"/>
        </w:rPr>
        <w:t>; Godfrey</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2005</w:t>
        </w:r>
      </w:hyperlink>
      <w:r>
        <w:rPr>
          <w:rFonts w:ascii="Times New Roman" w:eastAsia="Times New Roman" w:hAnsi="Times New Roman"/>
          <w:color w:val="131413"/>
          <w:sz w:val="19"/>
        </w:rPr>
        <w:t>).</w:t>
      </w:r>
    </w:p>
    <w:p w14:paraId="69308F5B" w14:textId="77777777" w:rsidR="0044352D" w:rsidRDefault="0044352D">
      <w:pPr>
        <w:spacing w:line="6" w:lineRule="exact"/>
        <w:rPr>
          <w:rFonts w:ascii="Times New Roman" w:eastAsia="Times New Roman" w:hAnsi="Times New Roman"/>
          <w:color w:val="131413"/>
          <w:sz w:val="19"/>
        </w:rPr>
      </w:pPr>
    </w:p>
    <w:p w14:paraId="06F87778" w14:textId="77777777" w:rsidR="0044352D" w:rsidRDefault="0044352D">
      <w:pPr>
        <w:spacing w:line="273" w:lineRule="auto"/>
        <w:ind w:firstLine="227"/>
        <w:jc w:val="both"/>
        <w:rPr>
          <w:rFonts w:ascii="Times New Roman" w:eastAsia="Times New Roman" w:hAnsi="Times New Roman"/>
          <w:color w:val="131413"/>
          <w:sz w:val="19"/>
        </w:rPr>
      </w:pPr>
      <w:r>
        <w:rPr>
          <w:rFonts w:ascii="Times New Roman" w:eastAsia="Times New Roman" w:hAnsi="Times New Roman"/>
          <w:color w:val="131413"/>
          <w:sz w:val="19"/>
        </w:rPr>
        <w:t>Since sustainability, cost efficiency, and reliability of sup-ply are important competitive priorities for modern business organization (Torjai et al.</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2015</w:t>
        </w:r>
      </w:hyperlink>
      <w:r>
        <w:rPr>
          <w:rFonts w:ascii="Times New Roman" w:eastAsia="Times New Roman" w:hAnsi="Times New Roman"/>
          <w:color w:val="131413"/>
          <w:sz w:val="19"/>
        </w:rPr>
        <w:t>), it is expected that improved sustainability performance helps firms reduce information asymmetry, gain a higher degree of customer loyalty and em-ployee support, build customer loyalty, and maintain stable relations with all stakeholders in times of financial instabil-ities. In other words, sustainability undoubtedly reduces a company</w:t>
      </w:r>
      <w:r>
        <w:rPr>
          <w:rFonts w:ascii="Arial" w:eastAsia="Arial" w:hAnsi="Arial"/>
          <w:color w:val="131413"/>
          <w:sz w:val="19"/>
        </w:rPr>
        <w:t>’</w:t>
      </w:r>
      <w:r>
        <w:rPr>
          <w:rFonts w:ascii="Times New Roman" w:eastAsia="Times New Roman" w:hAnsi="Times New Roman"/>
          <w:color w:val="131413"/>
          <w:sz w:val="19"/>
        </w:rPr>
        <w:t>s risk of financial distress and bankruptcy. Therefore, it is assumed that higher economic, environmental, and social ratings and better sustainability reporting prac</w:t>
      </w:r>
      <w:r>
        <w:rPr>
          <w:rFonts w:ascii="Times New Roman" w:eastAsia="Times New Roman" w:hAnsi="Times New Roman"/>
          <w:color w:val="131413"/>
          <w:sz w:val="19"/>
        </w:rPr>
        <w:t>tices lead to a better financial stability.</w:t>
      </w:r>
    </w:p>
    <w:p w14:paraId="050BEF2B" w14:textId="77777777" w:rsidR="0044352D" w:rsidRDefault="0044352D">
      <w:pPr>
        <w:spacing w:line="237" w:lineRule="exact"/>
        <w:rPr>
          <w:rFonts w:ascii="Times New Roman" w:eastAsia="Times New Roman" w:hAnsi="Times New Roman"/>
          <w:color w:val="131413"/>
          <w:sz w:val="19"/>
        </w:rPr>
      </w:pPr>
    </w:p>
    <w:p w14:paraId="35E2FD6B" w14:textId="77777777" w:rsidR="0044352D" w:rsidRDefault="0044352D">
      <w:pPr>
        <w:spacing w:line="234" w:lineRule="auto"/>
        <w:ind w:right="240"/>
        <w:rPr>
          <w:rFonts w:ascii="Arial" w:eastAsia="Arial" w:hAnsi="Arial"/>
          <w:color w:val="131413"/>
          <w:sz w:val="22"/>
        </w:rPr>
      </w:pPr>
      <w:r>
        <w:rPr>
          <w:rFonts w:ascii="Arial" w:eastAsia="Arial" w:hAnsi="Arial"/>
          <w:color w:val="131413"/>
          <w:sz w:val="22"/>
        </w:rPr>
        <w:t>Individual performance indicators of sustainability and financial stability</w:t>
      </w:r>
    </w:p>
    <w:p w14:paraId="6020BF92" w14:textId="77777777" w:rsidR="0044352D" w:rsidRDefault="0044352D">
      <w:pPr>
        <w:spacing w:line="272" w:lineRule="exact"/>
        <w:rPr>
          <w:rFonts w:ascii="Times New Roman" w:eastAsia="Times New Roman" w:hAnsi="Times New Roman"/>
          <w:color w:val="131413"/>
          <w:sz w:val="19"/>
        </w:rPr>
      </w:pPr>
    </w:p>
    <w:p w14:paraId="63622BBD" w14:textId="77777777" w:rsidR="0044352D" w:rsidRDefault="0044352D">
      <w:pPr>
        <w:spacing w:line="273" w:lineRule="auto"/>
        <w:jc w:val="both"/>
        <w:rPr>
          <w:rFonts w:ascii="Times New Roman" w:eastAsia="Times New Roman" w:hAnsi="Times New Roman"/>
          <w:color w:val="131413"/>
          <w:sz w:val="19"/>
        </w:rPr>
      </w:pPr>
      <w:r>
        <w:rPr>
          <w:rFonts w:ascii="Times New Roman" w:eastAsia="Times New Roman" w:hAnsi="Times New Roman"/>
          <w:color w:val="131413"/>
          <w:sz w:val="19"/>
        </w:rPr>
        <w:t>Orlitzky and Benjamin (</w:t>
      </w:r>
      <w:hyperlink w:anchor="page10" w:history="1">
        <w:r>
          <w:rPr>
            <w:rFonts w:ascii="Times New Roman" w:eastAsia="Times New Roman" w:hAnsi="Times New Roman"/>
            <w:color w:val="0000FF"/>
            <w:sz w:val="19"/>
          </w:rPr>
          <w:t>2001</w:t>
        </w:r>
      </w:hyperlink>
      <w:r>
        <w:rPr>
          <w:rFonts w:ascii="Times New Roman" w:eastAsia="Times New Roman" w:hAnsi="Times New Roman"/>
          <w:color w:val="131413"/>
          <w:sz w:val="19"/>
        </w:rPr>
        <w:t>) provide an extensive overview of research articles that examine the relationship between so-cial performance and financial risk in the US market between 1978 and 1995. Through their meta-analysis, the authors sup-port the theoretical argument that there is a negative relation-ship between these two variables and conclude that better CSR practices are associated with lower financial risk. Using data of US companies from the three-digit zip code areas, Jiraporn et al. (</w:t>
      </w:r>
      <w:hyperlink w:anchor="page10" w:history="1">
        <w:r>
          <w:rPr>
            <w:rFonts w:ascii="Times New Roman" w:eastAsia="Times New Roman" w:hAnsi="Times New Roman"/>
            <w:color w:val="0000FF"/>
            <w:sz w:val="19"/>
          </w:rPr>
          <w:t>2014</w:t>
        </w:r>
      </w:hyperlink>
      <w:r>
        <w:rPr>
          <w:rFonts w:ascii="Times New Roman" w:eastAsia="Times New Roman" w:hAnsi="Times New Roman"/>
          <w:color w:val="131413"/>
          <w:sz w:val="19"/>
        </w:rPr>
        <w:t>) provide evidence that companies with better social performance enjoy more favorable credit ratings. Bouslah et al. (</w:t>
      </w:r>
      <w:hyperlink w:anchor="page10" w:history="1">
        <w:r>
          <w:rPr>
            <w:rFonts w:ascii="Times New Roman" w:eastAsia="Times New Roman" w:hAnsi="Times New Roman"/>
            <w:color w:val="0000FF"/>
            <w:sz w:val="19"/>
          </w:rPr>
          <w:t>2016</w:t>
        </w:r>
      </w:hyperlink>
      <w:r>
        <w:rPr>
          <w:rFonts w:ascii="Times New Roman" w:eastAsia="Times New Roman" w:hAnsi="Times New Roman"/>
          <w:color w:val="131413"/>
          <w:sz w:val="19"/>
        </w:rPr>
        <w:t>) conclude that the aggregated measure of social performance reduces volatility significantly during the financial crisis based on a sample of US firms. Within the FTSE350 index, Qiu et al. (</w:t>
      </w:r>
      <w:hyperlink w:anchor="page10" w:history="1">
        <w:r>
          <w:rPr>
            <w:rFonts w:ascii="Times New Roman" w:eastAsia="Times New Roman" w:hAnsi="Times New Roman"/>
            <w:color w:val="0000FF"/>
            <w:sz w:val="19"/>
          </w:rPr>
          <w:t>2016</w:t>
        </w:r>
      </w:hyperlink>
      <w:r>
        <w:rPr>
          <w:rFonts w:ascii="Times New Roman" w:eastAsia="Times New Roman" w:hAnsi="Times New Roman"/>
          <w:color w:val="131413"/>
          <w:sz w:val="19"/>
        </w:rPr>
        <w:t>) find that companies with higher levels of social disclosures have higher market values. Oláh et al.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conclude that the level of social trust established in organizations with employees and co-workers</w:t>
      </w:r>
    </w:p>
    <w:p w14:paraId="4834DA7C" w14:textId="77777777" w:rsidR="0044352D" w:rsidRDefault="0044352D">
      <w:pPr>
        <w:spacing w:line="20" w:lineRule="exact"/>
        <w:rPr>
          <w:rFonts w:ascii="Times New Roman" w:eastAsia="Times New Roman" w:hAnsi="Times New Roman"/>
          <w:color w:val="131413"/>
          <w:sz w:val="19"/>
        </w:rPr>
      </w:pPr>
      <w:r>
        <w:rPr>
          <w:rFonts w:ascii="Times New Roman" w:eastAsia="Times New Roman" w:hAnsi="Times New Roman"/>
          <w:color w:val="131413"/>
          <w:sz w:val="19"/>
        </w:rPr>
        <w:pict w14:anchorId="31165C0C">
          <v:shape id="_x0000_s1042" type="#_x0000_t75" style="position:absolute;margin-left:0;margin-top:18.65pt;width:38.1pt;height:10.15pt;z-index:-251678720">
            <v:imagedata r:id="rId9" o:title=""/>
          </v:shape>
        </w:pict>
      </w:r>
    </w:p>
    <w:p w14:paraId="2EAEA54F" w14:textId="77777777" w:rsidR="0044352D" w:rsidRDefault="0044352D">
      <w:pPr>
        <w:spacing w:line="353" w:lineRule="exact"/>
        <w:rPr>
          <w:rFonts w:ascii="Times New Roman" w:eastAsia="Times New Roman" w:hAnsi="Times New Roman"/>
          <w:color w:val="131413"/>
          <w:sz w:val="19"/>
        </w:rPr>
      </w:pPr>
      <w:r>
        <w:rPr>
          <w:rFonts w:ascii="Times New Roman" w:eastAsia="Times New Roman" w:hAnsi="Times New Roman"/>
          <w:color w:val="131413"/>
          <w:sz w:val="19"/>
        </w:rPr>
        <w:br w:type="column"/>
      </w:r>
    </w:p>
    <w:p w14:paraId="7D088E81" w14:textId="77777777" w:rsidR="0044352D" w:rsidRDefault="0044352D">
      <w:pPr>
        <w:spacing w:line="273" w:lineRule="auto"/>
        <w:jc w:val="both"/>
        <w:rPr>
          <w:rFonts w:ascii="Times New Roman" w:eastAsia="Times New Roman" w:hAnsi="Times New Roman"/>
          <w:color w:val="131413"/>
          <w:sz w:val="19"/>
        </w:rPr>
      </w:pPr>
      <w:r>
        <w:rPr>
          <w:rFonts w:ascii="Times New Roman" w:eastAsia="Times New Roman" w:hAnsi="Times New Roman"/>
          <w:color w:val="131413"/>
          <w:sz w:val="19"/>
        </w:rPr>
        <w:t>has a positive impact on financial performance and flexibility in the case of Hungarian logistics enterprises. There is general consensus in the existing literature that companies from envi-ronmentally sensitive sectors are likely to disclose more infor-mative and transparent environmental and social disclosures (Guidry and Patten</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2012</w:t>
        </w:r>
      </w:hyperlink>
      <w:r>
        <w:rPr>
          <w:rFonts w:ascii="Times New Roman" w:eastAsia="Times New Roman" w:hAnsi="Times New Roman"/>
          <w:color w:val="131413"/>
          <w:sz w:val="19"/>
        </w:rPr>
        <w:t>; Clarkson et al.</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2011</w:t>
        </w:r>
      </w:hyperlink>
      <w:r>
        <w:rPr>
          <w:rFonts w:ascii="Times New Roman" w:eastAsia="Times New Roman" w:hAnsi="Times New Roman"/>
          <w:color w:val="131413"/>
          <w:sz w:val="19"/>
        </w:rPr>
        <w:t>; Brammer and Pavelin</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2008</w:t>
        </w:r>
      </w:hyperlink>
      <w:r>
        <w:rPr>
          <w:rFonts w:ascii="Times New Roman" w:eastAsia="Times New Roman" w:hAnsi="Times New Roman"/>
          <w:color w:val="131413"/>
          <w:sz w:val="19"/>
        </w:rPr>
        <w:t>). To avoid pollution-related penalties and law-suits, companies act in favor of the environment, which can lead to improved corporate image, less strict regulatory con-trols, and greater levels of trust and loyalty in the society (Sharfman and Fernando</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2008</w:t>
        </w:r>
      </w:hyperlink>
      <w:r>
        <w:rPr>
          <w:rFonts w:ascii="Times New Roman" w:eastAsia="Times New Roman" w:hAnsi="Times New Roman"/>
          <w:color w:val="131413"/>
          <w:sz w:val="19"/>
        </w:rPr>
        <w:t>). Focusing on environmental risk management practices by US firms, Sharfman and Fernando (</w:t>
      </w:r>
      <w:hyperlink w:anchor="page10" w:history="1">
        <w:r>
          <w:rPr>
            <w:rFonts w:ascii="Times New Roman" w:eastAsia="Times New Roman" w:hAnsi="Times New Roman"/>
            <w:color w:val="0000FF"/>
            <w:sz w:val="19"/>
          </w:rPr>
          <w:t>2008</w:t>
        </w:r>
      </w:hyperlink>
      <w:r>
        <w:rPr>
          <w:rFonts w:ascii="Times New Roman" w:eastAsia="Times New Roman" w:hAnsi="Times New Roman"/>
          <w:color w:val="131413"/>
          <w:sz w:val="19"/>
        </w:rPr>
        <w:t>) report that improved environmental risk management is negatively related to cost of capital. El Ghoul et al. (</w:t>
      </w:r>
      <w:hyperlink w:anchor="page10" w:history="1">
        <w:r>
          <w:rPr>
            <w:rFonts w:ascii="Times New Roman" w:eastAsia="Times New Roman" w:hAnsi="Times New Roman"/>
            <w:color w:val="0000FF"/>
            <w:sz w:val="19"/>
          </w:rPr>
          <w:t>2011</w:t>
        </w:r>
      </w:hyperlink>
      <w:r>
        <w:rPr>
          <w:rFonts w:ascii="Times New Roman" w:eastAsia="Times New Roman" w:hAnsi="Times New Roman"/>
          <w:color w:val="131413"/>
          <w:sz w:val="19"/>
        </w:rPr>
        <w:t>) provide empirical evidence that investment in improving CSR substantially improves credit rating and reduces cost of capital based on data of US firms. Based on the theoretical framework and the findings of most prior stud-ies, we, thus, expect that better performance in all three di-mensions of sustainability</w:t>
      </w:r>
      <w:r>
        <w:rPr>
          <w:rFonts w:ascii="Arial" w:eastAsia="Arial" w:hAnsi="Arial"/>
          <w:color w:val="131413"/>
          <w:sz w:val="19"/>
        </w:rPr>
        <w:t>—</w:t>
      </w:r>
      <w:r>
        <w:rPr>
          <w:rFonts w:ascii="Times New Roman" w:eastAsia="Times New Roman" w:hAnsi="Times New Roman"/>
          <w:color w:val="131413"/>
          <w:sz w:val="19"/>
        </w:rPr>
        <w:t>economic, environmental, and social performance</w:t>
      </w:r>
      <w:r>
        <w:rPr>
          <w:rFonts w:ascii="Arial" w:eastAsia="Arial" w:hAnsi="Arial"/>
          <w:color w:val="131413"/>
          <w:sz w:val="19"/>
        </w:rPr>
        <w:t>—</w:t>
      </w:r>
      <w:r>
        <w:rPr>
          <w:rFonts w:ascii="Times New Roman" w:eastAsia="Times New Roman" w:hAnsi="Times New Roman"/>
          <w:color w:val="131413"/>
          <w:sz w:val="19"/>
        </w:rPr>
        <w:t>would reduce firm risk and, therefore, improve financial stability. Therefore, the following hypothe-ses are formulated:</w:t>
      </w:r>
    </w:p>
    <w:p w14:paraId="4C4FDDA7" w14:textId="77777777" w:rsidR="0044352D" w:rsidRDefault="0044352D">
      <w:pPr>
        <w:spacing w:line="257" w:lineRule="exact"/>
        <w:rPr>
          <w:rFonts w:ascii="Times New Roman" w:eastAsia="Times New Roman" w:hAnsi="Times New Roman"/>
          <w:color w:val="131413"/>
          <w:sz w:val="19"/>
        </w:rPr>
      </w:pPr>
    </w:p>
    <w:p w14:paraId="2EF73400" w14:textId="77777777" w:rsidR="0044352D" w:rsidRDefault="0044352D">
      <w:pPr>
        <w:spacing w:line="253" w:lineRule="auto"/>
        <w:ind w:left="360"/>
        <w:jc w:val="both"/>
        <w:rPr>
          <w:rFonts w:ascii="Times New Roman" w:eastAsia="Times New Roman" w:hAnsi="Times New Roman"/>
          <w:color w:val="131413"/>
        </w:rPr>
      </w:pPr>
      <w:r>
        <w:rPr>
          <w:rFonts w:ascii="Arial" w:eastAsia="Arial" w:hAnsi="Arial"/>
          <w:color w:val="131413"/>
        </w:rPr>
        <w:t>H1:</w:t>
      </w:r>
      <w:r>
        <w:rPr>
          <w:rFonts w:ascii="Times New Roman" w:eastAsia="Times New Roman" w:hAnsi="Times New Roman"/>
          <w:color w:val="131413"/>
        </w:rPr>
        <w:t xml:space="preserve"> </w:t>
      </w:r>
      <w:r>
        <w:rPr>
          <w:rFonts w:ascii="Times New Roman" w:eastAsia="Times New Roman" w:hAnsi="Times New Roman"/>
          <w:color w:val="131413"/>
        </w:rPr>
        <w:t>Better performance in every dimension of sustain-</w:t>
      </w:r>
      <w:r>
        <w:rPr>
          <w:rFonts w:ascii="Times New Roman" w:eastAsia="Times New Roman" w:hAnsi="Times New Roman"/>
          <w:color w:val="131413"/>
        </w:rPr>
        <w:t>ability development improves financial stability of top oil and gas companies in Russia.</w:t>
      </w:r>
    </w:p>
    <w:p w14:paraId="5C929FCB" w14:textId="77777777" w:rsidR="0044352D" w:rsidRDefault="0044352D">
      <w:pPr>
        <w:spacing w:line="18" w:lineRule="exact"/>
        <w:rPr>
          <w:rFonts w:ascii="Times New Roman" w:eastAsia="Times New Roman" w:hAnsi="Times New Roman"/>
          <w:color w:val="131413"/>
          <w:sz w:val="19"/>
        </w:rPr>
      </w:pPr>
    </w:p>
    <w:p w14:paraId="000906A4" w14:textId="77777777" w:rsidR="0044352D" w:rsidRDefault="0044352D">
      <w:pPr>
        <w:spacing w:line="253" w:lineRule="auto"/>
        <w:ind w:left="360"/>
        <w:jc w:val="both"/>
        <w:rPr>
          <w:rFonts w:ascii="Times New Roman" w:eastAsia="Times New Roman" w:hAnsi="Times New Roman"/>
          <w:color w:val="131413"/>
        </w:rPr>
      </w:pPr>
      <w:r>
        <w:rPr>
          <w:rFonts w:ascii="Arial" w:eastAsia="Arial" w:hAnsi="Arial"/>
          <w:color w:val="131413"/>
        </w:rPr>
        <w:t>H1a:</w:t>
      </w:r>
      <w:r>
        <w:rPr>
          <w:rFonts w:ascii="Times New Roman" w:eastAsia="Times New Roman" w:hAnsi="Times New Roman"/>
          <w:color w:val="131413"/>
        </w:rPr>
        <w:t xml:space="preserve"> </w:t>
      </w:r>
      <w:r>
        <w:rPr>
          <w:rFonts w:ascii="Times New Roman" w:eastAsia="Times New Roman" w:hAnsi="Times New Roman"/>
          <w:color w:val="131413"/>
        </w:rPr>
        <w:t>Economic sustainability performance is positively</w:t>
      </w:r>
      <w:r>
        <w:rPr>
          <w:rFonts w:ascii="Times New Roman" w:eastAsia="Times New Roman" w:hAnsi="Times New Roman"/>
          <w:color w:val="131413"/>
        </w:rPr>
        <w:t xml:space="preserve"> associated with financial stability of top oil and gas com-panies in Russia.</w:t>
      </w:r>
    </w:p>
    <w:p w14:paraId="75507786" w14:textId="77777777" w:rsidR="0044352D" w:rsidRDefault="0044352D">
      <w:pPr>
        <w:spacing w:line="18" w:lineRule="exact"/>
        <w:rPr>
          <w:rFonts w:ascii="Times New Roman" w:eastAsia="Times New Roman" w:hAnsi="Times New Roman"/>
          <w:color w:val="131413"/>
          <w:sz w:val="19"/>
        </w:rPr>
      </w:pPr>
    </w:p>
    <w:p w14:paraId="2B06477E" w14:textId="77777777" w:rsidR="0044352D" w:rsidRDefault="0044352D">
      <w:pPr>
        <w:spacing w:line="253" w:lineRule="auto"/>
        <w:ind w:left="360"/>
        <w:jc w:val="both"/>
        <w:rPr>
          <w:rFonts w:ascii="Times New Roman" w:eastAsia="Times New Roman" w:hAnsi="Times New Roman"/>
          <w:color w:val="131413"/>
        </w:rPr>
      </w:pPr>
      <w:r>
        <w:rPr>
          <w:rFonts w:ascii="Arial" w:eastAsia="Arial" w:hAnsi="Arial"/>
          <w:color w:val="131413"/>
        </w:rPr>
        <w:t>H1b:</w:t>
      </w:r>
      <w:r>
        <w:rPr>
          <w:rFonts w:ascii="Times New Roman" w:eastAsia="Times New Roman" w:hAnsi="Times New Roman"/>
          <w:color w:val="131413"/>
        </w:rPr>
        <w:t xml:space="preserve"> </w:t>
      </w:r>
      <w:r>
        <w:rPr>
          <w:rFonts w:ascii="Times New Roman" w:eastAsia="Times New Roman" w:hAnsi="Times New Roman"/>
          <w:color w:val="131413"/>
        </w:rPr>
        <w:t>Environmental sustainability performance is posi-</w:t>
      </w:r>
      <w:r>
        <w:rPr>
          <w:rFonts w:ascii="Times New Roman" w:eastAsia="Times New Roman" w:hAnsi="Times New Roman"/>
          <w:color w:val="131413"/>
        </w:rPr>
        <w:t>tively associated with financial stability of top oil and gas companies in Russia.</w:t>
      </w:r>
    </w:p>
    <w:p w14:paraId="2AF17EF9" w14:textId="77777777" w:rsidR="0044352D" w:rsidRDefault="0044352D">
      <w:pPr>
        <w:spacing w:line="18" w:lineRule="exact"/>
        <w:rPr>
          <w:rFonts w:ascii="Times New Roman" w:eastAsia="Times New Roman" w:hAnsi="Times New Roman"/>
          <w:color w:val="131413"/>
          <w:sz w:val="19"/>
        </w:rPr>
      </w:pPr>
    </w:p>
    <w:p w14:paraId="0DA0D3E7" w14:textId="77777777" w:rsidR="0044352D" w:rsidRDefault="0044352D">
      <w:pPr>
        <w:spacing w:line="253" w:lineRule="auto"/>
        <w:ind w:left="360"/>
        <w:jc w:val="both"/>
        <w:rPr>
          <w:rFonts w:ascii="Times New Roman" w:eastAsia="Times New Roman" w:hAnsi="Times New Roman"/>
          <w:color w:val="131413"/>
        </w:rPr>
      </w:pPr>
      <w:r>
        <w:rPr>
          <w:rFonts w:ascii="Arial" w:eastAsia="Arial" w:hAnsi="Arial"/>
          <w:color w:val="131413"/>
        </w:rPr>
        <w:t>H1c:</w:t>
      </w:r>
      <w:r>
        <w:rPr>
          <w:rFonts w:ascii="Times New Roman" w:eastAsia="Times New Roman" w:hAnsi="Times New Roman"/>
          <w:color w:val="131413"/>
        </w:rPr>
        <w:t xml:space="preserve"> </w:t>
      </w:r>
      <w:r>
        <w:rPr>
          <w:rFonts w:ascii="Times New Roman" w:eastAsia="Times New Roman" w:hAnsi="Times New Roman"/>
          <w:color w:val="131413"/>
        </w:rPr>
        <w:t>Social sustainability performance is positively as-</w:t>
      </w:r>
      <w:r>
        <w:rPr>
          <w:rFonts w:ascii="Times New Roman" w:eastAsia="Times New Roman" w:hAnsi="Times New Roman"/>
          <w:color w:val="131413"/>
        </w:rPr>
        <w:t>sociated with financial stability of top oil and gas compa-nies in Russia.</w:t>
      </w:r>
    </w:p>
    <w:p w14:paraId="6DEDF64B" w14:textId="77777777" w:rsidR="0044352D" w:rsidRDefault="0044352D">
      <w:pPr>
        <w:spacing w:line="200" w:lineRule="exact"/>
        <w:rPr>
          <w:rFonts w:ascii="Times New Roman" w:eastAsia="Times New Roman" w:hAnsi="Times New Roman"/>
          <w:color w:val="131413"/>
          <w:sz w:val="19"/>
        </w:rPr>
      </w:pPr>
    </w:p>
    <w:p w14:paraId="5D0E8FFC" w14:textId="77777777" w:rsidR="0044352D" w:rsidRDefault="0044352D">
      <w:pPr>
        <w:spacing w:line="301" w:lineRule="exact"/>
        <w:rPr>
          <w:rFonts w:ascii="Times New Roman" w:eastAsia="Times New Roman" w:hAnsi="Times New Roman"/>
          <w:color w:val="131413"/>
          <w:sz w:val="19"/>
        </w:rPr>
      </w:pPr>
    </w:p>
    <w:p w14:paraId="12B69064" w14:textId="77777777" w:rsidR="0044352D" w:rsidRDefault="0044352D">
      <w:pPr>
        <w:spacing w:line="0" w:lineRule="atLeast"/>
        <w:ind w:right="340"/>
        <w:jc w:val="center"/>
        <w:rPr>
          <w:rFonts w:ascii="Arial" w:eastAsia="Arial" w:hAnsi="Arial"/>
          <w:color w:val="131413"/>
        </w:rPr>
      </w:pPr>
      <w:r>
        <w:rPr>
          <w:rFonts w:ascii="Arial" w:eastAsia="Arial" w:hAnsi="Arial"/>
          <w:color w:val="131413"/>
        </w:rPr>
        <w:t>Sustainability performance and financial stability</w:t>
      </w:r>
    </w:p>
    <w:p w14:paraId="00CDF7A4" w14:textId="77777777" w:rsidR="0044352D" w:rsidRDefault="0044352D">
      <w:pPr>
        <w:spacing w:line="286" w:lineRule="exact"/>
        <w:rPr>
          <w:rFonts w:ascii="Times New Roman" w:eastAsia="Times New Roman" w:hAnsi="Times New Roman"/>
          <w:color w:val="131413"/>
          <w:sz w:val="19"/>
        </w:rPr>
      </w:pPr>
    </w:p>
    <w:p w14:paraId="78A2019A" w14:textId="77777777" w:rsidR="0044352D" w:rsidRDefault="0044352D">
      <w:pPr>
        <w:spacing w:line="273" w:lineRule="auto"/>
        <w:jc w:val="both"/>
        <w:rPr>
          <w:rFonts w:ascii="Times New Roman" w:eastAsia="Times New Roman" w:hAnsi="Times New Roman"/>
          <w:color w:val="131413"/>
          <w:sz w:val="19"/>
        </w:rPr>
      </w:pPr>
      <w:r>
        <w:rPr>
          <w:rFonts w:ascii="Times New Roman" w:eastAsia="Times New Roman" w:hAnsi="Times New Roman"/>
          <w:color w:val="131413"/>
          <w:sz w:val="19"/>
        </w:rPr>
        <w:t>While the relationship between voluntary disclosure and firm performance has been widely investigated in prior literature (Cheng et al.</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2016</w:t>
        </w:r>
      </w:hyperlink>
      <w:r>
        <w:rPr>
          <w:rFonts w:ascii="Times New Roman" w:eastAsia="Times New Roman" w:hAnsi="Times New Roman"/>
          <w:color w:val="131413"/>
          <w:sz w:val="19"/>
        </w:rPr>
        <w:t>), there is a paucity of research on the association between voluntary disclosure and financial perfor-mance from the perspective of financial stability. As reported by Goss and Roberts (</w:t>
      </w:r>
      <w:hyperlink w:anchor="page10" w:history="1">
        <w:r>
          <w:rPr>
            <w:rFonts w:ascii="Times New Roman" w:eastAsia="Times New Roman" w:hAnsi="Times New Roman"/>
            <w:color w:val="0000FF"/>
            <w:sz w:val="19"/>
          </w:rPr>
          <w:t>2011</w:t>
        </w:r>
      </w:hyperlink>
      <w:r>
        <w:rPr>
          <w:rFonts w:ascii="Times New Roman" w:eastAsia="Times New Roman" w:hAnsi="Times New Roman"/>
          <w:color w:val="131413"/>
          <w:sz w:val="19"/>
        </w:rPr>
        <w:t>), lenders are likely to offer attrac-tive loan terms to more sustainability responsible companies because socially responsible activities improve corporate im-age, build good relationships with all stakeholders, and attract and retain key people, which will lead to lower risk and better financial performance over time (Chen and Wang</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2011</w:t>
        </w:r>
      </w:hyperlink>
      <w:r>
        <w:rPr>
          <w:rFonts w:ascii="Times New Roman" w:eastAsia="Times New Roman" w:hAnsi="Times New Roman"/>
          <w:color w:val="131413"/>
          <w:sz w:val="19"/>
        </w:rPr>
        <w:t>). Within the context of China, Gong and Ho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provide evidence that stronger CSR performance improves corporate</w:t>
      </w:r>
    </w:p>
    <w:p w14:paraId="7A246588" w14:textId="77777777" w:rsidR="0044352D" w:rsidRDefault="0044352D">
      <w:pPr>
        <w:spacing w:line="273" w:lineRule="auto"/>
        <w:jc w:val="both"/>
        <w:rPr>
          <w:rFonts w:ascii="Times New Roman" w:eastAsia="Times New Roman" w:hAnsi="Times New Roman"/>
          <w:color w:val="131413"/>
          <w:sz w:val="19"/>
        </w:rPr>
        <w:sectPr w:rsidR="00000000">
          <w:type w:val="continuous"/>
          <w:pgSz w:w="11900" w:h="15817"/>
          <w:pgMar w:top="649" w:right="1026" w:bottom="908" w:left="1020" w:header="0" w:footer="0" w:gutter="0"/>
          <w:cols w:num="2" w:space="0" w:equalWidth="0">
            <w:col w:w="4760" w:space="340"/>
            <w:col w:w="4760"/>
          </w:cols>
          <w:docGrid w:linePitch="360"/>
        </w:sectPr>
      </w:pPr>
    </w:p>
    <w:p w14:paraId="6158100F" w14:textId="77777777" w:rsidR="0044352D" w:rsidRDefault="0044352D">
      <w:pPr>
        <w:spacing w:line="0" w:lineRule="atLeast"/>
        <w:rPr>
          <w:rFonts w:ascii="Arial" w:eastAsia="Arial" w:hAnsi="Arial"/>
          <w:color w:val="131413"/>
          <w:sz w:val="13"/>
        </w:rPr>
      </w:pPr>
      <w:bookmarkStart w:id="4" w:name="page5"/>
      <w:bookmarkEnd w:id="4"/>
      <w:r>
        <w:rPr>
          <w:rFonts w:ascii="Arial" w:eastAsia="Arial" w:hAnsi="Arial"/>
          <w:color w:val="131413"/>
          <w:sz w:val="13"/>
        </w:rPr>
        <w:t>Environ Sci Pollut Res</w:t>
      </w:r>
    </w:p>
    <w:p w14:paraId="0A6D00D2" w14:textId="77777777" w:rsidR="0044352D" w:rsidRDefault="0044352D">
      <w:pPr>
        <w:spacing w:line="20" w:lineRule="exact"/>
        <w:rPr>
          <w:rFonts w:ascii="Times New Roman" w:eastAsia="Times New Roman" w:hAnsi="Times New Roman"/>
        </w:rPr>
      </w:pPr>
      <w:r>
        <w:rPr>
          <w:rFonts w:ascii="Arial" w:eastAsia="Arial" w:hAnsi="Arial"/>
          <w:color w:val="131413"/>
          <w:sz w:val="13"/>
        </w:rPr>
        <w:pict w14:anchorId="41D5F56D">
          <v:line id="_x0000_s1043" style="position:absolute;z-index:-251677696" from="-.45pt,4.85pt" to="493.75pt,4.85pt" o:userdrawn="t" strokecolor="#131413" strokeweight="2.02pt"/>
        </w:pict>
      </w:r>
      <w:r>
        <w:rPr>
          <w:rFonts w:ascii="Arial" w:eastAsia="Arial" w:hAnsi="Arial"/>
          <w:color w:val="131413"/>
          <w:sz w:val="13"/>
        </w:rPr>
        <w:pict w14:anchorId="483531DC">
          <v:line id="_x0000_s1044" style="position:absolute;z-index:-251676672" from="0,3.85pt" to="0,5.85pt" o:userdrawn="t" strokecolor="#131413" strokeweight="1pt"/>
        </w:pict>
      </w:r>
      <w:r>
        <w:rPr>
          <w:rFonts w:ascii="Arial" w:eastAsia="Arial" w:hAnsi="Arial"/>
          <w:color w:val="131413"/>
          <w:sz w:val="13"/>
        </w:rPr>
        <w:pict w14:anchorId="3BC6A7E7">
          <v:line id="_x0000_s1045" style="position:absolute;z-index:-251675648" from="493.25pt,3.85pt" to="493.25pt,5.85pt" o:userdrawn="t" strokecolor="#131413" strokeweight="1pt"/>
        </w:pict>
      </w:r>
    </w:p>
    <w:p w14:paraId="12C524F3" w14:textId="77777777" w:rsidR="0044352D" w:rsidRDefault="0044352D">
      <w:pPr>
        <w:spacing w:line="20" w:lineRule="exact"/>
        <w:rPr>
          <w:rFonts w:ascii="Times New Roman" w:eastAsia="Times New Roman" w:hAnsi="Times New Roman"/>
        </w:rPr>
        <w:sectPr w:rsidR="00000000">
          <w:pgSz w:w="11900" w:h="15817"/>
          <w:pgMar w:top="649" w:right="1026" w:bottom="896" w:left="1020" w:header="0" w:footer="0" w:gutter="0"/>
          <w:cols w:space="0" w:equalWidth="0">
            <w:col w:w="9860"/>
          </w:cols>
          <w:docGrid w:linePitch="360"/>
        </w:sectPr>
      </w:pPr>
    </w:p>
    <w:p w14:paraId="30273BA5" w14:textId="77777777" w:rsidR="0044352D" w:rsidRDefault="0044352D">
      <w:pPr>
        <w:spacing w:line="353" w:lineRule="exact"/>
        <w:rPr>
          <w:rFonts w:ascii="Times New Roman" w:eastAsia="Times New Roman" w:hAnsi="Times New Roman"/>
        </w:rPr>
      </w:pPr>
    </w:p>
    <w:p w14:paraId="6C27F9B6" w14:textId="77777777" w:rsidR="0044352D" w:rsidRDefault="0044352D">
      <w:pPr>
        <w:spacing w:line="289" w:lineRule="auto"/>
        <w:jc w:val="both"/>
        <w:rPr>
          <w:rFonts w:ascii="Times New Roman" w:eastAsia="Times New Roman" w:hAnsi="Times New Roman"/>
          <w:color w:val="131413"/>
          <w:sz w:val="18"/>
        </w:rPr>
      </w:pPr>
      <w:r>
        <w:rPr>
          <w:rFonts w:ascii="Times New Roman" w:eastAsia="Times New Roman" w:hAnsi="Times New Roman"/>
          <w:color w:val="131413"/>
          <w:sz w:val="18"/>
        </w:rPr>
        <w:t>stability. Similarly, Benlemlih and Girerd-Potin (</w:t>
      </w:r>
      <w:hyperlink w:anchor="page10" w:history="1">
        <w:r>
          <w:rPr>
            <w:rFonts w:ascii="Times New Roman" w:eastAsia="Times New Roman" w:hAnsi="Times New Roman"/>
            <w:color w:val="0000FF"/>
            <w:sz w:val="18"/>
          </w:rPr>
          <w:t>2017</w:t>
        </w:r>
      </w:hyperlink>
      <w:r>
        <w:rPr>
          <w:rFonts w:ascii="Times New Roman" w:eastAsia="Times New Roman" w:hAnsi="Times New Roman"/>
          <w:color w:val="131413"/>
          <w:sz w:val="18"/>
        </w:rPr>
        <w:t>) find a negative association between CSR and financial risk based on samples from 25 countries. Several prior studies also support the notion that CSR engagement can reduce cost of capital (Goss and Roberts</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2011</w:t>
        </w:r>
      </w:hyperlink>
      <w:r>
        <w:rPr>
          <w:rFonts w:ascii="Times New Roman" w:eastAsia="Times New Roman" w:hAnsi="Times New Roman"/>
          <w:color w:val="131413"/>
          <w:sz w:val="18"/>
        </w:rPr>
        <w:t>; Dhaliwal et al.</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2011</w:t>
        </w:r>
      </w:hyperlink>
      <w:r>
        <w:rPr>
          <w:rFonts w:ascii="Times New Roman" w:eastAsia="Times New Roman" w:hAnsi="Times New Roman"/>
          <w:color w:val="131413"/>
          <w:sz w:val="18"/>
        </w:rPr>
        <w:t>; Chava</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2014</w:t>
        </w:r>
      </w:hyperlink>
      <w:r>
        <w:rPr>
          <w:rFonts w:ascii="Times New Roman" w:eastAsia="Times New Roman" w:hAnsi="Times New Roman"/>
          <w:color w:val="131413"/>
          <w:sz w:val="18"/>
        </w:rPr>
        <w:t>). Czarnitzki and Kraft (</w:t>
      </w:r>
      <w:hyperlink w:anchor="page10" w:history="1">
        <w:r>
          <w:rPr>
            <w:rFonts w:ascii="Times New Roman" w:eastAsia="Times New Roman" w:hAnsi="Times New Roman"/>
            <w:color w:val="0000FF"/>
            <w:sz w:val="18"/>
          </w:rPr>
          <w:t>2007</w:t>
        </w:r>
      </w:hyperlink>
      <w:r>
        <w:rPr>
          <w:rFonts w:ascii="Times New Roman" w:eastAsia="Times New Roman" w:hAnsi="Times New Roman"/>
          <w:color w:val="131413"/>
          <w:sz w:val="18"/>
        </w:rPr>
        <w:t>) analyze a large sample of Western Germany manufacturing companies and conclude that an interest rate increases to compensate for a possible default if the company has a weak and worse credit rating. Existing literature on the association between CSR engagement and financial stability is not limited to conventional measures of financial risk. For example, Dilling (</w:t>
      </w:r>
      <w:hyperlink w:anchor="page10" w:history="1">
        <w:r>
          <w:rPr>
            <w:rFonts w:ascii="Times New Roman" w:eastAsia="Times New Roman" w:hAnsi="Times New Roman"/>
            <w:color w:val="0000FF"/>
            <w:sz w:val="18"/>
          </w:rPr>
          <w:t>2010</w:t>
        </w:r>
      </w:hyperlink>
      <w:r>
        <w:rPr>
          <w:rFonts w:ascii="Times New Roman" w:eastAsia="Times New Roman" w:hAnsi="Times New Roman"/>
          <w:color w:val="131413"/>
          <w:sz w:val="18"/>
        </w:rPr>
        <w:t>) argues that com-panies issuing higher quality disclosures obtain better credit ratings which improve their financial success and lead to higher profits in the future. Similarly, Goss (</w:t>
      </w:r>
      <w:hyperlink w:anchor="page10" w:history="1">
        <w:r>
          <w:rPr>
            <w:rFonts w:ascii="Times New Roman" w:eastAsia="Times New Roman" w:hAnsi="Times New Roman"/>
            <w:color w:val="0000FF"/>
            <w:sz w:val="18"/>
          </w:rPr>
          <w:t>2009</w:t>
        </w:r>
      </w:hyperlink>
      <w:r>
        <w:rPr>
          <w:rFonts w:ascii="Times New Roman" w:eastAsia="Times New Roman" w:hAnsi="Times New Roman"/>
          <w:color w:val="131413"/>
          <w:sz w:val="18"/>
        </w:rPr>
        <w:t>) concludes that CSR engagement is an important determinant of firm distress and finds a negative association between CSR activ-ities and the probability of default using a sample of US firms. Based on the theoretical framework of this study and the dis-cussion of prior studies, it is assumed that sustainability per-formance indicators reduce the perceived risk of financial dis-tress and, therefore, improve financial stability. Therefore, the following hypothesis is constructed:</w:t>
      </w:r>
    </w:p>
    <w:p w14:paraId="54A3B3FA" w14:textId="77777777" w:rsidR="0044352D" w:rsidRDefault="0044352D">
      <w:pPr>
        <w:spacing w:line="200" w:lineRule="exact"/>
        <w:rPr>
          <w:rFonts w:ascii="Times New Roman" w:eastAsia="Times New Roman" w:hAnsi="Times New Roman"/>
          <w:color w:val="131413"/>
          <w:sz w:val="18"/>
        </w:rPr>
      </w:pPr>
    </w:p>
    <w:p w14:paraId="273C5736" w14:textId="77777777" w:rsidR="0044352D" w:rsidRDefault="0044352D">
      <w:pPr>
        <w:spacing w:line="291" w:lineRule="exact"/>
        <w:rPr>
          <w:rFonts w:ascii="Times New Roman" w:eastAsia="Times New Roman" w:hAnsi="Times New Roman"/>
          <w:color w:val="131413"/>
          <w:sz w:val="18"/>
        </w:rPr>
      </w:pPr>
    </w:p>
    <w:p w14:paraId="50EA80D7" w14:textId="77777777" w:rsidR="0044352D" w:rsidRDefault="0044352D">
      <w:pPr>
        <w:spacing w:line="253" w:lineRule="auto"/>
        <w:ind w:left="360"/>
        <w:jc w:val="both"/>
        <w:rPr>
          <w:rFonts w:ascii="Times New Roman" w:eastAsia="Times New Roman" w:hAnsi="Times New Roman"/>
          <w:color w:val="131413"/>
        </w:rPr>
      </w:pPr>
      <w:r>
        <w:rPr>
          <w:rFonts w:ascii="Arial" w:eastAsia="Arial" w:hAnsi="Arial"/>
          <w:color w:val="131413"/>
        </w:rPr>
        <w:t>H2:</w:t>
      </w:r>
      <w:r>
        <w:rPr>
          <w:rFonts w:ascii="Times New Roman" w:eastAsia="Times New Roman" w:hAnsi="Times New Roman"/>
          <w:color w:val="131413"/>
        </w:rPr>
        <w:t xml:space="preserve"> </w:t>
      </w:r>
      <w:r>
        <w:rPr>
          <w:rFonts w:ascii="Times New Roman" w:eastAsia="Times New Roman" w:hAnsi="Times New Roman"/>
          <w:color w:val="131413"/>
        </w:rPr>
        <w:t>Sustainability performance is positively associated</w:t>
      </w:r>
      <w:r>
        <w:rPr>
          <w:rFonts w:ascii="Times New Roman" w:eastAsia="Times New Roman" w:hAnsi="Times New Roman"/>
          <w:color w:val="131413"/>
        </w:rPr>
        <w:t xml:space="preserve"> with financial stability of top oil and gas companies in Russia.</w:t>
      </w:r>
    </w:p>
    <w:p w14:paraId="4F5DAA38" w14:textId="77777777" w:rsidR="0044352D" w:rsidRDefault="0044352D">
      <w:pPr>
        <w:spacing w:line="353" w:lineRule="exact"/>
        <w:rPr>
          <w:rFonts w:ascii="Times New Roman" w:eastAsia="Times New Roman" w:hAnsi="Times New Roman"/>
          <w:color w:val="131413"/>
          <w:sz w:val="18"/>
        </w:rPr>
      </w:pPr>
      <w:r>
        <w:rPr>
          <w:rFonts w:ascii="Times New Roman" w:eastAsia="Times New Roman" w:hAnsi="Times New Roman"/>
          <w:color w:val="131413"/>
        </w:rPr>
        <w:br w:type="column"/>
      </w:r>
    </w:p>
    <w:p w14:paraId="575818AF" w14:textId="77777777" w:rsidR="0044352D" w:rsidRDefault="0044352D">
      <w:pPr>
        <w:spacing w:line="244" w:lineRule="auto"/>
        <w:jc w:val="both"/>
        <w:rPr>
          <w:rFonts w:ascii="Times New Roman" w:eastAsia="Times New Roman" w:hAnsi="Times New Roman"/>
          <w:color w:val="131413"/>
        </w:rPr>
      </w:pPr>
      <w:r>
        <w:rPr>
          <w:rFonts w:ascii="Times New Roman" w:eastAsia="Times New Roman" w:hAnsi="Times New Roman"/>
          <w:color w:val="131413"/>
        </w:rPr>
        <w:t>reports, while financial data were obtained from audited finan-cial statements downloaded from company websites.</w:t>
      </w:r>
    </w:p>
    <w:p w14:paraId="69B7D274" w14:textId="77777777" w:rsidR="0044352D" w:rsidRDefault="0044352D">
      <w:pPr>
        <w:spacing w:line="310" w:lineRule="exact"/>
        <w:rPr>
          <w:rFonts w:ascii="Times New Roman" w:eastAsia="Times New Roman" w:hAnsi="Times New Roman"/>
          <w:color w:val="131413"/>
          <w:sz w:val="18"/>
        </w:rPr>
      </w:pPr>
    </w:p>
    <w:p w14:paraId="4C11A706" w14:textId="77777777" w:rsidR="0044352D" w:rsidRDefault="0044352D">
      <w:pPr>
        <w:spacing w:line="0" w:lineRule="atLeast"/>
        <w:rPr>
          <w:rFonts w:ascii="Arial" w:eastAsia="Arial" w:hAnsi="Arial"/>
          <w:color w:val="131413"/>
          <w:sz w:val="22"/>
        </w:rPr>
      </w:pPr>
      <w:r>
        <w:rPr>
          <w:rFonts w:ascii="Arial" w:eastAsia="Arial" w:hAnsi="Arial"/>
          <w:color w:val="131413"/>
          <w:sz w:val="22"/>
        </w:rPr>
        <w:t>Dependent variables</w:t>
      </w:r>
    </w:p>
    <w:p w14:paraId="5C4166D2" w14:textId="77777777" w:rsidR="0044352D" w:rsidRDefault="0044352D">
      <w:pPr>
        <w:spacing w:line="269" w:lineRule="exact"/>
        <w:rPr>
          <w:rFonts w:ascii="Times New Roman" w:eastAsia="Times New Roman" w:hAnsi="Times New Roman"/>
          <w:color w:val="131413"/>
          <w:sz w:val="18"/>
        </w:rPr>
      </w:pPr>
    </w:p>
    <w:p w14:paraId="541277BB" w14:textId="77777777" w:rsidR="0044352D" w:rsidRDefault="0044352D">
      <w:pPr>
        <w:spacing w:line="273" w:lineRule="auto"/>
        <w:jc w:val="both"/>
        <w:rPr>
          <w:rFonts w:ascii="Times New Roman" w:eastAsia="Times New Roman" w:hAnsi="Times New Roman"/>
          <w:color w:val="131413"/>
          <w:sz w:val="19"/>
        </w:rPr>
      </w:pPr>
      <w:r>
        <w:rPr>
          <w:rFonts w:ascii="Times New Roman" w:eastAsia="Times New Roman" w:hAnsi="Times New Roman"/>
          <w:color w:val="131413"/>
          <w:sz w:val="19"/>
        </w:rPr>
        <w:t xml:space="preserve">Since our main objective is to examine the impacts of sustain-ability performance on financial stability, we apply the </w:t>
      </w:r>
      <w:r>
        <w:rPr>
          <w:rFonts w:ascii="Times New Roman" w:eastAsia="Times New Roman" w:hAnsi="Times New Roman"/>
          <w:color w:val="131413"/>
          <w:sz w:val="19"/>
        </w:rPr>
        <w:t>Z</w:t>
      </w:r>
      <w:r>
        <w:rPr>
          <w:rFonts w:ascii="Times New Roman" w:eastAsia="Times New Roman" w:hAnsi="Times New Roman"/>
          <w:color w:val="131413"/>
          <w:sz w:val="19"/>
        </w:rPr>
        <w:t xml:space="preserve"> score as a dependent variable. Recent studies by Gong and Ho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Kuranchie-Pong et al. (</w:t>
      </w:r>
      <w:hyperlink w:anchor="page10" w:history="1">
        <w:r>
          <w:rPr>
            <w:rFonts w:ascii="Times New Roman" w:eastAsia="Times New Roman" w:hAnsi="Times New Roman"/>
            <w:color w:val="0000FF"/>
            <w:sz w:val="19"/>
          </w:rPr>
          <w:t>2016</w:t>
        </w:r>
      </w:hyperlink>
      <w:r>
        <w:rPr>
          <w:rFonts w:ascii="Times New Roman" w:eastAsia="Times New Roman" w:hAnsi="Times New Roman"/>
          <w:color w:val="131413"/>
          <w:sz w:val="19"/>
        </w:rPr>
        <w:t>), and Laeven and Levine (</w:t>
      </w:r>
      <w:hyperlink w:anchor="page10" w:history="1">
        <w:r>
          <w:rPr>
            <w:rFonts w:ascii="Times New Roman" w:eastAsia="Times New Roman" w:hAnsi="Times New Roman"/>
            <w:color w:val="0000FF"/>
            <w:sz w:val="19"/>
          </w:rPr>
          <w:t>2009</w:t>
        </w:r>
      </w:hyperlink>
      <w:r>
        <w:rPr>
          <w:rFonts w:ascii="Times New Roman" w:eastAsia="Times New Roman" w:hAnsi="Times New Roman"/>
          <w:color w:val="131413"/>
          <w:sz w:val="19"/>
        </w:rPr>
        <w:t xml:space="preserve">) have used the </w:t>
      </w:r>
      <w:r>
        <w:rPr>
          <w:rFonts w:ascii="Times New Roman" w:eastAsia="Times New Roman" w:hAnsi="Times New Roman"/>
          <w:color w:val="131413"/>
          <w:sz w:val="19"/>
        </w:rPr>
        <w:t>Z</w:t>
      </w:r>
      <w:r>
        <w:rPr>
          <w:rFonts w:ascii="Times New Roman" w:eastAsia="Times New Roman" w:hAnsi="Times New Roman"/>
          <w:color w:val="131413"/>
          <w:sz w:val="19"/>
        </w:rPr>
        <w:t xml:space="preserve"> score as a measure of financial stability which assesses the distance from insolvency and the likelihood of bankruptcy. The </w:t>
      </w:r>
      <w:r>
        <w:rPr>
          <w:rFonts w:ascii="Times New Roman" w:eastAsia="Times New Roman" w:hAnsi="Times New Roman"/>
          <w:color w:val="131413"/>
          <w:sz w:val="19"/>
        </w:rPr>
        <w:t>Z</w:t>
      </w:r>
      <w:r>
        <w:rPr>
          <w:rFonts w:ascii="Times New Roman" w:eastAsia="Times New Roman" w:hAnsi="Times New Roman"/>
          <w:color w:val="131413"/>
          <w:sz w:val="19"/>
        </w:rPr>
        <w:t xml:space="preserve"> score is measured as follows:</w:t>
      </w:r>
    </w:p>
    <w:p w14:paraId="63881AEC" w14:textId="77777777" w:rsidR="0044352D" w:rsidRDefault="0044352D">
      <w:pPr>
        <w:spacing w:line="102" w:lineRule="exact"/>
        <w:rPr>
          <w:rFonts w:ascii="Times New Roman" w:eastAsia="Times New Roman" w:hAnsi="Times New Roman"/>
          <w:color w:val="131413"/>
          <w:sz w:val="19"/>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80"/>
        <w:gridCol w:w="260"/>
        <w:gridCol w:w="80"/>
        <w:gridCol w:w="720"/>
        <w:gridCol w:w="460"/>
        <w:gridCol w:w="420"/>
        <w:gridCol w:w="2260"/>
        <w:gridCol w:w="100"/>
        <w:gridCol w:w="100"/>
      </w:tblGrid>
      <w:tr w:rsidR="00000000" w14:paraId="6DAD1629" w14:textId="77777777">
        <w:trPr>
          <w:trHeight w:val="435"/>
        </w:trPr>
        <w:tc>
          <w:tcPr>
            <w:tcW w:w="2320" w:type="dxa"/>
            <w:gridSpan w:val="6"/>
            <w:shd w:val="clear" w:color="auto" w:fill="auto"/>
            <w:vAlign w:val="bottom"/>
          </w:tcPr>
          <w:p w14:paraId="777DAF57" w14:textId="77777777" w:rsidR="0044352D" w:rsidRDefault="0044352D">
            <w:pPr>
              <w:spacing w:line="0" w:lineRule="atLeast"/>
              <w:ind w:right="43"/>
              <w:jc w:val="right"/>
              <w:rPr>
                <w:rFonts w:ascii="Times New Roman" w:eastAsia="Times New Roman" w:hAnsi="Times New Roman"/>
                <w:color w:val="131413"/>
                <w:w w:val="94"/>
              </w:rPr>
            </w:pPr>
            <w:r>
              <w:rPr>
                <w:rFonts w:ascii="Times New Roman" w:eastAsia="Times New Roman" w:hAnsi="Times New Roman"/>
                <w:color w:val="131413"/>
                <w:w w:val="94"/>
              </w:rPr>
              <w:t>Corporate stability</w:t>
            </w:r>
            <w:r>
              <w:rPr>
                <w:rFonts w:ascii="Times New Roman" w:eastAsia="Times New Roman" w:hAnsi="Times New Roman"/>
                <w:color w:val="131413"/>
                <w:w w:val="94"/>
                <w:sz w:val="27"/>
                <w:vertAlign w:val="subscript"/>
              </w:rPr>
              <w:t>it</w:t>
            </w:r>
            <w:r>
              <w:rPr>
                <w:rFonts w:ascii="Arial" w:eastAsia="Arial" w:hAnsi="Arial"/>
                <w:color w:val="131413"/>
                <w:w w:val="94"/>
              </w:rPr>
              <w:t xml:space="preserve"> </w:t>
            </w:r>
            <w:r>
              <w:rPr>
                <w:rFonts w:ascii="Arial" w:eastAsia="Arial" w:hAnsi="Arial"/>
                <w:color w:val="131413"/>
                <w:w w:val="94"/>
              </w:rPr>
              <w:t>¼</w:t>
            </w:r>
            <w:r>
              <w:rPr>
                <w:rFonts w:ascii="Times New Roman" w:eastAsia="Times New Roman" w:hAnsi="Times New Roman"/>
                <w:color w:val="131413"/>
                <w:w w:val="94"/>
              </w:rPr>
              <w:t xml:space="preserve"> ln</w:t>
            </w:r>
            <w:r>
              <w:rPr>
                <w:rFonts w:ascii="Arial" w:eastAsia="Arial" w:hAnsi="Arial"/>
                <w:color w:val="131413"/>
                <w:w w:val="94"/>
              </w:rPr>
              <w:t>ð</w:t>
            </w:r>
            <w:r>
              <w:rPr>
                <w:rFonts w:ascii="Times New Roman" w:eastAsia="Times New Roman" w:hAnsi="Times New Roman"/>
                <w:color w:val="131413"/>
                <w:w w:val="94"/>
              </w:rPr>
              <w:t xml:space="preserve"> Z</w:t>
            </w:r>
          </w:p>
        </w:tc>
        <w:tc>
          <w:tcPr>
            <w:tcW w:w="2260" w:type="dxa"/>
            <w:shd w:val="clear" w:color="auto" w:fill="auto"/>
            <w:vAlign w:val="bottom"/>
          </w:tcPr>
          <w:p w14:paraId="2BBC941E" w14:textId="77777777" w:rsidR="0044352D" w:rsidRDefault="0044352D">
            <w:pPr>
              <w:spacing w:line="0" w:lineRule="atLeast"/>
              <w:ind w:right="1431"/>
              <w:jc w:val="right"/>
              <w:rPr>
                <w:rFonts w:ascii="Arial" w:eastAsia="Arial" w:hAnsi="Arial"/>
                <w:color w:val="131413"/>
              </w:rPr>
            </w:pPr>
            <w:r>
              <w:rPr>
                <w:rFonts w:ascii="Times New Roman" w:eastAsia="Times New Roman" w:hAnsi="Times New Roman"/>
                <w:color w:val="131413"/>
              </w:rPr>
              <w:t>Score</w:t>
            </w:r>
            <w:r>
              <w:rPr>
                <w:rFonts w:ascii="Times New Roman" w:eastAsia="Times New Roman" w:hAnsi="Times New Roman"/>
                <w:color w:val="131413"/>
                <w:sz w:val="27"/>
                <w:vertAlign w:val="subscript"/>
              </w:rPr>
              <w:t>it</w:t>
            </w:r>
            <w:r>
              <w:rPr>
                <w:rFonts w:ascii="Arial" w:eastAsia="Arial" w:hAnsi="Arial"/>
                <w:color w:val="131413"/>
              </w:rPr>
              <w:t>Þ</w:t>
            </w:r>
          </w:p>
        </w:tc>
        <w:tc>
          <w:tcPr>
            <w:tcW w:w="100" w:type="dxa"/>
            <w:shd w:val="clear" w:color="auto" w:fill="auto"/>
            <w:vAlign w:val="bottom"/>
          </w:tcPr>
          <w:p w14:paraId="7C8B11F2" w14:textId="77777777" w:rsidR="0044352D" w:rsidRDefault="0044352D">
            <w:pPr>
              <w:spacing w:line="0" w:lineRule="atLeast"/>
              <w:rPr>
                <w:rFonts w:ascii="Times New Roman" w:eastAsia="Times New Roman" w:hAnsi="Times New Roman"/>
                <w:sz w:val="24"/>
              </w:rPr>
            </w:pPr>
          </w:p>
        </w:tc>
        <w:tc>
          <w:tcPr>
            <w:tcW w:w="100" w:type="dxa"/>
            <w:shd w:val="clear" w:color="auto" w:fill="auto"/>
            <w:vAlign w:val="bottom"/>
          </w:tcPr>
          <w:p w14:paraId="7E3C62F4" w14:textId="77777777" w:rsidR="0044352D" w:rsidRDefault="0044352D">
            <w:pPr>
              <w:spacing w:line="0" w:lineRule="atLeast"/>
              <w:rPr>
                <w:rFonts w:ascii="Times New Roman" w:eastAsia="Times New Roman" w:hAnsi="Times New Roman"/>
                <w:sz w:val="24"/>
              </w:rPr>
            </w:pPr>
          </w:p>
        </w:tc>
      </w:tr>
      <w:tr w:rsidR="00000000" w14:paraId="0971A203" w14:textId="77777777">
        <w:trPr>
          <w:trHeight w:val="104"/>
        </w:trPr>
        <w:tc>
          <w:tcPr>
            <w:tcW w:w="380" w:type="dxa"/>
            <w:vMerge w:val="restart"/>
            <w:shd w:val="clear" w:color="auto" w:fill="auto"/>
            <w:vAlign w:val="bottom"/>
          </w:tcPr>
          <w:p w14:paraId="243815E9" w14:textId="77777777" w:rsidR="0044352D" w:rsidRDefault="0044352D">
            <w:pPr>
              <w:spacing w:line="131" w:lineRule="exact"/>
              <w:jc w:val="right"/>
              <w:rPr>
                <w:rFonts w:ascii="Arial" w:eastAsia="Arial" w:hAnsi="Arial"/>
                <w:color w:val="131413"/>
                <w:sz w:val="15"/>
              </w:rPr>
            </w:pPr>
            <w:r>
              <w:rPr>
                <w:rFonts w:ascii="Arial" w:eastAsia="Arial" w:hAnsi="Arial"/>
                <w:color w:val="131413"/>
                <w:sz w:val="15"/>
              </w:rPr>
              <w:t>¼</w:t>
            </w:r>
          </w:p>
        </w:tc>
        <w:tc>
          <w:tcPr>
            <w:tcW w:w="260" w:type="dxa"/>
            <w:shd w:val="clear" w:color="auto" w:fill="auto"/>
            <w:vAlign w:val="bottom"/>
          </w:tcPr>
          <w:p w14:paraId="16AD5E98" w14:textId="77777777" w:rsidR="0044352D" w:rsidRDefault="0044352D">
            <w:pPr>
              <w:spacing w:line="0" w:lineRule="atLeast"/>
              <w:rPr>
                <w:rFonts w:ascii="Times New Roman" w:eastAsia="Times New Roman" w:hAnsi="Times New Roman"/>
                <w:sz w:val="9"/>
              </w:rPr>
            </w:pPr>
          </w:p>
        </w:tc>
        <w:tc>
          <w:tcPr>
            <w:tcW w:w="80" w:type="dxa"/>
            <w:shd w:val="clear" w:color="auto" w:fill="auto"/>
            <w:vAlign w:val="bottom"/>
          </w:tcPr>
          <w:p w14:paraId="1412A39F" w14:textId="77777777" w:rsidR="0044352D" w:rsidRDefault="0044352D">
            <w:pPr>
              <w:spacing w:line="0" w:lineRule="atLeast"/>
              <w:rPr>
                <w:rFonts w:ascii="Times New Roman" w:eastAsia="Times New Roman" w:hAnsi="Times New Roman"/>
                <w:sz w:val="9"/>
              </w:rPr>
            </w:pPr>
          </w:p>
        </w:tc>
        <w:tc>
          <w:tcPr>
            <w:tcW w:w="720" w:type="dxa"/>
            <w:shd w:val="clear" w:color="auto" w:fill="auto"/>
            <w:vAlign w:val="bottom"/>
          </w:tcPr>
          <w:p w14:paraId="2A1BB94B" w14:textId="77777777" w:rsidR="0044352D" w:rsidRDefault="0044352D">
            <w:pPr>
              <w:spacing w:line="0" w:lineRule="atLeast"/>
              <w:rPr>
                <w:rFonts w:ascii="Times New Roman" w:eastAsia="Times New Roman" w:hAnsi="Times New Roman"/>
                <w:sz w:val="9"/>
              </w:rPr>
            </w:pPr>
          </w:p>
        </w:tc>
        <w:tc>
          <w:tcPr>
            <w:tcW w:w="460" w:type="dxa"/>
            <w:shd w:val="clear" w:color="auto" w:fill="auto"/>
            <w:vAlign w:val="bottom"/>
          </w:tcPr>
          <w:p w14:paraId="04A0445F" w14:textId="77777777" w:rsidR="0044352D" w:rsidRDefault="0044352D">
            <w:pPr>
              <w:spacing w:line="0" w:lineRule="atLeast"/>
              <w:rPr>
                <w:rFonts w:ascii="Times New Roman" w:eastAsia="Times New Roman" w:hAnsi="Times New Roman"/>
                <w:sz w:val="9"/>
              </w:rPr>
            </w:pPr>
          </w:p>
        </w:tc>
        <w:tc>
          <w:tcPr>
            <w:tcW w:w="420" w:type="dxa"/>
            <w:vMerge w:val="restart"/>
            <w:shd w:val="clear" w:color="auto" w:fill="auto"/>
            <w:vAlign w:val="bottom"/>
          </w:tcPr>
          <w:p w14:paraId="136BA6FD" w14:textId="77777777" w:rsidR="0044352D" w:rsidRDefault="0044352D">
            <w:pPr>
              <w:spacing w:line="131" w:lineRule="exact"/>
              <w:ind w:right="183"/>
              <w:jc w:val="right"/>
              <w:rPr>
                <w:rFonts w:ascii="Arial" w:eastAsia="Arial" w:hAnsi="Arial"/>
                <w:color w:val="131413"/>
                <w:sz w:val="15"/>
              </w:rPr>
            </w:pPr>
            <w:r>
              <w:rPr>
                <w:rFonts w:ascii="Arial" w:eastAsia="Arial" w:hAnsi="Arial"/>
                <w:color w:val="131413"/>
                <w:sz w:val="15"/>
              </w:rPr>
              <w:t>!</w:t>
            </w:r>
          </w:p>
        </w:tc>
        <w:tc>
          <w:tcPr>
            <w:tcW w:w="2260" w:type="dxa"/>
            <w:vMerge w:val="restart"/>
            <w:shd w:val="clear" w:color="auto" w:fill="auto"/>
            <w:vAlign w:val="bottom"/>
          </w:tcPr>
          <w:p w14:paraId="23F1ED69" w14:textId="77777777" w:rsidR="0044352D" w:rsidRDefault="0044352D">
            <w:pPr>
              <w:spacing w:line="131" w:lineRule="exact"/>
              <w:jc w:val="right"/>
              <w:rPr>
                <w:rFonts w:ascii="Arial" w:eastAsia="Arial" w:hAnsi="Arial"/>
                <w:color w:val="131413"/>
                <w:sz w:val="15"/>
              </w:rPr>
            </w:pPr>
            <w:r>
              <w:rPr>
                <w:rFonts w:ascii="Arial" w:eastAsia="Arial" w:hAnsi="Arial"/>
                <w:color w:val="131413"/>
                <w:sz w:val="15"/>
              </w:rPr>
              <w:t>ð</w:t>
            </w:r>
          </w:p>
        </w:tc>
        <w:tc>
          <w:tcPr>
            <w:tcW w:w="100" w:type="dxa"/>
            <w:shd w:val="clear" w:color="auto" w:fill="auto"/>
            <w:vAlign w:val="bottom"/>
          </w:tcPr>
          <w:p w14:paraId="132DA326" w14:textId="77777777" w:rsidR="0044352D" w:rsidRDefault="0044352D">
            <w:pPr>
              <w:spacing w:line="0" w:lineRule="atLeast"/>
              <w:rPr>
                <w:rFonts w:ascii="Times New Roman" w:eastAsia="Times New Roman" w:hAnsi="Times New Roman"/>
                <w:sz w:val="9"/>
              </w:rPr>
            </w:pPr>
          </w:p>
        </w:tc>
        <w:tc>
          <w:tcPr>
            <w:tcW w:w="100" w:type="dxa"/>
            <w:vMerge w:val="restart"/>
            <w:shd w:val="clear" w:color="auto" w:fill="auto"/>
            <w:vAlign w:val="bottom"/>
          </w:tcPr>
          <w:p w14:paraId="58D89FA7" w14:textId="77777777" w:rsidR="0044352D" w:rsidRDefault="0044352D">
            <w:pPr>
              <w:spacing w:line="131" w:lineRule="exact"/>
              <w:jc w:val="right"/>
              <w:rPr>
                <w:rFonts w:ascii="Arial" w:eastAsia="Arial" w:hAnsi="Arial"/>
                <w:color w:val="131413"/>
                <w:w w:val="74"/>
                <w:sz w:val="12"/>
              </w:rPr>
            </w:pPr>
            <w:r>
              <w:rPr>
                <w:rFonts w:ascii="Arial" w:eastAsia="Arial" w:hAnsi="Arial"/>
                <w:color w:val="131413"/>
                <w:w w:val="74"/>
                <w:sz w:val="12"/>
              </w:rPr>
              <w:t>Þ</w:t>
            </w:r>
          </w:p>
        </w:tc>
      </w:tr>
      <w:tr w:rsidR="00000000" w14:paraId="1733020D" w14:textId="77777777">
        <w:trPr>
          <w:trHeight w:val="27"/>
        </w:trPr>
        <w:tc>
          <w:tcPr>
            <w:tcW w:w="380" w:type="dxa"/>
            <w:vMerge/>
            <w:shd w:val="clear" w:color="auto" w:fill="auto"/>
            <w:vAlign w:val="bottom"/>
          </w:tcPr>
          <w:p w14:paraId="6761067C" w14:textId="77777777" w:rsidR="0044352D" w:rsidRDefault="0044352D">
            <w:pPr>
              <w:spacing w:line="0" w:lineRule="atLeast"/>
              <w:rPr>
                <w:rFonts w:ascii="Times New Roman" w:eastAsia="Times New Roman" w:hAnsi="Times New Roman"/>
                <w:sz w:val="2"/>
              </w:rPr>
            </w:pPr>
          </w:p>
        </w:tc>
        <w:tc>
          <w:tcPr>
            <w:tcW w:w="260" w:type="dxa"/>
            <w:shd w:val="clear" w:color="auto" w:fill="auto"/>
            <w:vAlign w:val="bottom"/>
          </w:tcPr>
          <w:p w14:paraId="1042A222" w14:textId="77777777" w:rsidR="0044352D" w:rsidRDefault="0044352D">
            <w:pPr>
              <w:spacing w:line="0" w:lineRule="atLeast"/>
              <w:rPr>
                <w:rFonts w:ascii="Times New Roman" w:eastAsia="Times New Roman" w:hAnsi="Times New Roman"/>
                <w:sz w:val="2"/>
              </w:rPr>
            </w:pPr>
          </w:p>
        </w:tc>
        <w:tc>
          <w:tcPr>
            <w:tcW w:w="80" w:type="dxa"/>
            <w:shd w:val="clear" w:color="auto" w:fill="auto"/>
            <w:vAlign w:val="bottom"/>
          </w:tcPr>
          <w:p w14:paraId="6752B915" w14:textId="77777777" w:rsidR="0044352D" w:rsidRDefault="0044352D">
            <w:pPr>
              <w:spacing w:line="0" w:lineRule="atLeast"/>
              <w:rPr>
                <w:rFonts w:ascii="Times New Roman" w:eastAsia="Times New Roman" w:hAnsi="Times New Roman"/>
                <w:sz w:val="2"/>
              </w:rPr>
            </w:pPr>
          </w:p>
        </w:tc>
        <w:tc>
          <w:tcPr>
            <w:tcW w:w="1180" w:type="dxa"/>
            <w:gridSpan w:val="2"/>
            <w:shd w:val="clear" w:color="auto" w:fill="131413"/>
            <w:vAlign w:val="bottom"/>
          </w:tcPr>
          <w:p w14:paraId="6B934673" w14:textId="77777777" w:rsidR="0044352D" w:rsidRDefault="0044352D">
            <w:pPr>
              <w:spacing w:line="28" w:lineRule="exact"/>
              <w:ind w:right="20"/>
              <w:jc w:val="center"/>
              <w:rPr>
                <w:rFonts w:ascii="Times New Roman" w:eastAsia="Times New Roman" w:hAnsi="Times New Roman"/>
                <w:color w:val="131413"/>
                <w:sz w:val="3"/>
                <w:vertAlign w:val="subscript"/>
              </w:rPr>
            </w:pPr>
            <w:r>
              <w:rPr>
                <w:rFonts w:ascii="Arial" w:eastAsia="Arial" w:hAnsi="Arial"/>
                <w:color w:val="131413"/>
                <w:sz w:val="2"/>
              </w:rPr>
              <w:t>σ</w:t>
            </w:r>
            <w:r>
              <w:rPr>
                <w:rFonts w:ascii="Arial" w:eastAsia="Arial" w:hAnsi="Arial"/>
                <w:color w:val="131413"/>
                <w:sz w:val="2"/>
              </w:rPr>
              <w:t>ð</w:t>
            </w:r>
            <w:r>
              <w:rPr>
                <w:rFonts w:ascii="Times New Roman" w:eastAsia="Times New Roman" w:hAnsi="Times New Roman"/>
                <w:color w:val="131413"/>
                <w:sz w:val="2"/>
              </w:rPr>
              <w:t>ROA</w:t>
            </w:r>
            <w:r>
              <w:rPr>
                <w:rFonts w:ascii="Arial" w:eastAsia="Arial" w:hAnsi="Arial"/>
                <w:color w:val="131413"/>
                <w:sz w:val="2"/>
              </w:rPr>
              <w:t>Þ</w:t>
            </w:r>
            <w:r>
              <w:rPr>
                <w:rFonts w:ascii="Times New Roman" w:eastAsia="Times New Roman" w:hAnsi="Times New Roman"/>
                <w:color w:val="131413"/>
                <w:sz w:val="3"/>
                <w:vertAlign w:val="subscript"/>
              </w:rPr>
              <w:t>it</w:t>
            </w:r>
          </w:p>
        </w:tc>
        <w:tc>
          <w:tcPr>
            <w:tcW w:w="420" w:type="dxa"/>
            <w:vMerge/>
            <w:shd w:val="clear" w:color="auto" w:fill="auto"/>
            <w:vAlign w:val="bottom"/>
          </w:tcPr>
          <w:p w14:paraId="0C02923B" w14:textId="77777777" w:rsidR="0044352D" w:rsidRDefault="0044352D">
            <w:pPr>
              <w:spacing w:line="0" w:lineRule="atLeast"/>
              <w:rPr>
                <w:rFonts w:ascii="Times New Roman" w:eastAsia="Times New Roman" w:hAnsi="Times New Roman"/>
                <w:sz w:val="2"/>
              </w:rPr>
            </w:pPr>
          </w:p>
        </w:tc>
        <w:tc>
          <w:tcPr>
            <w:tcW w:w="2260" w:type="dxa"/>
            <w:vMerge/>
            <w:shd w:val="clear" w:color="auto" w:fill="auto"/>
            <w:vAlign w:val="bottom"/>
          </w:tcPr>
          <w:p w14:paraId="59B09D00" w14:textId="77777777" w:rsidR="0044352D" w:rsidRDefault="0044352D">
            <w:pPr>
              <w:spacing w:line="0" w:lineRule="atLeast"/>
              <w:rPr>
                <w:rFonts w:ascii="Times New Roman" w:eastAsia="Times New Roman" w:hAnsi="Times New Roman"/>
                <w:sz w:val="2"/>
              </w:rPr>
            </w:pPr>
          </w:p>
        </w:tc>
        <w:tc>
          <w:tcPr>
            <w:tcW w:w="100" w:type="dxa"/>
            <w:shd w:val="clear" w:color="auto" w:fill="auto"/>
            <w:vAlign w:val="bottom"/>
          </w:tcPr>
          <w:p w14:paraId="6783F259" w14:textId="77777777" w:rsidR="0044352D" w:rsidRDefault="0044352D">
            <w:pPr>
              <w:spacing w:line="0" w:lineRule="atLeast"/>
              <w:rPr>
                <w:rFonts w:ascii="Times New Roman" w:eastAsia="Times New Roman" w:hAnsi="Times New Roman"/>
                <w:sz w:val="2"/>
              </w:rPr>
            </w:pPr>
          </w:p>
        </w:tc>
        <w:tc>
          <w:tcPr>
            <w:tcW w:w="100" w:type="dxa"/>
            <w:vMerge/>
            <w:shd w:val="clear" w:color="auto" w:fill="auto"/>
            <w:vAlign w:val="bottom"/>
          </w:tcPr>
          <w:p w14:paraId="4BF52902" w14:textId="77777777" w:rsidR="0044352D" w:rsidRDefault="0044352D">
            <w:pPr>
              <w:spacing w:line="0" w:lineRule="atLeast"/>
              <w:rPr>
                <w:rFonts w:ascii="Times New Roman" w:eastAsia="Times New Roman" w:hAnsi="Times New Roman"/>
                <w:sz w:val="2"/>
              </w:rPr>
            </w:pPr>
          </w:p>
        </w:tc>
      </w:tr>
      <w:tr w:rsidR="00000000" w14:paraId="1BDB39AA" w14:textId="77777777">
        <w:trPr>
          <w:trHeight w:val="343"/>
        </w:trPr>
        <w:tc>
          <w:tcPr>
            <w:tcW w:w="380" w:type="dxa"/>
            <w:shd w:val="clear" w:color="auto" w:fill="auto"/>
            <w:vAlign w:val="bottom"/>
          </w:tcPr>
          <w:p w14:paraId="1AE27BC6" w14:textId="77777777" w:rsidR="0044352D" w:rsidRDefault="0044352D">
            <w:pPr>
              <w:spacing w:line="0" w:lineRule="atLeast"/>
              <w:rPr>
                <w:rFonts w:ascii="Times New Roman" w:eastAsia="Times New Roman" w:hAnsi="Times New Roman"/>
                <w:sz w:val="24"/>
              </w:rPr>
            </w:pPr>
          </w:p>
        </w:tc>
        <w:tc>
          <w:tcPr>
            <w:tcW w:w="260" w:type="dxa"/>
            <w:shd w:val="clear" w:color="auto" w:fill="auto"/>
            <w:vAlign w:val="bottom"/>
          </w:tcPr>
          <w:p w14:paraId="7DB3269B" w14:textId="77777777" w:rsidR="0044352D" w:rsidRDefault="0044352D">
            <w:pPr>
              <w:spacing w:line="0" w:lineRule="atLeast"/>
              <w:ind w:left="40"/>
              <w:rPr>
                <w:rFonts w:ascii="Times New Roman" w:eastAsia="Times New Roman" w:hAnsi="Times New Roman"/>
                <w:color w:val="131413"/>
              </w:rPr>
            </w:pPr>
            <w:r>
              <w:rPr>
                <w:rFonts w:ascii="Times New Roman" w:eastAsia="Times New Roman" w:hAnsi="Times New Roman"/>
                <w:color w:val="131413"/>
              </w:rPr>
              <w:t>ln</w:t>
            </w:r>
          </w:p>
        </w:tc>
        <w:tc>
          <w:tcPr>
            <w:tcW w:w="1260" w:type="dxa"/>
            <w:gridSpan w:val="3"/>
            <w:shd w:val="clear" w:color="auto" w:fill="auto"/>
            <w:vAlign w:val="bottom"/>
          </w:tcPr>
          <w:p w14:paraId="5CDCF3AE" w14:textId="77777777" w:rsidR="0044352D" w:rsidRDefault="0044352D">
            <w:pPr>
              <w:spacing w:line="0" w:lineRule="atLeast"/>
              <w:jc w:val="center"/>
              <w:rPr>
                <w:rFonts w:ascii="Times New Roman" w:eastAsia="Times New Roman" w:hAnsi="Times New Roman"/>
                <w:color w:val="131413"/>
                <w:w w:val="92"/>
                <w:sz w:val="27"/>
                <w:vertAlign w:val="subscript"/>
              </w:rPr>
            </w:pPr>
            <w:r>
              <w:rPr>
                <w:rFonts w:ascii="Times New Roman" w:eastAsia="Times New Roman" w:hAnsi="Times New Roman"/>
                <w:color w:val="131413"/>
                <w:w w:val="92"/>
              </w:rPr>
              <w:t>ROA</w:t>
            </w:r>
            <w:r>
              <w:rPr>
                <w:rFonts w:ascii="Times New Roman" w:eastAsia="Times New Roman" w:hAnsi="Times New Roman"/>
                <w:color w:val="131413"/>
                <w:w w:val="92"/>
                <w:sz w:val="27"/>
                <w:vertAlign w:val="subscript"/>
              </w:rPr>
              <w:t>it</w:t>
            </w:r>
            <w:r>
              <w:rPr>
                <w:rFonts w:ascii="Arial" w:eastAsia="Arial" w:hAnsi="Arial"/>
                <w:color w:val="131413"/>
                <w:w w:val="92"/>
              </w:rPr>
              <w:t xml:space="preserve"> </w:t>
            </w:r>
            <w:r>
              <w:rPr>
                <w:rFonts w:ascii="Arial" w:eastAsia="Arial" w:hAnsi="Arial"/>
                <w:color w:val="131413"/>
                <w:w w:val="92"/>
              </w:rPr>
              <w:t>þ</w:t>
            </w:r>
            <w:r>
              <w:rPr>
                <w:rFonts w:ascii="Times New Roman" w:eastAsia="Times New Roman" w:hAnsi="Times New Roman"/>
                <w:color w:val="131413"/>
                <w:w w:val="92"/>
              </w:rPr>
              <w:t xml:space="preserve"> CAR</w:t>
            </w:r>
            <w:r>
              <w:rPr>
                <w:rFonts w:ascii="Times New Roman" w:eastAsia="Times New Roman" w:hAnsi="Times New Roman"/>
                <w:color w:val="131413"/>
                <w:w w:val="92"/>
                <w:sz w:val="27"/>
                <w:vertAlign w:val="subscript"/>
              </w:rPr>
              <w:t>it</w:t>
            </w:r>
          </w:p>
        </w:tc>
        <w:tc>
          <w:tcPr>
            <w:tcW w:w="420" w:type="dxa"/>
            <w:shd w:val="clear" w:color="auto" w:fill="auto"/>
            <w:vAlign w:val="bottom"/>
          </w:tcPr>
          <w:p w14:paraId="237D3F4B" w14:textId="77777777" w:rsidR="0044352D" w:rsidRDefault="0044352D">
            <w:pPr>
              <w:spacing w:line="0" w:lineRule="atLeast"/>
              <w:rPr>
                <w:rFonts w:ascii="Times New Roman" w:eastAsia="Times New Roman" w:hAnsi="Times New Roman"/>
                <w:sz w:val="24"/>
              </w:rPr>
            </w:pPr>
          </w:p>
        </w:tc>
        <w:tc>
          <w:tcPr>
            <w:tcW w:w="2260" w:type="dxa"/>
            <w:shd w:val="clear" w:color="auto" w:fill="auto"/>
            <w:vAlign w:val="bottom"/>
          </w:tcPr>
          <w:p w14:paraId="16F1D500" w14:textId="77777777" w:rsidR="0044352D" w:rsidRDefault="0044352D">
            <w:pPr>
              <w:spacing w:line="0" w:lineRule="atLeast"/>
              <w:rPr>
                <w:rFonts w:ascii="Times New Roman" w:eastAsia="Times New Roman" w:hAnsi="Times New Roman"/>
                <w:sz w:val="24"/>
              </w:rPr>
            </w:pPr>
          </w:p>
        </w:tc>
        <w:tc>
          <w:tcPr>
            <w:tcW w:w="100" w:type="dxa"/>
            <w:shd w:val="clear" w:color="auto" w:fill="auto"/>
            <w:vAlign w:val="bottom"/>
          </w:tcPr>
          <w:p w14:paraId="56850FAE" w14:textId="77777777" w:rsidR="0044352D" w:rsidRDefault="0044352D">
            <w:pPr>
              <w:spacing w:line="0" w:lineRule="atLeast"/>
              <w:jc w:val="right"/>
              <w:rPr>
                <w:rFonts w:ascii="Times New Roman" w:eastAsia="Times New Roman" w:hAnsi="Times New Roman"/>
                <w:color w:val="131413"/>
                <w:w w:val="79"/>
              </w:rPr>
            </w:pPr>
            <w:r>
              <w:rPr>
                <w:rFonts w:ascii="Times New Roman" w:eastAsia="Times New Roman" w:hAnsi="Times New Roman"/>
                <w:color w:val="131413"/>
                <w:w w:val="79"/>
              </w:rPr>
              <w:t>1</w:t>
            </w:r>
          </w:p>
        </w:tc>
        <w:tc>
          <w:tcPr>
            <w:tcW w:w="100" w:type="dxa"/>
            <w:shd w:val="clear" w:color="auto" w:fill="auto"/>
            <w:vAlign w:val="bottom"/>
          </w:tcPr>
          <w:p w14:paraId="49B76645" w14:textId="77777777" w:rsidR="0044352D" w:rsidRDefault="0044352D">
            <w:pPr>
              <w:spacing w:line="0" w:lineRule="atLeast"/>
              <w:rPr>
                <w:rFonts w:ascii="Times New Roman" w:eastAsia="Times New Roman" w:hAnsi="Times New Roman"/>
                <w:sz w:val="24"/>
              </w:rPr>
            </w:pPr>
          </w:p>
        </w:tc>
      </w:tr>
    </w:tbl>
    <w:p w14:paraId="443FE502" w14:textId="77777777" w:rsidR="0044352D" w:rsidRDefault="0044352D">
      <w:pPr>
        <w:spacing w:line="20" w:lineRule="exact"/>
        <w:rPr>
          <w:rFonts w:ascii="Times New Roman" w:eastAsia="Times New Roman" w:hAnsi="Times New Roman"/>
          <w:color w:val="131413"/>
          <w:sz w:val="19"/>
        </w:rPr>
      </w:pPr>
      <w:r>
        <w:rPr>
          <w:rFonts w:ascii="Times New Roman" w:eastAsia="Times New Roman" w:hAnsi="Times New Roman"/>
          <w:sz w:val="24"/>
        </w:rPr>
        <w:pict w14:anchorId="4F2420BC">
          <v:shape id="_x0000_s1046" type="#_x0000_t75" style="position:absolute;margin-left:35.95pt;margin-top:-6.15pt;width:59.45pt;height:.4pt;z-index:-251674624;mso-position-horizontal-relative:text;mso-position-vertical-relative:text">
            <v:imagedata r:id="rId10" o:title=""/>
          </v:shape>
        </w:pict>
      </w:r>
    </w:p>
    <w:p w14:paraId="624144AF" w14:textId="77777777" w:rsidR="0044352D" w:rsidRDefault="0044352D">
      <w:pPr>
        <w:spacing w:line="343" w:lineRule="exact"/>
        <w:rPr>
          <w:rFonts w:ascii="Times New Roman" w:eastAsia="Times New Roman" w:hAnsi="Times New Roman"/>
          <w:color w:val="131413"/>
          <w:sz w:val="19"/>
        </w:rPr>
      </w:pPr>
    </w:p>
    <w:p w14:paraId="7CF4C7EF" w14:textId="77777777" w:rsidR="0044352D" w:rsidRDefault="0044352D">
      <w:pPr>
        <w:spacing w:line="259" w:lineRule="auto"/>
        <w:jc w:val="both"/>
        <w:rPr>
          <w:rFonts w:ascii="Times New Roman" w:eastAsia="Times New Roman" w:hAnsi="Times New Roman"/>
          <w:color w:val="131413"/>
        </w:rPr>
      </w:pPr>
      <w:r>
        <w:rPr>
          <w:rFonts w:ascii="Times New Roman" w:eastAsia="Times New Roman" w:hAnsi="Times New Roman"/>
          <w:color w:val="131413"/>
        </w:rPr>
        <w:t xml:space="preserve">where, </w:t>
      </w:r>
      <w:r>
        <w:rPr>
          <w:rFonts w:ascii="Times New Roman" w:eastAsia="Times New Roman" w:hAnsi="Times New Roman"/>
          <w:color w:val="131413"/>
        </w:rPr>
        <w:t>ROA</w:t>
      </w:r>
      <w:r>
        <w:rPr>
          <w:rFonts w:ascii="Times New Roman" w:eastAsia="Times New Roman" w:hAnsi="Times New Roman"/>
          <w:color w:val="131413"/>
        </w:rPr>
        <w:t xml:space="preserve"> is a return on total assets, measured as the ratio of net earnings to total assets; </w:t>
      </w:r>
      <w:r>
        <w:rPr>
          <w:rFonts w:ascii="Times New Roman" w:eastAsia="Times New Roman" w:hAnsi="Times New Roman"/>
          <w:color w:val="131413"/>
        </w:rPr>
        <w:t>CAR</w:t>
      </w:r>
      <w:r>
        <w:rPr>
          <w:rFonts w:ascii="Times New Roman" w:eastAsia="Times New Roman" w:hAnsi="Times New Roman"/>
          <w:color w:val="131413"/>
        </w:rPr>
        <w:t xml:space="preserve"> is a capital adequacy ratio calculated as the ratio of equity capital to total assets; and</w:t>
      </w:r>
      <w:r>
        <w:rPr>
          <w:rFonts w:ascii="Arial" w:eastAsia="Arial" w:hAnsi="Arial"/>
          <w:color w:val="131413"/>
        </w:rPr>
        <w:t xml:space="preserve"> </w:t>
      </w:r>
      <w:r>
        <w:rPr>
          <w:rFonts w:ascii="Arial" w:eastAsia="Arial" w:hAnsi="Arial"/>
          <w:color w:val="131413"/>
        </w:rPr>
        <w:t>σ</w:t>
      </w:r>
      <w:r>
        <w:rPr>
          <w:rFonts w:ascii="Times New Roman" w:eastAsia="Times New Roman" w:hAnsi="Times New Roman"/>
          <w:color w:val="131413"/>
        </w:rPr>
        <w:t xml:space="preserve"> (</w:t>
      </w:r>
      <w:r>
        <w:rPr>
          <w:rFonts w:ascii="Times New Roman" w:eastAsia="Times New Roman" w:hAnsi="Times New Roman"/>
          <w:color w:val="131413"/>
        </w:rPr>
        <w:t>ROA</w:t>
      </w:r>
      <w:r>
        <w:rPr>
          <w:rFonts w:ascii="Times New Roman" w:eastAsia="Times New Roman" w:hAnsi="Times New Roman"/>
          <w:color w:val="131413"/>
        </w:rPr>
        <w:t>) is a standard deviation of ROA. In accordance with Gong and Ho (</w:t>
      </w:r>
      <w:hyperlink w:anchor="page10" w:history="1">
        <w:r>
          <w:rPr>
            <w:rFonts w:ascii="Times New Roman" w:eastAsia="Times New Roman" w:hAnsi="Times New Roman"/>
            <w:color w:val="0000FF"/>
          </w:rPr>
          <w:t>2017</w:t>
        </w:r>
      </w:hyperlink>
      <w:r>
        <w:rPr>
          <w:rFonts w:ascii="Times New Roman" w:eastAsia="Times New Roman" w:hAnsi="Times New Roman"/>
          <w:color w:val="131413"/>
        </w:rPr>
        <w:t xml:space="preserve">), we determine the mean and standard deviation values of ROA for each 5-year period to incorporate the </w:t>
      </w:r>
      <w:r>
        <w:rPr>
          <w:rFonts w:ascii="Times New Roman" w:eastAsia="Times New Roman" w:hAnsi="Times New Roman"/>
          <w:color w:val="131413"/>
        </w:rPr>
        <w:t>Z</w:t>
      </w:r>
      <w:r>
        <w:rPr>
          <w:rFonts w:ascii="Times New Roman" w:eastAsia="Times New Roman" w:hAnsi="Times New Roman"/>
          <w:color w:val="131413"/>
        </w:rPr>
        <w:t xml:space="preserve"> score value as a panel variable. A higher </w:t>
      </w:r>
      <w:r>
        <w:rPr>
          <w:rFonts w:ascii="Times New Roman" w:eastAsia="Times New Roman" w:hAnsi="Times New Roman"/>
          <w:color w:val="131413"/>
        </w:rPr>
        <w:t>Z</w:t>
      </w:r>
      <w:r>
        <w:rPr>
          <w:rFonts w:ascii="Times New Roman" w:eastAsia="Times New Roman" w:hAnsi="Times New Roman"/>
          <w:color w:val="131413"/>
        </w:rPr>
        <w:t xml:space="preserve"> indicates that the company is less risky and, therefore, more financially stable.</w:t>
      </w:r>
    </w:p>
    <w:p w14:paraId="55A71E46" w14:textId="77777777" w:rsidR="0044352D" w:rsidRDefault="0044352D">
      <w:pPr>
        <w:spacing w:line="259" w:lineRule="auto"/>
        <w:jc w:val="both"/>
        <w:rPr>
          <w:rFonts w:ascii="Times New Roman" w:eastAsia="Times New Roman" w:hAnsi="Times New Roman"/>
          <w:color w:val="131413"/>
        </w:rPr>
        <w:sectPr w:rsidR="00000000">
          <w:type w:val="continuous"/>
          <w:pgSz w:w="11900" w:h="15817"/>
          <w:pgMar w:top="649" w:right="1026" w:bottom="896" w:left="1020" w:header="0" w:footer="0" w:gutter="0"/>
          <w:cols w:num="2" w:space="0" w:equalWidth="0">
            <w:col w:w="4760" w:space="340"/>
            <w:col w:w="4760"/>
          </w:cols>
          <w:docGrid w:linePitch="360"/>
        </w:sectPr>
      </w:pPr>
    </w:p>
    <w:p w14:paraId="0741466A" w14:textId="77777777" w:rsidR="0044352D" w:rsidRDefault="0044352D">
      <w:pPr>
        <w:spacing w:line="200" w:lineRule="exact"/>
        <w:rPr>
          <w:rFonts w:ascii="Times New Roman" w:eastAsia="Times New Roman" w:hAnsi="Times New Roman"/>
          <w:color w:val="131413"/>
          <w:sz w:val="19"/>
        </w:rPr>
      </w:pPr>
    </w:p>
    <w:p w14:paraId="6E3701F5" w14:textId="77777777" w:rsidR="0044352D" w:rsidRDefault="0044352D">
      <w:pPr>
        <w:spacing w:line="200" w:lineRule="exact"/>
        <w:rPr>
          <w:rFonts w:ascii="Times New Roman" w:eastAsia="Times New Roman" w:hAnsi="Times New Roman"/>
          <w:color w:val="131413"/>
          <w:sz w:val="19"/>
        </w:rPr>
      </w:pPr>
    </w:p>
    <w:p w14:paraId="4F530FB6" w14:textId="77777777" w:rsidR="0044352D" w:rsidRDefault="0044352D">
      <w:pPr>
        <w:spacing w:line="200" w:lineRule="exact"/>
        <w:rPr>
          <w:rFonts w:ascii="Times New Roman" w:eastAsia="Times New Roman" w:hAnsi="Times New Roman"/>
          <w:color w:val="131413"/>
          <w:sz w:val="19"/>
        </w:rPr>
      </w:pPr>
    </w:p>
    <w:p w14:paraId="408E8EC3" w14:textId="77777777" w:rsidR="0044352D" w:rsidRDefault="0044352D">
      <w:pPr>
        <w:spacing w:line="373" w:lineRule="exact"/>
        <w:rPr>
          <w:rFonts w:ascii="Times New Roman" w:eastAsia="Times New Roman" w:hAnsi="Times New Roman"/>
          <w:color w:val="131413"/>
          <w:sz w:val="19"/>
        </w:rPr>
      </w:pPr>
    </w:p>
    <w:p w14:paraId="380799EB" w14:textId="77777777" w:rsidR="0044352D" w:rsidRDefault="0044352D">
      <w:pPr>
        <w:spacing w:line="0" w:lineRule="atLeast"/>
        <w:rPr>
          <w:rFonts w:ascii="Arial" w:eastAsia="Arial" w:hAnsi="Arial"/>
          <w:color w:val="131413"/>
          <w:sz w:val="24"/>
        </w:rPr>
      </w:pPr>
      <w:r>
        <w:rPr>
          <w:rFonts w:ascii="Arial" w:eastAsia="Arial" w:hAnsi="Arial"/>
          <w:color w:val="131413"/>
          <w:sz w:val="24"/>
        </w:rPr>
        <w:t>Data and methodology</w:t>
      </w:r>
    </w:p>
    <w:p w14:paraId="16A8A65D" w14:textId="77777777" w:rsidR="0044352D" w:rsidRDefault="0044352D">
      <w:pPr>
        <w:spacing w:line="241" w:lineRule="exact"/>
        <w:rPr>
          <w:rFonts w:ascii="Times New Roman" w:eastAsia="Times New Roman" w:hAnsi="Times New Roman"/>
          <w:color w:val="131413"/>
          <w:sz w:val="19"/>
        </w:rPr>
      </w:pPr>
    </w:p>
    <w:p w14:paraId="5F02F707" w14:textId="77777777" w:rsidR="0044352D" w:rsidRDefault="0044352D">
      <w:pPr>
        <w:spacing w:line="0" w:lineRule="atLeast"/>
        <w:rPr>
          <w:rFonts w:ascii="Arial" w:eastAsia="Arial" w:hAnsi="Arial"/>
          <w:color w:val="131413"/>
          <w:sz w:val="22"/>
        </w:rPr>
      </w:pPr>
      <w:r>
        <w:rPr>
          <w:rFonts w:ascii="Arial" w:eastAsia="Arial" w:hAnsi="Arial"/>
          <w:color w:val="131413"/>
          <w:sz w:val="22"/>
        </w:rPr>
        <w:t>Sample selection</w:t>
      </w:r>
    </w:p>
    <w:p w14:paraId="0FCBBF0F" w14:textId="77777777" w:rsidR="0044352D" w:rsidRDefault="0044352D">
      <w:pPr>
        <w:spacing w:line="271" w:lineRule="exact"/>
        <w:rPr>
          <w:rFonts w:ascii="Times New Roman" w:eastAsia="Times New Roman" w:hAnsi="Times New Roman"/>
          <w:color w:val="131413"/>
          <w:sz w:val="19"/>
        </w:rPr>
      </w:pPr>
    </w:p>
    <w:p w14:paraId="166D4B10" w14:textId="77777777" w:rsidR="0044352D" w:rsidRDefault="0044352D">
      <w:pPr>
        <w:spacing w:line="289" w:lineRule="auto"/>
        <w:jc w:val="both"/>
        <w:rPr>
          <w:rFonts w:ascii="Times New Roman" w:eastAsia="Times New Roman" w:hAnsi="Times New Roman"/>
          <w:color w:val="131413"/>
          <w:sz w:val="18"/>
        </w:rPr>
      </w:pPr>
      <w:r>
        <w:rPr>
          <w:rFonts w:ascii="Times New Roman" w:eastAsia="Times New Roman" w:hAnsi="Times New Roman"/>
          <w:color w:val="131413"/>
          <w:sz w:val="18"/>
        </w:rPr>
        <w:t>The study analyzes data of largest public companies operating in the Russian oil and gas industry over the period 2012</w:t>
      </w:r>
      <w:r>
        <w:rPr>
          <w:rFonts w:ascii="Arial" w:eastAsia="Arial" w:hAnsi="Arial"/>
          <w:color w:val="131413"/>
          <w:sz w:val="18"/>
        </w:rPr>
        <w:t>–</w:t>
      </w:r>
      <w:r>
        <w:rPr>
          <w:rFonts w:ascii="Times New Roman" w:eastAsia="Times New Roman" w:hAnsi="Times New Roman"/>
          <w:color w:val="131413"/>
          <w:sz w:val="18"/>
        </w:rPr>
        <w:t xml:space="preserve">2016. The research population is based on fifty-eight largest oil and gas companies listed on the Russian Trading Stock Exchange as of December 31, 2016. However, companies with insuffi-cient data on sustainability and financial indicators are elimi-nated from the initial sample. This selection approach leaves us with a sample of forty-five companies, which still repre-sents the majority of the oil and gas industry. After dropping potential outliers from both tails and removing year observa-tions with net </w:t>
      </w:r>
      <w:r>
        <w:rPr>
          <w:rFonts w:ascii="Times New Roman" w:eastAsia="Times New Roman" w:hAnsi="Times New Roman"/>
          <w:color w:val="131413"/>
          <w:sz w:val="18"/>
        </w:rPr>
        <w:t>loss amounts and negative equity values, the final sample consists of 181 year observations for the period 2012 to 2016. The study of SR practices is particularly inter-esting in this time period as petroleum companies in Russia have been recently exposed to several economic crises and financial challenges (Tuzova and Qayum</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2016</w:t>
        </w:r>
      </w:hyperlink>
      <w:r>
        <w:rPr>
          <w:rFonts w:ascii="Times New Roman" w:eastAsia="Times New Roman" w:hAnsi="Times New Roman"/>
          <w:color w:val="131413"/>
          <w:sz w:val="18"/>
        </w:rPr>
        <w:t>; Orazalin and Mahmood</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2018</w:t>
        </w:r>
      </w:hyperlink>
      <w:r>
        <w:rPr>
          <w:rFonts w:ascii="Times New Roman" w:eastAsia="Times New Roman" w:hAnsi="Times New Roman"/>
          <w:color w:val="131413"/>
          <w:sz w:val="18"/>
        </w:rPr>
        <w:t>). Data on sustainability performance were collected through analyzing sustainability reports and annual</w:t>
      </w:r>
    </w:p>
    <w:p w14:paraId="79E56985" w14:textId="77777777" w:rsidR="0044352D" w:rsidRDefault="0044352D">
      <w:pPr>
        <w:spacing w:line="245" w:lineRule="exact"/>
        <w:rPr>
          <w:rFonts w:ascii="Times New Roman" w:eastAsia="Times New Roman" w:hAnsi="Times New Roman"/>
        </w:rPr>
      </w:pPr>
      <w:r>
        <w:rPr>
          <w:rFonts w:ascii="Times New Roman" w:eastAsia="Times New Roman" w:hAnsi="Times New Roman"/>
          <w:color w:val="131413"/>
          <w:sz w:val="18"/>
        </w:rPr>
        <w:br w:type="column"/>
      </w:r>
    </w:p>
    <w:p w14:paraId="710E02CF" w14:textId="77777777" w:rsidR="0044352D" w:rsidRDefault="0044352D">
      <w:pPr>
        <w:spacing w:line="0" w:lineRule="atLeast"/>
        <w:rPr>
          <w:rFonts w:ascii="Arial" w:eastAsia="Arial" w:hAnsi="Arial"/>
          <w:color w:val="131413"/>
          <w:sz w:val="22"/>
        </w:rPr>
      </w:pPr>
      <w:r>
        <w:rPr>
          <w:rFonts w:ascii="Arial" w:eastAsia="Arial" w:hAnsi="Arial"/>
          <w:color w:val="131413"/>
          <w:sz w:val="22"/>
        </w:rPr>
        <w:t>Independent variables</w:t>
      </w:r>
    </w:p>
    <w:p w14:paraId="418EA3D4" w14:textId="77777777" w:rsidR="0044352D" w:rsidRDefault="0044352D">
      <w:pPr>
        <w:spacing w:line="271" w:lineRule="exact"/>
        <w:rPr>
          <w:rFonts w:ascii="Times New Roman" w:eastAsia="Times New Roman" w:hAnsi="Times New Roman"/>
        </w:rPr>
      </w:pPr>
    </w:p>
    <w:p w14:paraId="182FD3C2" w14:textId="77777777" w:rsidR="0044352D" w:rsidRDefault="0044352D">
      <w:pPr>
        <w:spacing w:line="273" w:lineRule="auto"/>
        <w:jc w:val="both"/>
        <w:rPr>
          <w:rFonts w:ascii="Times New Roman" w:eastAsia="Times New Roman" w:hAnsi="Times New Roman"/>
          <w:color w:val="131413"/>
          <w:sz w:val="19"/>
        </w:rPr>
      </w:pPr>
      <w:r>
        <w:rPr>
          <w:rFonts w:ascii="Times New Roman" w:eastAsia="Times New Roman" w:hAnsi="Times New Roman"/>
          <w:color w:val="131413"/>
          <w:sz w:val="19"/>
        </w:rPr>
        <w:t>In line with prior research, this study focuses on sustainability performance indicators reported by the companies in their annual reports and sustainability disclosures. Bear et al. (</w:t>
      </w:r>
      <w:hyperlink w:anchor="page10" w:history="1">
        <w:r>
          <w:rPr>
            <w:rFonts w:ascii="Times New Roman" w:eastAsia="Times New Roman" w:hAnsi="Times New Roman"/>
            <w:color w:val="0000FF"/>
            <w:sz w:val="19"/>
          </w:rPr>
          <w:t>2010</w:t>
        </w:r>
      </w:hyperlink>
      <w:r>
        <w:rPr>
          <w:rFonts w:ascii="Times New Roman" w:eastAsia="Times New Roman" w:hAnsi="Times New Roman"/>
          <w:color w:val="131413"/>
          <w:sz w:val="19"/>
        </w:rPr>
        <w:t>) and Jo and Harjoto (</w:t>
      </w:r>
      <w:hyperlink w:anchor="page10" w:history="1">
        <w:r>
          <w:rPr>
            <w:rFonts w:ascii="Times New Roman" w:eastAsia="Times New Roman" w:hAnsi="Times New Roman"/>
            <w:color w:val="0000FF"/>
            <w:sz w:val="19"/>
          </w:rPr>
          <w:t>2011</w:t>
        </w:r>
      </w:hyperlink>
      <w:r>
        <w:rPr>
          <w:rFonts w:ascii="Times New Roman" w:eastAsia="Times New Roman" w:hAnsi="Times New Roman"/>
          <w:color w:val="131413"/>
          <w:sz w:val="19"/>
        </w:rPr>
        <w:t>) argue that information contained in self-reported disclosures is under much control of board of directors and managers and, therefore, is more relevant and reliable than information provided by commer-cial agencies and interest groups.</w:t>
      </w:r>
    </w:p>
    <w:p w14:paraId="7DDB87D9" w14:textId="77777777" w:rsidR="0044352D" w:rsidRDefault="0044352D">
      <w:pPr>
        <w:spacing w:line="4" w:lineRule="exact"/>
        <w:rPr>
          <w:rFonts w:ascii="Times New Roman" w:eastAsia="Times New Roman" w:hAnsi="Times New Roman"/>
        </w:rPr>
      </w:pPr>
    </w:p>
    <w:p w14:paraId="69F78FE2" w14:textId="77777777" w:rsidR="0044352D" w:rsidRDefault="0044352D">
      <w:pPr>
        <w:spacing w:line="289" w:lineRule="auto"/>
        <w:ind w:firstLine="227"/>
        <w:jc w:val="both"/>
        <w:rPr>
          <w:rFonts w:ascii="Times New Roman" w:eastAsia="Times New Roman" w:hAnsi="Times New Roman"/>
          <w:color w:val="131413"/>
          <w:sz w:val="18"/>
        </w:rPr>
      </w:pPr>
      <w:r>
        <w:rPr>
          <w:rFonts w:ascii="Times New Roman" w:eastAsia="Times New Roman" w:hAnsi="Times New Roman"/>
          <w:color w:val="131413"/>
          <w:sz w:val="18"/>
        </w:rPr>
        <w:t>The globally recognized GRI framework provides applica-ble reporting guidelines to assess economic (ECON), environ-mental (ENVN), and social (SOCL) aspects of SR practices of modern business organizations (Brown et al.</w:t>
      </w:r>
      <w:r>
        <w:rPr>
          <w:rFonts w:ascii="Times New Roman" w:eastAsia="Times New Roman" w:hAnsi="Times New Roman"/>
          <w:color w:val="0000FF"/>
          <w:sz w:val="18"/>
        </w:rPr>
        <w:t xml:space="preserve"> </w:t>
      </w:r>
      <w:hyperlink w:anchor="page10" w:history="1">
        <w:r>
          <w:rPr>
            <w:rFonts w:ascii="Times New Roman" w:eastAsia="Times New Roman" w:hAnsi="Times New Roman"/>
            <w:color w:val="0000FF"/>
            <w:sz w:val="18"/>
          </w:rPr>
          <w:t>2009</w:t>
        </w:r>
      </w:hyperlink>
      <w:r>
        <w:rPr>
          <w:rFonts w:ascii="Times New Roman" w:eastAsia="Times New Roman" w:hAnsi="Times New Roman"/>
          <w:color w:val="131413"/>
          <w:sz w:val="18"/>
        </w:rPr>
        <w:t>). Therefore, we measure individual dimensions of SR, includ-ing economic (9 items), environmental (34 items), and social (48 items) performance indicators, using the GRI G4 stan-dards. Following prior studies, we apply a content analysis method to measure the extent of sustainability performance indicators. In particular, we analyze the presence or absence of sustainability performance indicators in annual reports and stand-alone sustainability reports based on the GRI standards and guidelines. A dic</w:t>
      </w:r>
      <w:r>
        <w:rPr>
          <w:rFonts w:ascii="Times New Roman" w:eastAsia="Times New Roman" w:hAnsi="Times New Roman"/>
          <w:color w:val="131413"/>
          <w:sz w:val="18"/>
        </w:rPr>
        <w:t>hotomous approach is applied by assigning a value of one in case if an item is reported and zero if it is not reported. All assigned items are summed to calculate</w:t>
      </w:r>
    </w:p>
    <w:p w14:paraId="5957BB46" w14:textId="77777777" w:rsidR="0044352D" w:rsidRDefault="0044352D">
      <w:pPr>
        <w:spacing w:line="20" w:lineRule="exact"/>
        <w:rPr>
          <w:rFonts w:ascii="Times New Roman" w:eastAsia="Times New Roman" w:hAnsi="Times New Roman"/>
        </w:rPr>
      </w:pPr>
      <w:r>
        <w:rPr>
          <w:rFonts w:ascii="Times New Roman" w:eastAsia="Times New Roman" w:hAnsi="Times New Roman"/>
          <w:color w:val="131413"/>
          <w:sz w:val="18"/>
        </w:rPr>
        <w:pict w14:anchorId="3808A1A4">
          <v:shape id="_x0000_s1047" type="#_x0000_t75" style="position:absolute;margin-left:198.9pt;margin-top:18.05pt;width:38.1pt;height:10.15pt;z-index:-251673600">
            <v:imagedata r:id="rId9" o:title=""/>
          </v:shape>
        </w:pict>
      </w:r>
    </w:p>
    <w:p w14:paraId="15B85508" w14:textId="77777777" w:rsidR="0044352D" w:rsidRDefault="0044352D">
      <w:pPr>
        <w:spacing w:line="20" w:lineRule="exact"/>
        <w:rPr>
          <w:rFonts w:ascii="Times New Roman" w:eastAsia="Times New Roman" w:hAnsi="Times New Roman"/>
        </w:rPr>
        <w:sectPr w:rsidR="00000000">
          <w:type w:val="continuous"/>
          <w:pgSz w:w="11900" w:h="15817"/>
          <w:pgMar w:top="649" w:right="1026" w:bottom="896" w:left="1020" w:header="0" w:footer="0" w:gutter="0"/>
          <w:cols w:num="2" w:space="0" w:equalWidth="0">
            <w:col w:w="4760" w:space="340"/>
            <w:col w:w="47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720"/>
        <w:gridCol w:w="740"/>
        <w:gridCol w:w="7400"/>
        <w:gridCol w:w="40"/>
      </w:tblGrid>
      <w:tr w:rsidR="00000000" w14:paraId="7CF12BB8" w14:textId="77777777">
        <w:trPr>
          <w:trHeight w:val="195"/>
        </w:trPr>
        <w:tc>
          <w:tcPr>
            <w:tcW w:w="1720" w:type="dxa"/>
            <w:shd w:val="clear" w:color="auto" w:fill="auto"/>
            <w:vAlign w:val="bottom"/>
          </w:tcPr>
          <w:p w14:paraId="5BA2DD42" w14:textId="77777777" w:rsidR="0044352D" w:rsidRDefault="0044352D">
            <w:pPr>
              <w:spacing w:line="0" w:lineRule="atLeast"/>
              <w:rPr>
                <w:rFonts w:ascii="Times New Roman" w:eastAsia="Times New Roman" w:hAnsi="Times New Roman"/>
                <w:sz w:val="16"/>
              </w:rPr>
            </w:pPr>
            <w:bookmarkStart w:id="5" w:name="page6"/>
            <w:bookmarkEnd w:id="5"/>
          </w:p>
        </w:tc>
        <w:tc>
          <w:tcPr>
            <w:tcW w:w="740" w:type="dxa"/>
            <w:shd w:val="clear" w:color="auto" w:fill="auto"/>
            <w:vAlign w:val="bottom"/>
          </w:tcPr>
          <w:p w14:paraId="120F2683" w14:textId="77777777" w:rsidR="0044352D" w:rsidRDefault="0044352D">
            <w:pPr>
              <w:spacing w:line="0" w:lineRule="atLeast"/>
              <w:rPr>
                <w:rFonts w:ascii="Times New Roman" w:eastAsia="Times New Roman" w:hAnsi="Times New Roman"/>
                <w:sz w:val="16"/>
              </w:rPr>
            </w:pPr>
          </w:p>
        </w:tc>
        <w:tc>
          <w:tcPr>
            <w:tcW w:w="7420" w:type="dxa"/>
            <w:gridSpan w:val="2"/>
            <w:shd w:val="clear" w:color="auto" w:fill="auto"/>
            <w:vAlign w:val="bottom"/>
          </w:tcPr>
          <w:p w14:paraId="6A453AE4" w14:textId="77777777" w:rsidR="0044352D" w:rsidRDefault="0044352D">
            <w:pPr>
              <w:spacing w:line="0" w:lineRule="atLeast"/>
              <w:ind w:left="6040"/>
              <w:rPr>
                <w:rFonts w:ascii="Arial" w:eastAsia="Arial" w:hAnsi="Arial"/>
                <w:color w:val="131413"/>
                <w:w w:val="80"/>
                <w:sz w:val="17"/>
              </w:rPr>
            </w:pPr>
            <w:r>
              <w:rPr>
                <w:rFonts w:ascii="Arial" w:eastAsia="Arial" w:hAnsi="Arial"/>
                <w:color w:val="131413"/>
                <w:w w:val="80"/>
                <w:sz w:val="17"/>
              </w:rPr>
              <w:t>Environ Sci Pollut Res</w:t>
            </w:r>
          </w:p>
        </w:tc>
      </w:tr>
      <w:tr w:rsidR="00000000" w14:paraId="38BAD37D" w14:textId="77777777">
        <w:trPr>
          <w:trHeight w:val="58"/>
        </w:trPr>
        <w:tc>
          <w:tcPr>
            <w:tcW w:w="9880" w:type="dxa"/>
            <w:gridSpan w:val="4"/>
            <w:tcBorders>
              <w:bottom w:val="single" w:sz="8" w:space="0" w:color="131413"/>
            </w:tcBorders>
            <w:shd w:val="clear" w:color="auto" w:fill="auto"/>
            <w:vAlign w:val="bottom"/>
          </w:tcPr>
          <w:p w14:paraId="4B272B74" w14:textId="77777777" w:rsidR="0044352D" w:rsidRDefault="0044352D">
            <w:pPr>
              <w:spacing w:line="0" w:lineRule="atLeast"/>
              <w:rPr>
                <w:rFonts w:ascii="Times New Roman" w:eastAsia="Times New Roman" w:hAnsi="Times New Roman"/>
                <w:sz w:val="5"/>
              </w:rPr>
            </w:pPr>
          </w:p>
        </w:tc>
      </w:tr>
      <w:tr w:rsidR="00000000" w14:paraId="08F96DE3" w14:textId="77777777">
        <w:trPr>
          <w:trHeight w:val="402"/>
        </w:trPr>
        <w:tc>
          <w:tcPr>
            <w:tcW w:w="9880" w:type="dxa"/>
            <w:gridSpan w:val="4"/>
            <w:shd w:val="clear" w:color="auto" w:fill="auto"/>
            <w:vAlign w:val="bottom"/>
          </w:tcPr>
          <w:p w14:paraId="72502DC9" w14:textId="77777777" w:rsidR="0044352D" w:rsidRDefault="0044352D">
            <w:pPr>
              <w:spacing w:line="0" w:lineRule="atLeast"/>
              <w:rPr>
                <w:rFonts w:ascii="Times New Roman" w:eastAsia="Times New Roman" w:hAnsi="Times New Roman"/>
                <w:color w:val="131413"/>
                <w:sz w:val="17"/>
              </w:rPr>
            </w:pPr>
            <w:r>
              <w:rPr>
                <w:rFonts w:ascii="Arial" w:eastAsia="Arial" w:hAnsi="Arial"/>
                <w:color w:val="131413"/>
                <w:sz w:val="17"/>
              </w:rPr>
              <w:t>Table 1</w:t>
            </w:r>
            <w:r>
              <w:rPr>
                <w:rFonts w:ascii="Times New Roman" w:eastAsia="Times New Roman" w:hAnsi="Times New Roman"/>
                <w:color w:val="131413"/>
                <w:sz w:val="17"/>
              </w:rPr>
              <w:t xml:space="preserve">   </w:t>
            </w:r>
            <w:r>
              <w:rPr>
                <w:rFonts w:ascii="Times New Roman" w:eastAsia="Times New Roman" w:hAnsi="Times New Roman"/>
                <w:color w:val="131413"/>
                <w:sz w:val="17"/>
              </w:rPr>
              <w:t>Research variables definition/measurement</w:t>
            </w:r>
          </w:p>
        </w:tc>
      </w:tr>
      <w:tr w:rsidR="00000000" w14:paraId="0FDBC3EE" w14:textId="77777777">
        <w:trPr>
          <w:trHeight w:val="68"/>
        </w:trPr>
        <w:tc>
          <w:tcPr>
            <w:tcW w:w="1720" w:type="dxa"/>
            <w:tcBorders>
              <w:bottom w:val="single" w:sz="8" w:space="0" w:color="131413"/>
            </w:tcBorders>
            <w:shd w:val="clear" w:color="auto" w:fill="auto"/>
            <w:vAlign w:val="bottom"/>
          </w:tcPr>
          <w:p w14:paraId="63F9464D" w14:textId="77777777" w:rsidR="0044352D" w:rsidRDefault="0044352D">
            <w:pPr>
              <w:spacing w:line="0" w:lineRule="atLeast"/>
              <w:rPr>
                <w:rFonts w:ascii="Times New Roman" w:eastAsia="Times New Roman" w:hAnsi="Times New Roman"/>
                <w:sz w:val="5"/>
              </w:rPr>
            </w:pPr>
          </w:p>
        </w:tc>
        <w:tc>
          <w:tcPr>
            <w:tcW w:w="740" w:type="dxa"/>
            <w:tcBorders>
              <w:bottom w:val="single" w:sz="8" w:space="0" w:color="131413"/>
            </w:tcBorders>
            <w:shd w:val="clear" w:color="auto" w:fill="auto"/>
            <w:vAlign w:val="bottom"/>
          </w:tcPr>
          <w:p w14:paraId="6D0AD196" w14:textId="77777777" w:rsidR="0044352D" w:rsidRDefault="0044352D">
            <w:pPr>
              <w:spacing w:line="0" w:lineRule="atLeast"/>
              <w:rPr>
                <w:rFonts w:ascii="Times New Roman" w:eastAsia="Times New Roman" w:hAnsi="Times New Roman"/>
                <w:sz w:val="5"/>
              </w:rPr>
            </w:pPr>
          </w:p>
        </w:tc>
        <w:tc>
          <w:tcPr>
            <w:tcW w:w="7400" w:type="dxa"/>
            <w:tcBorders>
              <w:bottom w:val="single" w:sz="8" w:space="0" w:color="131413"/>
            </w:tcBorders>
            <w:shd w:val="clear" w:color="auto" w:fill="auto"/>
            <w:vAlign w:val="bottom"/>
          </w:tcPr>
          <w:p w14:paraId="53174A9F" w14:textId="77777777" w:rsidR="0044352D" w:rsidRDefault="0044352D">
            <w:pPr>
              <w:spacing w:line="0" w:lineRule="atLeast"/>
              <w:rPr>
                <w:rFonts w:ascii="Times New Roman" w:eastAsia="Times New Roman" w:hAnsi="Times New Roman"/>
                <w:sz w:val="5"/>
              </w:rPr>
            </w:pPr>
          </w:p>
        </w:tc>
        <w:tc>
          <w:tcPr>
            <w:tcW w:w="40" w:type="dxa"/>
            <w:shd w:val="clear" w:color="auto" w:fill="auto"/>
            <w:vAlign w:val="bottom"/>
          </w:tcPr>
          <w:p w14:paraId="3F969B97" w14:textId="77777777" w:rsidR="0044352D" w:rsidRDefault="0044352D">
            <w:pPr>
              <w:spacing w:line="0" w:lineRule="atLeast"/>
              <w:rPr>
                <w:rFonts w:ascii="Times New Roman" w:eastAsia="Times New Roman" w:hAnsi="Times New Roman"/>
                <w:sz w:val="5"/>
              </w:rPr>
            </w:pPr>
          </w:p>
        </w:tc>
      </w:tr>
      <w:tr w:rsidR="00000000" w14:paraId="41C9CF9B" w14:textId="77777777">
        <w:trPr>
          <w:trHeight w:val="282"/>
        </w:trPr>
        <w:tc>
          <w:tcPr>
            <w:tcW w:w="1720" w:type="dxa"/>
            <w:shd w:val="clear" w:color="auto" w:fill="auto"/>
            <w:vAlign w:val="bottom"/>
          </w:tcPr>
          <w:p w14:paraId="7CF82D4A"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Variables</w:t>
            </w:r>
          </w:p>
        </w:tc>
        <w:tc>
          <w:tcPr>
            <w:tcW w:w="740" w:type="dxa"/>
            <w:shd w:val="clear" w:color="auto" w:fill="auto"/>
            <w:vAlign w:val="bottom"/>
          </w:tcPr>
          <w:p w14:paraId="57EE7A0D"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Acronym</w:t>
            </w:r>
          </w:p>
        </w:tc>
        <w:tc>
          <w:tcPr>
            <w:tcW w:w="7420" w:type="dxa"/>
            <w:gridSpan w:val="2"/>
            <w:shd w:val="clear" w:color="auto" w:fill="auto"/>
            <w:vAlign w:val="bottom"/>
          </w:tcPr>
          <w:p w14:paraId="72CD1C76"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Operationalization</w:t>
            </w:r>
          </w:p>
        </w:tc>
      </w:tr>
      <w:tr w:rsidR="00000000" w14:paraId="1F098281" w14:textId="77777777">
        <w:trPr>
          <w:trHeight w:val="108"/>
        </w:trPr>
        <w:tc>
          <w:tcPr>
            <w:tcW w:w="1720" w:type="dxa"/>
            <w:tcBorders>
              <w:bottom w:val="single" w:sz="8" w:space="0" w:color="131413"/>
            </w:tcBorders>
            <w:shd w:val="clear" w:color="auto" w:fill="auto"/>
            <w:vAlign w:val="bottom"/>
          </w:tcPr>
          <w:p w14:paraId="762E4725" w14:textId="77777777" w:rsidR="0044352D" w:rsidRDefault="0044352D">
            <w:pPr>
              <w:spacing w:line="0" w:lineRule="atLeast"/>
              <w:rPr>
                <w:rFonts w:ascii="Times New Roman" w:eastAsia="Times New Roman" w:hAnsi="Times New Roman"/>
                <w:sz w:val="9"/>
              </w:rPr>
            </w:pPr>
          </w:p>
        </w:tc>
        <w:tc>
          <w:tcPr>
            <w:tcW w:w="740" w:type="dxa"/>
            <w:tcBorders>
              <w:bottom w:val="single" w:sz="8" w:space="0" w:color="131413"/>
            </w:tcBorders>
            <w:shd w:val="clear" w:color="auto" w:fill="auto"/>
            <w:vAlign w:val="bottom"/>
          </w:tcPr>
          <w:p w14:paraId="686C4E79" w14:textId="77777777" w:rsidR="0044352D" w:rsidRDefault="0044352D">
            <w:pPr>
              <w:spacing w:line="0" w:lineRule="atLeast"/>
              <w:rPr>
                <w:rFonts w:ascii="Times New Roman" w:eastAsia="Times New Roman" w:hAnsi="Times New Roman"/>
                <w:sz w:val="9"/>
              </w:rPr>
            </w:pPr>
          </w:p>
        </w:tc>
        <w:tc>
          <w:tcPr>
            <w:tcW w:w="7400" w:type="dxa"/>
            <w:tcBorders>
              <w:bottom w:val="single" w:sz="8" w:space="0" w:color="131413"/>
            </w:tcBorders>
            <w:shd w:val="clear" w:color="auto" w:fill="auto"/>
            <w:vAlign w:val="bottom"/>
          </w:tcPr>
          <w:p w14:paraId="1E0B77DD" w14:textId="77777777" w:rsidR="0044352D" w:rsidRDefault="0044352D">
            <w:pPr>
              <w:spacing w:line="0" w:lineRule="atLeast"/>
              <w:rPr>
                <w:rFonts w:ascii="Times New Roman" w:eastAsia="Times New Roman" w:hAnsi="Times New Roman"/>
                <w:sz w:val="9"/>
              </w:rPr>
            </w:pPr>
          </w:p>
        </w:tc>
        <w:tc>
          <w:tcPr>
            <w:tcW w:w="40" w:type="dxa"/>
            <w:shd w:val="clear" w:color="auto" w:fill="auto"/>
            <w:vAlign w:val="bottom"/>
          </w:tcPr>
          <w:p w14:paraId="39020F16" w14:textId="77777777" w:rsidR="0044352D" w:rsidRDefault="0044352D">
            <w:pPr>
              <w:spacing w:line="0" w:lineRule="atLeast"/>
              <w:rPr>
                <w:rFonts w:ascii="Times New Roman" w:eastAsia="Times New Roman" w:hAnsi="Times New Roman"/>
                <w:sz w:val="9"/>
              </w:rPr>
            </w:pPr>
          </w:p>
        </w:tc>
      </w:tr>
      <w:tr w:rsidR="00000000" w14:paraId="198D13A2" w14:textId="77777777">
        <w:trPr>
          <w:trHeight w:val="282"/>
        </w:trPr>
        <w:tc>
          <w:tcPr>
            <w:tcW w:w="1720" w:type="dxa"/>
            <w:shd w:val="clear" w:color="auto" w:fill="auto"/>
            <w:vAlign w:val="bottom"/>
          </w:tcPr>
          <w:p w14:paraId="4AE05B97"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Financial stability</w:t>
            </w:r>
          </w:p>
        </w:tc>
        <w:tc>
          <w:tcPr>
            <w:tcW w:w="740" w:type="dxa"/>
            <w:shd w:val="clear" w:color="auto" w:fill="auto"/>
            <w:vAlign w:val="bottom"/>
          </w:tcPr>
          <w:p w14:paraId="1C2689B2"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FSBT</w:t>
            </w:r>
          </w:p>
        </w:tc>
        <w:tc>
          <w:tcPr>
            <w:tcW w:w="7420" w:type="dxa"/>
            <w:gridSpan w:val="2"/>
            <w:shd w:val="clear" w:color="auto" w:fill="auto"/>
            <w:vAlign w:val="bottom"/>
          </w:tcPr>
          <w:p w14:paraId="0D7D4357"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The natural logarithm of the Z-score (Eq. (</w:t>
            </w:r>
            <w:hyperlink w:anchor="page10" w:history="1">
              <w:r>
                <w:rPr>
                  <w:rFonts w:ascii="Times New Roman" w:eastAsia="Times New Roman" w:hAnsi="Times New Roman"/>
                  <w:color w:val="0000FF"/>
                  <w:sz w:val="17"/>
                </w:rPr>
                <w:t>1</w:t>
              </w:r>
            </w:hyperlink>
            <w:r>
              <w:rPr>
                <w:rFonts w:ascii="Times New Roman" w:eastAsia="Times New Roman" w:hAnsi="Times New Roman"/>
                <w:color w:val="131413"/>
                <w:sz w:val="17"/>
              </w:rPr>
              <w:t>)).</w:t>
            </w:r>
          </w:p>
        </w:tc>
      </w:tr>
      <w:tr w:rsidR="00000000" w14:paraId="1CF11AA1" w14:textId="77777777">
        <w:trPr>
          <w:trHeight w:val="254"/>
        </w:trPr>
        <w:tc>
          <w:tcPr>
            <w:tcW w:w="1720" w:type="dxa"/>
            <w:shd w:val="clear" w:color="auto" w:fill="auto"/>
            <w:vAlign w:val="bottom"/>
          </w:tcPr>
          <w:p w14:paraId="5436FC13"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Economic index (%)</w:t>
            </w:r>
          </w:p>
        </w:tc>
        <w:tc>
          <w:tcPr>
            <w:tcW w:w="740" w:type="dxa"/>
            <w:shd w:val="clear" w:color="auto" w:fill="auto"/>
            <w:vAlign w:val="bottom"/>
          </w:tcPr>
          <w:p w14:paraId="5C715704"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ECON</w:t>
            </w:r>
          </w:p>
        </w:tc>
        <w:tc>
          <w:tcPr>
            <w:tcW w:w="7420" w:type="dxa"/>
            <w:gridSpan w:val="2"/>
            <w:shd w:val="clear" w:color="auto" w:fill="auto"/>
            <w:vAlign w:val="bottom"/>
          </w:tcPr>
          <w:p w14:paraId="032426CC"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Each of 9 items related to economic indicators takes a value of</w:t>
            </w:r>
            <w:r>
              <w:rPr>
                <w:rFonts w:ascii="Arial" w:eastAsia="Arial" w:hAnsi="Arial"/>
                <w:color w:val="131413"/>
                <w:sz w:val="17"/>
              </w:rPr>
              <w:t xml:space="preserve"> </w:t>
            </w:r>
            <w:r>
              <w:rPr>
                <w:rFonts w:ascii="Arial" w:eastAsia="Arial" w:hAnsi="Arial"/>
                <w:color w:val="131413"/>
                <w:sz w:val="17"/>
              </w:rPr>
              <w:t>B</w:t>
            </w:r>
            <w:r>
              <w:rPr>
                <w:rFonts w:ascii="Times New Roman" w:eastAsia="Times New Roman" w:hAnsi="Times New Roman"/>
                <w:color w:val="131413"/>
                <w:sz w:val="17"/>
              </w:rPr>
              <w:t>1</w:t>
            </w:r>
            <w:r>
              <w:rPr>
                <w:rFonts w:ascii="Arial" w:eastAsia="Arial" w:hAnsi="Arial"/>
                <w:color w:val="131413"/>
                <w:sz w:val="17"/>
              </w:rPr>
              <w:t>^</w:t>
            </w:r>
            <w:r>
              <w:rPr>
                <w:rFonts w:ascii="Times New Roman" w:eastAsia="Times New Roman" w:hAnsi="Times New Roman"/>
                <w:color w:val="131413"/>
                <w:sz w:val="17"/>
              </w:rPr>
              <w:t xml:space="preserve"> if information on an item is disclosed,</w:t>
            </w:r>
          </w:p>
        </w:tc>
      </w:tr>
      <w:tr w:rsidR="00000000" w14:paraId="3B46B747" w14:textId="77777777">
        <w:trPr>
          <w:trHeight w:val="198"/>
        </w:trPr>
        <w:tc>
          <w:tcPr>
            <w:tcW w:w="1720" w:type="dxa"/>
            <w:shd w:val="clear" w:color="auto" w:fill="auto"/>
            <w:vAlign w:val="bottom"/>
          </w:tcPr>
          <w:p w14:paraId="68976702" w14:textId="77777777" w:rsidR="0044352D" w:rsidRDefault="0044352D">
            <w:pPr>
              <w:spacing w:line="0" w:lineRule="atLeast"/>
              <w:rPr>
                <w:rFonts w:ascii="Times New Roman" w:eastAsia="Times New Roman" w:hAnsi="Times New Roman"/>
                <w:sz w:val="17"/>
              </w:rPr>
            </w:pPr>
          </w:p>
        </w:tc>
        <w:tc>
          <w:tcPr>
            <w:tcW w:w="740" w:type="dxa"/>
            <w:shd w:val="clear" w:color="auto" w:fill="auto"/>
            <w:vAlign w:val="bottom"/>
          </w:tcPr>
          <w:p w14:paraId="1357A460" w14:textId="77777777" w:rsidR="0044352D" w:rsidRDefault="0044352D">
            <w:pPr>
              <w:spacing w:line="0" w:lineRule="atLeast"/>
              <w:rPr>
                <w:rFonts w:ascii="Times New Roman" w:eastAsia="Times New Roman" w:hAnsi="Times New Roman"/>
                <w:sz w:val="17"/>
              </w:rPr>
            </w:pPr>
          </w:p>
        </w:tc>
        <w:tc>
          <w:tcPr>
            <w:tcW w:w="7420" w:type="dxa"/>
            <w:gridSpan w:val="2"/>
            <w:shd w:val="clear" w:color="auto" w:fill="auto"/>
            <w:vAlign w:val="bottom"/>
          </w:tcPr>
          <w:p w14:paraId="2449B8E4" w14:textId="77777777" w:rsidR="0044352D" w:rsidRDefault="0044352D">
            <w:pPr>
              <w:spacing w:line="0" w:lineRule="atLeast"/>
              <w:ind w:left="240"/>
              <w:rPr>
                <w:rFonts w:ascii="Times New Roman" w:eastAsia="Times New Roman" w:hAnsi="Times New Roman"/>
                <w:color w:val="131413"/>
                <w:sz w:val="17"/>
              </w:rPr>
            </w:pPr>
            <w:r>
              <w:rPr>
                <w:rFonts w:ascii="Times New Roman" w:eastAsia="Times New Roman" w:hAnsi="Times New Roman"/>
                <w:color w:val="131413"/>
                <w:sz w:val="17"/>
              </w:rPr>
              <w:t>otherwise zero. The total scores range between 0 and 9 and are calculated in percentages.</w:t>
            </w:r>
          </w:p>
        </w:tc>
      </w:tr>
      <w:tr w:rsidR="00000000" w14:paraId="0F53762E" w14:textId="77777777">
        <w:trPr>
          <w:trHeight w:val="254"/>
        </w:trPr>
        <w:tc>
          <w:tcPr>
            <w:tcW w:w="1720" w:type="dxa"/>
            <w:shd w:val="clear" w:color="auto" w:fill="auto"/>
            <w:vAlign w:val="bottom"/>
          </w:tcPr>
          <w:p w14:paraId="22F1FE54" w14:textId="77777777" w:rsidR="0044352D" w:rsidRDefault="0044352D">
            <w:pPr>
              <w:spacing w:line="0" w:lineRule="atLeast"/>
              <w:rPr>
                <w:rFonts w:ascii="Times New Roman" w:eastAsia="Times New Roman" w:hAnsi="Times New Roman"/>
                <w:color w:val="131413"/>
                <w:w w:val="98"/>
                <w:sz w:val="17"/>
              </w:rPr>
            </w:pPr>
            <w:r>
              <w:rPr>
                <w:rFonts w:ascii="Times New Roman" w:eastAsia="Times New Roman" w:hAnsi="Times New Roman"/>
                <w:color w:val="131413"/>
                <w:w w:val="98"/>
                <w:sz w:val="17"/>
              </w:rPr>
              <w:t>Environmental index (%)</w:t>
            </w:r>
          </w:p>
        </w:tc>
        <w:tc>
          <w:tcPr>
            <w:tcW w:w="740" w:type="dxa"/>
            <w:shd w:val="clear" w:color="auto" w:fill="auto"/>
            <w:vAlign w:val="bottom"/>
          </w:tcPr>
          <w:p w14:paraId="38B6A6B2"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ENVN</w:t>
            </w:r>
          </w:p>
        </w:tc>
        <w:tc>
          <w:tcPr>
            <w:tcW w:w="7420" w:type="dxa"/>
            <w:gridSpan w:val="2"/>
            <w:shd w:val="clear" w:color="auto" w:fill="auto"/>
            <w:vAlign w:val="bottom"/>
          </w:tcPr>
          <w:p w14:paraId="5225CDC2" w14:textId="77777777" w:rsidR="0044352D" w:rsidRDefault="0044352D">
            <w:pPr>
              <w:spacing w:line="0" w:lineRule="atLeast"/>
              <w:ind w:left="60"/>
              <w:rPr>
                <w:rFonts w:ascii="Times New Roman" w:eastAsia="Times New Roman" w:hAnsi="Times New Roman"/>
                <w:color w:val="131413"/>
                <w:w w:val="96"/>
                <w:sz w:val="17"/>
              </w:rPr>
            </w:pPr>
            <w:r>
              <w:rPr>
                <w:rFonts w:ascii="Times New Roman" w:eastAsia="Times New Roman" w:hAnsi="Times New Roman"/>
                <w:color w:val="131413"/>
                <w:w w:val="96"/>
                <w:sz w:val="17"/>
              </w:rPr>
              <w:t>Each of 34 items related to environmental indicators takes a value of</w:t>
            </w:r>
            <w:r>
              <w:rPr>
                <w:rFonts w:ascii="Arial" w:eastAsia="Arial" w:hAnsi="Arial"/>
                <w:color w:val="131413"/>
                <w:w w:val="96"/>
                <w:sz w:val="17"/>
              </w:rPr>
              <w:t xml:space="preserve"> </w:t>
            </w:r>
            <w:r>
              <w:rPr>
                <w:rFonts w:ascii="Arial" w:eastAsia="Arial" w:hAnsi="Arial"/>
                <w:color w:val="131413"/>
                <w:w w:val="96"/>
                <w:sz w:val="17"/>
              </w:rPr>
              <w:t>B</w:t>
            </w:r>
            <w:r>
              <w:rPr>
                <w:rFonts w:ascii="Times New Roman" w:eastAsia="Times New Roman" w:hAnsi="Times New Roman"/>
                <w:color w:val="131413"/>
                <w:w w:val="96"/>
                <w:sz w:val="17"/>
              </w:rPr>
              <w:t>1</w:t>
            </w:r>
            <w:r>
              <w:rPr>
                <w:rFonts w:ascii="Arial" w:eastAsia="Arial" w:hAnsi="Arial"/>
                <w:color w:val="131413"/>
                <w:w w:val="96"/>
                <w:sz w:val="17"/>
              </w:rPr>
              <w:t>^</w:t>
            </w:r>
            <w:r>
              <w:rPr>
                <w:rFonts w:ascii="Times New Roman" w:eastAsia="Times New Roman" w:hAnsi="Times New Roman"/>
                <w:color w:val="131413"/>
                <w:w w:val="96"/>
                <w:sz w:val="17"/>
              </w:rPr>
              <w:t xml:space="preserve"> if information on an item is disclosed,</w:t>
            </w:r>
          </w:p>
        </w:tc>
      </w:tr>
      <w:tr w:rsidR="00000000" w14:paraId="6F2AE6D9" w14:textId="77777777">
        <w:trPr>
          <w:trHeight w:val="200"/>
        </w:trPr>
        <w:tc>
          <w:tcPr>
            <w:tcW w:w="1720" w:type="dxa"/>
            <w:shd w:val="clear" w:color="auto" w:fill="auto"/>
            <w:vAlign w:val="bottom"/>
          </w:tcPr>
          <w:p w14:paraId="0FE96901" w14:textId="77777777" w:rsidR="0044352D" w:rsidRDefault="0044352D">
            <w:pPr>
              <w:spacing w:line="0" w:lineRule="atLeast"/>
              <w:rPr>
                <w:rFonts w:ascii="Times New Roman" w:eastAsia="Times New Roman" w:hAnsi="Times New Roman"/>
                <w:sz w:val="17"/>
              </w:rPr>
            </w:pPr>
          </w:p>
        </w:tc>
        <w:tc>
          <w:tcPr>
            <w:tcW w:w="740" w:type="dxa"/>
            <w:shd w:val="clear" w:color="auto" w:fill="auto"/>
            <w:vAlign w:val="bottom"/>
          </w:tcPr>
          <w:p w14:paraId="086DF7E0" w14:textId="77777777" w:rsidR="0044352D" w:rsidRDefault="0044352D">
            <w:pPr>
              <w:spacing w:line="0" w:lineRule="atLeast"/>
              <w:rPr>
                <w:rFonts w:ascii="Times New Roman" w:eastAsia="Times New Roman" w:hAnsi="Times New Roman"/>
                <w:sz w:val="17"/>
              </w:rPr>
            </w:pPr>
          </w:p>
        </w:tc>
        <w:tc>
          <w:tcPr>
            <w:tcW w:w="7420" w:type="dxa"/>
            <w:gridSpan w:val="2"/>
            <w:shd w:val="clear" w:color="auto" w:fill="auto"/>
            <w:vAlign w:val="bottom"/>
          </w:tcPr>
          <w:p w14:paraId="7DCAFBCD" w14:textId="77777777" w:rsidR="0044352D" w:rsidRDefault="0044352D">
            <w:pPr>
              <w:spacing w:line="0" w:lineRule="atLeast"/>
              <w:ind w:left="240"/>
              <w:rPr>
                <w:rFonts w:ascii="Times New Roman" w:eastAsia="Times New Roman" w:hAnsi="Times New Roman"/>
                <w:color w:val="131413"/>
                <w:sz w:val="17"/>
              </w:rPr>
            </w:pPr>
            <w:r>
              <w:rPr>
                <w:rFonts w:ascii="Times New Roman" w:eastAsia="Times New Roman" w:hAnsi="Times New Roman"/>
                <w:color w:val="131413"/>
                <w:sz w:val="17"/>
              </w:rPr>
              <w:t>otherwise zero. The total scores range between 0 and 34 and are calculated in percentages.</w:t>
            </w:r>
          </w:p>
        </w:tc>
      </w:tr>
      <w:tr w:rsidR="00000000" w14:paraId="4F0F36C4" w14:textId="77777777">
        <w:trPr>
          <w:trHeight w:val="254"/>
        </w:trPr>
        <w:tc>
          <w:tcPr>
            <w:tcW w:w="1720" w:type="dxa"/>
            <w:shd w:val="clear" w:color="auto" w:fill="auto"/>
            <w:vAlign w:val="bottom"/>
          </w:tcPr>
          <w:p w14:paraId="5BE70AF1"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Social index (%)</w:t>
            </w:r>
          </w:p>
        </w:tc>
        <w:tc>
          <w:tcPr>
            <w:tcW w:w="740" w:type="dxa"/>
            <w:shd w:val="clear" w:color="auto" w:fill="auto"/>
            <w:vAlign w:val="bottom"/>
          </w:tcPr>
          <w:p w14:paraId="499B9FFC"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SOCL</w:t>
            </w:r>
          </w:p>
        </w:tc>
        <w:tc>
          <w:tcPr>
            <w:tcW w:w="7420" w:type="dxa"/>
            <w:gridSpan w:val="2"/>
            <w:shd w:val="clear" w:color="auto" w:fill="auto"/>
            <w:vAlign w:val="bottom"/>
          </w:tcPr>
          <w:p w14:paraId="7255579E"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Each of 48 items related to social indicators takes a value of</w:t>
            </w:r>
            <w:r>
              <w:rPr>
                <w:rFonts w:ascii="Arial" w:eastAsia="Arial" w:hAnsi="Arial"/>
                <w:color w:val="131413"/>
                <w:sz w:val="17"/>
              </w:rPr>
              <w:t xml:space="preserve"> </w:t>
            </w:r>
            <w:r>
              <w:rPr>
                <w:rFonts w:ascii="Arial" w:eastAsia="Arial" w:hAnsi="Arial"/>
                <w:color w:val="131413"/>
                <w:sz w:val="17"/>
              </w:rPr>
              <w:t>B</w:t>
            </w:r>
            <w:r>
              <w:rPr>
                <w:rFonts w:ascii="Times New Roman" w:eastAsia="Times New Roman" w:hAnsi="Times New Roman"/>
                <w:color w:val="131413"/>
                <w:sz w:val="17"/>
              </w:rPr>
              <w:t>1</w:t>
            </w:r>
            <w:r>
              <w:rPr>
                <w:rFonts w:ascii="Arial" w:eastAsia="Arial" w:hAnsi="Arial"/>
                <w:color w:val="131413"/>
                <w:sz w:val="17"/>
              </w:rPr>
              <w:t>^</w:t>
            </w:r>
            <w:r>
              <w:rPr>
                <w:rFonts w:ascii="Times New Roman" w:eastAsia="Times New Roman" w:hAnsi="Times New Roman"/>
                <w:color w:val="131413"/>
                <w:sz w:val="17"/>
              </w:rPr>
              <w:t xml:space="preserve"> if information on an item is disclosed,</w:t>
            </w:r>
          </w:p>
        </w:tc>
      </w:tr>
      <w:tr w:rsidR="00000000" w14:paraId="7C08A0CE" w14:textId="77777777">
        <w:trPr>
          <w:trHeight w:val="200"/>
        </w:trPr>
        <w:tc>
          <w:tcPr>
            <w:tcW w:w="1720" w:type="dxa"/>
            <w:shd w:val="clear" w:color="auto" w:fill="auto"/>
            <w:vAlign w:val="bottom"/>
          </w:tcPr>
          <w:p w14:paraId="15B4EC79" w14:textId="77777777" w:rsidR="0044352D" w:rsidRDefault="0044352D">
            <w:pPr>
              <w:spacing w:line="0" w:lineRule="atLeast"/>
              <w:rPr>
                <w:rFonts w:ascii="Times New Roman" w:eastAsia="Times New Roman" w:hAnsi="Times New Roman"/>
                <w:sz w:val="17"/>
              </w:rPr>
            </w:pPr>
          </w:p>
        </w:tc>
        <w:tc>
          <w:tcPr>
            <w:tcW w:w="740" w:type="dxa"/>
            <w:shd w:val="clear" w:color="auto" w:fill="auto"/>
            <w:vAlign w:val="bottom"/>
          </w:tcPr>
          <w:p w14:paraId="58E0ADAE" w14:textId="77777777" w:rsidR="0044352D" w:rsidRDefault="0044352D">
            <w:pPr>
              <w:spacing w:line="0" w:lineRule="atLeast"/>
              <w:rPr>
                <w:rFonts w:ascii="Times New Roman" w:eastAsia="Times New Roman" w:hAnsi="Times New Roman"/>
                <w:sz w:val="17"/>
              </w:rPr>
            </w:pPr>
          </w:p>
        </w:tc>
        <w:tc>
          <w:tcPr>
            <w:tcW w:w="7420" w:type="dxa"/>
            <w:gridSpan w:val="2"/>
            <w:shd w:val="clear" w:color="auto" w:fill="auto"/>
            <w:vAlign w:val="bottom"/>
          </w:tcPr>
          <w:p w14:paraId="3E73D03E" w14:textId="77777777" w:rsidR="0044352D" w:rsidRDefault="0044352D">
            <w:pPr>
              <w:spacing w:line="0" w:lineRule="atLeast"/>
              <w:ind w:left="240"/>
              <w:rPr>
                <w:rFonts w:ascii="Times New Roman" w:eastAsia="Times New Roman" w:hAnsi="Times New Roman"/>
                <w:color w:val="131413"/>
                <w:sz w:val="17"/>
              </w:rPr>
            </w:pPr>
            <w:r>
              <w:rPr>
                <w:rFonts w:ascii="Times New Roman" w:eastAsia="Times New Roman" w:hAnsi="Times New Roman"/>
                <w:color w:val="131413"/>
                <w:sz w:val="17"/>
              </w:rPr>
              <w:t>otherwise zero. The total scores range between 0 and 48 and are calculated in percentages.</w:t>
            </w:r>
          </w:p>
        </w:tc>
      </w:tr>
      <w:tr w:rsidR="00000000" w14:paraId="026EB015" w14:textId="77777777">
        <w:trPr>
          <w:trHeight w:val="254"/>
        </w:trPr>
        <w:tc>
          <w:tcPr>
            <w:tcW w:w="1720" w:type="dxa"/>
            <w:shd w:val="clear" w:color="auto" w:fill="auto"/>
            <w:vAlign w:val="bottom"/>
          </w:tcPr>
          <w:p w14:paraId="720DE735"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Sustainability reporting</w:t>
            </w:r>
          </w:p>
        </w:tc>
        <w:tc>
          <w:tcPr>
            <w:tcW w:w="740" w:type="dxa"/>
            <w:shd w:val="clear" w:color="auto" w:fill="auto"/>
            <w:vAlign w:val="bottom"/>
          </w:tcPr>
          <w:p w14:paraId="1A6BDD82"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SRIND</w:t>
            </w:r>
          </w:p>
        </w:tc>
        <w:tc>
          <w:tcPr>
            <w:tcW w:w="7420" w:type="dxa"/>
            <w:gridSpan w:val="2"/>
            <w:shd w:val="clear" w:color="auto" w:fill="auto"/>
            <w:vAlign w:val="bottom"/>
          </w:tcPr>
          <w:p w14:paraId="371D8471" w14:textId="77777777" w:rsidR="0044352D" w:rsidRDefault="0044352D">
            <w:pPr>
              <w:spacing w:line="0" w:lineRule="atLeast"/>
              <w:ind w:left="60"/>
              <w:rPr>
                <w:rFonts w:ascii="Times New Roman" w:eastAsia="Times New Roman" w:hAnsi="Times New Roman"/>
                <w:color w:val="131413"/>
                <w:w w:val="99"/>
                <w:sz w:val="17"/>
              </w:rPr>
            </w:pPr>
            <w:r>
              <w:rPr>
                <w:rFonts w:ascii="Times New Roman" w:eastAsia="Times New Roman" w:hAnsi="Times New Roman"/>
                <w:color w:val="131413"/>
                <w:w w:val="99"/>
                <w:sz w:val="17"/>
              </w:rPr>
              <w:t>SRIND is calculated as the sum of points received from three individual dimensions and divided by the total</w:t>
            </w:r>
          </w:p>
        </w:tc>
      </w:tr>
      <w:tr w:rsidR="00000000" w14:paraId="2F41BCE9" w14:textId="77777777">
        <w:trPr>
          <w:trHeight w:val="200"/>
        </w:trPr>
        <w:tc>
          <w:tcPr>
            <w:tcW w:w="1720" w:type="dxa"/>
            <w:shd w:val="clear" w:color="auto" w:fill="auto"/>
            <w:vAlign w:val="bottom"/>
          </w:tcPr>
          <w:p w14:paraId="6B65BE9D" w14:textId="77777777" w:rsidR="0044352D" w:rsidRDefault="0044352D">
            <w:pPr>
              <w:spacing w:line="0" w:lineRule="atLeast"/>
              <w:ind w:left="180"/>
              <w:rPr>
                <w:rFonts w:ascii="Times New Roman" w:eastAsia="Times New Roman" w:hAnsi="Times New Roman"/>
                <w:color w:val="131413"/>
                <w:sz w:val="17"/>
              </w:rPr>
            </w:pPr>
            <w:r>
              <w:rPr>
                <w:rFonts w:ascii="Times New Roman" w:eastAsia="Times New Roman" w:hAnsi="Times New Roman"/>
                <w:color w:val="131413"/>
                <w:sz w:val="17"/>
              </w:rPr>
              <w:t>index (%)</w:t>
            </w:r>
          </w:p>
        </w:tc>
        <w:tc>
          <w:tcPr>
            <w:tcW w:w="740" w:type="dxa"/>
            <w:shd w:val="clear" w:color="auto" w:fill="auto"/>
            <w:vAlign w:val="bottom"/>
          </w:tcPr>
          <w:p w14:paraId="394E7497" w14:textId="77777777" w:rsidR="0044352D" w:rsidRDefault="0044352D">
            <w:pPr>
              <w:spacing w:line="0" w:lineRule="atLeast"/>
              <w:rPr>
                <w:rFonts w:ascii="Times New Roman" w:eastAsia="Times New Roman" w:hAnsi="Times New Roman"/>
                <w:sz w:val="17"/>
              </w:rPr>
            </w:pPr>
          </w:p>
        </w:tc>
        <w:tc>
          <w:tcPr>
            <w:tcW w:w="7420" w:type="dxa"/>
            <w:gridSpan w:val="2"/>
            <w:shd w:val="clear" w:color="auto" w:fill="auto"/>
            <w:vAlign w:val="bottom"/>
          </w:tcPr>
          <w:p w14:paraId="11DB9076" w14:textId="77777777" w:rsidR="0044352D" w:rsidRDefault="0044352D">
            <w:pPr>
              <w:spacing w:line="0" w:lineRule="atLeast"/>
              <w:ind w:left="240"/>
              <w:rPr>
                <w:rFonts w:ascii="Times New Roman" w:eastAsia="Times New Roman" w:hAnsi="Times New Roman"/>
                <w:color w:val="131413"/>
                <w:sz w:val="17"/>
              </w:rPr>
            </w:pPr>
            <w:r>
              <w:rPr>
                <w:rFonts w:ascii="Times New Roman" w:eastAsia="Times New Roman" w:hAnsi="Times New Roman"/>
                <w:color w:val="131413"/>
                <w:sz w:val="17"/>
              </w:rPr>
              <w:t>number of possible items. The total scores range between 0 and 91 and are calculated in percentages.</w:t>
            </w:r>
          </w:p>
        </w:tc>
      </w:tr>
      <w:tr w:rsidR="00000000" w14:paraId="014EEFA6" w14:textId="77777777">
        <w:trPr>
          <w:trHeight w:val="254"/>
        </w:trPr>
        <w:tc>
          <w:tcPr>
            <w:tcW w:w="1720" w:type="dxa"/>
            <w:shd w:val="clear" w:color="auto" w:fill="auto"/>
            <w:vAlign w:val="bottom"/>
          </w:tcPr>
          <w:p w14:paraId="07F8F969"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Financial capacity</w:t>
            </w:r>
          </w:p>
        </w:tc>
        <w:tc>
          <w:tcPr>
            <w:tcW w:w="740" w:type="dxa"/>
            <w:shd w:val="clear" w:color="auto" w:fill="auto"/>
            <w:vAlign w:val="bottom"/>
          </w:tcPr>
          <w:p w14:paraId="7584DE8C"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FCFTA</w:t>
            </w:r>
          </w:p>
        </w:tc>
        <w:tc>
          <w:tcPr>
            <w:tcW w:w="7420" w:type="dxa"/>
            <w:gridSpan w:val="2"/>
            <w:shd w:val="clear" w:color="auto" w:fill="auto"/>
            <w:vAlign w:val="bottom"/>
          </w:tcPr>
          <w:p w14:paraId="055AA3EA"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Free cash flows divided by total assets</w:t>
            </w:r>
          </w:p>
        </w:tc>
      </w:tr>
      <w:tr w:rsidR="00000000" w14:paraId="30F162D8" w14:textId="77777777">
        <w:trPr>
          <w:trHeight w:val="254"/>
        </w:trPr>
        <w:tc>
          <w:tcPr>
            <w:tcW w:w="1720" w:type="dxa"/>
            <w:shd w:val="clear" w:color="auto" w:fill="auto"/>
            <w:vAlign w:val="bottom"/>
          </w:tcPr>
          <w:p w14:paraId="4C4C6A27"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Leverage</w:t>
            </w:r>
          </w:p>
        </w:tc>
        <w:tc>
          <w:tcPr>
            <w:tcW w:w="740" w:type="dxa"/>
            <w:shd w:val="clear" w:color="auto" w:fill="auto"/>
            <w:vAlign w:val="bottom"/>
          </w:tcPr>
          <w:p w14:paraId="2A913283"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LEV</w:t>
            </w:r>
          </w:p>
        </w:tc>
        <w:tc>
          <w:tcPr>
            <w:tcW w:w="7420" w:type="dxa"/>
            <w:gridSpan w:val="2"/>
            <w:shd w:val="clear" w:color="auto" w:fill="auto"/>
            <w:vAlign w:val="bottom"/>
          </w:tcPr>
          <w:p w14:paraId="1F4B9074"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Total debts divided by total assets</w:t>
            </w:r>
          </w:p>
        </w:tc>
      </w:tr>
      <w:tr w:rsidR="00000000" w14:paraId="12CBB61D" w14:textId="77777777">
        <w:trPr>
          <w:trHeight w:val="254"/>
        </w:trPr>
        <w:tc>
          <w:tcPr>
            <w:tcW w:w="1720" w:type="dxa"/>
            <w:shd w:val="clear" w:color="auto" w:fill="auto"/>
            <w:vAlign w:val="bottom"/>
          </w:tcPr>
          <w:p w14:paraId="3769D4DB"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Firm size</w:t>
            </w:r>
          </w:p>
        </w:tc>
        <w:tc>
          <w:tcPr>
            <w:tcW w:w="740" w:type="dxa"/>
            <w:shd w:val="clear" w:color="auto" w:fill="auto"/>
            <w:vAlign w:val="bottom"/>
          </w:tcPr>
          <w:p w14:paraId="7217ADF9"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SIZE</w:t>
            </w:r>
          </w:p>
        </w:tc>
        <w:tc>
          <w:tcPr>
            <w:tcW w:w="7420" w:type="dxa"/>
            <w:gridSpan w:val="2"/>
            <w:shd w:val="clear" w:color="auto" w:fill="auto"/>
            <w:vAlign w:val="bottom"/>
          </w:tcPr>
          <w:p w14:paraId="117A1030"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The natural logarithm of total assets</w:t>
            </w:r>
          </w:p>
        </w:tc>
      </w:tr>
      <w:tr w:rsidR="00000000" w14:paraId="5ABA9DA4" w14:textId="77777777">
        <w:trPr>
          <w:trHeight w:val="254"/>
        </w:trPr>
        <w:tc>
          <w:tcPr>
            <w:tcW w:w="1720" w:type="dxa"/>
            <w:shd w:val="clear" w:color="auto" w:fill="auto"/>
            <w:vAlign w:val="bottom"/>
          </w:tcPr>
          <w:p w14:paraId="2C16449D"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Firm age</w:t>
            </w:r>
          </w:p>
        </w:tc>
        <w:tc>
          <w:tcPr>
            <w:tcW w:w="740" w:type="dxa"/>
            <w:shd w:val="clear" w:color="auto" w:fill="auto"/>
            <w:vAlign w:val="bottom"/>
          </w:tcPr>
          <w:p w14:paraId="6D52F8D9"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AGE</w:t>
            </w:r>
          </w:p>
        </w:tc>
        <w:tc>
          <w:tcPr>
            <w:tcW w:w="7420" w:type="dxa"/>
            <w:gridSpan w:val="2"/>
            <w:shd w:val="clear" w:color="auto" w:fill="auto"/>
            <w:vAlign w:val="bottom"/>
          </w:tcPr>
          <w:p w14:paraId="2321976B" w14:textId="77777777" w:rsidR="0044352D" w:rsidRDefault="0044352D">
            <w:pPr>
              <w:spacing w:line="0" w:lineRule="atLeast"/>
              <w:ind w:left="60"/>
              <w:rPr>
                <w:rFonts w:ascii="Times New Roman" w:eastAsia="Times New Roman" w:hAnsi="Times New Roman"/>
                <w:color w:val="131413"/>
                <w:sz w:val="17"/>
              </w:rPr>
            </w:pPr>
            <w:r>
              <w:rPr>
                <w:rFonts w:ascii="Times New Roman" w:eastAsia="Times New Roman" w:hAnsi="Times New Roman"/>
                <w:color w:val="131413"/>
                <w:sz w:val="17"/>
              </w:rPr>
              <w:t>Number of years since the foundation of the company</w:t>
            </w:r>
          </w:p>
        </w:tc>
      </w:tr>
      <w:tr w:rsidR="00000000" w14:paraId="1C4B628B" w14:textId="77777777">
        <w:trPr>
          <w:trHeight w:val="105"/>
        </w:trPr>
        <w:tc>
          <w:tcPr>
            <w:tcW w:w="1720" w:type="dxa"/>
            <w:tcBorders>
              <w:bottom w:val="single" w:sz="8" w:space="0" w:color="131413"/>
            </w:tcBorders>
            <w:shd w:val="clear" w:color="auto" w:fill="auto"/>
            <w:vAlign w:val="bottom"/>
          </w:tcPr>
          <w:p w14:paraId="443E7824" w14:textId="77777777" w:rsidR="0044352D" w:rsidRDefault="0044352D">
            <w:pPr>
              <w:spacing w:line="0" w:lineRule="atLeast"/>
              <w:rPr>
                <w:rFonts w:ascii="Times New Roman" w:eastAsia="Times New Roman" w:hAnsi="Times New Roman"/>
                <w:sz w:val="9"/>
              </w:rPr>
            </w:pPr>
          </w:p>
        </w:tc>
        <w:tc>
          <w:tcPr>
            <w:tcW w:w="740" w:type="dxa"/>
            <w:tcBorders>
              <w:bottom w:val="single" w:sz="8" w:space="0" w:color="131413"/>
            </w:tcBorders>
            <w:shd w:val="clear" w:color="auto" w:fill="auto"/>
            <w:vAlign w:val="bottom"/>
          </w:tcPr>
          <w:p w14:paraId="2B93D592" w14:textId="77777777" w:rsidR="0044352D" w:rsidRDefault="0044352D">
            <w:pPr>
              <w:spacing w:line="0" w:lineRule="atLeast"/>
              <w:rPr>
                <w:rFonts w:ascii="Times New Roman" w:eastAsia="Times New Roman" w:hAnsi="Times New Roman"/>
                <w:sz w:val="9"/>
              </w:rPr>
            </w:pPr>
          </w:p>
        </w:tc>
        <w:tc>
          <w:tcPr>
            <w:tcW w:w="7400" w:type="dxa"/>
            <w:tcBorders>
              <w:bottom w:val="single" w:sz="8" w:space="0" w:color="131413"/>
            </w:tcBorders>
            <w:shd w:val="clear" w:color="auto" w:fill="auto"/>
            <w:vAlign w:val="bottom"/>
          </w:tcPr>
          <w:p w14:paraId="6175095E" w14:textId="77777777" w:rsidR="0044352D" w:rsidRDefault="0044352D">
            <w:pPr>
              <w:spacing w:line="0" w:lineRule="atLeast"/>
              <w:rPr>
                <w:rFonts w:ascii="Times New Roman" w:eastAsia="Times New Roman" w:hAnsi="Times New Roman"/>
                <w:sz w:val="9"/>
              </w:rPr>
            </w:pPr>
          </w:p>
        </w:tc>
        <w:tc>
          <w:tcPr>
            <w:tcW w:w="40" w:type="dxa"/>
            <w:tcBorders>
              <w:bottom w:val="single" w:sz="8" w:space="0" w:color="131413"/>
            </w:tcBorders>
            <w:shd w:val="clear" w:color="auto" w:fill="auto"/>
            <w:vAlign w:val="bottom"/>
          </w:tcPr>
          <w:p w14:paraId="61F5585A" w14:textId="77777777" w:rsidR="0044352D" w:rsidRDefault="0044352D">
            <w:pPr>
              <w:spacing w:line="0" w:lineRule="atLeast"/>
              <w:rPr>
                <w:rFonts w:ascii="Times New Roman" w:eastAsia="Times New Roman" w:hAnsi="Times New Roman"/>
                <w:sz w:val="9"/>
              </w:rPr>
            </w:pPr>
          </w:p>
        </w:tc>
      </w:tr>
    </w:tbl>
    <w:p w14:paraId="13102CEA" w14:textId="77777777" w:rsidR="0044352D" w:rsidRDefault="0044352D">
      <w:pPr>
        <w:spacing w:line="20" w:lineRule="exact"/>
        <w:rPr>
          <w:rFonts w:ascii="Times New Roman" w:eastAsia="Times New Roman" w:hAnsi="Times New Roman"/>
        </w:rPr>
      </w:pPr>
      <w:r>
        <w:rPr>
          <w:rFonts w:ascii="Times New Roman" w:eastAsia="Times New Roman" w:hAnsi="Times New Roman"/>
          <w:sz w:val="9"/>
        </w:rPr>
        <w:pict w14:anchorId="3E2DE626">
          <v:line id="_x0000_s1048" style="position:absolute;z-index:-251672576;mso-position-horizontal-relative:text;mso-position-vertical-relative:text" from="492.75pt,-183.15pt" to="493.75pt,-183.15pt" o:userdrawn="t" strokecolor="#131413" strokeweight=".20003mm"/>
        </w:pict>
      </w:r>
      <w:r>
        <w:rPr>
          <w:rFonts w:ascii="Times New Roman" w:eastAsia="Times New Roman" w:hAnsi="Times New Roman"/>
          <w:sz w:val="9"/>
        </w:rPr>
        <w:pict w14:anchorId="01E303EB">
          <v:line id="_x0000_s1049" style="position:absolute;z-index:-251671552;mso-position-horizontal-relative:text;mso-position-vertical-relative:text" from="-.45pt,-.75pt" to=".5pt,-.75pt" o:userdrawn="t" strokecolor="#131413" strokeweight=".20003mm"/>
        </w:pict>
      </w:r>
      <w:r>
        <w:rPr>
          <w:rFonts w:ascii="Times New Roman" w:eastAsia="Times New Roman" w:hAnsi="Times New Roman"/>
          <w:sz w:val="9"/>
        </w:rPr>
        <w:pict w14:anchorId="7D1A061D">
          <v:shape id="_x0000_s1050" type="#_x0000_t75" style="position:absolute;margin-left:-.45pt;margin-top:-162.9pt;width:493.75pt;height:.55pt;z-index:-251670528;mso-position-horizontal-relative:text;mso-position-vertical-relative:text">
            <v:imagedata r:id="rId11" o:title=""/>
          </v:shape>
        </w:pict>
      </w:r>
      <w:r>
        <w:rPr>
          <w:rFonts w:ascii="Times New Roman" w:eastAsia="Times New Roman" w:hAnsi="Times New Roman"/>
          <w:sz w:val="9"/>
        </w:rPr>
        <w:pict w14:anchorId="6A698C22">
          <v:line id="_x0000_s1051" style="position:absolute;z-index:-251669504;mso-position-horizontal-relative:text;mso-position-vertical-relative:text" from="0,-208.85pt" to="0,-206.85pt" o:userdrawn="t" strokecolor="#131413" strokeweight="1pt"/>
        </w:pict>
      </w:r>
      <w:r>
        <w:rPr>
          <w:rFonts w:ascii="Times New Roman" w:eastAsia="Times New Roman" w:hAnsi="Times New Roman"/>
          <w:sz w:val="9"/>
        </w:rPr>
        <w:pict w14:anchorId="6E31E005">
          <v:line id="_x0000_s1052" style="position:absolute;z-index:-251668480;mso-position-horizontal-relative:text;mso-position-vertical-relative:text" from="493.25pt,-208.85pt" to="493.25pt,-206.85pt" o:userdrawn="t" strokecolor="#131413" strokeweight="1pt"/>
        </w:pict>
      </w:r>
    </w:p>
    <w:p w14:paraId="6E97CC3F" w14:textId="77777777" w:rsidR="0044352D" w:rsidRDefault="0044352D">
      <w:pPr>
        <w:spacing w:line="20" w:lineRule="exact"/>
        <w:rPr>
          <w:rFonts w:ascii="Times New Roman" w:eastAsia="Times New Roman" w:hAnsi="Times New Roman"/>
        </w:rPr>
        <w:sectPr w:rsidR="00000000">
          <w:pgSz w:w="11900" w:h="15817"/>
          <w:pgMar w:top="643" w:right="1006" w:bottom="939" w:left="1020" w:header="0" w:footer="0" w:gutter="0"/>
          <w:cols w:space="0" w:equalWidth="0">
            <w:col w:w="9880"/>
          </w:cols>
          <w:docGrid w:linePitch="360"/>
        </w:sectPr>
      </w:pPr>
    </w:p>
    <w:p w14:paraId="5083726A" w14:textId="77777777" w:rsidR="0044352D" w:rsidRDefault="0044352D">
      <w:pPr>
        <w:spacing w:line="353" w:lineRule="exact"/>
        <w:rPr>
          <w:rFonts w:ascii="Times New Roman" w:eastAsia="Times New Roman" w:hAnsi="Times New Roman"/>
        </w:rPr>
      </w:pPr>
    </w:p>
    <w:p w14:paraId="5DC92B24" w14:textId="77777777" w:rsidR="0044352D" w:rsidRDefault="0044352D">
      <w:pPr>
        <w:spacing w:line="257" w:lineRule="auto"/>
        <w:jc w:val="both"/>
        <w:rPr>
          <w:rFonts w:ascii="Times New Roman" w:eastAsia="Times New Roman" w:hAnsi="Times New Roman"/>
          <w:color w:val="131413"/>
        </w:rPr>
      </w:pPr>
      <w:r>
        <w:rPr>
          <w:rFonts w:ascii="Times New Roman" w:eastAsia="Times New Roman" w:hAnsi="Times New Roman"/>
          <w:color w:val="131413"/>
        </w:rPr>
        <w:t>a total score within each individual SR dimension for each company. The individual score for each dimension is, then, calculated as the ratio of total items reported to the total num-ber of items available and, therefore, is expressed in percent-age terms. To measure the overall quality of sustainability disclosure, we construct a composite SR index for each com-pany. The composite SR index for each company is calculated as follows:</w:t>
      </w:r>
    </w:p>
    <w:p w14:paraId="0988EDBB" w14:textId="77777777" w:rsidR="0044352D" w:rsidRDefault="0044352D">
      <w:pPr>
        <w:spacing w:line="13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80"/>
        <w:gridCol w:w="160"/>
        <w:gridCol w:w="3540"/>
      </w:tblGrid>
      <w:tr w:rsidR="00000000" w14:paraId="2BCC8B7D" w14:textId="77777777">
        <w:trPr>
          <w:trHeight w:val="230"/>
        </w:trPr>
        <w:tc>
          <w:tcPr>
            <w:tcW w:w="1080" w:type="dxa"/>
            <w:vMerge w:val="restart"/>
            <w:shd w:val="clear" w:color="auto" w:fill="auto"/>
            <w:vAlign w:val="bottom"/>
          </w:tcPr>
          <w:p w14:paraId="6514D6C1" w14:textId="77777777" w:rsidR="0044352D" w:rsidRDefault="0044352D">
            <w:pPr>
              <w:spacing w:line="0" w:lineRule="atLeast"/>
              <w:rPr>
                <w:rFonts w:ascii="Arial" w:eastAsia="Arial" w:hAnsi="Arial"/>
                <w:color w:val="131413"/>
              </w:rPr>
            </w:pPr>
            <w:r>
              <w:rPr>
                <w:rFonts w:ascii="Times New Roman" w:eastAsia="Times New Roman" w:hAnsi="Times New Roman"/>
                <w:color w:val="131413"/>
              </w:rPr>
              <w:t>SRIND</w:t>
            </w:r>
            <w:r>
              <w:rPr>
                <w:rFonts w:ascii="Arial" w:eastAsia="Arial" w:hAnsi="Arial"/>
                <w:color w:val="131413"/>
              </w:rPr>
              <w:t xml:space="preserve"> </w:t>
            </w:r>
            <w:r>
              <w:rPr>
                <w:rFonts w:ascii="Arial" w:eastAsia="Arial" w:hAnsi="Arial"/>
                <w:color w:val="131413"/>
              </w:rPr>
              <w:t>¼</w:t>
            </w:r>
            <w:r>
              <w:rPr>
                <w:rFonts w:ascii="Arial" w:eastAsia="Arial" w:hAnsi="Arial"/>
                <w:color w:val="131413"/>
              </w:rPr>
              <w:t xml:space="preserve"> </w:t>
            </w:r>
            <w:r>
              <w:rPr>
                <w:rFonts w:ascii="Arial" w:eastAsia="Arial" w:hAnsi="Arial"/>
                <w:color w:val="131413"/>
              </w:rPr>
              <w:t>∑</w:t>
            </w:r>
          </w:p>
        </w:tc>
        <w:tc>
          <w:tcPr>
            <w:tcW w:w="160" w:type="dxa"/>
            <w:shd w:val="clear" w:color="auto" w:fill="auto"/>
            <w:vAlign w:val="bottom"/>
          </w:tcPr>
          <w:p w14:paraId="6B7F9050" w14:textId="77777777" w:rsidR="0044352D" w:rsidRDefault="0044352D">
            <w:pPr>
              <w:spacing w:line="0" w:lineRule="atLeast"/>
              <w:ind w:left="20"/>
              <w:rPr>
                <w:rFonts w:ascii="Times New Roman" w:eastAsia="Times New Roman" w:hAnsi="Times New Roman"/>
                <w:color w:val="131413"/>
                <w:w w:val="97"/>
              </w:rPr>
            </w:pPr>
            <w:r>
              <w:rPr>
                <w:rFonts w:ascii="Times New Roman" w:eastAsia="Times New Roman" w:hAnsi="Times New Roman"/>
                <w:color w:val="131413"/>
                <w:w w:val="97"/>
              </w:rPr>
              <w:t>rj</w:t>
            </w:r>
          </w:p>
        </w:tc>
        <w:tc>
          <w:tcPr>
            <w:tcW w:w="3540" w:type="dxa"/>
            <w:vMerge w:val="restart"/>
            <w:shd w:val="clear" w:color="auto" w:fill="auto"/>
            <w:vAlign w:val="bottom"/>
          </w:tcPr>
          <w:p w14:paraId="17D043FA" w14:textId="77777777" w:rsidR="0044352D" w:rsidRDefault="0044352D">
            <w:pPr>
              <w:spacing w:line="0" w:lineRule="atLeast"/>
              <w:jc w:val="right"/>
              <w:rPr>
                <w:rFonts w:ascii="Arial" w:eastAsia="Arial" w:hAnsi="Arial"/>
                <w:color w:val="131413"/>
              </w:rPr>
            </w:pPr>
            <w:r>
              <w:rPr>
                <w:rFonts w:ascii="Arial" w:eastAsia="Arial" w:hAnsi="Arial"/>
                <w:color w:val="131413"/>
              </w:rPr>
              <w:t>ð</w:t>
            </w:r>
            <w:r>
              <w:rPr>
                <w:rFonts w:ascii="Times New Roman" w:eastAsia="Times New Roman" w:hAnsi="Times New Roman"/>
                <w:color w:val="131413"/>
              </w:rPr>
              <w:t>2</w:t>
            </w:r>
            <w:r>
              <w:rPr>
                <w:rFonts w:ascii="Arial" w:eastAsia="Arial" w:hAnsi="Arial"/>
                <w:color w:val="131413"/>
              </w:rPr>
              <w:t>Þ</w:t>
            </w:r>
          </w:p>
        </w:tc>
      </w:tr>
      <w:tr w:rsidR="00000000" w14:paraId="1F41DBEE" w14:textId="77777777">
        <w:trPr>
          <w:trHeight w:val="42"/>
        </w:trPr>
        <w:tc>
          <w:tcPr>
            <w:tcW w:w="1080" w:type="dxa"/>
            <w:vMerge/>
            <w:shd w:val="clear" w:color="auto" w:fill="auto"/>
            <w:vAlign w:val="bottom"/>
          </w:tcPr>
          <w:p w14:paraId="611000B1" w14:textId="77777777" w:rsidR="0044352D" w:rsidRDefault="0044352D">
            <w:pPr>
              <w:spacing w:line="0" w:lineRule="atLeast"/>
              <w:rPr>
                <w:rFonts w:ascii="Times New Roman" w:eastAsia="Times New Roman" w:hAnsi="Times New Roman"/>
                <w:sz w:val="3"/>
              </w:rPr>
            </w:pPr>
          </w:p>
        </w:tc>
        <w:tc>
          <w:tcPr>
            <w:tcW w:w="160" w:type="dxa"/>
            <w:tcBorders>
              <w:bottom w:val="single" w:sz="8" w:space="0" w:color="131413"/>
            </w:tcBorders>
            <w:shd w:val="clear" w:color="auto" w:fill="auto"/>
            <w:vAlign w:val="bottom"/>
          </w:tcPr>
          <w:p w14:paraId="3DF76EAD" w14:textId="77777777" w:rsidR="0044352D" w:rsidRDefault="0044352D">
            <w:pPr>
              <w:spacing w:line="0" w:lineRule="atLeast"/>
              <w:rPr>
                <w:rFonts w:ascii="Times New Roman" w:eastAsia="Times New Roman" w:hAnsi="Times New Roman"/>
                <w:sz w:val="3"/>
              </w:rPr>
            </w:pPr>
          </w:p>
        </w:tc>
        <w:tc>
          <w:tcPr>
            <w:tcW w:w="3540" w:type="dxa"/>
            <w:vMerge/>
            <w:shd w:val="clear" w:color="auto" w:fill="auto"/>
            <w:vAlign w:val="bottom"/>
          </w:tcPr>
          <w:p w14:paraId="585DBDA9" w14:textId="77777777" w:rsidR="0044352D" w:rsidRDefault="0044352D">
            <w:pPr>
              <w:spacing w:line="0" w:lineRule="atLeast"/>
              <w:rPr>
                <w:rFonts w:ascii="Times New Roman" w:eastAsia="Times New Roman" w:hAnsi="Times New Roman"/>
                <w:sz w:val="3"/>
              </w:rPr>
            </w:pPr>
          </w:p>
        </w:tc>
      </w:tr>
      <w:tr w:rsidR="00000000" w14:paraId="1F8649BA" w14:textId="77777777">
        <w:trPr>
          <w:trHeight w:val="94"/>
        </w:trPr>
        <w:tc>
          <w:tcPr>
            <w:tcW w:w="1080" w:type="dxa"/>
            <w:vMerge/>
            <w:shd w:val="clear" w:color="auto" w:fill="auto"/>
            <w:vAlign w:val="bottom"/>
          </w:tcPr>
          <w:p w14:paraId="3C9F03A4" w14:textId="77777777" w:rsidR="0044352D" w:rsidRDefault="0044352D">
            <w:pPr>
              <w:spacing w:line="0" w:lineRule="atLeast"/>
              <w:rPr>
                <w:rFonts w:ascii="Times New Roman" w:eastAsia="Times New Roman" w:hAnsi="Times New Roman"/>
                <w:sz w:val="8"/>
              </w:rPr>
            </w:pPr>
          </w:p>
        </w:tc>
        <w:tc>
          <w:tcPr>
            <w:tcW w:w="160" w:type="dxa"/>
            <w:shd w:val="clear" w:color="auto" w:fill="auto"/>
            <w:vAlign w:val="bottom"/>
          </w:tcPr>
          <w:p w14:paraId="3B5B7DAD" w14:textId="77777777" w:rsidR="0044352D" w:rsidRDefault="0044352D">
            <w:pPr>
              <w:spacing w:line="94" w:lineRule="exact"/>
              <w:ind w:left="40"/>
              <w:rPr>
                <w:rFonts w:ascii="Times New Roman" w:eastAsia="Times New Roman" w:hAnsi="Times New Roman"/>
                <w:color w:val="131413"/>
                <w:sz w:val="10"/>
              </w:rPr>
            </w:pPr>
            <w:r>
              <w:rPr>
                <w:rFonts w:ascii="Times New Roman" w:eastAsia="Times New Roman" w:hAnsi="Times New Roman"/>
                <w:color w:val="131413"/>
                <w:sz w:val="10"/>
              </w:rPr>
              <w:t>n</w:t>
            </w:r>
          </w:p>
        </w:tc>
        <w:tc>
          <w:tcPr>
            <w:tcW w:w="3540" w:type="dxa"/>
            <w:vMerge/>
            <w:shd w:val="clear" w:color="auto" w:fill="auto"/>
            <w:vAlign w:val="bottom"/>
          </w:tcPr>
          <w:p w14:paraId="3FF11A2F" w14:textId="77777777" w:rsidR="0044352D" w:rsidRDefault="0044352D">
            <w:pPr>
              <w:spacing w:line="0" w:lineRule="atLeast"/>
              <w:rPr>
                <w:rFonts w:ascii="Times New Roman" w:eastAsia="Times New Roman" w:hAnsi="Times New Roman"/>
                <w:sz w:val="8"/>
              </w:rPr>
            </w:pPr>
          </w:p>
        </w:tc>
      </w:tr>
      <w:tr w:rsidR="00000000" w14:paraId="3E1A9A8F" w14:textId="77777777">
        <w:trPr>
          <w:trHeight w:val="239"/>
        </w:trPr>
        <w:tc>
          <w:tcPr>
            <w:tcW w:w="1240" w:type="dxa"/>
            <w:gridSpan w:val="2"/>
            <w:shd w:val="clear" w:color="auto" w:fill="auto"/>
            <w:vAlign w:val="bottom"/>
          </w:tcPr>
          <w:p w14:paraId="7DC73770" w14:textId="77777777" w:rsidR="0044352D" w:rsidRDefault="0044352D">
            <w:pPr>
              <w:spacing w:line="0" w:lineRule="atLeast"/>
              <w:ind w:left="840"/>
              <w:rPr>
                <w:rFonts w:ascii="Times New Roman" w:eastAsia="Times New Roman" w:hAnsi="Times New Roman"/>
                <w:color w:val="131413"/>
                <w:sz w:val="14"/>
              </w:rPr>
            </w:pPr>
            <w:r>
              <w:rPr>
                <w:rFonts w:ascii="Times New Roman" w:eastAsia="Times New Roman" w:hAnsi="Times New Roman"/>
                <w:color w:val="131413"/>
                <w:sz w:val="14"/>
              </w:rPr>
              <w:t>j</w:t>
            </w:r>
            <w:r>
              <w:rPr>
                <w:rFonts w:ascii="Arial" w:eastAsia="Arial" w:hAnsi="Arial"/>
                <w:color w:val="131413"/>
                <w:sz w:val="14"/>
              </w:rPr>
              <w:t>¼</w:t>
            </w:r>
            <w:r>
              <w:rPr>
                <w:rFonts w:ascii="Times New Roman" w:eastAsia="Times New Roman" w:hAnsi="Times New Roman"/>
                <w:color w:val="131413"/>
                <w:sz w:val="14"/>
              </w:rPr>
              <w:t>1</w:t>
            </w:r>
          </w:p>
        </w:tc>
        <w:tc>
          <w:tcPr>
            <w:tcW w:w="3540" w:type="dxa"/>
            <w:shd w:val="clear" w:color="auto" w:fill="auto"/>
            <w:vAlign w:val="bottom"/>
          </w:tcPr>
          <w:p w14:paraId="5EA6BFD8" w14:textId="77777777" w:rsidR="0044352D" w:rsidRDefault="0044352D">
            <w:pPr>
              <w:spacing w:line="0" w:lineRule="atLeast"/>
              <w:rPr>
                <w:rFonts w:ascii="Times New Roman" w:eastAsia="Times New Roman" w:hAnsi="Times New Roman"/>
              </w:rPr>
            </w:pPr>
          </w:p>
        </w:tc>
      </w:tr>
    </w:tbl>
    <w:p w14:paraId="1DA838AB" w14:textId="77777777" w:rsidR="0044352D" w:rsidRDefault="0044352D">
      <w:pPr>
        <w:spacing w:line="103" w:lineRule="exact"/>
        <w:rPr>
          <w:rFonts w:ascii="Times New Roman" w:eastAsia="Times New Roman" w:hAnsi="Times New Roman"/>
        </w:rPr>
      </w:pPr>
    </w:p>
    <w:p w14:paraId="5992ADFE" w14:textId="77777777" w:rsidR="0044352D" w:rsidRDefault="0044352D">
      <w:pPr>
        <w:spacing w:line="255" w:lineRule="auto"/>
        <w:jc w:val="both"/>
        <w:rPr>
          <w:rFonts w:ascii="Times New Roman" w:eastAsia="Times New Roman" w:hAnsi="Times New Roman"/>
          <w:color w:val="131413"/>
        </w:rPr>
      </w:pPr>
      <w:r>
        <w:rPr>
          <w:rFonts w:ascii="Times New Roman" w:eastAsia="Times New Roman" w:hAnsi="Times New Roman"/>
          <w:color w:val="131413"/>
        </w:rPr>
        <w:t xml:space="preserve">where, </w:t>
      </w:r>
      <w:r>
        <w:rPr>
          <w:rFonts w:ascii="Times New Roman" w:eastAsia="Times New Roman" w:hAnsi="Times New Roman"/>
          <w:color w:val="131413"/>
        </w:rPr>
        <w:t>rj</w:t>
      </w:r>
      <w:r>
        <w:rPr>
          <w:rFonts w:ascii="Times New Roman" w:eastAsia="Times New Roman" w:hAnsi="Times New Roman"/>
          <w:color w:val="131413"/>
        </w:rPr>
        <w:t xml:space="preserve"> = 1 if the item is reported and 0 if the item is not reported; </w:t>
      </w:r>
      <w:r>
        <w:rPr>
          <w:rFonts w:ascii="Times New Roman" w:eastAsia="Times New Roman" w:hAnsi="Times New Roman"/>
          <w:color w:val="131413"/>
        </w:rPr>
        <w:t>n</w:t>
      </w:r>
      <w:r>
        <w:rPr>
          <w:rFonts w:ascii="Times New Roman" w:eastAsia="Times New Roman" w:hAnsi="Times New Roman"/>
          <w:color w:val="131413"/>
        </w:rPr>
        <w:t xml:space="preserve"> = the total number of 91 items reported in econom-ic, environmental, and social performance dimensions based on the GR4 standards.</w:t>
      </w:r>
    </w:p>
    <w:p w14:paraId="6B29DA1D" w14:textId="77777777" w:rsidR="0044352D" w:rsidRDefault="0044352D">
      <w:pPr>
        <w:spacing w:line="328" w:lineRule="exact"/>
        <w:rPr>
          <w:rFonts w:ascii="Times New Roman" w:eastAsia="Times New Roman" w:hAnsi="Times New Roman"/>
        </w:rPr>
      </w:pPr>
      <w:r>
        <w:rPr>
          <w:rFonts w:ascii="Times New Roman" w:eastAsia="Times New Roman" w:hAnsi="Times New Roman"/>
          <w:color w:val="131413"/>
        </w:rPr>
        <w:br w:type="column"/>
      </w:r>
    </w:p>
    <w:p w14:paraId="3FA17981" w14:textId="77777777" w:rsidR="0044352D" w:rsidRDefault="0044352D">
      <w:pPr>
        <w:spacing w:line="0" w:lineRule="atLeast"/>
        <w:rPr>
          <w:rFonts w:ascii="Arial" w:eastAsia="Arial" w:hAnsi="Arial"/>
          <w:color w:val="131413"/>
          <w:sz w:val="22"/>
        </w:rPr>
      </w:pPr>
      <w:r>
        <w:rPr>
          <w:rFonts w:ascii="Arial" w:eastAsia="Arial" w:hAnsi="Arial"/>
          <w:color w:val="131413"/>
          <w:sz w:val="22"/>
        </w:rPr>
        <w:t>Control variables</w:t>
      </w:r>
    </w:p>
    <w:p w14:paraId="30BF2427" w14:textId="77777777" w:rsidR="0044352D" w:rsidRDefault="0044352D">
      <w:pPr>
        <w:spacing w:line="271" w:lineRule="exact"/>
        <w:rPr>
          <w:rFonts w:ascii="Times New Roman" w:eastAsia="Times New Roman" w:hAnsi="Times New Roman"/>
        </w:rPr>
      </w:pPr>
    </w:p>
    <w:p w14:paraId="2FDAC14A" w14:textId="77777777" w:rsidR="0044352D" w:rsidRDefault="0044352D">
      <w:pPr>
        <w:spacing w:line="273" w:lineRule="auto"/>
        <w:ind w:right="20"/>
        <w:jc w:val="both"/>
        <w:rPr>
          <w:rFonts w:ascii="Times New Roman" w:eastAsia="Times New Roman" w:hAnsi="Times New Roman"/>
          <w:color w:val="131413"/>
          <w:sz w:val="19"/>
        </w:rPr>
      </w:pPr>
      <w:r>
        <w:rPr>
          <w:rFonts w:ascii="Times New Roman" w:eastAsia="Times New Roman" w:hAnsi="Times New Roman"/>
          <w:color w:val="131413"/>
          <w:sz w:val="19"/>
        </w:rPr>
        <w:t>Firm-specific characteristics, including financial capacity, le-verage, firm age, and firm size, are incorporated as controls, since these variables may affect financial stability, as indicated by prior studies. Financial capacity is measured as free cash flows to total assets and indicates a level of available cash resources from operating activities after accounting all capital expenditures. Leverage ratio is calculated as total debts to total assets and measures a firm</w:t>
      </w:r>
      <w:r>
        <w:rPr>
          <w:rFonts w:ascii="Arial" w:eastAsia="Arial" w:hAnsi="Arial"/>
          <w:color w:val="131413"/>
          <w:sz w:val="19"/>
        </w:rPr>
        <w:t>’</w:t>
      </w:r>
      <w:r>
        <w:rPr>
          <w:rFonts w:ascii="Times New Roman" w:eastAsia="Times New Roman" w:hAnsi="Times New Roman"/>
          <w:color w:val="131413"/>
          <w:sz w:val="19"/>
        </w:rPr>
        <w:t>s degree of leverage. Firm age is the number of years since the foundation of the business enti-ty. Firm size is the natural logarithm of total assets of the company. Detailed description and measurement of all vari-ables are presented in Table</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1</w:t>
        </w:r>
      </w:hyperlink>
      <w:r>
        <w:rPr>
          <w:rFonts w:ascii="Times New Roman" w:eastAsia="Times New Roman" w:hAnsi="Times New Roman"/>
          <w:color w:val="131413"/>
          <w:sz w:val="19"/>
        </w:rPr>
        <w:t>.</w:t>
      </w:r>
    </w:p>
    <w:p w14:paraId="7635F48B" w14:textId="77777777" w:rsidR="0044352D" w:rsidRDefault="0044352D">
      <w:pPr>
        <w:spacing w:line="273" w:lineRule="auto"/>
        <w:ind w:right="20"/>
        <w:jc w:val="both"/>
        <w:rPr>
          <w:rFonts w:ascii="Times New Roman" w:eastAsia="Times New Roman" w:hAnsi="Times New Roman"/>
          <w:color w:val="131413"/>
          <w:sz w:val="19"/>
        </w:rPr>
        <w:sectPr w:rsidR="00000000">
          <w:type w:val="continuous"/>
          <w:pgSz w:w="11900" w:h="15817"/>
          <w:pgMar w:top="643" w:right="1006" w:bottom="939" w:left="1020" w:header="0" w:footer="0" w:gutter="0"/>
          <w:cols w:num="2" w:space="0" w:equalWidth="0">
            <w:col w:w="4760" w:space="340"/>
            <w:col w:w="4780"/>
          </w:cols>
          <w:docGrid w:linePitch="360"/>
        </w:sectPr>
      </w:pPr>
    </w:p>
    <w:p w14:paraId="0EF36F56" w14:textId="77777777" w:rsidR="0044352D" w:rsidRDefault="0044352D">
      <w:pPr>
        <w:spacing w:line="200" w:lineRule="exact"/>
        <w:rPr>
          <w:rFonts w:ascii="Times New Roman" w:eastAsia="Times New Roman" w:hAnsi="Times New Roman"/>
        </w:rPr>
      </w:pPr>
    </w:p>
    <w:p w14:paraId="2C02ED04" w14:textId="77777777" w:rsidR="0044352D" w:rsidRDefault="0044352D">
      <w:pPr>
        <w:spacing w:line="200" w:lineRule="exact"/>
        <w:rPr>
          <w:rFonts w:ascii="Times New Roman" w:eastAsia="Times New Roman" w:hAnsi="Times New Roman"/>
        </w:rPr>
      </w:pPr>
    </w:p>
    <w:p w14:paraId="074B83D4" w14:textId="77777777" w:rsidR="0044352D" w:rsidRDefault="0044352D">
      <w:pPr>
        <w:spacing w:line="200" w:lineRule="exact"/>
        <w:rPr>
          <w:rFonts w:ascii="Times New Roman" w:eastAsia="Times New Roman" w:hAnsi="Times New Roman"/>
        </w:rPr>
      </w:pPr>
    </w:p>
    <w:p w14:paraId="770D1987" w14:textId="77777777" w:rsidR="0044352D" w:rsidRDefault="0044352D">
      <w:pPr>
        <w:spacing w:line="200" w:lineRule="exact"/>
        <w:rPr>
          <w:rFonts w:ascii="Times New Roman" w:eastAsia="Times New Roman" w:hAnsi="Times New Roman"/>
        </w:rPr>
      </w:pPr>
    </w:p>
    <w:p w14:paraId="4C99551D" w14:textId="77777777" w:rsidR="0044352D" w:rsidRDefault="0044352D">
      <w:pPr>
        <w:spacing w:line="285" w:lineRule="exact"/>
        <w:rPr>
          <w:rFonts w:ascii="Times New Roman" w:eastAsia="Times New Roman" w:hAnsi="Times New Roman"/>
        </w:rPr>
      </w:pPr>
    </w:p>
    <w:p w14:paraId="31632A27" w14:textId="77777777" w:rsidR="0044352D" w:rsidRDefault="0044352D">
      <w:pPr>
        <w:tabs>
          <w:tab w:val="left" w:pos="680"/>
        </w:tabs>
        <w:spacing w:line="0" w:lineRule="atLeast"/>
        <w:rPr>
          <w:rFonts w:ascii="Times New Roman" w:eastAsia="Times New Roman" w:hAnsi="Times New Roman"/>
          <w:color w:val="131413"/>
          <w:sz w:val="16"/>
        </w:rPr>
      </w:pPr>
      <w:r>
        <w:rPr>
          <w:rFonts w:ascii="Arial" w:eastAsia="Arial" w:hAnsi="Arial"/>
          <w:color w:val="131413"/>
          <w:sz w:val="17"/>
        </w:rPr>
        <w:t>Table 2</w:t>
      </w:r>
      <w:r>
        <w:rPr>
          <w:rFonts w:ascii="Times New Roman" w:eastAsia="Times New Roman" w:hAnsi="Times New Roman"/>
        </w:rPr>
        <w:tab/>
      </w:r>
      <w:r>
        <w:rPr>
          <w:rFonts w:ascii="Times New Roman" w:eastAsia="Times New Roman" w:hAnsi="Times New Roman"/>
          <w:color w:val="131413"/>
          <w:sz w:val="16"/>
        </w:rPr>
        <w:t>Descriptive statistics</w:t>
      </w:r>
    </w:p>
    <w:p w14:paraId="4454F43B" w14:textId="77777777" w:rsidR="0044352D" w:rsidRDefault="0044352D">
      <w:pPr>
        <w:spacing w:line="20" w:lineRule="exact"/>
        <w:rPr>
          <w:rFonts w:ascii="Times New Roman" w:eastAsia="Times New Roman" w:hAnsi="Times New Roman"/>
        </w:rPr>
      </w:pPr>
      <w:r>
        <w:rPr>
          <w:rFonts w:ascii="Times New Roman" w:eastAsia="Times New Roman" w:hAnsi="Times New Roman"/>
          <w:color w:val="131413"/>
          <w:sz w:val="16"/>
        </w:rPr>
        <w:pict w14:anchorId="0A6C20B2">
          <v:line id="_x0000_s1053" style="position:absolute;z-index:-251667456" from="-.45pt,3.65pt" to="238.1pt,3.65pt" o:userdrawn="t" strokecolor="#131413" strokeweight=".55278mm"/>
        </w:pict>
      </w:r>
      <w:r>
        <w:rPr>
          <w:rFonts w:ascii="Times New Roman" w:eastAsia="Times New Roman" w:hAnsi="Times New Roman"/>
          <w:color w:val="131413"/>
          <w:sz w:val="16"/>
        </w:rPr>
        <w:pict w14:anchorId="712F1052">
          <v:line id="_x0000_s1054" style="position:absolute;z-index:-251666432" from="237.6pt,3.65pt" to="238.6pt,3.65pt" o:userdrawn="t" strokecolor="#131413" strokeweight=".2mm"/>
        </w:pict>
      </w:r>
    </w:p>
    <w:p w14:paraId="0A2A6204" w14:textId="77777777" w:rsidR="0044352D" w:rsidRDefault="0044352D">
      <w:pPr>
        <w:spacing w:line="15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960"/>
        <w:gridCol w:w="660"/>
        <w:gridCol w:w="740"/>
        <w:gridCol w:w="920"/>
        <w:gridCol w:w="860"/>
        <w:gridCol w:w="640"/>
      </w:tblGrid>
      <w:tr w:rsidR="00000000" w14:paraId="71229B13" w14:textId="77777777">
        <w:trPr>
          <w:trHeight w:val="195"/>
        </w:trPr>
        <w:tc>
          <w:tcPr>
            <w:tcW w:w="960" w:type="dxa"/>
            <w:shd w:val="clear" w:color="auto" w:fill="auto"/>
            <w:vAlign w:val="bottom"/>
          </w:tcPr>
          <w:p w14:paraId="16FEDA1E"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Variable</w:t>
            </w:r>
          </w:p>
        </w:tc>
        <w:tc>
          <w:tcPr>
            <w:tcW w:w="660" w:type="dxa"/>
            <w:shd w:val="clear" w:color="auto" w:fill="auto"/>
            <w:vAlign w:val="bottom"/>
          </w:tcPr>
          <w:p w14:paraId="4A02803F" w14:textId="77777777" w:rsidR="0044352D" w:rsidRDefault="0044352D">
            <w:pPr>
              <w:spacing w:line="0" w:lineRule="atLeast"/>
              <w:ind w:left="180"/>
              <w:rPr>
                <w:rFonts w:ascii="Times New Roman" w:eastAsia="Times New Roman" w:hAnsi="Times New Roman"/>
                <w:color w:val="131413"/>
                <w:sz w:val="17"/>
              </w:rPr>
            </w:pPr>
            <w:r>
              <w:rPr>
                <w:rFonts w:ascii="Times New Roman" w:eastAsia="Times New Roman" w:hAnsi="Times New Roman"/>
                <w:color w:val="131413"/>
                <w:sz w:val="17"/>
              </w:rPr>
              <w:t>Obs.</w:t>
            </w:r>
          </w:p>
        </w:tc>
        <w:tc>
          <w:tcPr>
            <w:tcW w:w="740" w:type="dxa"/>
            <w:shd w:val="clear" w:color="auto" w:fill="auto"/>
            <w:vAlign w:val="bottom"/>
          </w:tcPr>
          <w:p w14:paraId="5CFED870"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Mean</w:t>
            </w:r>
          </w:p>
        </w:tc>
        <w:tc>
          <w:tcPr>
            <w:tcW w:w="920" w:type="dxa"/>
            <w:shd w:val="clear" w:color="auto" w:fill="auto"/>
            <w:vAlign w:val="bottom"/>
          </w:tcPr>
          <w:p w14:paraId="37C21B94"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Std. dev.</w:t>
            </w:r>
          </w:p>
        </w:tc>
        <w:tc>
          <w:tcPr>
            <w:tcW w:w="860" w:type="dxa"/>
            <w:shd w:val="clear" w:color="auto" w:fill="auto"/>
            <w:vAlign w:val="bottom"/>
          </w:tcPr>
          <w:p w14:paraId="2CA8BCE8" w14:textId="77777777" w:rsidR="0044352D" w:rsidRDefault="0044352D">
            <w:pPr>
              <w:spacing w:line="0" w:lineRule="atLeast"/>
              <w:ind w:right="275"/>
              <w:jc w:val="right"/>
              <w:rPr>
                <w:rFonts w:ascii="Times New Roman" w:eastAsia="Times New Roman" w:hAnsi="Times New Roman"/>
                <w:color w:val="131413"/>
                <w:sz w:val="17"/>
              </w:rPr>
            </w:pPr>
            <w:r>
              <w:rPr>
                <w:rFonts w:ascii="Times New Roman" w:eastAsia="Times New Roman" w:hAnsi="Times New Roman"/>
                <w:color w:val="131413"/>
                <w:sz w:val="17"/>
              </w:rPr>
              <w:t>Min.</w:t>
            </w:r>
          </w:p>
        </w:tc>
        <w:tc>
          <w:tcPr>
            <w:tcW w:w="640" w:type="dxa"/>
            <w:shd w:val="clear" w:color="auto" w:fill="auto"/>
            <w:vAlign w:val="bottom"/>
          </w:tcPr>
          <w:p w14:paraId="6063D656" w14:textId="77777777" w:rsidR="0044352D" w:rsidRDefault="0044352D">
            <w:pPr>
              <w:spacing w:line="0" w:lineRule="atLeast"/>
              <w:ind w:right="15"/>
              <w:jc w:val="right"/>
              <w:rPr>
                <w:rFonts w:ascii="Times New Roman" w:eastAsia="Times New Roman" w:hAnsi="Times New Roman"/>
                <w:color w:val="131413"/>
                <w:sz w:val="17"/>
              </w:rPr>
            </w:pPr>
            <w:r>
              <w:rPr>
                <w:rFonts w:ascii="Times New Roman" w:eastAsia="Times New Roman" w:hAnsi="Times New Roman"/>
                <w:color w:val="131413"/>
                <w:sz w:val="17"/>
              </w:rPr>
              <w:t>Max.</w:t>
            </w:r>
          </w:p>
        </w:tc>
      </w:tr>
      <w:tr w:rsidR="00000000" w14:paraId="28CB7234" w14:textId="77777777">
        <w:trPr>
          <w:trHeight w:val="108"/>
        </w:trPr>
        <w:tc>
          <w:tcPr>
            <w:tcW w:w="960" w:type="dxa"/>
            <w:tcBorders>
              <w:bottom w:val="single" w:sz="8" w:space="0" w:color="131413"/>
            </w:tcBorders>
            <w:shd w:val="clear" w:color="auto" w:fill="auto"/>
            <w:vAlign w:val="bottom"/>
          </w:tcPr>
          <w:p w14:paraId="57A40F14" w14:textId="77777777" w:rsidR="0044352D" w:rsidRDefault="0044352D">
            <w:pPr>
              <w:spacing w:line="0" w:lineRule="atLeast"/>
              <w:rPr>
                <w:rFonts w:ascii="Times New Roman" w:eastAsia="Times New Roman" w:hAnsi="Times New Roman"/>
                <w:sz w:val="9"/>
              </w:rPr>
            </w:pPr>
          </w:p>
        </w:tc>
        <w:tc>
          <w:tcPr>
            <w:tcW w:w="660" w:type="dxa"/>
            <w:tcBorders>
              <w:bottom w:val="single" w:sz="8" w:space="0" w:color="131413"/>
            </w:tcBorders>
            <w:shd w:val="clear" w:color="auto" w:fill="auto"/>
            <w:vAlign w:val="bottom"/>
          </w:tcPr>
          <w:p w14:paraId="4BE350C0" w14:textId="77777777" w:rsidR="0044352D" w:rsidRDefault="0044352D">
            <w:pPr>
              <w:spacing w:line="0" w:lineRule="atLeast"/>
              <w:rPr>
                <w:rFonts w:ascii="Times New Roman" w:eastAsia="Times New Roman" w:hAnsi="Times New Roman"/>
                <w:sz w:val="9"/>
              </w:rPr>
            </w:pPr>
          </w:p>
        </w:tc>
        <w:tc>
          <w:tcPr>
            <w:tcW w:w="740" w:type="dxa"/>
            <w:tcBorders>
              <w:bottom w:val="single" w:sz="8" w:space="0" w:color="131413"/>
            </w:tcBorders>
            <w:shd w:val="clear" w:color="auto" w:fill="auto"/>
            <w:vAlign w:val="bottom"/>
          </w:tcPr>
          <w:p w14:paraId="6A9DB176" w14:textId="77777777" w:rsidR="0044352D" w:rsidRDefault="0044352D">
            <w:pPr>
              <w:spacing w:line="0" w:lineRule="atLeast"/>
              <w:rPr>
                <w:rFonts w:ascii="Times New Roman" w:eastAsia="Times New Roman" w:hAnsi="Times New Roman"/>
                <w:sz w:val="9"/>
              </w:rPr>
            </w:pPr>
          </w:p>
        </w:tc>
        <w:tc>
          <w:tcPr>
            <w:tcW w:w="920" w:type="dxa"/>
            <w:tcBorders>
              <w:bottom w:val="single" w:sz="8" w:space="0" w:color="131413"/>
            </w:tcBorders>
            <w:shd w:val="clear" w:color="auto" w:fill="auto"/>
            <w:vAlign w:val="bottom"/>
          </w:tcPr>
          <w:p w14:paraId="3EADE24B" w14:textId="77777777" w:rsidR="0044352D" w:rsidRDefault="0044352D">
            <w:pPr>
              <w:spacing w:line="0" w:lineRule="atLeast"/>
              <w:rPr>
                <w:rFonts w:ascii="Times New Roman" w:eastAsia="Times New Roman" w:hAnsi="Times New Roman"/>
                <w:sz w:val="9"/>
              </w:rPr>
            </w:pPr>
          </w:p>
        </w:tc>
        <w:tc>
          <w:tcPr>
            <w:tcW w:w="860" w:type="dxa"/>
            <w:tcBorders>
              <w:bottom w:val="single" w:sz="8" w:space="0" w:color="131413"/>
            </w:tcBorders>
            <w:shd w:val="clear" w:color="auto" w:fill="auto"/>
            <w:vAlign w:val="bottom"/>
          </w:tcPr>
          <w:p w14:paraId="2FCF3CB3" w14:textId="77777777" w:rsidR="0044352D" w:rsidRDefault="0044352D">
            <w:pPr>
              <w:spacing w:line="0" w:lineRule="atLeast"/>
              <w:rPr>
                <w:rFonts w:ascii="Times New Roman" w:eastAsia="Times New Roman" w:hAnsi="Times New Roman"/>
                <w:sz w:val="9"/>
              </w:rPr>
            </w:pPr>
          </w:p>
        </w:tc>
        <w:tc>
          <w:tcPr>
            <w:tcW w:w="640" w:type="dxa"/>
            <w:tcBorders>
              <w:bottom w:val="single" w:sz="8" w:space="0" w:color="131413"/>
            </w:tcBorders>
            <w:shd w:val="clear" w:color="auto" w:fill="auto"/>
            <w:vAlign w:val="bottom"/>
          </w:tcPr>
          <w:p w14:paraId="3C58769E" w14:textId="77777777" w:rsidR="0044352D" w:rsidRDefault="0044352D">
            <w:pPr>
              <w:spacing w:line="0" w:lineRule="atLeast"/>
              <w:rPr>
                <w:rFonts w:ascii="Times New Roman" w:eastAsia="Times New Roman" w:hAnsi="Times New Roman"/>
                <w:sz w:val="9"/>
              </w:rPr>
            </w:pPr>
          </w:p>
        </w:tc>
      </w:tr>
      <w:tr w:rsidR="00000000" w14:paraId="13F52A1C" w14:textId="77777777">
        <w:trPr>
          <w:trHeight w:val="282"/>
        </w:trPr>
        <w:tc>
          <w:tcPr>
            <w:tcW w:w="960" w:type="dxa"/>
            <w:shd w:val="clear" w:color="auto" w:fill="auto"/>
            <w:vAlign w:val="bottom"/>
          </w:tcPr>
          <w:p w14:paraId="1FE8F076"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FSTB</w:t>
            </w:r>
          </w:p>
        </w:tc>
        <w:tc>
          <w:tcPr>
            <w:tcW w:w="660" w:type="dxa"/>
            <w:shd w:val="clear" w:color="auto" w:fill="auto"/>
            <w:vAlign w:val="bottom"/>
          </w:tcPr>
          <w:p w14:paraId="465DA1DA" w14:textId="77777777" w:rsidR="0044352D" w:rsidRDefault="0044352D">
            <w:pPr>
              <w:spacing w:line="0" w:lineRule="atLeast"/>
              <w:ind w:left="180"/>
              <w:rPr>
                <w:rFonts w:ascii="Times New Roman" w:eastAsia="Times New Roman" w:hAnsi="Times New Roman"/>
                <w:color w:val="131413"/>
                <w:sz w:val="17"/>
              </w:rPr>
            </w:pPr>
            <w:r>
              <w:rPr>
                <w:rFonts w:ascii="Times New Roman" w:eastAsia="Times New Roman" w:hAnsi="Times New Roman"/>
                <w:color w:val="131413"/>
                <w:sz w:val="17"/>
              </w:rPr>
              <w:t>181</w:t>
            </w:r>
          </w:p>
        </w:tc>
        <w:tc>
          <w:tcPr>
            <w:tcW w:w="740" w:type="dxa"/>
            <w:shd w:val="clear" w:color="auto" w:fill="auto"/>
            <w:vAlign w:val="bottom"/>
          </w:tcPr>
          <w:p w14:paraId="111710E0"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1.79</w:t>
            </w:r>
          </w:p>
        </w:tc>
        <w:tc>
          <w:tcPr>
            <w:tcW w:w="920" w:type="dxa"/>
            <w:shd w:val="clear" w:color="auto" w:fill="auto"/>
            <w:vAlign w:val="bottom"/>
          </w:tcPr>
          <w:p w14:paraId="3CEF0B56" w14:textId="77777777" w:rsidR="0044352D" w:rsidRDefault="0044352D">
            <w:pPr>
              <w:spacing w:line="0" w:lineRule="atLeast"/>
              <w:ind w:right="295"/>
              <w:jc w:val="right"/>
              <w:rPr>
                <w:rFonts w:ascii="Times New Roman" w:eastAsia="Times New Roman" w:hAnsi="Times New Roman"/>
                <w:color w:val="131413"/>
                <w:sz w:val="17"/>
              </w:rPr>
            </w:pPr>
            <w:r>
              <w:rPr>
                <w:rFonts w:ascii="Times New Roman" w:eastAsia="Times New Roman" w:hAnsi="Times New Roman"/>
                <w:color w:val="131413"/>
                <w:sz w:val="17"/>
              </w:rPr>
              <w:t>0.46</w:t>
            </w:r>
          </w:p>
        </w:tc>
        <w:tc>
          <w:tcPr>
            <w:tcW w:w="860" w:type="dxa"/>
            <w:shd w:val="clear" w:color="auto" w:fill="auto"/>
            <w:vAlign w:val="bottom"/>
          </w:tcPr>
          <w:p w14:paraId="3992B14B"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0.22</w:t>
            </w:r>
          </w:p>
        </w:tc>
        <w:tc>
          <w:tcPr>
            <w:tcW w:w="640" w:type="dxa"/>
            <w:shd w:val="clear" w:color="auto" w:fill="auto"/>
            <w:vAlign w:val="bottom"/>
          </w:tcPr>
          <w:p w14:paraId="4BA855EC" w14:textId="77777777" w:rsidR="0044352D" w:rsidRDefault="0044352D">
            <w:pPr>
              <w:spacing w:line="0" w:lineRule="atLeast"/>
              <w:jc w:val="right"/>
              <w:rPr>
                <w:rFonts w:ascii="Times New Roman" w:eastAsia="Times New Roman" w:hAnsi="Times New Roman"/>
                <w:color w:val="131413"/>
                <w:sz w:val="17"/>
              </w:rPr>
            </w:pPr>
            <w:r>
              <w:rPr>
                <w:rFonts w:ascii="Times New Roman" w:eastAsia="Times New Roman" w:hAnsi="Times New Roman"/>
                <w:color w:val="131413"/>
                <w:sz w:val="17"/>
              </w:rPr>
              <w:t>2.71</w:t>
            </w:r>
          </w:p>
        </w:tc>
      </w:tr>
      <w:tr w:rsidR="00000000" w14:paraId="170D3EE1" w14:textId="77777777">
        <w:trPr>
          <w:trHeight w:val="254"/>
        </w:trPr>
        <w:tc>
          <w:tcPr>
            <w:tcW w:w="960" w:type="dxa"/>
            <w:shd w:val="clear" w:color="auto" w:fill="auto"/>
            <w:vAlign w:val="bottom"/>
          </w:tcPr>
          <w:p w14:paraId="3F5D32D0"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ECON (%)</w:t>
            </w:r>
          </w:p>
        </w:tc>
        <w:tc>
          <w:tcPr>
            <w:tcW w:w="660" w:type="dxa"/>
            <w:shd w:val="clear" w:color="auto" w:fill="auto"/>
            <w:vAlign w:val="bottom"/>
          </w:tcPr>
          <w:p w14:paraId="757329B4" w14:textId="77777777" w:rsidR="0044352D" w:rsidRDefault="0044352D">
            <w:pPr>
              <w:spacing w:line="0" w:lineRule="atLeast"/>
              <w:ind w:left="180"/>
              <w:rPr>
                <w:rFonts w:ascii="Times New Roman" w:eastAsia="Times New Roman" w:hAnsi="Times New Roman"/>
                <w:color w:val="131413"/>
                <w:sz w:val="17"/>
              </w:rPr>
            </w:pPr>
            <w:r>
              <w:rPr>
                <w:rFonts w:ascii="Times New Roman" w:eastAsia="Times New Roman" w:hAnsi="Times New Roman"/>
                <w:color w:val="131413"/>
                <w:sz w:val="17"/>
              </w:rPr>
              <w:t>181</w:t>
            </w:r>
          </w:p>
        </w:tc>
        <w:tc>
          <w:tcPr>
            <w:tcW w:w="740" w:type="dxa"/>
            <w:shd w:val="clear" w:color="auto" w:fill="auto"/>
            <w:vAlign w:val="bottom"/>
          </w:tcPr>
          <w:p w14:paraId="5E13DDEB"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31.86</w:t>
            </w:r>
          </w:p>
        </w:tc>
        <w:tc>
          <w:tcPr>
            <w:tcW w:w="920" w:type="dxa"/>
            <w:shd w:val="clear" w:color="auto" w:fill="auto"/>
            <w:vAlign w:val="bottom"/>
          </w:tcPr>
          <w:p w14:paraId="3B356034" w14:textId="77777777" w:rsidR="0044352D" w:rsidRDefault="0044352D">
            <w:pPr>
              <w:spacing w:line="0" w:lineRule="atLeast"/>
              <w:ind w:right="295"/>
              <w:jc w:val="right"/>
              <w:rPr>
                <w:rFonts w:ascii="Times New Roman" w:eastAsia="Times New Roman" w:hAnsi="Times New Roman"/>
                <w:color w:val="131413"/>
                <w:sz w:val="17"/>
              </w:rPr>
            </w:pPr>
            <w:r>
              <w:rPr>
                <w:rFonts w:ascii="Times New Roman" w:eastAsia="Times New Roman" w:hAnsi="Times New Roman"/>
                <w:color w:val="131413"/>
                <w:sz w:val="17"/>
              </w:rPr>
              <w:t>31.37</w:t>
            </w:r>
          </w:p>
        </w:tc>
        <w:tc>
          <w:tcPr>
            <w:tcW w:w="860" w:type="dxa"/>
            <w:shd w:val="clear" w:color="auto" w:fill="auto"/>
            <w:vAlign w:val="bottom"/>
          </w:tcPr>
          <w:p w14:paraId="09B890F2"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0.00</w:t>
            </w:r>
          </w:p>
        </w:tc>
        <w:tc>
          <w:tcPr>
            <w:tcW w:w="640" w:type="dxa"/>
            <w:shd w:val="clear" w:color="auto" w:fill="auto"/>
            <w:vAlign w:val="bottom"/>
          </w:tcPr>
          <w:p w14:paraId="089D5687" w14:textId="77777777" w:rsidR="0044352D" w:rsidRDefault="0044352D">
            <w:pPr>
              <w:spacing w:line="0" w:lineRule="atLeast"/>
              <w:jc w:val="right"/>
              <w:rPr>
                <w:rFonts w:ascii="Times New Roman" w:eastAsia="Times New Roman" w:hAnsi="Times New Roman"/>
                <w:color w:val="131413"/>
                <w:sz w:val="17"/>
              </w:rPr>
            </w:pPr>
            <w:r>
              <w:rPr>
                <w:rFonts w:ascii="Times New Roman" w:eastAsia="Times New Roman" w:hAnsi="Times New Roman"/>
                <w:color w:val="131413"/>
                <w:sz w:val="17"/>
              </w:rPr>
              <w:t>100.00</w:t>
            </w:r>
          </w:p>
        </w:tc>
      </w:tr>
      <w:tr w:rsidR="00000000" w14:paraId="7FF508A5" w14:textId="77777777">
        <w:trPr>
          <w:trHeight w:val="254"/>
        </w:trPr>
        <w:tc>
          <w:tcPr>
            <w:tcW w:w="960" w:type="dxa"/>
            <w:shd w:val="clear" w:color="auto" w:fill="auto"/>
            <w:vAlign w:val="bottom"/>
          </w:tcPr>
          <w:p w14:paraId="7231FC4D"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ENVN (%)</w:t>
            </w:r>
          </w:p>
        </w:tc>
        <w:tc>
          <w:tcPr>
            <w:tcW w:w="660" w:type="dxa"/>
            <w:shd w:val="clear" w:color="auto" w:fill="auto"/>
            <w:vAlign w:val="bottom"/>
          </w:tcPr>
          <w:p w14:paraId="02A90984" w14:textId="77777777" w:rsidR="0044352D" w:rsidRDefault="0044352D">
            <w:pPr>
              <w:spacing w:line="0" w:lineRule="atLeast"/>
              <w:ind w:left="180"/>
              <w:rPr>
                <w:rFonts w:ascii="Times New Roman" w:eastAsia="Times New Roman" w:hAnsi="Times New Roman"/>
                <w:color w:val="131413"/>
                <w:sz w:val="17"/>
              </w:rPr>
            </w:pPr>
            <w:r>
              <w:rPr>
                <w:rFonts w:ascii="Times New Roman" w:eastAsia="Times New Roman" w:hAnsi="Times New Roman"/>
                <w:color w:val="131413"/>
                <w:sz w:val="17"/>
              </w:rPr>
              <w:t>181</w:t>
            </w:r>
          </w:p>
        </w:tc>
        <w:tc>
          <w:tcPr>
            <w:tcW w:w="740" w:type="dxa"/>
            <w:shd w:val="clear" w:color="auto" w:fill="auto"/>
            <w:vAlign w:val="bottom"/>
          </w:tcPr>
          <w:p w14:paraId="29DEC407"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20.83</w:t>
            </w:r>
          </w:p>
        </w:tc>
        <w:tc>
          <w:tcPr>
            <w:tcW w:w="920" w:type="dxa"/>
            <w:shd w:val="clear" w:color="auto" w:fill="auto"/>
            <w:vAlign w:val="bottom"/>
          </w:tcPr>
          <w:p w14:paraId="6213076D" w14:textId="77777777" w:rsidR="0044352D" w:rsidRDefault="0044352D">
            <w:pPr>
              <w:spacing w:line="0" w:lineRule="atLeast"/>
              <w:ind w:right="295"/>
              <w:jc w:val="right"/>
              <w:rPr>
                <w:rFonts w:ascii="Times New Roman" w:eastAsia="Times New Roman" w:hAnsi="Times New Roman"/>
                <w:color w:val="131413"/>
                <w:sz w:val="17"/>
              </w:rPr>
            </w:pPr>
            <w:r>
              <w:rPr>
                <w:rFonts w:ascii="Times New Roman" w:eastAsia="Times New Roman" w:hAnsi="Times New Roman"/>
                <w:color w:val="131413"/>
                <w:sz w:val="17"/>
              </w:rPr>
              <w:t>26.21</w:t>
            </w:r>
          </w:p>
        </w:tc>
        <w:tc>
          <w:tcPr>
            <w:tcW w:w="860" w:type="dxa"/>
            <w:shd w:val="clear" w:color="auto" w:fill="auto"/>
            <w:vAlign w:val="bottom"/>
          </w:tcPr>
          <w:p w14:paraId="0F10CB00"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0.00</w:t>
            </w:r>
          </w:p>
        </w:tc>
        <w:tc>
          <w:tcPr>
            <w:tcW w:w="640" w:type="dxa"/>
            <w:shd w:val="clear" w:color="auto" w:fill="auto"/>
            <w:vAlign w:val="bottom"/>
          </w:tcPr>
          <w:p w14:paraId="12486FC8" w14:textId="77777777" w:rsidR="0044352D" w:rsidRDefault="0044352D">
            <w:pPr>
              <w:spacing w:line="0" w:lineRule="atLeast"/>
              <w:jc w:val="right"/>
              <w:rPr>
                <w:rFonts w:ascii="Times New Roman" w:eastAsia="Times New Roman" w:hAnsi="Times New Roman"/>
                <w:color w:val="131413"/>
                <w:sz w:val="17"/>
              </w:rPr>
            </w:pPr>
            <w:r>
              <w:rPr>
                <w:rFonts w:ascii="Times New Roman" w:eastAsia="Times New Roman" w:hAnsi="Times New Roman"/>
                <w:color w:val="131413"/>
                <w:sz w:val="17"/>
              </w:rPr>
              <w:t>94.12</w:t>
            </w:r>
          </w:p>
        </w:tc>
      </w:tr>
      <w:tr w:rsidR="00000000" w14:paraId="02927CB5" w14:textId="77777777">
        <w:trPr>
          <w:trHeight w:val="254"/>
        </w:trPr>
        <w:tc>
          <w:tcPr>
            <w:tcW w:w="960" w:type="dxa"/>
            <w:shd w:val="clear" w:color="auto" w:fill="auto"/>
            <w:vAlign w:val="bottom"/>
          </w:tcPr>
          <w:p w14:paraId="76599C99"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SOCL (%)</w:t>
            </w:r>
          </w:p>
        </w:tc>
        <w:tc>
          <w:tcPr>
            <w:tcW w:w="660" w:type="dxa"/>
            <w:shd w:val="clear" w:color="auto" w:fill="auto"/>
            <w:vAlign w:val="bottom"/>
          </w:tcPr>
          <w:p w14:paraId="66D980C2" w14:textId="77777777" w:rsidR="0044352D" w:rsidRDefault="0044352D">
            <w:pPr>
              <w:spacing w:line="0" w:lineRule="atLeast"/>
              <w:ind w:left="180"/>
              <w:rPr>
                <w:rFonts w:ascii="Times New Roman" w:eastAsia="Times New Roman" w:hAnsi="Times New Roman"/>
                <w:color w:val="131413"/>
                <w:sz w:val="17"/>
              </w:rPr>
            </w:pPr>
            <w:r>
              <w:rPr>
                <w:rFonts w:ascii="Times New Roman" w:eastAsia="Times New Roman" w:hAnsi="Times New Roman"/>
                <w:color w:val="131413"/>
                <w:sz w:val="17"/>
              </w:rPr>
              <w:t>181</w:t>
            </w:r>
          </w:p>
        </w:tc>
        <w:tc>
          <w:tcPr>
            <w:tcW w:w="740" w:type="dxa"/>
            <w:shd w:val="clear" w:color="auto" w:fill="auto"/>
            <w:vAlign w:val="bottom"/>
          </w:tcPr>
          <w:p w14:paraId="412D70F6"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15.81</w:t>
            </w:r>
          </w:p>
        </w:tc>
        <w:tc>
          <w:tcPr>
            <w:tcW w:w="920" w:type="dxa"/>
            <w:shd w:val="clear" w:color="auto" w:fill="auto"/>
            <w:vAlign w:val="bottom"/>
          </w:tcPr>
          <w:p w14:paraId="07536915" w14:textId="77777777" w:rsidR="0044352D" w:rsidRDefault="0044352D">
            <w:pPr>
              <w:spacing w:line="0" w:lineRule="atLeast"/>
              <w:ind w:right="295"/>
              <w:jc w:val="right"/>
              <w:rPr>
                <w:rFonts w:ascii="Times New Roman" w:eastAsia="Times New Roman" w:hAnsi="Times New Roman"/>
                <w:color w:val="131413"/>
                <w:sz w:val="17"/>
              </w:rPr>
            </w:pPr>
            <w:r>
              <w:rPr>
                <w:rFonts w:ascii="Times New Roman" w:eastAsia="Times New Roman" w:hAnsi="Times New Roman"/>
                <w:color w:val="131413"/>
                <w:sz w:val="17"/>
              </w:rPr>
              <w:t>24.37</w:t>
            </w:r>
          </w:p>
        </w:tc>
        <w:tc>
          <w:tcPr>
            <w:tcW w:w="860" w:type="dxa"/>
            <w:shd w:val="clear" w:color="auto" w:fill="auto"/>
            <w:vAlign w:val="bottom"/>
          </w:tcPr>
          <w:p w14:paraId="25F30AB2"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0.00</w:t>
            </w:r>
          </w:p>
        </w:tc>
        <w:tc>
          <w:tcPr>
            <w:tcW w:w="640" w:type="dxa"/>
            <w:shd w:val="clear" w:color="auto" w:fill="auto"/>
            <w:vAlign w:val="bottom"/>
          </w:tcPr>
          <w:p w14:paraId="77EE0DC0" w14:textId="77777777" w:rsidR="0044352D" w:rsidRDefault="0044352D">
            <w:pPr>
              <w:spacing w:line="0" w:lineRule="atLeast"/>
              <w:jc w:val="right"/>
              <w:rPr>
                <w:rFonts w:ascii="Times New Roman" w:eastAsia="Times New Roman" w:hAnsi="Times New Roman"/>
                <w:color w:val="131413"/>
                <w:sz w:val="17"/>
              </w:rPr>
            </w:pPr>
            <w:r>
              <w:rPr>
                <w:rFonts w:ascii="Times New Roman" w:eastAsia="Times New Roman" w:hAnsi="Times New Roman"/>
                <w:color w:val="131413"/>
                <w:sz w:val="17"/>
              </w:rPr>
              <w:t>97.92</w:t>
            </w:r>
          </w:p>
        </w:tc>
      </w:tr>
      <w:tr w:rsidR="00000000" w14:paraId="6389100E" w14:textId="77777777">
        <w:trPr>
          <w:trHeight w:val="254"/>
        </w:trPr>
        <w:tc>
          <w:tcPr>
            <w:tcW w:w="960" w:type="dxa"/>
            <w:shd w:val="clear" w:color="auto" w:fill="auto"/>
            <w:vAlign w:val="bottom"/>
          </w:tcPr>
          <w:p w14:paraId="48C6EC44"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SRIND (%)</w:t>
            </w:r>
          </w:p>
        </w:tc>
        <w:tc>
          <w:tcPr>
            <w:tcW w:w="660" w:type="dxa"/>
            <w:shd w:val="clear" w:color="auto" w:fill="auto"/>
            <w:vAlign w:val="bottom"/>
          </w:tcPr>
          <w:p w14:paraId="1262D59C" w14:textId="77777777" w:rsidR="0044352D" w:rsidRDefault="0044352D">
            <w:pPr>
              <w:spacing w:line="0" w:lineRule="atLeast"/>
              <w:ind w:left="180"/>
              <w:rPr>
                <w:rFonts w:ascii="Times New Roman" w:eastAsia="Times New Roman" w:hAnsi="Times New Roman"/>
                <w:color w:val="131413"/>
                <w:sz w:val="17"/>
              </w:rPr>
            </w:pPr>
            <w:r>
              <w:rPr>
                <w:rFonts w:ascii="Times New Roman" w:eastAsia="Times New Roman" w:hAnsi="Times New Roman"/>
                <w:color w:val="131413"/>
                <w:sz w:val="17"/>
              </w:rPr>
              <w:t>181</w:t>
            </w:r>
          </w:p>
        </w:tc>
        <w:tc>
          <w:tcPr>
            <w:tcW w:w="740" w:type="dxa"/>
            <w:shd w:val="clear" w:color="auto" w:fill="auto"/>
            <w:vAlign w:val="bottom"/>
          </w:tcPr>
          <w:p w14:paraId="74A9712C"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19.28</w:t>
            </w:r>
          </w:p>
        </w:tc>
        <w:tc>
          <w:tcPr>
            <w:tcW w:w="920" w:type="dxa"/>
            <w:shd w:val="clear" w:color="auto" w:fill="auto"/>
            <w:vAlign w:val="bottom"/>
          </w:tcPr>
          <w:p w14:paraId="2367AB55" w14:textId="77777777" w:rsidR="0044352D" w:rsidRDefault="0044352D">
            <w:pPr>
              <w:spacing w:line="0" w:lineRule="atLeast"/>
              <w:ind w:right="295"/>
              <w:jc w:val="right"/>
              <w:rPr>
                <w:rFonts w:ascii="Times New Roman" w:eastAsia="Times New Roman" w:hAnsi="Times New Roman"/>
                <w:color w:val="131413"/>
                <w:sz w:val="17"/>
              </w:rPr>
            </w:pPr>
            <w:r>
              <w:rPr>
                <w:rFonts w:ascii="Times New Roman" w:eastAsia="Times New Roman" w:hAnsi="Times New Roman"/>
                <w:color w:val="131413"/>
                <w:sz w:val="17"/>
              </w:rPr>
              <w:t>24.87</w:t>
            </w:r>
          </w:p>
        </w:tc>
        <w:tc>
          <w:tcPr>
            <w:tcW w:w="860" w:type="dxa"/>
            <w:shd w:val="clear" w:color="auto" w:fill="auto"/>
            <w:vAlign w:val="bottom"/>
          </w:tcPr>
          <w:p w14:paraId="5B24A994"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1.10</w:t>
            </w:r>
          </w:p>
        </w:tc>
        <w:tc>
          <w:tcPr>
            <w:tcW w:w="640" w:type="dxa"/>
            <w:shd w:val="clear" w:color="auto" w:fill="auto"/>
            <w:vAlign w:val="bottom"/>
          </w:tcPr>
          <w:p w14:paraId="288A7A78" w14:textId="77777777" w:rsidR="0044352D" w:rsidRDefault="0044352D">
            <w:pPr>
              <w:spacing w:line="0" w:lineRule="atLeast"/>
              <w:jc w:val="right"/>
              <w:rPr>
                <w:rFonts w:ascii="Times New Roman" w:eastAsia="Times New Roman" w:hAnsi="Times New Roman"/>
                <w:color w:val="131413"/>
                <w:sz w:val="17"/>
              </w:rPr>
            </w:pPr>
            <w:r>
              <w:rPr>
                <w:rFonts w:ascii="Times New Roman" w:eastAsia="Times New Roman" w:hAnsi="Times New Roman"/>
                <w:color w:val="131413"/>
                <w:sz w:val="17"/>
              </w:rPr>
              <w:t>96.70</w:t>
            </w:r>
          </w:p>
        </w:tc>
      </w:tr>
      <w:tr w:rsidR="00000000" w14:paraId="5AC0EA94" w14:textId="77777777">
        <w:trPr>
          <w:trHeight w:val="262"/>
        </w:trPr>
        <w:tc>
          <w:tcPr>
            <w:tcW w:w="960" w:type="dxa"/>
            <w:shd w:val="clear" w:color="auto" w:fill="auto"/>
            <w:vAlign w:val="bottom"/>
          </w:tcPr>
          <w:p w14:paraId="1C39C759"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FCFTA (%)</w:t>
            </w:r>
          </w:p>
        </w:tc>
        <w:tc>
          <w:tcPr>
            <w:tcW w:w="660" w:type="dxa"/>
            <w:shd w:val="clear" w:color="auto" w:fill="auto"/>
            <w:vAlign w:val="bottom"/>
          </w:tcPr>
          <w:p w14:paraId="6FA16823" w14:textId="77777777" w:rsidR="0044352D" w:rsidRDefault="0044352D">
            <w:pPr>
              <w:spacing w:line="0" w:lineRule="atLeast"/>
              <w:ind w:left="180"/>
              <w:rPr>
                <w:rFonts w:ascii="Times New Roman" w:eastAsia="Times New Roman" w:hAnsi="Times New Roman"/>
                <w:color w:val="131413"/>
                <w:sz w:val="17"/>
              </w:rPr>
            </w:pPr>
            <w:r>
              <w:rPr>
                <w:rFonts w:ascii="Times New Roman" w:eastAsia="Times New Roman" w:hAnsi="Times New Roman"/>
                <w:color w:val="131413"/>
                <w:sz w:val="17"/>
              </w:rPr>
              <w:t>181</w:t>
            </w:r>
          </w:p>
        </w:tc>
        <w:tc>
          <w:tcPr>
            <w:tcW w:w="740" w:type="dxa"/>
            <w:shd w:val="clear" w:color="auto" w:fill="auto"/>
            <w:vAlign w:val="bottom"/>
          </w:tcPr>
          <w:p w14:paraId="1E24F982"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15.74</w:t>
            </w:r>
          </w:p>
        </w:tc>
        <w:tc>
          <w:tcPr>
            <w:tcW w:w="920" w:type="dxa"/>
            <w:shd w:val="clear" w:color="auto" w:fill="auto"/>
            <w:vAlign w:val="bottom"/>
          </w:tcPr>
          <w:p w14:paraId="0B84AE32" w14:textId="77777777" w:rsidR="0044352D" w:rsidRDefault="0044352D">
            <w:pPr>
              <w:spacing w:line="0" w:lineRule="atLeast"/>
              <w:ind w:right="295"/>
              <w:jc w:val="right"/>
              <w:rPr>
                <w:rFonts w:ascii="Times New Roman" w:eastAsia="Times New Roman" w:hAnsi="Times New Roman"/>
                <w:color w:val="131413"/>
                <w:sz w:val="17"/>
              </w:rPr>
            </w:pPr>
            <w:r>
              <w:rPr>
                <w:rFonts w:ascii="Times New Roman" w:eastAsia="Times New Roman" w:hAnsi="Times New Roman"/>
                <w:color w:val="131413"/>
                <w:sz w:val="17"/>
              </w:rPr>
              <w:t>12.05</w:t>
            </w:r>
          </w:p>
        </w:tc>
        <w:tc>
          <w:tcPr>
            <w:tcW w:w="860" w:type="dxa"/>
            <w:shd w:val="clear" w:color="auto" w:fill="auto"/>
            <w:vAlign w:val="bottom"/>
          </w:tcPr>
          <w:p w14:paraId="7C1B6FF4" w14:textId="77777777" w:rsidR="0044352D" w:rsidRDefault="0044352D">
            <w:pPr>
              <w:spacing w:line="0" w:lineRule="atLeast"/>
              <w:ind w:right="95"/>
              <w:jc w:val="right"/>
              <w:rPr>
                <w:rFonts w:ascii="Times New Roman" w:eastAsia="Times New Roman" w:hAnsi="Times New Roman"/>
                <w:color w:val="131413"/>
                <w:sz w:val="17"/>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22.87</w:t>
            </w:r>
          </w:p>
        </w:tc>
        <w:tc>
          <w:tcPr>
            <w:tcW w:w="640" w:type="dxa"/>
            <w:shd w:val="clear" w:color="auto" w:fill="auto"/>
            <w:vAlign w:val="bottom"/>
          </w:tcPr>
          <w:p w14:paraId="43A2E1E5" w14:textId="77777777" w:rsidR="0044352D" w:rsidRDefault="0044352D">
            <w:pPr>
              <w:spacing w:line="0" w:lineRule="atLeast"/>
              <w:jc w:val="right"/>
              <w:rPr>
                <w:rFonts w:ascii="Times New Roman" w:eastAsia="Times New Roman" w:hAnsi="Times New Roman"/>
                <w:color w:val="131413"/>
                <w:sz w:val="17"/>
              </w:rPr>
            </w:pPr>
            <w:r>
              <w:rPr>
                <w:rFonts w:ascii="Times New Roman" w:eastAsia="Times New Roman" w:hAnsi="Times New Roman"/>
                <w:color w:val="131413"/>
                <w:sz w:val="17"/>
              </w:rPr>
              <w:t>61.97</w:t>
            </w:r>
          </w:p>
        </w:tc>
      </w:tr>
      <w:tr w:rsidR="00000000" w14:paraId="1E110599" w14:textId="77777777">
        <w:trPr>
          <w:trHeight w:val="246"/>
        </w:trPr>
        <w:tc>
          <w:tcPr>
            <w:tcW w:w="960" w:type="dxa"/>
            <w:shd w:val="clear" w:color="auto" w:fill="auto"/>
            <w:vAlign w:val="bottom"/>
          </w:tcPr>
          <w:p w14:paraId="35F4082F"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LEV (%)</w:t>
            </w:r>
          </w:p>
        </w:tc>
        <w:tc>
          <w:tcPr>
            <w:tcW w:w="660" w:type="dxa"/>
            <w:shd w:val="clear" w:color="auto" w:fill="auto"/>
            <w:vAlign w:val="bottom"/>
          </w:tcPr>
          <w:p w14:paraId="6DEAB36F" w14:textId="77777777" w:rsidR="0044352D" w:rsidRDefault="0044352D">
            <w:pPr>
              <w:spacing w:line="0" w:lineRule="atLeast"/>
              <w:ind w:left="180"/>
              <w:rPr>
                <w:rFonts w:ascii="Times New Roman" w:eastAsia="Times New Roman" w:hAnsi="Times New Roman"/>
                <w:color w:val="131413"/>
                <w:sz w:val="17"/>
              </w:rPr>
            </w:pPr>
            <w:r>
              <w:rPr>
                <w:rFonts w:ascii="Times New Roman" w:eastAsia="Times New Roman" w:hAnsi="Times New Roman"/>
                <w:color w:val="131413"/>
                <w:sz w:val="17"/>
              </w:rPr>
              <w:t>181</w:t>
            </w:r>
          </w:p>
        </w:tc>
        <w:tc>
          <w:tcPr>
            <w:tcW w:w="740" w:type="dxa"/>
            <w:shd w:val="clear" w:color="auto" w:fill="auto"/>
            <w:vAlign w:val="bottom"/>
          </w:tcPr>
          <w:p w14:paraId="5FF2AAA6"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20.03</w:t>
            </w:r>
          </w:p>
        </w:tc>
        <w:tc>
          <w:tcPr>
            <w:tcW w:w="920" w:type="dxa"/>
            <w:shd w:val="clear" w:color="auto" w:fill="auto"/>
            <w:vAlign w:val="bottom"/>
          </w:tcPr>
          <w:p w14:paraId="7B898FEC" w14:textId="77777777" w:rsidR="0044352D" w:rsidRDefault="0044352D">
            <w:pPr>
              <w:spacing w:line="0" w:lineRule="atLeast"/>
              <w:ind w:right="295"/>
              <w:jc w:val="right"/>
              <w:rPr>
                <w:rFonts w:ascii="Times New Roman" w:eastAsia="Times New Roman" w:hAnsi="Times New Roman"/>
                <w:color w:val="131413"/>
                <w:sz w:val="17"/>
              </w:rPr>
            </w:pPr>
            <w:r>
              <w:rPr>
                <w:rFonts w:ascii="Times New Roman" w:eastAsia="Times New Roman" w:hAnsi="Times New Roman"/>
                <w:color w:val="131413"/>
                <w:sz w:val="17"/>
              </w:rPr>
              <w:t>16.99</w:t>
            </w:r>
          </w:p>
        </w:tc>
        <w:tc>
          <w:tcPr>
            <w:tcW w:w="860" w:type="dxa"/>
            <w:shd w:val="clear" w:color="auto" w:fill="auto"/>
            <w:vAlign w:val="bottom"/>
          </w:tcPr>
          <w:p w14:paraId="676346F8"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0.00</w:t>
            </w:r>
          </w:p>
        </w:tc>
        <w:tc>
          <w:tcPr>
            <w:tcW w:w="640" w:type="dxa"/>
            <w:shd w:val="clear" w:color="auto" w:fill="auto"/>
            <w:vAlign w:val="bottom"/>
          </w:tcPr>
          <w:p w14:paraId="66A68A35" w14:textId="77777777" w:rsidR="0044352D" w:rsidRDefault="0044352D">
            <w:pPr>
              <w:spacing w:line="0" w:lineRule="atLeast"/>
              <w:jc w:val="right"/>
              <w:rPr>
                <w:rFonts w:ascii="Times New Roman" w:eastAsia="Times New Roman" w:hAnsi="Times New Roman"/>
                <w:color w:val="131413"/>
                <w:sz w:val="17"/>
              </w:rPr>
            </w:pPr>
            <w:r>
              <w:rPr>
                <w:rFonts w:ascii="Times New Roman" w:eastAsia="Times New Roman" w:hAnsi="Times New Roman"/>
                <w:color w:val="131413"/>
                <w:sz w:val="17"/>
              </w:rPr>
              <w:t>90.85</w:t>
            </w:r>
          </w:p>
        </w:tc>
      </w:tr>
      <w:tr w:rsidR="00000000" w14:paraId="4F83EA3B" w14:textId="77777777">
        <w:trPr>
          <w:trHeight w:val="254"/>
        </w:trPr>
        <w:tc>
          <w:tcPr>
            <w:tcW w:w="960" w:type="dxa"/>
            <w:shd w:val="clear" w:color="auto" w:fill="auto"/>
            <w:vAlign w:val="bottom"/>
          </w:tcPr>
          <w:p w14:paraId="0E10791B"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SIZE</w:t>
            </w:r>
          </w:p>
        </w:tc>
        <w:tc>
          <w:tcPr>
            <w:tcW w:w="660" w:type="dxa"/>
            <w:shd w:val="clear" w:color="auto" w:fill="auto"/>
            <w:vAlign w:val="bottom"/>
          </w:tcPr>
          <w:p w14:paraId="2902AEF7" w14:textId="77777777" w:rsidR="0044352D" w:rsidRDefault="0044352D">
            <w:pPr>
              <w:spacing w:line="0" w:lineRule="atLeast"/>
              <w:ind w:left="180"/>
              <w:rPr>
                <w:rFonts w:ascii="Times New Roman" w:eastAsia="Times New Roman" w:hAnsi="Times New Roman"/>
                <w:color w:val="131413"/>
                <w:sz w:val="17"/>
              </w:rPr>
            </w:pPr>
            <w:r>
              <w:rPr>
                <w:rFonts w:ascii="Times New Roman" w:eastAsia="Times New Roman" w:hAnsi="Times New Roman"/>
                <w:color w:val="131413"/>
                <w:sz w:val="17"/>
              </w:rPr>
              <w:t>181</w:t>
            </w:r>
          </w:p>
        </w:tc>
        <w:tc>
          <w:tcPr>
            <w:tcW w:w="740" w:type="dxa"/>
            <w:shd w:val="clear" w:color="auto" w:fill="auto"/>
            <w:vAlign w:val="bottom"/>
          </w:tcPr>
          <w:p w14:paraId="66FF0F5F"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10.49</w:t>
            </w:r>
          </w:p>
        </w:tc>
        <w:tc>
          <w:tcPr>
            <w:tcW w:w="920" w:type="dxa"/>
            <w:shd w:val="clear" w:color="auto" w:fill="auto"/>
            <w:vAlign w:val="bottom"/>
          </w:tcPr>
          <w:p w14:paraId="61FDA0F4" w14:textId="77777777" w:rsidR="0044352D" w:rsidRDefault="0044352D">
            <w:pPr>
              <w:spacing w:line="0" w:lineRule="atLeast"/>
              <w:ind w:right="295"/>
              <w:jc w:val="right"/>
              <w:rPr>
                <w:rFonts w:ascii="Times New Roman" w:eastAsia="Times New Roman" w:hAnsi="Times New Roman"/>
                <w:color w:val="131413"/>
                <w:sz w:val="17"/>
              </w:rPr>
            </w:pPr>
            <w:r>
              <w:rPr>
                <w:rFonts w:ascii="Times New Roman" w:eastAsia="Times New Roman" w:hAnsi="Times New Roman"/>
                <w:color w:val="131413"/>
                <w:sz w:val="17"/>
              </w:rPr>
              <w:t>3.45</w:t>
            </w:r>
          </w:p>
        </w:tc>
        <w:tc>
          <w:tcPr>
            <w:tcW w:w="860" w:type="dxa"/>
            <w:shd w:val="clear" w:color="auto" w:fill="auto"/>
            <w:vAlign w:val="bottom"/>
          </w:tcPr>
          <w:p w14:paraId="5A148AA1"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3.85</w:t>
            </w:r>
          </w:p>
        </w:tc>
        <w:tc>
          <w:tcPr>
            <w:tcW w:w="640" w:type="dxa"/>
            <w:shd w:val="clear" w:color="auto" w:fill="auto"/>
            <w:vAlign w:val="bottom"/>
          </w:tcPr>
          <w:p w14:paraId="61172218" w14:textId="77777777" w:rsidR="0044352D" w:rsidRDefault="0044352D">
            <w:pPr>
              <w:spacing w:line="0" w:lineRule="atLeast"/>
              <w:jc w:val="right"/>
              <w:rPr>
                <w:rFonts w:ascii="Times New Roman" w:eastAsia="Times New Roman" w:hAnsi="Times New Roman"/>
                <w:color w:val="131413"/>
                <w:sz w:val="17"/>
              </w:rPr>
            </w:pPr>
            <w:r>
              <w:rPr>
                <w:rFonts w:ascii="Times New Roman" w:eastAsia="Times New Roman" w:hAnsi="Times New Roman"/>
                <w:color w:val="131413"/>
                <w:sz w:val="17"/>
              </w:rPr>
              <w:t>16.65</w:t>
            </w:r>
          </w:p>
        </w:tc>
      </w:tr>
      <w:tr w:rsidR="00000000" w14:paraId="569F93AF" w14:textId="77777777">
        <w:trPr>
          <w:trHeight w:val="254"/>
        </w:trPr>
        <w:tc>
          <w:tcPr>
            <w:tcW w:w="960" w:type="dxa"/>
            <w:shd w:val="clear" w:color="auto" w:fill="auto"/>
            <w:vAlign w:val="bottom"/>
          </w:tcPr>
          <w:p w14:paraId="12BDA869"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AGE</w:t>
            </w:r>
          </w:p>
        </w:tc>
        <w:tc>
          <w:tcPr>
            <w:tcW w:w="660" w:type="dxa"/>
            <w:shd w:val="clear" w:color="auto" w:fill="auto"/>
            <w:vAlign w:val="bottom"/>
          </w:tcPr>
          <w:p w14:paraId="10F288DB" w14:textId="77777777" w:rsidR="0044352D" w:rsidRDefault="0044352D">
            <w:pPr>
              <w:spacing w:line="0" w:lineRule="atLeast"/>
              <w:ind w:left="180"/>
              <w:rPr>
                <w:rFonts w:ascii="Times New Roman" w:eastAsia="Times New Roman" w:hAnsi="Times New Roman"/>
                <w:color w:val="131413"/>
                <w:sz w:val="17"/>
              </w:rPr>
            </w:pPr>
            <w:r>
              <w:rPr>
                <w:rFonts w:ascii="Times New Roman" w:eastAsia="Times New Roman" w:hAnsi="Times New Roman"/>
                <w:color w:val="131413"/>
                <w:sz w:val="17"/>
              </w:rPr>
              <w:t>181</w:t>
            </w:r>
          </w:p>
        </w:tc>
        <w:tc>
          <w:tcPr>
            <w:tcW w:w="740" w:type="dxa"/>
            <w:shd w:val="clear" w:color="auto" w:fill="auto"/>
            <w:vAlign w:val="bottom"/>
          </w:tcPr>
          <w:p w14:paraId="437902B0"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28.29</w:t>
            </w:r>
          </w:p>
        </w:tc>
        <w:tc>
          <w:tcPr>
            <w:tcW w:w="920" w:type="dxa"/>
            <w:shd w:val="clear" w:color="auto" w:fill="auto"/>
            <w:vAlign w:val="bottom"/>
          </w:tcPr>
          <w:p w14:paraId="1468FE92" w14:textId="77777777" w:rsidR="0044352D" w:rsidRDefault="0044352D">
            <w:pPr>
              <w:spacing w:line="0" w:lineRule="atLeast"/>
              <w:ind w:right="295"/>
              <w:jc w:val="right"/>
              <w:rPr>
                <w:rFonts w:ascii="Times New Roman" w:eastAsia="Times New Roman" w:hAnsi="Times New Roman"/>
                <w:color w:val="131413"/>
                <w:sz w:val="17"/>
              </w:rPr>
            </w:pPr>
            <w:r>
              <w:rPr>
                <w:rFonts w:ascii="Times New Roman" w:eastAsia="Times New Roman" w:hAnsi="Times New Roman"/>
                <w:color w:val="131413"/>
                <w:sz w:val="17"/>
              </w:rPr>
              <w:t>16.43</w:t>
            </w:r>
          </w:p>
        </w:tc>
        <w:tc>
          <w:tcPr>
            <w:tcW w:w="860" w:type="dxa"/>
            <w:shd w:val="clear" w:color="auto" w:fill="auto"/>
            <w:vAlign w:val="bottom"/>
          </w:tcPr>
          <w:p w14:paraId="1AFAD858" w14:textId="77777777" w:rsidR="0044352D" w:rsidRDefault="0044352D">
            <w:pPr>
              <w:spacing w:line="0" w:lineRule="atLeast"/>
              <w:ind w:right="95"/>
              <w:jc w:val="right"/>
              <w:rPr>
                <w:rFonts w:ascii="Times New Roman" w:eastAsia="Times New Roman" w:hAnsi="Times New Roman"/>
                <w:color w:val="131413"/>
                <w:sz w:val="17"/>
              </w:rPr>
            </w:pPr>
            <w:r>
              <w:rPr>
                <w:rFonts w:ascii="Times New Roman" w:eastAsia="Times New Roman" w:hAnsi="Times New Roman"/>
                <w:color w:val="131413"/>
                <w:sz w:val="17"/>
              </w:rPr>
              <w:t>1.00</w:t>
            </w:r>
          </w:p>
        </w:tc>
        <w:tc>
          <w:tcPr>
            <w:tcW w:w="640" w:type="dxa"/>
            <w:shd w:val="clear" w:color="auto" w:fill="auto"/>
            <w:vAlign w:val="bottom"/>
          </w:tcPr>
          <w:p w14:paraId="244A6F61" w14:textId="77777777" w:rsidR="0044352D" w:rsidRDefault="0044352D">
            <w:pPr>
              <w:spacing w:line="0" w:lineRule="atLeast"/>
              <w:jc w:val="right"/>
              <w:rPr>
                <w:rFonts w:ascii="Times New Roman" w:eastAsia="Times New Roman" w:hAnsi="Times New Roman"/>
                <w:color w:val="131413"/>
                <w:sz w:val="17"/>
              </w:rPr>
            </w:pPr>
            <w:r>
              <w:rPr>
                <w:rFonts w:ascii="Times New Roman" w:eastAsia="Times New Roman" w:hAnsi="Times New Roman"/>
                <w:color w:val="131413"/>
                <w:sz w:val="17"/>
              </w:rPr>
              <w:t>80.00</w:t>
            </w:r>
          </w:p>
        </w:tc>
      </w:tr>
      <w:tr w:rsidR="00000000" w14:paraId="671F3D57" w14:textId="77777777">
        <w:trPr>
          <w:trHeight w:val="105"/>
        </w:trPr>
        <w:tc>
          <w:tcPr>
            <w:tcW w:w="960" w:type="dxa"/>
            <w:tcBorders>
              <w:bottom w:val="single" w:sz="8" w:space="0" w:color="131413"/>
            </w:tcBorders>
            <w:shd w:val="clear" w:color="auto" w:fill="auto"/>
            <w:vAlign w:val="bottom"/>
          </w:tcPr>
          <w:p w14:paraId="42F18A4C" w14:textId="77777777" w:rsidR="0044352D" w:rsidRDefault="0044352D">
            <w:pPr>
              <w:spacing w:line="0" w:lineRule="atLeast"/>
              <w:rPr>
                <w:rFonts w:ascii="Times New Roman" w:eastAsia="Times New Roman" w:hAnsi="Times New Roman"/>
                <w:sz w:val="9"/>
              </w:rPr>
            </w:pPr>
          </w:p>
        </w:tc>
        <w:tc>
          <w:tcPr>
            <w:tcW w:w="660" w:type="dxa"/>
            <w:tcBorders>
              <w:bottom w:val="single" w:sz="8" w:space="0" w:color="131413"/>
            </w:tcBorders>
            <w:shd w:val="clear" w:color="auto" w:fill="auto"/>
            <w:vAlign w:val="bottom"/>
          </w:tcPr>
          <w:p w14:paraId="47536AC3" w14:textId="77777777" w:rsidR="0044352D" w:rsidRDefault="0044352D">
            <w:pPr>
              <w:spacing w:line="0" w:lineRule="atLeast"/>
              <w:rPr>
                <w:rFonts w:ascii="Times New Roman" w:eastAsia="Times New Roman" w:hAnsi="Times New Roman"/>
                <w:sz w:val="9"/>
              </w:rPr>
            </w:pPr>
          </w:p>
        </w:tc>
        <w:tc>
          <w:tcPr>
            <w:tcW w:w="740" w:type="dxa"/>
            <w:tcBorders>
              <w:bottom w:val="single" w:sz="8" w:space="0" w:color="131413"/>
            </w:tcBorders>
            <w:shd w:val="clear" w:color="auto" w:fill="auto"/>
            <w:vAlign w:val="bottom"/>
          </w:tcPr>
          <w:p w14:paraId="66339CEB" w14:textId="77777777" w:rsidR="0044352D" w:rsidRDefault="0044352D">
            <w:pPr>
              <w:spacing w:line="0" w:lineRule="atLeast"/>
              <w:rPr>
                <w:rFonts w:ascii="Times New Roman" w:eastAsia="Times New Roman" w:hAnsi="Times New Roman"/>
                <w:sz w:val="9"/>
              </w:rPr>
            </w:pPr>
          </w:p>
        </w:tc>
        <w:tc>
          <w:tcPr>
            <w:tcW w:w="920" w:type="dxa"/>
            <w:tcBorders>
              <w:bottom w:val="single" w:sz="8" w:space="0" w:color="131413"/>
            </w:tcBorders>
            <w:shd w:val="clear" w:color="auto" w:fill="auto"/>
            <w:vAlign w:val="bottom"/>
          </w:tcPr>
          <w:p w14:paraId="6517DAA8" w14:textId="77777777" w:rsidR="0044352D" w:rsidRDefault="0044352D">
            <w:pPr>
              <w:spacing w:line="0" w:lineRule="atLeast"/>
              <w:rPr>
                <w:rFonts w:ascii="Times New Roman" w:eastAsia="Times New Roman" w:hAnsi="Times New Roman"/>
                <w:sz w:val="9"/>
              </w:rPr>
            </w:pPr>
          </w:p>
        </w:tc>
        <w:tc>
          <w:tcPr>
            <w:tcW w:w="860" w:type="dxa"/>
            <w:tcBorders>
              <w:bottom w:val="single" w:sz="8" w:space="0" w:color="131413"/>
            </w:tcBorders>
            <w:shd w:val="clear" w:color="auto" w:fill="auto"/>
            <w:vAlign w:val="bottom"/>
          </w:tcPr>
          <w:p w14:paraId="5F2C3F76" w14:textId="77777777" w:rsidR="0044352D" w:rsidRDefault="0044352D">
            <w:pPr>
              <w:spacing w:line="0" w:lineRule="atLeast"/>
              <w:rPr>
                <w:rFonts w:ascii="Times New Roman" w:eastAsia="Times New Roman" w:hAnsi="Times New Roman"/>
                <w:sz w:val="9"/>
              </w:rPr>
            </w:pPr>
          </w:p>
        </w:tc>
        <w:tc>
          <w:tcPr>
            <w:tcW w:w="640" w:type="dxa"/>
            <w:tcBorders>
              <w:bottom w:val="single" w:sz="8" w:space="0" w:color="131413"/>
            </w:tcBorders>
            <w:shd w:val="clear" w:color="auto" w:fill="auto"/>
            <w:vAlign w:val="bottom"/>
          </w:tcPr>
          <w:p w14:paraId="3F8B894E" w14:textId="77777777" w:rsidR="0044352D" w:rsidRDefault="0044352D">
            <w:pPr>
              <w:spacing w:line="0" w:lineRule="atLeast"/>
              <w:rPr>
                <w:rFonts w:ascii="Times New Roman" w:eastAsia="Times New Roman" w:hAnsi="Times New Roman"/>
                <w:sz w:val="9"/>
              </w:rPr>
            </w:pPr>
          </w:p>
        </w:tc>
      </w:tr>
    </w:tbl>
    <w:p w14:paraId="348121CD" w14:textId="77777777" w:rsidR="0044352D" w:rsidRDefault="0044352D">
      <w:pPr>
        <w:spacing w:line="20" w:lineRule="exact"/>
        <w:rPr>
          <w:rFonts w:ascii="Times New Roman" w:eastAsia="Times New Roman" w:hAnsi="Times New Roman"/>
        </w:rPr>
      </w:pPr>
      <w:r>
        <w:rPr>
          <w:rFonts w:ascii="Times New Roman" w:eastAsia="Times New Roman" w:hAnsi="Times New Roman"/>
          <w:sz w:val="9"/>
        </w:rPr>
        <w:pict w14:anchorId="35921AD1">
          <v:shape id="_x0000_s1055" type="#_x0000_t75" style="position:absolute;margin-left:-.45pt;margin-top:-1pt;width:239.1pt;height:.55pt;z-index:-251665408;mso-position-horizontal-relative:text;mso-position-vertical-relative:text">
            <v:imagedata r:id="rId12" o:title=""/>
          </v:shape>
        </w:pict>
      </w:r>
      <w:r>
        <w:rPr>
          <w:rFonts w:ascii="Times New Roman" w:eastAsia="Times New Roman" w:hAnsi="Times New Roman"/>
          <w:sz w:val="9"/>
        </w:rPr>
        <w:pict w14:anchorId="411B95AC">
          <v:shape id="_x0000_s1056" type="#_x0000_t75" style="position:absolute;margin-left:-.45pt;margin-top:-123pt;width:238.6pt;height:.55pt;z-index:-251664384;mso-position-horizontal-relative:text;mso-position-vertical-relative:text">
            <v:imagedata r:id="rId13" o:title=""/>
          </v:shape>
        </w:pict>
      </w:r>
    </w:p>
    <w:p w14:paraId="58FA7E3A" w14:textId="77777777" w:rsidR="0044352D" w:rsidRDefault="0044352D">
      <w:pPr>
        <w:spacing w:line="77" w:lineRule="exact"/>
        <w:rPr>
          <w:rFonts w:ascii="Times New Roman" w:eastAsia="Times New Roman" w:hAnsi="Times New Roman"/>
        </w:rPr>
      </w:pPr>
    </w:p>
    <w:p w14:paraId="1CC95F39" w14:textId="77777777" w:rsidR="0044352D" w:rsidRDefault="0044352D">
      <w:pPr>
        <w:spacing w:line="239" w:lineRule="auto"/>
        <w:jc w:val="both"/>
        <w:rPr>
          <w:rFonts w:ascii="Times New Roman" w:eastAsia="Times New Roman" w:hAnsi="Times New Roman"/>
          <w:color w:val="131413"/>
          <w:sz w:val="17"/>
        </w:rPr>
      </w:pPr>
      <w:r>
        <w:rPr>
          <w:rFonts w:ascii="Times New Roman" w:eastAsia="Times New Roman" w:hAnsi="Times New Roman"/>
          <w:color w:val="131413"/>
          <w:sz w:val="17"/>
        </w:rPr>
        <w:t>FSTB, financial stability; ECON, economic index; ENVN, environmen-tal index; SOCL, social index; SRIND, a composite SR index; FCFTA, free cash flows to total assets ratio; LEV, leverage ratio; SIZE, firm size; AGE, firm age</w:t>
      </w:r>
    </w:p>
    <w:p w14:paraId="7456D39D" w14:textId="77777777" w:rsidR="0044352D" w:rsidRDefault="0044352D">
      <w:pPr>
        <w:spacing w:line="20" w:lineRule="exact"/>
        <w:rPr>
          <w:rFonts w:ascii="Times New Roman" w:eastAsia="Times New Roman" w:hAnsi="Times New Roman"/>
        </w:rPr>
      </w:pPr>
      <w:r>
        <w:rPr>
          <w:rFonts w:ascii="Times New Roman" w:eastAsia="Times New Roman" w:hAnsi="Times New Roman"/>
          <w:color w:val="131413"/>
          <w:sz w:val="17"/>
        </w:rPr>
        <w:pict w14:anchorId="5A49C7D7">
          <v:shape id="_x0000_s1057" type="#_x0000_t75" style="position:absolute;margin-left:0;margin-top:20.35pt;width:38.1pt;height:10.15pt;z-index:-251663360">
            <v:imagedata r:id="rId9" o:title=""/>
          </v:shape>
        </w:pict>
      </w:r>
    </w:p>
    <w:p w14:paraId="420119EF" w14:textId="77777777" w:rsidR="0044352D" w:rsidRDefault="0044352D">
      <w:pPr>
        <w:spacing w:line="209" w:lineRule="auto"/>
        <w:rPr>
          <w:rFonts w:ascii="Arial" w:eastAsia="Arial" w:hAnsi="Arial"/>
          <w:color w:val="131413"/>
          <w:sz w:val="22"/>
        </w:rPr>
      </w:pPr>
      <w:r>
        <w:rPr>
          <w:rFonts w:ascii="Times New Roman" w:eastAsia="Times New Roman" w:hAnsi="Times New Roman"/>
        </w:rPr>
        <w:br w:type="column"/>
      </w:r>
      <w:r>
        <w:rPr>
          <w:rFonts w:ascii="Arial" w:eastAsia="Arial" w:hAnsi="Arial"/>
          <w:color w:val="131413"/>
          <w:sz w:val="22"/>
        </w:rPr>
        <w:t>The research model of the study</w:t>
      </w:r>
    </w:p>
    <w:p w14:paraId="3F4CAEE1" w14:textId="77777777" w:rsidR="0044352D" w:rsidRDefault="0044352D">
      <w:pPr>
        <w:spacing w:line="270" w:lineRule="exact"/>
        <w:rPr>
          <w:rFonts w:ascii="Times New Roman" w:eastAsia="Times New Roman" w:hAnsi="Times New Roman"/>
        </w:rPr>
      </w:pPr>
    </w:p>
    <w:p w14:paraId="7BDDCB65" w14:textId="77777777" w:rsidR="0044352D" w:rsidRDefault="0044352D">
      <w:pPr>
        <w:spacing w:line="256" w:lineRule="auto"/>
        <w:ind w:right="20"/>
        <w:jc w:val="both"/>
        <w:rPr>
          <w:rFonts w:ascii="Times New Roman" w:eastAsia="Times New Roman" w:hAnsi="Times New Roman"/>
          <w:color w:val="131413"/>
        </w:rPr>
      </w:pPr>
      <w:r>
        <w:rPr>
          <w:rFonts w:ascii="Times New Roman" w:eastAsia="Times New Roman" w:hAnsi="Times New Roman"/>
          <w:color w:val="131413"/>
        </w:rPr>
        <w:t>Since our study is based on panel data analysis, we use dura-tion dependence techniques to control omitted variables that change over time, thus controlling for unobserved time-constant heterogeneity. Therefore, the following panel regres-sion model is employed:</w:t>
      </w:r>
    </w:p>
    <w:p w14:paraId="06D0E3D8" w14:textId="77777777" w:rsidR="0044352D" w:rsidRDefault="0044352D">
      <w:pPr>
        <w:spacing w:line="116" w:lineRule="exact"/>
        <w:rPr>
          <w:rFonts w:ascii="Times New Roman" w:eastAsia="Times New Roman" w:hAnsi="Times New Roman"/>
        </w:rPr>
      </w:pPr>
    </w:p>
    <w:p w14:paraId="16C19C94" w14:textId="77777777" w:rsidR="0044352D" w:rsidRDefault="0044352D">
      <w:pPr>
        <w:spacing w:line="0" w:lineRule="atLeast"/>
        <w:rPr>
          <w:rFonts w:ascii="Arial" w:eastAsia="Arial" w:hAnsi="Arial"/>
          <w:color w:val="131413"/>
          <w:sz w:val="19"/>
        </w:rPr>
      </w:pPr>
      <w:r>
        <w:rPr>
          <w:rFonts w:ascii="Times New Roman" w:eastAsia="Times New Roman" w:hAnsi="Times New Roman"/>
          <w:color w:val="131413"/>
          <w:sz w:val="19"/>
        </w:rPr>
        <w:t>FSTB</w:t>
      </w:r>
      <w:r>
        <w:rPr>
          <w:rFonts w:ascii="Times New Roman" w:eastAsia="Times New Roman" w:hAnsi="Times New Roman"/>
          <w:color w:val="131413"/>
          <w:sz w:val="26"/>
          <w:vertAlign w:val="subscript"/>
        </w:rPr>
        <w:t>it</w:t>
      </w:r>
      <w:r>
        <w:rPr>
          <w:rFonts w:ascii="Arial" w:eastAsia="Arial" w:hAnsi="Arial"/>
          <w:color w:val="131413"/>
          <w:sz w:val="19"/>
        </w:rPr>
        <w:t xml:space="preserve"> </w:t>
      </w:r>
      <w:r>
        <w:rPr>
          <w:rFonts w:ascii="Arial" w:eastAsia="Arial" w:hAnsi="Arial"/>
          <w:color w:val="131413"/>
          <w:sz w:val="19"/>
        </w:rPr>
        <w:t>¼</w:t>
      </w:r>
      <w:r>
        <w:rPr>
          <w:rFonts w:ascii="Arial" w:eastAsia="Arial" w:hAnsi="Arial"/>
          <w:color w:val="131413"/>
          <w:sz w:val="19"/>
        </w:rPr>
        <w:t xml:space="preserve"> </w:t>
      </w:r>
      <w:r>
        <w:rPr>
          <w:rFonts w:ascii="Arial" w:eastAsia="Arial" w:hAnsi="Arial"/>
          <w:color w:val="131413"/>
          <w:sz w:val="19"/>
        </w:rPr>
        <w:t>α</w:t>
      </w:r>
      <w:r>
        <w:rPr>
          <w:rFonts w:ascii="Times New Roman" w:eastAsia="Times New Roman" w:hAnsi="Times New Roman"/>
          <w:color w:val="131413"/>
          <w:sz w:val="19"/>
        </w:rPr>
        <w:t>0</w:t>
      </w:r>
      <w:r>
        <w:rPr>
          <w:rFonts w:ascii="Arial" w:eastAsia="Arial" w:hAnsi="Arial"/>
          <w:color w:val="131413"/>
          <w:sz w:val="19"/>
        </w:rPr>
        <w:t xml:space="preserve"> </w:t>
      </w:r>
      <w:r>
        <w:rPr>
          <w:rFonts w:ascii="Arial" w:eastAsia="Arial" w:hAnsi="Arial"/>
          <w:color w:val="131413"/>
          <w:sz w:val="19"/>
        </w:rPr>
        <w:t>þ</w:t>
      </w:r>
      <w:r>
        <w:rPr>
          <w:rFonts w:ascii="Arial" w:eastAsia="Arial" w:hAnsi="Arial"/>
          <w:color w:val="131413"/>
          <w:sz w:val="19"/>
        </w:rPr>
        <w:t xml:space="preserve"> </w:t>
      </w:r>
      <w:r>
        <w:rPr>
          <w:rFonts w:ascii="Arial" w:eastAsia="Arial" w:hAnsi="Arial"/>
          <w:color w:val="131413"/>
          <w:sz w:val="19"/>
        </w:rPr>
        <w:t>β</w:t>
      </w:r>
      <w:r>
        <w:rPr>
          <w:rFonts w:ascii="Times New Roman" w:eastAsia="Times New Roman" w:hAnsi="Times New Roman"/>
          <w:color w:val="131413"/>
          <w:sz w:val="26"/>
          <w:vertAlign w:val="subscript"/>
        </w:rPr>
        <w:t>1</w:t>
      </w:r>
      <w:r>
        <w:rPr>
          <w:rFonts w:ascii="Arial" w:eastAsia="Arial" w:hAnsi="Arial"/>
          <w:color w:val="131413"/>
          <w:sz w:val="19"/>
        </w:rPr>
        <w:t xml:space="preserve"> </w:t>
      </w:r>
      <w:r>
        <w:rPr>
          <w:rFonts w:ascii="Arial" w:eastAsia="Arial" w:hAnsi="Arial"/>
          <w:color w:val="131413"/>
          <w:sz w:val="19"/>
        </w:rPr>
        <w:t>ð</w:t>
      </w:r>
      <w:r>
        <w:rPr>
          <w:rFonts w:ascii="Times New Roman" w:eastAsia="Times New Roman" w:hAnsi="Times New Roman"/>
          <w:color w:val="131413"/>
          <w:sz w:val="19"/>
        </w:rPr>
        <w:t xml:space="preserve"> SUSTAINABILITY REPORTING</w:t>
      </w:r>
      <w:r>
        <w:rPr>
          <w:rFonts w:ascii="Times New Roman" w:eastAsia="Times New Roman" w:hAnsi="Times New Roman"/>
          <w:color w:val="131413"/>
          <w:sz w:val="26"/>
          <w:vertAlign w:val="subscript"/>
        </w:rPr>
        <w:t>it</w:t>
      </w:r>
      <w:r>
        <w:rPr>
          <w:rFonts w:ascii="Arial" w:eastAsia="Arial" w:hAnsi="Arial"/>
          <w:color w:val="131413"/>
          <w:sz w:val="19"/>
        </w:rPr>
        <w:t xml:space="preserve"> </w:t>
      </w:r>
      <w:r>
        <w:rPr>
          <w:rFonts w:ascii="Arial" w:eastAsia="Arial" w:hAnsi="Arial"/>
          <w:color w:val="131413"/>
          <w:sz w:val="19"/>
        </w:rPr>
        <w:t>Þ</w:t>
      </w:r>
    </w:p>
    <w:p w14:paraId="1CA09BB4" w14:textId="77777777" w:rsidR="0044352D" w:rsidRDefault="0044352D">
      <w:pPr>
        <w:spacing w:line="138" w:lineRule="exact"/>
        <w:rPr>
          <w:rFonts w:ascii="Times New Roman" w:eastAsia="Times New Roman" w:hAnsi="Times New Roman"/>
        </w:rPr>
      </w:pPr>
    </w:p>
    <w:p w14:paraId="58821C3C" w14:textId="77777777" w:rsidR="0044352D" w:rsidRDefault="0044352D">
      <w:pPr>
        <w:numPr>
          <w:ilvl w:val="0"/>
          <w:numId w:val="4"/>
        </w:numPr>
        <w:tabs>
          <w:tab w:val="left" w:pos="1000"/>
        </w:tabs>
        <w:spacing w:line="0" w:lineRule="atLeast"/>
        <w:ind w:left="1000" w:hanging="199"/>
        <w:rPr>
          <w:rFonts w:ascii="Arial" w:eastAsia="Arial" w:hAnsi="Arial"/>
          <w:color w:val="131413"/>
          <w:sz w:val="19"/>
        </w:rPr>
      </w:pPr>
      <w:r>
        <w:rPr>
          <w:rFonts w:ascii="Arial" w:eastAsia="Arial" w:hAnsi="Arial"/>
          <w:color w:val="131413"/>
          <w:sz w:val="19"/>
        </w:rPr>
        <w:t>β</w:t>
      </w:r>
      <w:r>
        <w:rPr>
          <w:rFonts w:ascii="Times New Roman" w:eastAsia="Times New Roman" w:hAnsi="Times New Roman"/>
          <w:color w:val="131413"/>
          <w:sz w:val="26"/>
          <w:vertAlign w:val="subscript"/>
        </w:rPr>
        <w:t>2</w:t>
      </w:r>
      <w:r>
        <w:rPr>
          <w:rFonts w:ascii="Arial" w:eastAsia="Arial" w:hAnsi="Arial"/>
          <w:color w:val="131413"/>
          <w:sz w:val="19"/>
        </w:rPr>
        <w:t xml:space="preserve"> </w:t>
      </w:r>
      <w:r>
        <w:rPr>
          <w:rFonts w:ascii="Arial" w:eastAsia="Arial" w:hAnsi="Arial"/>
          <w:color w:val="131413"/>
          <w:sz w:val="19"/>
        </w:rPr>
        <w:t>ð</w:t>
      </w:r>
      <w:r>
        <w:rPr>
          <w:rFonts w:ascii="Times New Roman" w:eastAsia="Times New Roman" w:hAnsi="Times New Roman"/>
          <w:color w:val="131413"/>
          <w:sz w:val="19"/>
        </w:rPr>
        <w:t xml:space="preserve"> </w:t>
      </w:r>
      <w:r>
        <w:rPr>
          <w:rFonts w:ascii="Times New Roman" w:eastAsia="Times New Roman" w:hAnsi="Times New Roman"/>
          <w:color w:val="131413"/>
          <w:sz w:val="19"/>
        </w:rPr>
        <w:t>FCFTA</w:t>
      </w:r>
      <w:r>
        <w:rPr>
          <w:rFonts w:ascii="Times New Roman" w:eastAsia="Times New Roman" w:hAnsi="Times New Roman"/>
          <w:color w:val="131413"/>
          <w:sz w:val="26"/>
          <w:vertAlign w:val="subscript"/>
        </w:rPr>
        <w:t>it</w:t>
      </w:r>
      <w:r>
        <w:rPr>
          <w:rFonts w:ascii="Arial" w:eastAsia="Arial" w:hAnsi="Arial"/>
          <w:color w:val="131413"/>
          <w:sz w:val="19"/>
        </w:rPr>
        <w:t xml:space="preserve"> </w:t>
      </w:r>
      <w:r>
        <w:rPr>
          <w:rFonts w:ascii="Arial" w:eastAsia="Arial" w:hAnsi="Arial"/>
          <w:color w:val="131413"/>
          <w:sz w:val="19"/>
        </w:rPr>
        <w:t>Þ þ</w:t>
      </w:r>
      <w:r>
        <w:rPr>
          <w:rFonts w:ascii="Arial" w:eastAsia="Arial" w:hAnsi="Arial"/>
          <w:color w:val="131413"/>
          <w:sz w:val="19"/>
        </w:rPr>
        <w:t xml:space="preserve"> β</w:t>
      </w:r>
      <w:r>
        <w:rPr>
          <w:rFonts w:ascii="Times New Roman" w:eastAsia="Times New Roman" w:hAnsi="Times New Roman"/>
          <w:color w:val="131413"/>
          <w:sz w:val="26"/>
          <w:vertAlign w:val="subscript"/>
        </w:rPr>
        <w:t>3</w:t>
      </w:r>
      <w:r>
        <w:rPr>
          <w:rFonts w:ascii="Arial" w:eastAsia="Arial" w:hAnsi="Arial"/>
          <w:color w:val="131413"/>
          <w:sz w:val="19"/>
        </w:rPr>
        <w:t xml:space="preserve"> </w:t>
      </w:r>
      <w:r>
        <w:rPr>
          <w:rFonts w:ascii="Arial" w:eastAsia="Arial" w:hAnsi="Arial"/>
          <w:color w:val="131413"/>
          <w:sz w:val="19"/>
        </w:rPr>
        <w:t>ð</w:t>
      </w:r>
      <w:r>
        <w:rPr>
          <w:rFonts w:ascii="Times New Roman" w:eastAsia="Times New Roman" w:hAnsi="Times New Roman"/>
          <w:color w:val="131413"/>
          <w:sz w:val="19"/>
        </w:rPr>
        <w:t xml:space="preserve"> </w:t>
      </w:r>
      <w:r>
        <w:rPr>
          <w:rFonts w:ascii="Times New Roman" w:eastAsia="Times New Roman" w:hAnsi="Times New Roman"/>
          <w:color w:val="131413"/>
          <w:sz w:val="19"/>
        </w:rPr>
        <w:t>LEV</w:t>
      </w:r>
      <w:r>
        <w:rPr>
          <w:rFonts w:ascii="Times New Roman" w:eastAsia="Times New Roman" w:hAnsi="Times New Roman"/>
          <w:color w:val="131413"/>
          <w:sz w:val="26"/>
          <w:vertAlign w:val="subscript"/>
        </w:rPr>
        <w:t>it</w:t>
      </w:r>
      <w:r>
        <w:rPr>
          <w:rFonts w:ascii="Arial" w:eastAsia="Arial" w:hAnsi="Arial"/>
          <w:color w:val="131413"/>
          <w:sz w:val="19"/>
        </w:rPr>
        <w:t>Þ þ</w:t>
      </w:r>
      <w:r>
        <w:rPr>
          <w:rFonts w:ascii="Arial" w:eastAsia="Arial" w:hAnsi="Arial"/>
          <w:color w:val="131413"/>
          <w:sz w:val="19"/>
        </w:rPr>
        <w:t xml:space="preserve"> β</w:t>
      </w:r>
      <w:r>
        <w:rPr>
          <w:rFonts w:ascii="Times New Roman" w:eastAsia="Times New Roman" w:hAnsi="Times New Roman"/>
          <w:color w:val="131413"/>
          <w:sz w:val="26"/>
          <w:vertAlign w:val="subscript"/>
        </w:rPr>
        <w:t>4</w:t>
      </w:r>
      <w:r>
        <w:rPr>
          <w:rFonts w:ascii="Arial" w:eastAsia="Arial" w:hAnsi="Arial"/>
          <w:color w:val="131413"/>
          <w:sz w:val="19"/>
        </w:rPr>
        <w:t xml:space="preserve"> </w:t>
      </w:r>
      <w:r>
        <w:rPr>
          <w:rFonts w:ascii="Arial" w:eastAsia="Arial" w:hAnsi="Arial"/>
          <w:color w:val="131413"/>
          <w:sz w:val="19"/>
        </w:rPr>
        <w:t>ð</w:t>
      </w:r>
      <w:r>
        <w:rPr>
          <w:rFonts w:ascii="Times New Roman" w:eastAsia="Times New Roman" w:hAnsi="Times New Roman"/>
          <w:color w:val="131413"/>
          <w:sz w:val="19"/>
        </w:rPr>
        <w:t xml:space="preserve"> </w:t>
      </w:r>
      <w:r>
        <w:rPr>
          <w:rFonts w:ascii="Times New Roman" w:eastAsia="Times New Roman" w:hAnsi="Times New Roman"/>
          <w:color w:val="131413"/>
          <w:sz w:val="19"/>
        </w:rPr>
        <w:t>SIZE</w:t>
      </w:r>
      <w:r>
        <w:rPr>
          <w:rFonts w:ascii="Times New Roman" w:eastAsia="Times New Roman" w:hAnsi="Times New Roman"/>
          <w:color w:val="131413"/>
          <w:sz w:val="26"/>
          <w:vertAlign w:val="subscript"/>
        </w:rPr>
        <w:t>it</w:t>
      </w:r>
      <w:r>
        <w:rPr>
          <w:rFonts w:ascii="Arial" w:eastAsia="Arial" w:hAnsi="Arial"/>
          <w:color w:val="131413"/>
          <w:sz w:val="19"/>
        </w:rPr>
        <w:t>Þ</w:t>
      </w:r>
    </w:p>
    <w:p w14:paraId="12820D74" w14:textId="77777777" w:rsidR="0044352D" w:rsidRDefault="0044352D">
      <w:pPr>
        <w:spacing w:line="97" w:lineRule="exact"/>
        <w:rPr>
          <w:rFonts w:ascii="Arial" w:eastAsia="Arial" w:hAnsi="Arial"/>
          <w:color w:val="131413"/>
          <w:sz w:val="19"/>
        </w:rPr>
      </w:pPr>
    </w:p>
    <w:p w14:paraId="224AE4F2" w14:textId="77777777" w:rsidR="0044352D" w:rsidRDefault="0044352D">
      <w:pPr>
        <w:numPr>
          <w:ilvl w:val="0"/>
          <w:numId w:val="4"/>
        </w:numPr>
        <w:tabs>
          <w:tab w:val="left" w:pos="1000"/>
        </w:tabs>
        <w:spacing w:line="0" w:lineRule="atLeast"/>
        <w:ind w:left="1000" w:hanging="199"/>
        <w:rPr>
          <w:rFonts w:ascii="Arial" w:eastAsia="Arial" w:hAnsi="Arial"/>
          <w:color w:val="131413"/>
        </w:rPr>
      </w:pPr>
      <w:r>
        <w:rPr>
          <w:rFonts w:ascii="Arial" w:eastAsia="Arial" w:hAnsi="Arial"/>
          <w:color w:val="131413"/>
        </w:rPr>
        <w:t>β</w:t>
      </w:r>
      <w:r>
        <w:rPr>
          <w:rFonts w:ascii="Times New Roman" w:eastAsia="Times New Roman" w:hAnsi="Times New Roman"/>
          <w:color w:val="131413"/>
          <w:sz w:val="27"/>
          <w:vertAlign w:val="subscript"/>
        </w:rPr>
        <w:t>5</w:t>
      </w:r>
      <w:r>
        <w:rPr>
          <w:rFonts w:ascii="Arial" w:eastAsia="Arial" w:hAnsi="Arial"/>
          <w:color w:val="131413"/>
        </w:rPr>
        <w:t xml:space="preserve"> </w:t>
      </w:r>
      <w:r>
        <w:rPr>
          <w:rFonts w:ascii="Arial" w:eastAsia="Arial" w:hAnsi="Arial"/>
          <w:color w:val="131413"/>
        </w:rPr>
        <w:t>ð</w:t>
      </w:r>
      <w:r>
        <w:rPr>
          <w:rFonts w:ascii="Times New Roman" w:eastAsia="Times New Roman" w:hAnsi="Times New Roman"/>
          <w:color w:val="131413"/>
        </w:rPr>
        <w:t xml:space="preserve"> </w:t>
      </w:r>
      <w:r>
        <w:rPr>
          <w:rFonts w:ascii="Times New Roman" w:eastAsia="Times New Roman" w:hAnsi="Times New Roman"/>
          <w:color w:val="131413"/>
        </w:rPr>
        <w:t>AGE</w:t>
      </w:r>
      <w:r>
        <w:rPr>
          <w:rFonts w:ascii="Times New Roman" w:eastAsia="Times New Roman" w:hAnsi="Times New Roman"/>
          <w:color w:val="131413"/>
          <w:sz w:val="27"/>
          <w:vertAlign w:val="subscript"/>
        </w:rPr>
        <w:t>it</w:t>
      </w:r>
      <w:r>
        <w:rPr>
          <w:rFonts w:ascii="Arial" w:eastAsia="Arial" w:hAnsi="Arial"/>
          <w:color w:val="131413"/>
        </w:rPr>
        <w:t>Þ þ</w:t>
      </w:r>
      <w:r>
        <w:rPr>
          <w:rFonts w:ascii="Arial" w:eastAsia="Arial" w:hAnsi="Arial"/>
          <w:color w:val="131413"/>
        </w:rPr>
        <w:t xml:space="preserve"> η</w:t>
      </w:r>
      <w:r>
        <w:rPr>
          <w:rFonts w:ascii="Times New Roman" w:eastAsia="Times New Roman" w:hAnsi="Times New Roman"/>
          <w:color w:val="131413"/>
          <w:sz w:val="27"/>
          <w:vertAlign w:val="subscript"/>
        </w:rPr>
        <w:t>i</w:t>
      </w:r>
      <w:r>
        <w:rPr>
          <w:rFonts w:ascii="Arial" w:eastAsia="Arial" w:hAnsi="Arial"/>
          <w:color w:val="131413"/>
        </w:rPr>
        <w:t xml:space="preserve"> </w:t>
      </w:r>
      <w:r>
        <w:rPr>
          <w:rFonts w:ascii="Arial" w:eastAsia="Arial" w:hAnsi="Arial"/>
          <w:color w:val="131413"/>
        </w:rPr>
        <w:t>þ</w:t>
      </w:r>
      <w:r>
        <w:rPr>
          <w:rFonts w:ascii="Arial" w:eastAsia="Arial" w:hAnsi="Arial"/>
          <w:color w:val="131413"/>
        </w:rPr>
        <w:t xml:space="preserve"> ε</w:t>
      </w:r>
      <w:r>
        <w:rPr>
          <w:rFonts w:ascii="Times New Roman" w:eastAsia="Times New Roman" w:hAnsi="Times New Roman"/>
          <w:color w:val="131413"/>
          <w:sz w:val="27"/>
          <w:vertAlign w:val="subscript"/>
        </w:rPr>
        <w:t>it</w:t>
      </w:r>
    </w:p>
    <w:p w14:paraId="2E3DEE88" w14:textId="77777777" w:rsidR="0044352D" w:rsidRDefault="0044352D">
      <w:pPr>
        <w:spacing w:line="111" w:lineRule="exact"/>
        <w:rPr>
          <w:rFonts w:ascii="Times New Roman" w:eastAsia="Times New Roman" w:hAnsi="Times New Roman"/>
        </w:rPr>
      </w:pPr>
    </w:p>
    <w:p w14:paraId="18F4B059" w14:textId="77777777" w:rsidR="0044352D" w:rsidRDefault="0044352D">
      <w:pPr>
        <w:spacing w:line="223" w:lineRule="auto"/>
        <w:ind w:right="20"/>
        <w:jc w:val="both"/>
        <w:rPr>
          <w:rFonts w:ascii="Times New Roman" w:eastAsia="Times New Roman" w:hAnsi="Times New Roman"/>
          <w:color w:val="131413"/>
          <w:sz w:val="19"/>
        </w:rPr>
      </w:pPr>
      <w:r>
        <w:rPr>
          <w:rFonts w:ascii="Times New Roman" w:eastAsia="Times New Roman" w:hAnsi="Times New Roman"/>
          <w:color w:val="131413"/>
          <w:sz w:val="19"/>
        </w:rPr>
        <w:t xml:space="preserve">where, </w:t>
      </w:r>
      <w:r>
        <w:rPr>
          <w:rFonts w:ascii="Times New Roman" w:eastAsia="Times New Roman" w:hAnsi="Times New Roman"/>
          <w:color w:val="131413"/>
          <w:sz w:val="19"/>
        </w:rPr>
        <w:t>FSTB</w:t>
      </w:r>
      <w:r>
        <w:rPr>
          <w:rFonts w:ascii="Times New Roman" w:eastAsia="Times New Roman" w:hAnsi="Times New Roman"/>
          <w:color w:val="131413"/>
          <w:sz w:val="25"/>
          <w:vertAlign w:val="subscript"/>
        </w:rPr>
        <w:t>it</w:t>
      </w:r>
      <w:r>
        <w:rPr>
          <w:rFonts w:ascii="Times New Roman" w:eastAsia="Times New Roman" w:hAnsi="Times New Roman"/>
          <w:color w:val="131413"/>
          <w:sz w:val="19"/>
        </w:rPr>
        <w:t xml:space="preserve"> is financial stability of the company </w:t>
      </w:r>
      <w:r>
        <w:rPr>
          <w:rFonts w:ascii="Times New Roman" w:eastAsia="Times New Roman" w:hAnsi="Times New Roman"/>
          <w:color w:val="131413"/>
          <w:sz w:val="19"/>
        </w:rPr>
        <w:t>i</w:t>
      </w:r>
      <w:r>
        <w:rPr>
          <w:rFonts w:ascii="Times New Roman" w:eastAsia="Times New Roman" w:hAnsi="Times New Roman"/>
          <w:color w:val="131413"/>
          <w:sz w:val="19"/>
        </w:rPr>
        <w:t xml:space="preserve"> at time </w:t>
      </w:r>
      <w:r>
        <w:rPr>
          <w:rFonts w:ascii="Times New Roman" w:eastAsia="Times New Roman" w:hAnsi="Times New Roman"/>
          <w:color w:val="131413"/>
          <w:sz w:val="19"/>
        </w:rPr>
        <w:t>t</w:t>
      </w:r>
      <w:r>
        <w:rPr>
          <w:rFonts w:ascii="Times New Roman" w:eastAsia="Times New Roman" w:hAnsi="Times New Roman"/>
          <w:color w:val="131413"/>
          <w:sz w:val="19"/>
        </w:rPr>
        <w:t>; SUSTAINABILITY REPORTING</w:t>
      </w:r>
      <w:r>
        <w:rPr>
          <w:rFonts w:ascii="Times New Roman" w:eastAsia="Times New Roman" w:hAnsi="Times New Roman"/>
          <w:color w:val="131413"/>
          <w:sz w:val="25"/>
          <w:vertAlign w:val="subscript"/>
        </w:rPr>
        <w:t>it</w:t>
      </w:r>
      <w:r>
        <w:rPr>
          <w:rFonts w:ascii="Times New Roman" w:eastAsia="Times New Roman" w:hAnsi="Times New Roman"/>
          <w:color w:val="131413"/>
          <w:sz w:val="19"/>
        </w:rPr>
        <w:t xml:space="preserve"> </w:t>
      </w:r>
      <w:r>
        <w:rPr>
          <w:rFonts w:ascii="Times New Roman" w:eastAsia="Times New Roman" w:hAnsi="Times New Roman"/>
          <w:color w:val="131413"/>
          <w:sz w:val="19"/>
        </w:rPr>
        <w:t>is the quality of sustainabil-</w:t>
      </w:r>
      <w:r>
        <w:rPr>
          <w:rFonts w:ascii="Times New Roman" w:eastAsia="Times New Roman" w:hAnsi="Times New Roman"/>
          <w:color w:val="131413"/>
          <w:sz w:val="19"/>
        </w:rPr>
        <w:t xml:space="preserve">ity information, including economic, environmental, social, and composite SR performance indicators; </w:t>
      </w:r>
      <w:r>
        <w:rPr>
          <w:rFonts w:ascii="Times New Roman" w:eastAsia="Times New Roman" w:hAnsi="Times New Roman"/>
          <w:color w:val="131413"/>
          <w:sz w:val="19"/>
        </w:rPr>
        <w:t>FCFTA</w:t>
      </w:r>
      <w:r>
        <w:rPr>
          <w:rFonts w:ascii="Times New Roman" w:eastAsia="Times New Roman" w:hAnsi="Times New Roman"/>
          <w:color w:val="131413"/>
          <w:sz w:val="25"/>
          <w:vertAlign w:val="subscript"/>
        </w:rPr>
        <w:t>it</w:t>
      </w:r>
      <w:r>
        <w:rPr>
          <w:rFonts w:ascii="Times New Roman" w:eastAsia="Times New Roman" w:hAnsi="Times New Roman"/>
          <w:color w:val="131413"/>
          <w:sz w:val="19"/>
        </w:rPr>
        <w:t xml:space="preserve"> is a free cash flows to total assets ratio; </w:t>
      </w:r>
      <w:r>
        <w:rPr>
          <w:rFonts w:ascii="Times New Roman" w:eastAsia="Times New Roman" w:hAnsi="Times New Roman"/>
          <w:color w:val="131413"/>
          <w:sz w:val="19"/>
        </w:rPr>
        <w:t>LEV</w:t>
      </w:r>
      <w:r>
        <w:rPr>
          <w:rFonts w:ascii="Times New Roman" w:eastAsia="Times New Roman" w:hAnsi="Times New Roman"/>
          <w:color w:val="131413"/>
          <w:sz w:val="25"/>
          <w:vertAlign w:val="subscript"/>
        </w:rPr>
        <w:t>it</w:t>
      </w:r>
      <w:r>
        <w:rPr>
          <w:rFonts w:ascii="Times New Roman" w:eastAsia="Times New Roman" w:hAnsi="Times New Roman"/>
          <w:color w:val="131413"/>
          <w:sz w:val="19"/>
        </w:rPr>
        <w:t xml:space="preserve"> is a leverage ratio; </w:t>
      </w:r>
      <w:r>
        <w:rPr>
          <w:rFonts w:ascii="Times New Roman" w:eastAsia="Times New Roman" w:hAnsi="Times New Roman"/>
          <w:color w:val="131413"/>
          <w:sz w:val="19"/>
        </w:rPr>
        <w:t>SIZE</w:t>
      </w:r>
      <w:r>
        <w:rPr>
          <w:rFonts w:ascii="Times New Roman" w:eastAsia="Times New Roman" w:hAnsi="Times New Roman"/>
          <w:color w:val="131413"/>
          <w:sz w:val="25"/>
          <w:vertAlign w:val="subscript"/>
        </w:rPr>
        <w:t>it</w:t>
      </w:r>
      <w:r>
        <w:rPr>
          <w:rFonts w:ascii="Times New Roman" w:eastAsia="Times New Roman" w:hAnsi="Times New Roman"/>
          <w:color w:val="131413"/>
          <w:sz w:val="19"/>
        </w:rPr>
        <w:t xml:space="preserve"> is firm size; </w:t>
      </w:r>
      <w:r>
        <w:rPr>
          <w:rFonts w:ascii="Times New Roman" w:eastAsia="Times New Roman" w:hAnsi="Times New Roman"/>
          <w:color w:val="131413"/>
          <w:sz w:val="19"/>
        </w:rPr>
        <w:t>AGE</w:t>
      </w:r>
      <w:r>
        <w:rPr>
          <w:rFonts w:ascii="Times New Roman" w:eastAsia="Times New Roman" w:hAnsi="Times New Roman"/>
          <w:color w:val="131413"/>
          <w:sz w:val="25"/>
          <w:vertAlign w:val="subscript"/>
        </w:rPr>
        <w:t>it</w:t>
      </w:r>
      <w:r>
        <w:rPr>
          <w:rFonts w:ascii="Times New Roman" w:eastAsia="Times New Roman" w:hAnsi="Times New Roman"/>
          <w:color w:val="131413"/>
          <w:sz w:val="19"/>
        </w:rPr>
        <w:t xml:space="preserve"> is firm age;</w:t>
      </w:r>
      <w:r>
        <w:rPr>
          <w:rFonts w:ascii="Arial" w:eastAsia="Arial" w:hAnsi="Arial"/>
          <w:color w:val="131413"/>
          <w:sz w:val="19"/>
        </w:rPr>
        <w:t xml:space="preserve"> </w:t>
      </w:r>
      <w:r>
        <w:rPr>
          <w:rFonts w:ascii="Arial" w:eastAsia="Arial" w:hAnsi="Arial"/>
          <w:color w:val="131413"/>
          <w:sz w:val="19"/>
        </w:rPr>
        <w:t>ŋ</w:t>
      </w:r>
      <w:r>
        <w:rPr>
          <w:rFonts w:ascii="Times New Roman" w:eastAsia="Times New Roman" w:hAnsi="Times New Roman"/>
          <w:color w:val="131413"/>
          <w:sz w:val="25"/>
          <w:vertAlign w:val="subscript"/>
        </w:rPr>
        <w:t>i</w:t>
      </w:r>
      <w:r>
        <w:rPr>
          <w:rFonts w:ascii="Times New Roman" w:eastAsia="Times New Roman" w:hAnsi="Times New Roman"/>
          <w:color w:val="131413"/>
          <w:sz w:val="19"/>
        </w:rPr>
        <w:t xml:space="preserve"> is the unobserved heteroge-neity or the unobservable individual firm effects; and</w:t>
      </w:r>
      <w:r>
        <w:rPr>
          <w:rFonts w:ascii="Arial" w:eastAsia="Arial" w:hAnsi="Arial"/>
          <w:color w:val="131413"/>
          <w:sz w:val="19"/>
        </w:rPr>
        <w:t xml:space="preserve"> </w:t>
      </w:r>
      <w:r>
        <w:rPr>
          <w:rFonts w:ascii="Arial" w:eastAsia="Arial" w:hAnsi="Arial"/>
          <w:color w:val="131413"/>
          <w:sz w:val="19"/>
        </w:rPr>
        <w:t>ε</w:t>
      </w:r>
      <w:r>
        <w:rPr>
          <w:rFonts w:ascii="Times New Roman" w:eastAsia="Times New Roman" w:hAnsi="Times New Roman"/>
          <w:color w:val="131413"/>
          <w:sz w:val="25"/>
          <w:vertAlign w:val="subscript"/>
        </w:rPr>
        <w:t>it</w:t>
      </w:r>
      <w:r>
        <w:rPr>
          <w:rFonts w:ascii="Times New Roman" w:eastAsia="Times New Roman" w:hAnsi="Times New Roman"/>
          <w:color w:val="131413"/>
          <w:sz w:val="19"/>
        </w:rPr>
        <w:t xml:space="preserve"> is the specific error term.</w:t>
      </w:r>
    </w:p>
    <w:p w14:paraId="7E1E111B" w14:textId="77777777" w:rsidR="0044352D" w:rsidRDefault="0044352D">
      <w:pPr>
        <w:spacing w:line="223" w:lineRule="auto"/>
        <w:ind w:right="20"/>
        <w:jc w:val="both"/>
        <w:rPr>
          <w:rFonts w:ascii="Times New Roman" w:eastAsia="Times New Roman" w:hAnsi="Times New Roman"/>
          <w:color w:val="131413"/>
          <w:sz w:val="19"/>
        </w:rPr>
        <w:sectPr w:rsidR="00000000">
          <w:type w:val="continuous"/>
          <w:pgSz w:w="11900" w:h="15817"/>
          <w:pgMar w:top="643" w:right="1006" w:bottom="939" w:left="1020" w:header="0" w:footer="0" w:gutter="0"/>
          <w:cols w:num="2" w:space="0" w:equalWidth="0">
            <w:col w:w="4760" w:space="340"/>
            <w:col w:w="4780"/>
          </w:cols>
          <w:docGrid w:linePitch="360"/>
        </w:sectPr>
      </w:pPr>
    </w:p>
    <w:p w14:paraId="628343A6" w14:textId="77777777" w:rsidR="0044352D" w:rsidRDefault="0044352D">
      <w:pPr>
        <w:spacing w:line="0" w:lineRule="atLeast"/>
        <w:rPr>
          <w:rFonts w:ascii="Arial" w:eastAsia="Arial" w:hAnsi="Arial"/>
          <w:color w:val="131413"/>
          <w:sz w:val="17"/>
        </w:rPr>
      </w:pPr>
      <w:bookmarkStart w:id="6" w:name="page7"/>
      <w:bookmarkEnd w:id="6"/>
      <w:r>
        <w:rPr>
          <w:rFonts w:ascii="Arial" w:eastAsia="Arial" w:hAnsi="Arial"/>
          <w:color w:val="131413"/>
          <w:sz w:val="17"/>
        </w:rPr>
        <w:t>Environ Sci Pollut Res</w:t>
      </w:r>
    </w:p>
    <w:p w14:paraId="60C72778" w14:textId="77777777" w:rsidR="0044352D" w:rsidRDefault="0044352D">
      <w:pPr>
        <w:spacing w:line="20" w:lineRule="exact"/>
        <w:rPr>
          <w:rFonts w:ascii="Times New Roman" w:eastAsia="Times New Roman" w:hAnsi="Times New Roman"/>
        </w:rPr>
      </w:pPr>
      <w:r>
        <w:rPr>
          <w:rFonts w:ascii="Arial" w:eastAsia="Arial" w:hAnsi="Arial"/>
          <w:color w:val="131413"/>
          <w:sz w:val="17"/>
        </w:rPr>
        <w:pict w14:anchorId="5B847392">
          <v:line id="_x0000_s1058" style="position:absolute;z-index:-251662336" from="0,1.85pt" to="0,3.85pt" o:userdrawn="t" strokecolor="#131413" strokeweight="1pt"/>
        </w:pict>
      </w:r>
      <w:r>
        <w:rPr>
          <w:rFonts w:ascii="Arial" w:eastAsia="Arial" w:hAnsi="Arial"/>
          <w:color w:val="131413"/>
          <w:sz w:val="17"/>
        </w:rPr>
        <w:pict w14:anchorId="03529A89">
          <v:line id="_x0000_s1059" style="position:absolute;z-index:-251661312" from="-.45pt,2.85pt" to="493.75pt,2.85pt" o:userdrawn="t" strokecolor="#131413" strokeweight="2.02pt"/>
        </w:pict>
      </w:r>
      <w:r>
        <w:rPr>
          <w:rFonts w:ascii="Arial" w:eastAsia="Arial" w:hAnsi="Arial"/>
          <w:color w:val="131413"/>
          <w:sz w:val="17"/>
        </w:rPr>
        <w:pict w14:anchorId="12FF1BDD">
          <v:line id="_x0000_s1060" style="position:absolute;z-index:-251660288" from="493.25pt,1.85pt" to="493.25pt,3.85pt" o:userdrawn="t" strokecolor="#131413" strokeweight="1pt"/>
        </w:pict>
      </w:r>
    </w:p>
    <w:p w14:paraId="53422393" w14:textId="77777777" w:rsidR="0044352D" w:rsidRDefault="0044352D">
      <w:pPr>
        <w:spacing w:line="264" w:lineRule="exact"/>
        <w:rPr>
          <w:rFonts w:ascii="Times New Roman" w:eastAsia="Times New Roman" w:hAnsi="Times New Roman"/>
        </w:rPr>
      </w:pPr>
    </w:p>
    <w:p w14:paraId="2B5B9758" w14:textId="77777777" w:rsidR="0044352D" w:rsidRDefault="0044352D">
      <w:pPr>
        <w:tabs>
          <w:tab w:val="left" w:pos="680"/>
        </w:tabs>
        <w:spacing w:line="0" w:lineRule="atLeast"/>
        <w:rPr>
          <w:rFonts w:ascii="Times New Roman" w:eastAsia="Times New Roman" w:hAnsi="Times New Roman"/>
          <w:color w:val="131413"/>
          <w:sz w:val="16"/>
        </w:rPr>
      </w:pPr>
      <w:r>
        <w:rPr>
          <w:rFonts w:ascii="Arial" w:eastAsia="Arial" w:hAnsi="Arial"/>
          <w:color w:val="131413"/>
          <w:sz w:val="17"/>
        </w:rPr>
        <w:t>Table 3</w:t>
      </w:r>
      <w:r>
        <w:rPr>
          <w:rFonts w:ascii="Times New Roman" w:eastAsia="Times New Roman" w:hAnsi="Times New Roman"/>
        </w:rPr>
        <w:tab/>
      </w:r>
      <w:r>
        <w:rPr>
          <w:rFonts w:ascii="Times New Roman" w:eastAsia="Times New Roman" w:hAnsi="Times New Roman"/>
          <w:color w:val="131413"/>
          <w:sz w:val="16"/>
        </w:rPr>
        <w:t>Pearson</w:t>
      </w:r>
      <w:r>
        <w:rPr>
          <w:rFonts w:ascii="Arial" w:eastAsia="Arial" w:hAnsi="Arial"/>
          <w:color w:val="131413"/>
          <w:sz w:val="16"/>
        </w:rPr>
        <w:t>’</w:t>
      </w:r>
      <w:r>
        <w:rPr>
          <w:rFonts w:ascii="Times New Roman" w:eastAsia="Times New Roman" w:hAnsi="Times New Roman"/>
          <w:color w:val="131413"/>
          <w:sz w:val="16"/>
        </w:rPr>
        <w:t>s correlations among variables</w:t>
      </w:r>
    </w:p>
    <w:p w14:paraId="73C9D5BF" w14:textId="77777777" w:rsidR="0044352D" w:rsidRDefault="0044352D">
      <w:pPr>
        <w:spacing w:line="20" w:lineRule="exact"/>
        <w:rPr>
          <w:rFonts w:ascii="Times New Roman" w:eastAsia="Times New Roman" w:hAnsi="Times New Roman"/>
        </w:rPr>
      </w:pPr>
      <w:r>
        <w:rPr>
          <w:rFonts w:ascii="Times New Roman" w:eastAsia="Times New Roman" w:hAnsi="Times New Roman"/>
          <w:color w:val="131413"/>
          <w:sz w:val="16"/>
        </w:rPr>
        <w:pict w14:anchorId="5FDCB990">
          <v:line id="_x0000_s1061" style="position:absolute;z-index:-251659264" from="-.45pt,3.6pt" to="493.25pt,3.6pt" o:userdrawn="t" strokecolor="#131413" strokeweight=".55281mm"/>
        </w:pict>
      </w:r>
      <w:r>
        <w:rPr>
          <w:rFonts w:ascii="Times New Roman" w:eastAsia="Times New Roman" w:hAnsi="Times New Roman"/>
          <w:color w:val="131413"/>
          <w:sz w:val="16"/>
        </w:rPr>
        <w:pict w14:anchorId="31C7B6B6">
          <v:line id="_x0000_s1062" style="position:absolute;z-index:-251658240" from="492.75pt,3.6pt" to="493.75pt,3.6pt" o:userdrawn="t" strokecolor="#131413" strokeweight=".20003mm"/>
        </w:pict>
      </w:r>
    </w:p>
    <w:p w14:paraId="2119E4DE" w14:textId="77777777" w:rsidR="0044352D" w:rsidRDefault="0044352D">
      <w:pPr>
        <w:spacing w:line="15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740"/>
        <w:gridCol w:w="1100"/>
        <w:gridCol w:w="1100"/>
        <w:gridCol w:w="1100"/>
        <w:gridCol w:w="1100"/>
        <w:gridCol w:w="1100"/>
        <w:gridCol w:w="980"/>
        <w:gridCol w:w="1100"/>
        <w:gridCol w:w="960"/>
        <w:gridCol w:w="580"/>
        <w:gridCol w:w="40"/>
      </w:tblGrid>
      <w:tr w:rsidR="00000000" w14:paraId="1833FFCB" w14:textId="77777777">
        <w:trPr>
          <w:trHeight w:val="195"/>
        </w:trPr>
        <w:tc>
          <w:tcPr>
            <w:tcW w:w="740" w:type="dxa"/>
            <w:shd w:val="clear" w:color="auto" w:fill="auto"/>
            <w:vAlign w:val="bottom"/>
          </w:tcPr>
          <w:p w14:paraId="796DE273" w14:textId="77777777" w:rsidR="0044352D" w:rsidRDefault="0044352D">
            <w:pPr>
              <w:spacing w:line="0" w:lineRule="atLeast"/>
              <w:rPr>
                <w:rFonts w:ascii="Times New Roman" w:eastAsia="Times New Roman" w:hAnsi="Times New Roman"/>
                <w:sz w:val="17"/>
              </w:rPr>
            </w:pPr>
          </w:p>
        </w:tc>
        <w:tc>
          <w:tcPr>
            <w:tcW w:w="1100" w:type="dxa"/>
            <w:shd w:val="clear" w:color="auto" w:fill="auto"/>
            <w:vAlign w:val="bottom"/>
          </w:tcPr>
          <w:p w14:paraId="079552C3" w14:textId="77777777" w:rsidR="0044352D" w:rsidRDefault="0044352D">
            <w:pPr>
              <w:spacing w:line="0" w:lineRule="atLeast"/>
              <w:ind w:right="375"/>
              <w:jc w:val="right"/>
              <w:rPr>
                <w:rFonts w:ascii="Times New Roman" w:eastAsia="Times New Roman" w:hAnsi="Times New Roman"/>
                <w:color w:val="131413"/>
                <w:sz w:val="17"/>
              </w:rPr>
            </w:pPr>
            <w:r>
              <w:rPr>
                <w:rFonts w:ascii="Times New Roman" w:eastAsia="Times New Roman" w:hAnsi="Times New Roman"/>
                <w:color w:val="131413"/>
                <w:sz w:val="17"/>
              </w:rPr>
              <w:t>FSTB</w:t>
            </w:r>
          </w:p>
        </w:tc>
        <w:tc>
          <w:tcPr>
            <w:tcW w:w="1100" w:type="dxa"/>
            <w:shd w:val="clear" w:color="auto" w:fill="auto"/>
            <w:vAlign w:val="bottom"/>
          </w:tcPr>
          <w:p w14:paraId="0694B56C" w14:textId="77777777" w:rsidR="0044352D" w:rsidRDefault="0044352D">
            <w:pPr>
              <w:spacing w:line="0" w:lineRule="atLeast"/>
              <w:ind w:left="240"/>
              <w:rPr>
                <w:rFonts w:ascii="Times New Roman" w:eastAsia="Times New Roman" w:hAnsi="Times New Roman"/>
                <w:color w:val="131413"/>
                <w:sz w:val="17"/>
              </w:rPr>
            </w:pPr>
            <w:r>
              <w:rPr>
                <w:rFonts w:ascii="Times New Roman" w:eastAsia="Times New Roman" w:hAnsi="Times New Roman"/>
                <w:color w:val="131413"/>
                <w:sz w:val="17"/>
              </w:rPr>
              <w:t>ECON</w:t>
            </w:r>
          </w:p>
        </w:tc>
        <w:tc>
          <w:tcPr>
            <w:tcW w:w="1100" w:type="dxa"/>
            <w:shd w:val="clear" w:color="auto" w:fill="auto"/>
            <w:vAlign w:val="bottom"/>
          </w:tcPr>
          <w:p w14:paraId="120094A7" w14:textId="77777777" w:rsidR="0044352D" w:rsidRDefault="0044352D">
            <w:pPr>
              <w:spacing w:line="0" w:lineRule="atLeast"/>
              <w:ind w:left="240"/>
              <w:rPr>
                <w:rFonts w:ascii="Times New Roman" w:eastAsia="Times New Roman" w:hAnsi="Times New Roman"/>
                <w:color w:val="131413"/>
                <w:sz w:val="17"/>
              </w:rPr>
            </w:pPr>
            <w:r>
              <w:rPr>
                <w:rFonts w:ascii="Times New Roman" w:eastAsia="Times New Roman" w:hAnsi="Times New Roman"/>
                <w:color w:val="131413"/>
                <w:sz w:val="17"/>
              </w:rPr>
              <w:t>ENVN</w:t>
            </w:r>
          </w:p>
        </w:tc>
        <w:tc>
          <w:tcPr>
            <w:tcW w:w="1100" w:type="dxa"/>
            <w:shd w:val="clear" w:color="auto" w:fill="auto"/>
            <w:vAlign w:val="bottom"/>
          </w:tcPr>
          <w:p w14:paraId="3B5388C9" w14:textId="77777777" w:rsidR="0044352D" w:rsidRDefault="0044352D">
            <w:pPr>
              <w:spacing w:line="0" w:lineRule="atLeast"/>
              <w:ind w:left="240"/>
              <w:rPr>
                <w:rFonts w:ascii="Times New Roman" w:eastAsia="Times New Roman" w:hAnsi="Times New Roman"/>
                <w:color w:val="131413"/>
                <w:sz w:val="17"/>
              </w:rPr>
            </w:pPr>
            <w:r>
              <w:rPr>
                <w:rFonts w:ascii="Times New Roman" w:eastAsia="Times New Roman" w:hAnsi="Times New Roman"/>
                <w:color w:val="131413"/>
                <w:sz w:val="17"/>
              </w:rPr>
              <w:t>SOCL</w:t>
            </w:r>
          </w:p>
        </w:tc>
        <w:tc>
          <w:tcPr>
            <w:tcW w:w="1100" w:type="dxa"/>
            <w:shd w:val="clear" w:color="auto" w:fill="auto"/>
            <w:vAlign w:val="bottom"/>
          </w:tcPr>
          <w:p w14:paraId="0EB350C1" w14:textId="77777777" w:rsidR="0044352D" w:rsidRDefault="0044352D">
            <w:pPr>
              <w:spacing w:line="0" w:lineRule="atLeast"/>
              <w:ind w:left="240"/>
              <w:rPr>
                <w:rFonts w:ascii="Times New Roman" w:eastAsia="Times New Roman" w:hAnsi="Times New Roman"/>
                <w:color w:val="131413"/>
                <w:sz w:val="17"/>
              </w:rPr>
            </w:pPr>
            <w:r>
              <w:rPr>
                <w:rFonts w:ascii="Times New Roman" w:eastAsia="Times New Roman" w:hAnsi="Times New Roman"/>
                <w:color w:val="131413"/>
                <w:sz w:val="17"/>
              </w:rPr>
              <w:t>SRIND</w:t>
            </w:r>
          </w:p>
        </w:tc>
        <w:tc>
          <w:tcPr>
            <w:tcW w:w="980" w:type="dxa"/>
            <w:shd w:val="clear" w:color="auto" w:fill="auto"/>
            <w:vAlign w:val="bottom"/>
          </w:tcPr>
          <w:p w14:paraId="102DA567" w14:textId="77777777" w:rsidR="0044352D" w:rsidRDefault="0044352D">
            <w:pPr>
              <w:spacing w:line="0" w:lineRule="atLeast"/>
              <w:ind w:right="155"/>
              <w:jc w:val="right"/>
              <w:rPr>
                <w:rFonts w:ascii="Times New Roman" w:eastAsia="Times New Roman" w:hAnsi="Times New Roman"/>
                <w:color w:val="131413"/>
                <w:sz w:val="17"/>
              </w:rPr>
            </w:pPr>
            <w:r>
              <w:rPr>
                <w:rFonts w:ascii="Times New Roman" w:eastAsia="Times New Roman" w:hAnsi="Times New Roman"/>
                <w:color w:val="131413"/>
                <w:sz w:val="17"/>
              </w:rPr>
              <w:t>FCFTA</w:t>
            </w:r>
          </w:p>
        </w:tc>
        <w:tc>
          <w:tcPr>
            <w:tcW w:w="1100" w:type="dxa"/>
            <w:shd w:val="clear" w:color="auto" w:fill="auto"/>
            <w:vAlign w:val="bottom"/>
          </w:tcPr>
          <w:p w14:paraId="422F171E" w14:textId="77777777" w:rsidR="0044352D" w:rsidRDefault="0044352D">
            <w:pPr>
              <w:spacing w:line="0" w:lineRule="atLeast"/>
              <w:ind w:left="220"/>
              <w:rPr>
                <w:rFonts w:ascii="Times New Roman" w:eastAsia="Times New Roman" w:hAnsi="Times New Roman"/>
                <w:color w:val="131413"/>
                <w:sz w:val="17"/>
              </w:rPr>
            </w:pPr>
            <w:r>
              <w:rPr>
                <w:rFonts w:ascii="Times New Roman" w:eastAsia="Times New Roman" w:hAnsi="Times New Roman"/>
                <w:color w:val="131413"/>
                <w:sz w:val="17"/>
              </w:rPr>
              <w:t>LEV</w:t>
            </w:r>
          </w:p>
        </w:tc>
        <w:tc>
          <w:tcPr>
            <w:tcW w:w="960" w:type="dxa"/>
            <w:shd w:val="clear" w:color="auto" w:fill="auto"/>
            <w:vAlign w:val="bottom"/>
          </w:tcPr>
          <w:p w14:paraId="2396A44E" w14:textId="77777777" w:rsidR="0044352D" w:rsidRDefault="0044352D">
            <w:pPr>
              <w:spacing w:line="0" w:lineRule="atLeast"/>
              <w:ind w:left="220"/>
              <w:rPr>
                <w:rFonts w:ascii="Times New Roman" w:eastAsia="Times New Roman" w:hAnsi="Times New Roman"/>
                <w:color w:val="131413"/>
                <w:sz w:val="17"/>
              </w:rPr>
            </w:pPr>
            <w:r>
              <w:rPr>
                <w:rFonts w:ascii="Times New Roman" w:eastAsia="Times New Roman" w:hAnsi="Times New Roman"/>
                <w:color w:val="131413"/>
                <w:sz w:val="17"/>
              </w:rPr>
              <w:t>SIZE</w:t>
            </w:r>
          </w:p>
        </w:tc>
        <w:tc>
          <w:tcPr>
            <w:tcW w:w="600" w:type="dxa"/>
            <w:gridSpan w:val="2"/>
            <w:shd w:val="clear" w:color="auto" w:fill="auto"/>
            <w:vAlign w:val="bottom"/>
          </w:tcPr>
          <w:p w14:paraId="652A05F9" w14:textId="77777777" w:rsidR="0044352D" w:rsidRDefault="0044352D">
            <w:pPr>
              <w:spacing w:line="0" w:lineRule="atLeast"/>
              <w:ind w:left="240"/>
              <w:rPr>
                <w:rFonts w:ascii="Times New Roman" w:eastAsia="Times New Roman" w:hAnsi="Times New Roman"/>
                <w:color w:val="131413"/>
                <w:w w:val="97"/>
                <w:sz w:val="17"/>
              </w:rPr>
            </w:pPr>
            <w:r>
              <w:rPr>
                <w:rFonts w:ascii="Times New Roman" w:eastAsia="Times New Roman" w:hAnsi="Times New Roman"/>
                <w:color w:val="131413"/>
                <w:w w:val="97"/>
                <w:sz w:val="17"/>
              </w:rPr>
              <w:t>AGE</w:t>
            </w:r>
          </w:p>
        </w:tc>
      </w:tr>
      <w:tr w:rsidR="00000000" w14:paraId="21D4AED3" w14:textId="77777777">
        <w:trPr>
          <w:trHeight w:val="108"/>
        </w:trPr>
        <w:tc>
          <w:tcPr>
            <w:tcW w:w="740" w:type="dxa"/>
            <w:tcBorders>
              <w:bottom w:val="single" w:sz="8" w:space="0" w:color="131413"/>
            </w:tcBorders>
            <w:shd w:val="clear" w:color="auto" w:fill="auto"/>
            <w:vAlign w:val="bottom"/>
          </w:tcPr>
          <w:p w14:paraId="1DE8DC86" w14:textId="77777777" w:rsidR="0044352D" w:rsidRDefault="0044352D">
            <w:pPr>
              <w:spacing w:line="0" w:lineRule="atLeast"/>
              <w:rPr>
                <w:rFonts w:ascii="Times New Roman" w:eastAsia="Times New Roman" w:hAnsi="Times New Roman"/>
                <w:sz w:val="9"/>
              </w:rPr>
            </w:pPr>
          </w:p>
        </w:tc>
        <w:tc>
          <w:tcPr>
            <w:tcW w:w="1100" w:type="dxa"/>
            <w:tcBorders>
              <w:bottom w:val="single" w:sz="8" w:space="0" w:color="131413"/>
            </w:tcBorders>
            <w:shd w:val="clear" w:color="auto" w:fill="auto"/>
            <w:vAlign w:val="bottom"/>
          </w:tcPr>
          <w:p w14:paraId="0960C8FD" w14:textId="77777777" w:rsidR="0044352D" w:rsidRDefault="0044352D">
            <w:pPr>
              <w:spacing w:line="0" w:lineRule="atLeast"/>
              <w:rPr>
                <w:rFonts w:ascii="Times New Roman" w:eastAsia="Times New Roman" w:hAnsi="Times New Roman"/>
                <w:sz w:val="9"/>
              </w:rPr>
            </w:pPr>
          </w:p>
        </w:tc>
        <w:tc>
          <w:tcPr>
            <w:tcW w:w="1100" w:type="dxa"/>
            <w:tcBorders>
              <w:bottom w:val="single" w:sz="8" w:space="0" w:color="131413"/>
            </w:tcBorders>
            <w:shd w:val="clear" w:color="auto" w:fill="auto"/>
            <w:vAlign w:val="bottom"/>
          </w:tcPr>
          <w:p w14:paraId="610B5040" w14:textId="77777777" w:rsidR="0044352D" w:rsidRDefault="0044352D">
            <w:pPr>
              <w:spacing w:line="0" w:lineRule="atLeast"/>
              <w:rPr>
                <w:rFonts w:ascii="Times New Roman" w:eastAsia="Times New Roman" w:hAnsi="Times New Roman"/>
                <w:sz w:val="9"/>
              </w:rPr>
            </w:pPr>
          </w:p>
        </w:tc>
        <w:tc>
          <w:tcPr>
            <w:tcW w:w="1100" w:type="dxa"/>
            <w:tcBorders>
              <w:bottom w:val="single" w:sz="8" w:space="0" w:color="131413"/>
            </w:tcBorders>
            <w:shd w:val="clear" w:color="auto" w:fill="auto"/>
            <w:vAlign w:val="bottom"/>
          </w:tcPr>
          <w:p w14:paraId="0A1285E3" w14:textId="77777777" w:rsidR="0044352D" w:rsidRDefault="0044352D">
            <w:pPr>
              <w:spacing w:line="0" w:lineRule="atLeast"/>
              <w:rPr>
                <w:rFonts w:ascii="Times New Roman" w:eastAsia="Times New Roman" w:hAnsi="Times New Roman"/>
                <w:sz w:val="9"/>
              </w:rPr>
            </w:pPr>
          </w:p>
        </w:tc>
        <w:tc>
          <w:tcPr>
            <w:tcW w:w="1100" w:type="dxa"/>
            <w:tcBorders>
              <w:bottom w:val="single" w:sz="8" w:space="0" w:color="131413"/>
            </w:tcBorders>
            <w:shd w:val="clear" w:color="auto" w:fill="auto"/>
            <w:vAlign w:val="bottom"/>
          </w:tcPr>
          <w:p w14:paraId="03A718C1" w14:textId="77777777" w:rsidR="0044352D" w:rsidRDefault="0044352D">
            <w:pPr>
              <w:spacing w:line="0" w:lineRule="atLeast"/>
              <w:rPr>
                <w:rFonts w:ascii="Times New Roman" w:eastAsia="Times New Roman" w:hAnsi="Times New Roman"/>
                <w:sz w:val="9"/>
              </w:rPr>
            </w:pPr>
          </w:p>
        </w:tc>
        <w:tc>
          <w:tcPr>
            <w:tcW w:w="1100" w:type="dxa"/>
            <w:tcBorders>
              <w:bottom w:val="single" w:sz="8" w:space="0" w:color="131413"/>
            </w:tcBorders>
            <w:shd w:val="clear" w:color="auto" w:fill="auto"/>
            <w:vAlign w:val="bottom"/>
          </w:tcPr>
          <w:p w14:paraId="3C6D5BEF" w14:textId="77777777" w:rsidR="0044352D" w:rsidRDefault="0044352D">
            <w:pPr>
              <w:spacing w:line="0" w:lineRule="atLeast"/>
              <w:rPr>
                <w:rFonts w:ascii="Times New Roman" w:eastAsia="Times New Roman" w:hAnsi="Times New Roman"/>
                <w:sz w:val="9"/>
              </w:rPr>
            </w:pPr>
          </w:p>
        </w:tc>
        <w:tc>
          <w:tcPr>
            <w:tcW w:w="980" w:type="dxa"/>
            <w:tcBorders>
              <w:bottom w:val="single" w:sz="8" w:space="0" w:color="131413"/>
            </w:tcBorders>
            <w:shd w:val="clear" w:color="auto" w:fill="auto"/>
            <w:vAlign w:val="bottom"/>
          </w:tcPr>
          <w:p w14:paraId="4A6CC607" w14:textId="77777777" w:rsidR="0044352D" w:rsidRDefault="0044352D">
            <w:pPr>
              <w:spacing w:line="0" w:lineRule="atLeast"/>
              <w:rPr>
                <w:rFonts w:ascii="Times New Roman" w:eastAsia="Times New Roman" w:hAnsi="Times New Roman"/>
                <w:sz w:val="9"/>
              </w:rPr>
            </w:pPr>
          </w:p>
        </w:tc>
        <w:tc>
          <w:tcPr>
            <w:tcW w:w="1100" w:type="dxa"/>
            <w:tcBorders>
              <w:bottom w:val="single" w:sz="8" w:space="0" w:color="131413"/>
            </w:tcBorders>
            <w:shd w:val="clear" w:color="auto" w:fill="auto"/>
            <w:vAlign w:val="bottom"/>
          </w:tcPr>
          <w:p w14:paraId="49F5CB17" w14:textId="77777777" w:rsidR="0044352D" w:rsidRDefault="0044352D">
            <w:pPr>
              <w:spacing w:line="0" w:lineRule="atLeast"/>
              <w:rPr>
                <w:rFonts w:ascii="Times New Roman" w:eastAsia="Times New Roman" w:hAnsi="Times New Roman"/>
                <w:sz w:val="9"/>
              </w:rPr>
            </w:pPr>
          </w:p>
        </w:tc>
        <w:tc>
          <w:tcPr>
            <w:tcW w:w="960" w:type="dxa"/>
            <w:tcBorders>
              <w:bottom w:val="single" w:sz="8" w:space="0" w:color="131413"/>
            </w:tcBorders>
            <w:shd w:val="clear" w:color="auto" w:fill="auto"/>
            <w:vAlign w:val="bottom"/>
          </w:tcPr>
          <w:p w14:paraId="757D154F" w14:textId="77777777" w:rsidR="0044352D" w:rsidRDefault="0044352D">
            <w:pPr>
              <w:spacing w:line="0" w:lineRule="atLeast"/>
              <w:rPr>
                <w:rFonts w:ascii="Times New Roman" w:eastAsia="Times New Roman" w:hAnsi="Times New Roman"/>
                <w:sz w:val="9"/>
              </w:rPr>
            </w:pPr>
          </w:p>
        </w:tc>
        <w:tc>
          <w:tcPr>
            <w:tcW w:w="580" w:type="dxa"/>
            <w:tcBorders>
              <w:bottom w:val="single" w:sz="8" w:space="0" w:color="131413"/>
            </w:tcBorders>
            <w:shd w:val="clear" w:color="auto" w:fill="auto"/>
            <w:vAlign w:val="bottom"/>
          </w:tcPr>
          <w:p w14:paraId="5AA75D60" w14:textId="77777777" w:rsidR="0044352D" w:rsidRDefault="0044352D">
            <w:pPr>
              <w:spacing w:line="0" w:lineRule="atLeast"/>
              <w:rPr>
                <w:rFonts w:ascii="Times New Roman" w:eastAsia="Times New Roman" w:hAnsi="Times New Roman"/>
                <w:sz w:val="9"/>
              </w:rPr>
            </w:pPr>
          </w:p>
        </w:tc>
        <w:tc>
          <w:tcPr>
            <w:tcW w:w="40" w:type="dxa"/>
            <w:shd w:val="clear" w:color="auto" w:fill="auto"/>
            <w:vAlign w:val="bottom"/>
          </w:tcPr>
          <w:p w14:paraId="61B61872" w14:textId="77777777" w:rsidR="0044352D" w:rsidRDefault="0044352D">
            <w:pPr>
              <w:spacing w:line="0" w:lineRule="atLeast"/>
              <w:rPr>
                <w:rFonts w:ascii="Times New Roman" w:eastAsia="Times New Roman" w:hAnsi="Times New Roman"/>
                <w:sz w:val="9"/>
              </w:rPr>
            </w:pPr>
          </w:p>
        </w:tc>
      </w:tr>
      <w:tr w:rsidR="00000000" w14:paraId="310A65EC" w14:textId="77777777">
        <w:trPr>
          <w:trHeight w:val="282"/>
        </w:trPr>
        <w:tc>
          <w:tcPr>
            <w:tcW w:w="740" w:type="dxa"/>
            <w:shd w:val="clear" w:color="auto" w:fill="auto"/>
            <w:vAlign w:val="bottom"/>
          </w:tcPr>
          <w:p w14:paraId="77438D38"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FSTB</w:t>
            </w:r>
          </w:p>
        </w:tc>
        <w:tc>
          <w:tcPr>
            <w:tcW w:w="1100" w:type="dxa"/>
            <w:shd w:val="clear" w:color="auto" w:fill="auto"/>
            <w:vAlign w:val="bottom"/>
          </w:tcPr>
          <w:p w14:paraId="758DA2DD" w14:textId="77777777" w:rsidR="0044352D" w:rsidRDefault="0044352D">
            <w:pPr>
              <w:spacing w:line="0" w:lineRule="atLeast"/>
              <w:ind w:right="575"/>
              <w:jc w:val="right"/>
              <w:rPr>
                <w:rFonts w:ascii="Times New Roman" w:eastAsia="Times New Roman" w:hAnsi="Times New Roman"/>
                <w:color w:val="131413"/>
                <w:sz w:val="17"/>
              </w:rPr>
            </w:pPr>
            <w:r>
              <w:rPr>
                <w:rFonts w:ascii="Times New Roman" w:eastAsia="Times New Roman" w:hAnsi="Times New Roman"/>
                <w:color w:val="131413"/>
                <w:sz w:val="17"/>
              </w:rPr>
              <w:t>1</w:t>
            </w:r>
          </w:p>
        </w:tc>
        <w:tc>
          <w:tcPr>
            <w:tcW w:w="1100" w:type="dxa"/>
            <w:shd w:val="clear" w:color="auto" w:fill="auto"/>
            <w:vAlign w:val="bottom"/>
          </w:tcPr>
          <w:p w14:paraId="55ADEC7F" w14:textId="77777777" w:rsidR="0044352D" w:rsidRDefault="0044352D">
            <w:pPr>
              <w:spacing w:line="0" w:lineRule="atLeast"/>
              <w:rPr>
                <w:rFonts w:ascii="Times New Roman" w:eastAsia="Times New Roman" w:hAnsi="Times New Roman"/>
                <w:sz w:val="24"/>
              </w:rPr>
            </w:pPr>
          </w:p>
        </w:tc>
        <w:tc>
          <w:tcPr>
            <w:tcW w:w="1100" w:type="dxa"/>
            <w:shd w:val="clear" w:color="auto" w:fill="auto"/>
            <w:vAlign w:val="bottom"/>
          </w:tcPr>
          <w:p w14:paraId="0C56B9DA" w14:textId="77777777" w:rsidR="0044352D" w:rsidRDefault="0044352D">
            <w:pPr>
              <w:spacing w:line="0" w:lineRule="atLeast"/>
              <w:rPr>
                <w:rFonts w:ascii="Times New Roman" w:eastAsia="Times New Roman" w:hAnsi="Times New Roman"/>
                <w:sz w:val="24"/>
              </w:rPr>
            </w:pPr>
          </w:p>
        </w:tc>
        <w:tc>
          <w:tcPr>
            <w:tcW w:w="1100" w:type="dxa"/>
            <w:shd w:val="clear" w:color="auto" w:fill="auto"/>
            <w:vAlign w:val="bottom"/>
          </w:tcPr>
          <w:p w14:paraId="7624A161" w14:textId="77777777" w:rsidR="0044352D" w:rsidRDefault="0044352D">
            <w:pPr>
              <w:spacing w:line="0" w:lineRule="atLeast"/>
              <w:rPr>
                <w:rFonts w:ascii="Times New Roman" w:eastAsia="Times New Roman" w:hAnsi="Times New Roman"/>
                <w:sz w:val="24"/>
              </w:rPr>
            </w:pPr>
          </w:p>
        </w:tc>
        <w:tc>
          <w:tcPr>
            <w:tcW w:w="1100" w:type="dxa"/>
            <w:shd w:val="clear" w:color="auto" w:fill="auto"/>
            <w:vAlign w:val="bottom"/>
          </w:tcPr>
          <w:p w14:paraId="7650077D" w14:textId="77777777" w:rsidR="0044352D" w:rsidRDefault="0044352D">
            <w:pPr>
              <w:spacing w:line="0" w:lineRule="atLeast"/>
              <w:rPr>
                <w:rFonts w:ascii="Times New Roman" w:eastAsia="Times New Roman" w:hAnsi="Times New Roman"/>
                <w:sz w:val="24"/>
              </w:rPr>
            </w:pPr>
          </w:p>
        </w:tc>
        <w:tc>
          <w:tcPr>
            <w:tcW w:w="980" w:type="dxa"/>
            <w:shd w:val="clear" w:color="auto" w:fill="auto"/>
            <w:vAlign w:val="bottom"/>
          </w:tcPr>
          <w:p w14:paraId="773C2CFC" w14:textId="77777777" w:rsidR="0044352D" w:rsidRDefault="0044352D">
            <w:pPr>
              <w:spacing w:line="0" w:lineRule="atLeast"/>
              <w:rPr>
                <w:rFonts w:ascii="Times New Roman" w:eastAsia="Times New Roman" w:hAnsi="Times New Roman"/>
                <w:sz w:val="24"/>
              </w:rPr>
            </w:pPr>
          </w:p>
        </w:tc>
        <w:tc>
          <w:tcPr>
            <w:tcW w:w="1100" w:type="dxa"/>
            <w:shd w:val="clear" w:color="auto" w:fill="auto"/>
            <w:vAlign w:val="bottom"/>
          </w:tcPr>
          <w:p w14:paraId="5A96B303" w14:textId="77777777" w:rsidR="0044352D" w:rsidRDefault="0044352D">
            <w:pPr>
              <w:spacing w:line="0" w:lineRule="atLeast"/>
              <w:rPr>
                <w:rFonts w:ascii="Times New Roman" w:eastAsia="Times New Roman" w:hAnsi="Times New Roman"/>
                <w:sz w:val="24"/>
              </w:rPr>
            </w:pPr>
          </w:p>
        </w:tc>
        <w:tc>
          <w:tcPr>
            <w:tcW w:w="960" w:type="dxa"/>
            <w:shd w:val="clear" w:color="auto" w:fill="auto"/>
            <w:vAlign w:val="bottom"/>
          </w:tcPr>
          <w:p w14:paraId="625E507B" w14:textId="77777777" w:rsidR="0044352D" w:rsidRDefault="0044352D">
            <w:pPr>
              <w:spacing w:line="0" w:lineRule="atLeast"/>
              <w:rPr>
                <w:rFonts w:ascii="Times New Roman" w:eastAsia="Times New Roman" w:hAnsi="Times New Roman"/>
                <w:sz w:val="24"/>
              </w:rPr>
            </w:pPr>
          </w:p>
        </w:tc>
        <w:tc>
          <w:tcPr>
            <w:tcW w:w="580" w:type="dxa"/>
            <w:shd w:val="clear" w:color="auto" w:fill="auto"/>
            <w:vAlign w:val="bottom"/>
          </w:tcPr>
          <w:p w14:paraId="57426915" w14:textId="77777777" w:rsidR="0044352D" w:rsidRDefault="0044352D">
            <w:pPr>
              <w:spacing w:line="0" w:lineRule="atLeast"/>
              <w:rPr>
                <w:rFonts w:ascii="Times New Roman" w:eastAsia="Times New Roman" w:hAnsi="Times New Roman"/>
                <w:sz w:val="24"/>
              </w:rPr>
            </w:pPr>
          </w:p>
        </w:tc>
        <w:tc>
          <w:tcPr>
            <w:tcW w:w="40" w:type="dxa"/>
            <w:shd w:val="clear" w:color="auto" w:fill="auto"/>
            <w:vAlign w:val="bottom"/>
          </w:tcPr>
          <w:p w14:paraId="29C621C6" w14:textId="77777777" w:rsidR="0044352D" w:rsidRDefault="0044352D">
            <w:pPr>
              <w:spacing w:line="0" w:lineRule="atLeast"/>
              <w:rPr>
                <w:rFonts w:ascii="Times New Roman" w:eastAsia="Times New Roman" w:hAnsi="Times New Roman"/>
                <w:sz w:val="24"/>
              </w:rPr>
            </w:pPr>
          </w:p>
        </w:tc>
      </w:tr>
      <w:tr w:rsidR="00000000" w14:paraId="75E4EB09" w14:textId="77777777">
        <w:trPr>
          <w:trHeight w:val="254"/>
        </w:trPr>
        <w:tc>
          <w:tcPr>
            <w:tcW w:w="740" w:type="dxa"/>
            <w:shd w:val="clear" w:color="auto" w:fill="auto"/>
            <w:vAlign w:val="bottom"/>
          </w:tcPr>
          <w:p w14:paraId="76F4E307"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ECON</w:t>
            </w:r>
          </w:p>
        </w:tc>
        <w:tc>
          <w:tcPr>
            <w:tcW w:w="1100" w:type="dxa"/>
            <w:shd w:val="clear" w:color="auto" w:fill="auto"/>
            <w:vAlign w:val="bottom"/>
          </w:tcPr>
          <w:p w14:paraId="2BB66AA5" w14:textId="77777777" w:rsidR="0044352D" w:rsidRDefault="0044352D">
            <w:pPr>
              <w:spacing w:line="0" w:lineRule="atLeast"/>
              <w:ind w:right="275"/>
              <w:jc w:val="right"/>
              <w:rPr>
                <w:rFonts w:ascii="Times New Roman" w:eastAsia="Times New Roman" w:hAnsi="Times New Roman"/>
                <w:color w:val="131413"/>
                <w:sz w:val="17"/>
              </w:rPr>
            </w:pPr>
            <w:r>
              <w:rPr>
                <w:rFonts w:ascii="Times New Roman" w:eastAsia="Times New Roman" w:hAnsi="Times New Roman"/>
                <w:color w:val="131413"/>
                <w:sz w:val="17"/>
              </w:rPr>
              <w:t>0.026</w:t>
            </w:r>
          </w:p>
        </w:tc>
        <w:tc>
          <w:tcPr>
            <w:tcW w:w="1100" w:type="dxa"/>
            <w:shd w:val="clear" w:color="auto" w:fill="auto"/>
            <w:vAlign w:val="bottom"/>
          </w:tcPr>
          <w:p w14:paraId="10261363" w14:textId="77777777" w:rsidR="0044352D" w:rsidRDefault="0044352D">
            <w:pPr>
              <w:spacing w:line="0" w:lineRule="atLeast"/>
              <w:ind w:left="360"/>
              <w:rPr>
                <w:rFonts w:ascii="Times New Roman" w:eastAsia="Times New Roman" w:hAnsi="Times New Roman"/>
                <w:color w:val="131413"/>
                <w:sz w:val="17"/>
              </w:rPr>
            </w:pPr>
            <w:r>
              <w:rPr>
                <w:rFonts w:ascii="Times New Roman" w:eastAsia="Times New Roman" w:hAnsi="Times New Roman"/>
                <w:color w:val="131413"/>
                <w:sz w:val="17"/>
              </w:rPr>
              <w:t>1</w:t>
            </w:r>
          </w:p>
        </w:tc>
        <w:tc>
          <w:tcPr>
            <w:tcW w:w="1100" w:type="dxa"/>
            <w:shd w:val="clear" w:color="auto" w:fill="auto"/>
            <w:vAlign w:val="bottom"/>
          </w:tcPr>
          <w:p w14:paraId="1FC26F78" w14:textId="77777777" w:rsidR="0044352D" w:rsidRDefault="0044352D">
            <w:pPr>
              <w:spacing w:line="0" w:lineRule="atLeast"/>
              <w:rPr>
                <w:rFonts w:ascii="Times New Roman" w:eastAsia="Times New Roman" w:hAnsi="Times New Roman"/>
                <w:sz w:val="22"/>
              </w:rPr>
            </w:pPr>
          </w:p>
        </w:tc>
        <w:tc>
          <w:tcPr>
            <w:tcW w:w="1100" w:type="dxa"/>
            <w:shd w:val="clear" w:color="auto" w:fill="auto"/>
            <w:vAlign w:val="bottom"/>
          </w:tcPr>
          <w:p w14:paraId="013B1268" w14:textId="77777777" w:rsidR="0044352D" w:rsidRDefault="0044352D">
            <w:pPr>
              <w:spacing w:line="0" w:lineRule="atLeast"/>
              <w:rPr>
                <w:rFonts w:ascii="Times New Roman" w:eastAsia="Times New Roman" w:hAnsi="Times New Roman"/>
                <w:sz w:val="22"/>
              </w:rPr>
            </w:pPr>
          </w:p>
        </w:tc>
        <w:tc>
          <w:tcPr>
            <w:tcW w:w="1100" w:type="dxa"/>
            <w:shd w:val="clear" w:color="auto" w:fill="auto"/>
            <w:vAlign w:val="bottom"/>
          </w:tcPr>
          <w:p w14:paraId="523DE204" w14:textId="77777777" w:rsidR="0044352D" w:rsidRDefault="0044352D">
            <w:pPr>
              <w:spacing w:line="0" w:lineRule="atLeast"/>
              <w:rPr>
                <w:rFonts w:ascii="Times New Roman" w:eastAsia="Times New Roman" w:hAnsi="Times New Roman"/>
                <w:sz w:val="22"/>
              </w:rPr>
            </w:pPr>
          </w:p>
        </w:tc>
        <w:tc>
          <w:tcPr>
            <w:tcW w:w="980" w:type="dxa"/>
            <w:shd w:val="clear" w:color="auto" w:fill="auto"/>
            <w:vAlign w:val="bottom"/>
          </w:tcPr>
          <w:p w14:paraId="2B14A32D" w14:textId="77777777" w:rsidR="0044352D" w:rsidRDefault="0044352D">
            <w:pPr>
              <w:spacing w:line="0" w:lineRule="atLeast"/>
              <w:rPr>
                <w:rFonts w:ascii="Times New Roman" w:eastAsia="Times New Roman" w:hAnsi="Times New Roman"/>
                <w:sz w:val="22"/>
              </w:rPr>
            </w:pPr>
          </w:p>
        </w:tc>
        <w:tc>
          <w:tcPr>
            <w:tcW w:w="1100" w:type="dxa"/>
            <w:shd w:val="clear" w:color="auto" w:fill="auto"/>
            <w:vAlign w:val="bottom"/>
          </w:tcPr>
          <w:p w14:paraId="51C4AD9E" w14:textId="77777777" w:rsidR="0044352D" w:rsidRDefault="0044352D">
            <w:pPr>
              <w:spacing w:line="0" w:lineRule="atLeast"/>
              <w:rPr>
                <w:rFonts w:ascii="Times New Roman" w:eastAsia="Times New Roman" w:hAnsi="Times New Roman"/>
                <w:sz w:val="22"/>
              </w:rPr>
            </w:pPr>
          </w:p>
        </w:tc>
        <w:tc>
          <w:tcPr>
            <w:tcW w:w="960" w:type="dxa"/>
            <w:shd w:val="clear" w:color="auto" w:fill="auto"/>
            <w:vAlign w:val="bottom"/>
          </w:tcPr>
          <w:p w14:paraId="0145700D" w14:textId="77777777" w:rsidR="0044352D" w:rsidRDefault="0044352D">
            <w:pPr>
              <w:spacing w:line="0" w:lineRule="atLeast"/>
              <w:rPr>
                <w:rFonts w:ascii="Times New Roman" w:eastAsia="Times New Roman" w:hAnsi="Times New Roman"/>
                <w:sz w:val="22"/>
              </w:rPr>
            </w:pPr>
          </w:p>
        </w:tc>
        <w:tc>
          <w:tcPr>
            <w:tcW w:w="580" w:type="dxa"/>
            <w:shd w:val="clear" w:color="auto" w:fill="auto"/>
            <w:vAlign w:val="bottom"/>
          </w:tcPr>
          <w:p w14:paraId="5FE85A8B" w14:textId="77777777" w:rsidR="0044352D" w:rsidRDefault="0044352D">
            <w:pPr>
              <w:spacing w:line="0" w:lineRule="atLeast"/>
              <w:rPr>
                <w:rFonts w:ascii="Times New Roman" w:eastAsia="Times New Roman" w:hAnsi="Times New Roman"/>
                <w:sz w:val="22"/>
              </w:rPr>
            </w:pPr>
          </w:p>
        </w:tc>
        <w:tc>
          <w:tcPr>
            <w:tcW w:w="40" w:type="dxa"/>
            <w:shd w:val="clear" w:color="auto" w:fill="auto"/>
            <w:vAlign w:val="bottom"/>
          </w:tcPr>
          <w:p w14:paraId="6FE66CB2" w14:textId="77777777" w:rsidR="0044352D" w:rsidRDefault="0044352D">
            <w:pPr>
              <w:spacing w:line="0" w:lineRule="atLeast"/>
              <w:rPr>
                <w:rFonts w:ascii="Times New Roman" w:eastAsia="Times New Roman" w:hAnsi="Times New Roman"/>
                <w:sz w:val="22"/>
              </w:rPr>
            </w:pPr>
          </w:p>
        </w:tc>
      </w:tr>
      <w:tr w:rsidR="00000000" w14:paraId="75E1CE01" w14:textId="77777777">
        <w:trPr>
          <w:trHeight w:val="283"/>
        </w:trPr>
        <w:tc>
          <w:tcPr>
            <w:tcW w:w="740" w:type="dxa"/>
            <w:shd w:val="clear" w:color="auto" w:fill="auto"/>
            <w:vAlign w:val="bottom"/>
          </w:tcPr>
          <w:p w14:paraId="6A19BA91"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ENVN</w:t>
            </w:r>
          </w:p>
        </w:tc>
        <w:tc>
          <w:tcPr>
            <w:tcW w:w="1100" w:type="dxa"/>
            <w:shd w:val="clear" w:color="auto" w:fill="auto"/>
            <w:vAlign w:val="bottom"/>
          </w:tcPr>
          <w:p w14:paraId="78174814" w14:textId="77777777" w:rsidR="0044352D" w:rsidRDefault="0044352D">
            <w:pPr>
              <w:spacing w:line="0" w:lineRule="atLeast"/>
              <w:ind w:right="275"/>
              <w:jc w:val="right"/>
              <w:rPr>
                <w:rFonts w:ascii="Times New Roman" w:eastAsia="Times New Roman" w:hAnsi="Times New Roman"/>
                <w:color w:val="131413"/>
                <w:sz w:val="17"/>
              </w:rPr>
            </w:pPr>
            <w:r>
              <w:rPr>
                <w:rFonts w:ascii="Times New Roman" w:eastAsia="Times New Roman" w:hAnsi="Times New Roman"/>
                <w:color w:val="131413"/>
                <w:sz w:val="17"/>
              </w:rPr>
              <w:t>0.094</w:t>
            </w:r>
          </w:p>
        </w:tc>
        <w:tc>
          <w:tcPr>
            <w:tcW w:w="1100" w:type="dxa"/>
            <w:shd w:val="clear" w:color="auto" w:fill="auto"/>
            <w:vAlign w:val="bottom"/>
          </w:tcPr>
          <w:p w14:paraId="30352DB0" w14:textId="77777777" w:rsidR="0044352D" w:rsidRDefault="0044352D">
            <w:pPr>
              <w:spacing w:line="0" w:lineRule="atLeast"/>
              <w:ind w:left="360"/>
              <w:rPr>
                <w:rFonts w:ascii="Times New Roman" w:eastAsia="Times New Roman" w:hAnsi="Times New Roman"/>
                <w:color w:val="131413"/>
                <w:sz w:val="22"/>
                <w:vertAlign w:val="superscript"/>
              </w:rPr>
            </w:pPr>
            <w:r>
              <w:rPr>
                <w:rFonts w:ascii="Times New Roman" w:eastAsia="Times New Roman" w:hAnsi="Times New Roman"/>
                <w:color w:val="131413"/>
                <w:sz w:val="17"/>
              </w:rPr>
              <w:t>0.897</w:t>
            </w:r>
            <w:r>
              <w:rPr>
                <w:rFonts w:ascii="Times New Roman" w:eastAsia="Times New Roman" w:hAnsi="Times New Roman"/>
                <w:color w:val="131413"/>
                <w:sz w:val="22"/>
                <w:vertAlign w:val="superscript"/>
              </w:rPr>
              <w:t>**</w:t>
            </w:r>
          </w:p>
        </w:tc>
        <w:tc>
          <w:tcPr>
            <w:tcW w:w="1100" w:type="dxa"/>
            <w:shd w:val="clear" w:color="auto" w:fill="auto"/>
            <w:vAlign w:val="bottom"/>
          </w:tcPr>
          <w:p w14:paraId="03268DAF" w14:textId="77777777" w:rsidR="0044352D" w:rsidRDefault="0044352D">
            <w:pPr>
              <w:spacing w:line="0" w:lineRule="atLeast"/>
              <w:ind w:left="360"/>
              <w:rPr>
                <w:rFonts w:ascii="Times New Roman" w:eastAsia="Times New Roman" w:hAnsi="Times New Roman"/>
                <w:color w:val="131413"/>
                <w:sz w:val="17"/>
              </w:rPr>
            </w:pPr>
            <w:r>
              <w:rPr>
                <w:rFonts w:ascii="Times New Roman" w:eastAsia="Times New Roman" w:hAnsi="Times New Roman"/>
                <w:color w:val="131413"/>
                <w:sz w:val="17"/>
              </w:rPr>
              <w:t>1</w:t>
            </w:r>
          </w:p>
        </w:tc>
        <w:tc>
          <w:tcPr>
            <w:tcW w:w="1100" w:type="dxa"/>
            <w:shd w:val="clear" w:color="auto" w:fill="auto"/>
            <w:vAlign w:val="bottom"/>
          </w:tcPr>
          <w:p w14:paraId="791636C1" w14:textId="77777777" w:rsidR="0044352D" w:rsidRDefault="0044352D">
            <w:pPr>
              <w:spacing w:line="0" w:lineRule="atLeast"/>
              <w:rPr>
                <w:rFonts w:ascii="Times New Roman" w:eastAsia="Times New Roman" w:hAnsi="Times New Roman"/>
                <w:sz w:val="24"/>
              </w:rPr>
            </w:pPr>
          </w:p>
        </w:tc>
        <w:tc>
          <w:tcPr>
            <w:tcW w:w="1100" w:type="dxa"/>
            <w:shd w:val="clear" w:color="auto" w:fill="auto"/>
            <w:vAlign w:val="bottom"/>
          </w:tcPr>
          <w:p w14:paraId="643F958E" w14:textId="77777777" w:rsidR="0044352D" w:rsidRDefault="0044352D">
            <w:pPr>
              <w:spacing w:line="0" w:lineRule="atLeast"/>
              <w:rPr>
                <w:rFonts w:ascii="Times New Roman" w:eastAsia="Times New Roman" w:hAnsi="Times New Roman"/>
                <w:sz w:val="24"/>
              </w:rPr>
            </w:pPr>
          </w:p>
        </w:tc>
        <w:tc>
          <w:tcPr>
            <w:tcW w:w="980" w:type="dxa"/>
            <w:shd w:val="clear" w:color="auto" w:fill="auto"/>
            <w:vAlign w:val="bottom"/>
          </w:tcPr>
          <w:p w14:paraId="76595AB3" w14:textId="77777777" w:rsidR="0044352D" w:rsidRDefault="0044352D">
            <w:pPr>
              <w:spacing w:line="0" w:lineRule="atLeast"/>
              <w:rPr>
                <w:rFonts w:ascii="Times New Roman" w:eastAsia="Times New Roman" w:hAnsi="Times New Roman"/>
                <w:sz w:val="24"/>
              </w:rPr>
            </w:pPr>
          </w:p>
        </w:tc>
        <w:tc>
          <w:tcPr>
            <w:tcW w:w="1100" w:type="dxa"/>
            <w:shd w:val="clear" w:color="auto" w:fill="auto"/>
            <w:vAlign w:val="bottom"/>
          </w:tcPr>
          <w:p w14:paraId="5CF9775E" w14:textId="77777777" w:rsidR="0044352D" w:rsidRDefault="0044352D">
            <w:pPr>
              <w:spacing w:line="0" w:lineRule="atLeast"/>
              <w:rPr>
                <w:rFonts w:ascii="Times New Roman" w:eastAsia="Times New Roman" w:hAnsi="Times New Roman"/>
                <w:sz w:val="24"/>
              </w:rPr>
            </w:pPr>
          </w:p>
        </w:tc>
        <w:tc>
          <w:tcPr>
            <w:tcW w:w="960" w:type="dxa"/>
            <w:shd w:val="clear" w:color="auto" w:fill="auto"/>
            <w:vAlign w:val="bottom"/>
          </w:tcPr>
          <w:p w14:paraId="6965322E" w14:textId="77777777" w:rsidR="0044352D" w:rsidRDefault="0044352D">
            <w:pPr>
              <w:spacing w:line="0" w:lineRule="atLeast"/>
              <w:rPr>
                <w:rFonts w:ascii="Times New Roman" w:eastAsia="Times New Roman" w:hAnsi="Times New Roman"/>
                <w:sz w:val="24"/>
              </w:rPr>
            </w:pPr>
          </w:p>
        </w:tc>
        <w:tc>
          <w:tcPr>
            <w:tcW w:w="580" w:type="dxa"/>
            <w:shd w:val="clear" w:color="auto" w:fill="auto"/>
            <w:vAlign w:val="bottom"/>
          </w:tcPr>
          <w:p w14:paraId="6A42F12A" w14:textId="77777777" w:rsidR="0044352D" w:rsidRDefault="0044352D">
            <w:pPr>
              <w:spacing w:line="0" w:lineRule="atLeast"/>
              <w:rPr>
                <w:rFonts w:ascii="Times New Roman" w:eastAsia="Times New Roman" w:hAnsi="Times New Roman"/>
                <w:sz w:val="24"/>
              </w:rPr>
            </w:pPr>
          </w:p>
        </w:tc>
        <w:tc>
          <w:tcPr>
            <w:tcW w:w="40" w:type="dxa"/>
            <w:shd w:val="clear" w:color="auto" w:fill="auto"/>
            <w:vAlign w:val="bottom"/>
          </w:tcPr>
          <w:p w14:paraId="252ACC06" w14:textId="77777777" w:rsidR="0044352D" w:rsidRDefault="0044352D">
            <w:pPr>
              <w:spacing w:line="0" w:lineRule="atLeast"/>
              <w:rPr>
                <w:rFonts w:ascii="Times New Roman" w:eastAsia="Times New Roman" w:hAnsi="Times New Roman"/>
                <w:sz w:val="24"/>
              </w:rPr>
            </w:pPr>
          </w:p>
        </w:tc>
      </w:tr>
      <w:tr w:rsidR="00000000" w14:paraId="198EFB8A" w14:textId="77777777">
        <w:trPr>
          <w:trHeight w:val="254"/>
        </w:trPr>
        <w:tc>
          <w:tcPr>
            <w:tcW w:w="740" w:type="dxa"/>
            <w:shd w:val="clear" w:color="auto" w:fill="auto"/>
            <w:vAlign w:val="bottom"/>
          </w:tcPr>
          <w:p w14:paraId="72A8F5AB"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SOCL</w:t>
            </w:r>
          </w:p>
        </w:tc>
        <w:tc>
          <w:tcPr>
            <w:tcW w:w="1100" w:type="dxa"/>
            <w:shd w:val="clear" w:color="auto" w:fill="auto"/>
            <w:vAlign w:val="bottom"/>
          </w:tcPr>
          <w:p w14:paraId="56E5A452" w14:textId="77777777" w:rsidR="0044352D" w:rsidRDefault="0044352D">
            <w:pPr>
              <w:spacing w:line="0" w:lineRule="atLeast"/>
              <w:ind w:right="275"/>
              <w:jc w:val="right"/>
              <w:rPr>
                <w:rFonts w:ascii="Times New Roman" w:eastAsia="Times New Roman" w:hAnsi="Times New Roman"/>
                <w:color w:val="131413"/>
                <w:sz w:val="17"/>
              </w:rPr>
            </w:pPr>
            <w:r>
              <w:rPr>
                <w:rFonts w:ascii="Times New Roman" w:eastAsia="Times New Roman" w:hAnsi="Times New Roman"/>
                <w:color w:val="131413"/>
                <w:sz w:val="17"/>
              </w:rPr>
              <w:t>0.107</w:t>
            </w:r>
          </w:p>
        </w:tc>
        <w:tc>
          <w:tcPr>
            <w:tcW w:w="1100" w:type="dxa"/>
            <w:shd w:val="clear" w:color="auto" w:fill="auto"/>
            <w:vAlign w:val="bottom"/>
          </w:tcPr>
          <w:p w14:paraId="42DDB9BA" w14:textId="77777777" w:rsidR="0044352D" w:rsidRDefault="0044352D">
            <w:pPr>
              <w:spacing w:line="0" w:lineRule="atLeast"/>
              <w:ind w:left="360"/>
              <w:rPr>
                <w:rFonts w:ascii="Times New Roman" w:eastAsia="Times New Roman" w:hAnsi="Times New Roman"/>
                <w:color w:val="131413"/>
                <w:sz w:val="22"/>
                <w:vertAlign w:val="superscript"/>
              </w:rPr>
            </w:pPr>
            <w:r>
              <w:rPr>
                <w:rFonts w:ascii="Times New Roman" w:eastAsia="Times New Roman" w:hAnsi="Times New Roman"/>
                <w:color w:val="131413"/>
                <w:sz w:val="17"/>
              </w:rPr>
              <w:t>0.913</w:t>
            </w:r>
            <w:r>
              <w:rPr>
                <w:rFonts w:ascii="Times New Roman" w:eastAsia="Times New Roman" w:hAnsi="Times New Roman"/>
                <w:color w:val="131413"/>
                <w:sz w:val="22"/>
                <w:vertAlign w:val="superscript"/>
              </w:rPr>
              <w:t>**</w:t>
            </w:r>
          </w:p>
        </w:tc>
        <w:tc>
          <w:tcPr>
            <w:tcW w:w="1100" w:type="dxa"/>
            <w:shd w:val="clear" w:color="auto" w:fill="auto"/>
            <w:vAlign w:val="bottom"/>
          </w:tcPr>
          <w:p w14:paraId="4F2AE98A" w14:textId="77777777" w:rsidR="0044352D" w:rsidRDefault="0044352D">
            <w:pPr>
              <w:spacing w:line="0" w:lineRule="atLeast"/>
              <w:ind w:left="360"/>
              <w:rPr>
                <w:rFonts w:ascii="Times New Roman" w:eastAsia="Times New Roman" w:hAnsi="Times New Roman"/>
                <w:color w:val="131413"/>
                <w:sz w:val="22"/>
                <w:vertAlign w:val="superscript"/>
              </w:rPr>
            </w:pPr>
            <w:r>
              <w:rPr>
                <w:rFonts w:ascii="Times New Roman" w:eastAsia="Times New Roman" w:hAnsi="Times New Roman"/>
                <w:color w:val="131413"/>
                <w:sz w:val="17"/>
              </w:rPr>
              <w:t>0.875</w:t>
            </w:r>
            <w:r>
              <w:rPr>
                <w:rFonts w:ascii="Times New Roman" w:eastAsia="Times New Roman" w:hAnsi="Times New Roman"/>
                <w:color w:val="131413"/>
                <w:sz w:val="22"/>
                <w:vertAlign w:val="superscript"/>
              </w:rPr>
              <w:t>**</w:t>
            </w:r>
          </w:p>
        </w:tc>
        <w:tc>
          <w:tcPr>
            <w:tcW w:w="1100" w:type="dxa"/>
            <w:shd w:val="clear" w:color="auto" w:fill="auto"/>
            <w:vAlign w:val="bottom"/>
          </w:tcPr>
          <w:p w14:paraId="3C4E2C39" w14:textId="77777777" w:rsidR="0044352D" w:rsidRDefault="0044352D">
            <w:pPr>
              <w:spacing w:line="0" w:lineRule="atLeast"/>
              <w:ind w:left="360"/>
              <w:rPr>
                <w:rFonts w:ascii="Times New Roman" w:eastAsia="Times New Roman" w:hAnsi="Times New Roman"/>
                <w:color w:val="131413"/>
                <w:sz w:val="17"/>
              </w:rPr>
            </w:pPr>
            <w:r>
              <w:rPr>
                <w:rFonts w:ascii="Times New Roman" w:eastAsia="Times New Roman" w:hAnsi="Times New Roman"/>
                <w:color w:val="131413"/>
                <w:sz w:val="17"/>
              </w:rPr>
              <w:t>1</w:t>
            </w:r>
          </w:p>
        </w:tc>
        <w:tc>
          <w:tcPr>
            <w:tcW w:w="1100" w:type="dxa"/>
            <w:shd w:val="clear" w:color="auto" w:fill="auto"/>
            <w:vAlign w:val="bottom"/>
          </w:tcPr>
          <w:p w14:paraId="1E035F6D" w14:textId="77777777" w:rsidR="0044352D" w:rsidRDefault="0044352D">
            <w:pPr>
              <w:spacing w:line="0" w:lineRule="atLeast"/>
              <w:rPr>
                <w:rFonts w:ascii="Times New Roman" w:eastAsia="Times New Roman" w:hAnsi="Times New Roman"/>
                <w:sz w:val="22"/>
              </w:rPr>
            </w:pPr>
          </w:p>
        </w:tc>
        <w:tc>
          <w:tcPr>
            <w:tcW w:w="980" w:type="dxa"/>
            <w:shd w:val="clear" w:color="auto" w:fill="auto"/>
            <w:vAlign w:val="bottom"/>
          </w:tcPr>
          <w:p w14:paraId="02708E7A" w14:textId="77777777" w:rsidR="0044352D" w:rsidRDefault="0044352D">
            <w:pPr>
              <w:spacing w:line="0" w:lineRule="atLeast"/>
              <w:rPr>
                <w:rFonts w:ascii="Times New Roman" w:eastAsia="Times New Roman" w:hAnsi="Times New Roman"/>
                <w:sz w:val="22"/>
              </w:rPr>
            </w:pPr>
          </w:p>
        </w:tc>
        <w:tc>
          <w:tcPr>
            <w:tcW w:w="1100" w:type="dxa"/>
            <w:shd w:val="clear" w:color="auto" w:fill="auto"/>
            <w:vAlign w:val="bottom"/>
          </w:tcPr>
          <w:p w14:paraId="33168270" w14:textId="77777777" w:rsidR="0044352D" w:rsidRDefault="0044352D">
            <w:pPr>
              <w:spacing w:line="0" w:lineRule="atLeast"/>
              <w:rPr>
                <w:rFonts w:ascii="Times New Roman" w:eastAsia="Times New Roman" w:hAnsi="Times New Roman"/>
                <w:sz w:val="22"/>
              </w:rPr>
            </w:pPr>
          </w:p>
        </w:tc>
        <w:tc>
          <w:tcPr>
            <w:tcW w:w="960" w:type="dxa"/>
            <w:shd w:val="clear" w:color="auto" w:fill="auto"/>
            <w:vAlign w:val="bottom"/>
          </w:tcPr>
          <w:p w14:paraId="0196CB4D" w14:textId="77777777" w:rsidR="0044352D" w:rsidRDefault="0044352D">
            <w:pPr>
              <w:spacing w:line="0" w:lineRule="atLeast"/>
              <w:rPr>
                <w:rFonts w:ascii="Times New Roman" w:eastAsia="Times New Roman" w:hAnsi="Times New Roman"/>
                <w:sz w:val="22"/>
              </w:rPr>
            </w:pPr>
          </w:p>
        </w:tc>
        <w:tc>
          <w:tcPr>
            <w:tcW w:w="580" w:type="dxa"/>
            <w:shd w:val="clear" w:color="auto" w:fill="auto"/>
            <w:vAlign w:val="bottom"/>
          </w:tcPr>
          <w:p w14:paraId="1101ED77" w14:textId="77777777" w:rsidR="0044352D" w:rsidRDefault="0044352D">
            <w:pPr>
              <w:spacing w:line="0" w:lineRule="atLeast"/>
              <w:rPr>
                <w:rFonts w:ascii="Times New Roman" w:eastAsia="Times New Roman" w:hAnsi="Times New Roman"/>
                <w:sz w:val="22"/>
              </w:rPr>
            </w:pPr>
          </w:p>
        </w:tc>
        <w:tc>
          <w:tcPr>
            <w:tcW w:w="40" w:type="dxa"/>
            <w:shd w:val="clear" w:color="auto" w:fill="auto"/>
            <w:vAlign w:val="bottom"/>
          </w:tcPr>
          <w:p w14:paraId="11FFB352" w14:textId="77777777" w:rsidR="0044352D" w:rsidRDefault="0044352D">
            <w:pPr>
              <w:spacing w:line="0" w:lineRule="atLeast"/>
              <w:rPr>
                <w:rFonts w:ascii="Times New Roman" w:eastAsia="Times New Roman" w:hAnsi="Times New Roman"/>
                <w:sz w:val="22"/>
              </w:rPr>
            </w:pPr>
          </w:p>
        </w:tc>
      </w:tr>
      <w:tr w:rsidR="00000000" w14:paraId="0F1AD85F" w14:textId="77777777">
        <w:trPr>
          <w:trHeight w:val="254"/>
        </w:trPr>
        <w:tc>
          <w:tcPr>
            <w:tcW w:w="740" w:type="dxa"/>
            <w:shd w:val="clear" w:color="auto" w:fill="auto"/>
            <w:vAlign w:val="bottom"/>
          </w:tcPr>
          <w:p w14:paraId="1D549572"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SRIND</w:t>
            </w:r>
          </w:p>
        </w:tc>
        <w:tc>
          <w:tcPr>
            <w:tcW w:w="1100" w:type="dxa"/>
            <w:shd w:val="clear" w:color="auto" w:fill="auto"/>
            <w:vAlign w:val="bottom"/>
          </w:tcPr>
          <w:p w14:paraId="50F5EA00" w14:textId="77777777" w:rsidR="0044352D" w:rsidRDefault="0044352D">
            <w:pPr>
              <w:spacing w:line="0" w:lineRule="atLeast"/>
              <w:ind w:right="275"/>
              <w:jc w:val="right"/>
              <w:rPr>
                <w:rFonts w:ascii="Times New Roman" w:eastAsia="Times New Roman" w:hAnsi="Times New Roman"/>
                <w:color w:val="131413"/>
                <w:sz w:val="17"/>
              </w:rPr>
            </w:pPr>
            <w:r>
              <w:rPr>
                <w:rFonts w:ascii="Times New Roman" w:eastAsia="Times New Roman" w:hAnsi="Times New Roman"/>
                <w:color w:val="131413"/>
                <w:sz w:val="17"/>
              </w:rPr>
              <w:t>0.096</w:t>
            </w:r>
          </w:p>
        </w:tc>
        <w:tc>
          <w:tcPr>
            <w:tcW w:w="1100" w:type="dxa"/>
            <w:shd w:val="clear" w:color="auto" w:fill="auto"/>
            <w:vAlign w:val="bottom"/>
          </w:tcPr>
          <w:p w14:paraId="051EF14F" w14:textId="77777777" w:rsidR="0044352D" w:rsidRDefault="0044352D">
            <w:pPr>
              <w:spacing w:line="0" w:lineRule="atLeast"/>
              <w:ind w:left="360"/>
              <w:rPr>
                <w:rFonts w:ascii="Times New Roman" w:eastAsia="Times New Roman" w:hAnsi="Times New Roman"/>
                <w:color w:val="131413"/>
                <w:sz w:val="22"/>
                <w:vertAlign w:val="superscript"/>
              </w:rPr>
            </w:pPr>
            <w:r>
              <w:rPr>
                <w:rFonts w:ascii="Times New Roman" w:eastAsia="Times New Roman" w:hAnsi="Times New Roman"/>
                <w:color w:val="131413"/>
                <w:sz w:val="17"/>
              </w:rPr>
              <w:t>0.950</w:t>
            </w:r>
            <w:r>
              <w:rPr>
                <w:rFonts w:ascii="Times New Roman" w:eastAsia="Times New Roman" w:hAnsi="Times New Roman"/>
                <w:color w:val="131413"/>
                <w:sz w:val="22"/>
                <w:vertAlign w:val="superscript"/>
              </w:rPr>
              <w:t>**</w:t>
            </w:r>
          </w:p>
        </w:tc>
        <w:tc>
          <w:tcPr>
            <w:tcW w:w="1100" w:type="dxa"/>
            <w:shd w:val="clear" w:color="auto" w:fill="auto"/>
            <w:vAlign w:val="bottom"/>
          </w:tcPr>
          <w:p w14:paraId="0F1C23B1" w14:textId="77777777" w:rsidR="0044352D" w:rsidRDefault="0044352D">
            <w:pPr>
              <w:spacing w:line="0" w:lineRule="atLeast"/>
              <w:ind w:left="360"/>
              <w:rPr>
                <w:rFonts w:ascii="Times New Roman" w:eastAsia="Times New Roman" w:hAnsi="Times New Roman"/>
                <w:color w:val="131413"/>
                <w:sz w:val="22"/>
                <w:vertAlign w:val="superscript"/>
              </w:rPr>
            </w:pPr>
            <w:r>
              <w:rPr>
                <w:rFonts w:ascii="Times New Roman" w:eastAsia="Times New Roman" w:hAnsi="Times New Roman"/>
                <w:color w:val="131413"/>
                <w:sz w:val="17"/>
              </w:rPr>
              <w:t>0.958</w:t>
            </w:r>
            <w:r>
              <w:rPr>
                <w:rFonts w:ascii="Times New Roman" w:eastAsia="Times New Roman" w:hAnsi="Times New Roman"/>
                <w:color w:val="131413"/>
                <w:sz w:val="22"/>
                <w:vertAlign w:val="superscript"/>
              </w:rPr>
              <w:t>**</w:t>
            </w:r>
          </w:p>
        </w:tc>
        <w:tc>
          <w:tcPr>
            <w:tcW w:w="1100" w:type="dxa"/>
            <w:shd w:val="clear" w:color="auto" w:fill="auto"/>
            <w:vAlign w:val="bottom"/>
          </w:tcPr>
          <w:p w14:paraId="4591F56C" w14:textId="77777777" w:rsidR="0044352D" w:rsidRDefault="0044352D">
            <w:pPr>
              <w:spacing w:line="0" w:lineRule="atLeast"/>
              <w:ind w:left="360"/>
              <w:rPr>
                <w:rFonts w:ascii="Times New Roman" w:eastAsia="Times New Roman" w:hAnsi="Times New Roman"/>
                <w:color w:val="131413"/>
                <w:sz w:val="22"/>
                <w:vertAlign w:val="superscript"/>
              </w:rPr>
            </w:pPr>
            <w:r>
              <w:rPr>
                <w:rFonts w:ascii="Times New Roman" w:eastAsia="Times New Roman" w:hAnsi="Times New Roman"/>
                <w:color w:val="131413"/>
                <w:sz w:val="17"/>
              </w:rPr>
              <w:t>0.975</w:t>
            </w:r>
            <w:r>
              <w:rPr>
                <w:rFonts w:ascii="Times New Roman" w:eastAsia="Times New Roman" w:hAnsi="Times New Roman"/>
                <w:color w:val="131413"/>
                <w:sz w:val="22"/>
                <w:vertAlign w:val="superscript"/>
              </w:rPr>
              <w:t>**</w:t>
            </w:r>
          </w:p>
        </w:tc>
        <w:tc>
          <w:tcPr>
            <w:tcW w:w="1100" w:type="dxa"/>
            <w:shd w:val="clear" w:color="auto" w:fill="auto"/>
            <w:vAlign w:val="bottom"/>
          </w:tcPr>
          <w:p w14:paraId="0B810BF3" w14:textId="77777777" w:rsidR="0044352D" w:rsidRDefault="0044352D">
            <w:pPr>
              <w:spacing w:line="0" w:lineRule="atLeast"/>
              <w:ind w:left="360"/>
              <w:rPr>
                <w:rFonts w:ascii="Times New Roman" w:eastAsia="Times New Roman" w:hAnsi="Times New Roman"/>
                <w:color w:val="131413"/>
                <w:sz w:val="17"/>
              </w:rPr>
            </w:pPr>
            <w:r>
              <w:rPr>
                <w:rFonts w:ascii="Times New Roman" w:eastAsia="Times New Roman" w:hAnsi="Times New Roman"/>
                <w:color w:val="131413"/>
                <w:sz w:val="17"/>
              </w:rPr>
              <w:t>1</w:t>
            </w:r>
          </w:p>
        </w:tc>
        <w:tc>
          <w:tcPr>
            <w:tcW w:w="980" w:type="dxa"/>
            <w:shd w:val="clear" w:color="auto" w:fill="auto"/>
            <w:vAlign w:val="bottom"/>
          </w:tcPr>
          <w:p w14:paraId="70B42957" w14:textId="77777777" w:rsidR="0044352D" w:rsidRDefault="0044352D">
            <w:pPr>
              <w:spacing w:line="0" w:lineRule="atLeast"/>
              <w:rPr>
                <w:rFonts w:ascii="Times New Roman" w:eastAsia="Times New Roman" w:hAnsi="Times New Roman"/>
                <w:sz w:val="22"/>
              </w:rPr>
            </w:pPr>
          </w:p>
        </w:tc>
        <w:tc>
          <w:tcPr>
            <w:tcW w:w="1100" w:type="dxa"/>
            <w:shd w:val="clear" w:color="auto" w:fill="auto"/>
            <w:vAlign w:val="bottom"/>
          </w:tcPr>
          <w:p w14:paraId="4AA2D40F" w14:textId="77777777" w:rsidR="0044352D" w:rsidRDefault="0044352D">
            <w:pPr>
              <w:spacing w:line="0" w:lineRule="atLeast"/>
              <w:rPr>
                <w:rFonts w:ascii="Times New Roman" w:eastAsia="Times New Roman" w:hAnsi="Times New Roman"/>
                <w:sz w:val="22"/>
              </w:rPr>
            </w:pPr>
          </w:p>
        </w:tc>
        <w:tc>
          <w:tcPr>
            <w:tcW w:w="960" w:type="dxa"/>
            <w:shd w:val="clear" w:color="auto" w:fill="auto"/>
            <w:vAlign w:val="bottom"/>
          </w:tcPr>
          <w:p w14:paraId="63AE1B30" w14:textId="77777777" w:rsidR="0044352D" w:rsidRDefault="0044352D">
            <w:pPr>
              <w:spacing w:line="0" w:lineRule="atLeast"/>
              <w:rPr>
                <w:rFonts w:ascii="Times New Roman" w:eastAsia="Times New Roman" w:hAnsi="Times New Roman"/>
                <w:sz w:val="22"/>
              </w:rPr>
            </w:pPr>
          </w:p>
        </w:tc>
        <w:tc>
          <w:tcPr>
            <w:tcW w:w="580" w:type="dxa"/>
            <w:shd w:val="clear" w:color="auto" w:fill="auto"/>
            <w:vAlign w:val="bottom"/>
          </w:tcPr>
          <w:p w14:paraId="2955F52D" w14:textId="77777777" w:rsidR="0044352D" w:rsidRDefault="0044352D">
            <w:pPr>
              <w:spacing w:line="0" w:lineRule="atLeast"/>
              <w:rPr>
                <w:rFonts w:ascii="Times New Roman" w:eastAsia="Times New Roman" w:hAnsi="Times New Roman"/>
                <w:sz w:val="22"/>
              </w:rPr>
            </w:pPr>
          </w:p>
        </w:tc>
        <w:tc>
          <w:tcPr>
            <w:tcW w:w="40" w:type="dxa"/>
            <w:shd w:val="clear" w:color="auto" w:fill="auto"/>
            <w:vAlign w:val="bottom"/>
          </w:tcPr>
          <w:p w14:paraId="61AB9909" w14:textId="77777777" w:rsidR="0044352D" w:rsidRDefault="0044352D">
            <w:pPr>
              <w:spacing w:line="0" w:lineRule="atLeast"/>
              <w:rPr>
                <w:rFonts w:ascii="Times New Roman" w:eastAsia="Times New Roman" w:hAnsi="Times New Roman"/>
                <w:sz w:val="22"/>
              </w:rPr>
            </w:pPr>
          </w:p>
        </w:tc>
      </w:tr>
      <w:tr w:rsidR="00000000" w14:paraId="4203EA4A" w14:textId="77777777">
        <w:trPr>
          <w:trHeight w:val="254"/>
        </w:trPr>
        <w:tc>
          <w:tcPr>
            <w:tcW w:w="740" w:type="dxa"/>
            <w:shd w:val="clear" w:color="auto" w:fill="auto"/>
            <w:vAlign w:val="bottom"/>
          </w:tcPr>
          <w:p w14:paraId="13EB6FC8"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FCFTA</w:t>
            </w:r>
          </w:p>
        </w:tc>
        <w:tc>
          <w:tcPr>
            <w:tcW w:w="1100" w:type="dxa"/>
            <w:shd w:val="clear" w:color="auto" w:fill="auto"/>
            <w:vAlign w:val="bottom"/>
          </w:tcPr>
          <w:p w14:paraId="4A2C1922" w14:textId="77777777" w:rsidR="0044352D" w:rsidRDefault="0044352D">
            <w:pPr>
              <w:spacing w:line="0" w:lineRule="atLeast"/>
              <w:ind w:right="155"/>
              <w:jc w:val="right"/>
              <w:rPr>
                <w:rFonts w:ascii="Times New Roman" w:eastAsia="Times New Roman" w:hAnsi="Times New Roman"/>
                <w:color w:val="131413"/>
                <w:sz w:val="22"/>
                <w:vertAlign w:val="superscript"/>
              </w:rPr>
            </w:pPr>
            <w:r>
              <w:rPr>
                <w:rFonts w:ascii="Times New Roman" w:eastAsia="Times New Roman" w:hAnsi="Times New Roman"/>
                <w:color w:val="131413"/>
                <w:sz w:val="17"/>
              </w:rPr>
              <w:t>0.376</w:t>
            </w:r>
            <w:r>
              <w:rPr>
                <w:rFonts w:ascii="Times New Roman" w:eastAsia="Times New Roman" w:hAnsi="Times New Roman"/>
                <w:color w:val="131413"/>
                <w:sz w:val="22"/>
                <w:vertAlign w:val="superscript"/>
              </w:rPr>
              <w:t>**</w:t>
            </w:r>
          </w:p>
        </w:tc>
        <w:tc>
          <w:tcPr>
            <w:tcW w:w="1100" w:type="dxa"/>
            <w:shd w:val="clear" w:color="auto" w:fill="auto"/>
            <w:vAlign w:val="bottom"/>
          </w:tcPr>
          <w:p w14:paraId="18CD0026" w14:textId="77777777" w:rsidR="0044352D" w:rsidRDefault="0044352D">
            <w:pPr>
              <w:spacing w:line="0" w:lineRule="atLeast"/>
              <w:ind w:left="240"/>
              <w:rPr>
                <w:rFonts w:ascii="Times New Roman" w:eastAsia="Times New Roman" w:hAnsi="Times New Roman"/>
                <w:color w:val="131413"/>
                <w:sz w:val="17"/>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0.045</w:t>
            </w:r>
          </w:p>
        </w:tc>
        <w:tc>
          <w:tcPr>
            <w:tcW w:w="1100" w:type="dxa"/>
            <w:shd w:val="clear" w:color="auto" w:fill="auto"/>
            <w:vAlign w:val="bottom"/>
          </w:tcPr>
          <w:p w14:paraId="0B8B80A2" w14:textId="77777777" w:rsidR="0044352D" w:rsidRDefault="0044352D">
            <w:pPr>
              <w:spacing w:line="0" w:lineRule="atLeast"/>
              <w:ind w:left="240"/>
              <w:rPr>
                <w:rFonts w:ascii="Times New Roman" w:eastAsia="Times New Roman" w:hAnsi="Times New Roman"/>
                <w:color w:val="131413"/>
                <w:sz w:val="17"/>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0.014</w:t>
            </w:r>
          </w:p>
        </w:tc>
        <w:tc>
          <w:tcPr>
            <w:tcW w:w="1100" w:type="dxa"/>
            <w:shd w:val="clear" w:color="auto" w:fill="auto"/>
            <w:vAlign w:val="bottom"/>
          </w:tcPr>
          <w:p w14:paraId="01D27DA1" w14:textId="77777777" w:rsidR="0044352D" w:rsidRDefault="0044352D">
            <w:pPr>
              <w:spacing w:line="0" w:lineRule="atLeast"/>
              <w:ind w:left="240"/>
              <w:rPr>
                <w:rFonts w:ascii="Times New Roman" w:eastAsia="Times New Roman" w:hAnsi="Times New Roman"/>
                <w:color w:val="131413"/>
                <w:sz w:val="17"/>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0.018</w:t>
            </w:r>
          </w:p>
        </w:tc>
        <w:tc>
          <w:tcPr>
            <w:tcW w:w="1100" w:type="dxa"/>
            <w:shd w:val="clear" w:color="auto" w:fill="auto"/>
            <w:vAlign w:val="bottom"/>
          </w:tcPr>
          <w:p w14:paraId="032A3480" w14:textId="77777777" w:rsidR="0044352D" w:rsidRDefault="0044352D">
            <w:pPr>
              <w:spacing w:line="0" w:lineRule="atLeast"/>
              <w:ind w:left="240"/>
              <w:rPr>
                <w:rFonts w:ascii="Times New Roman" w:eastAsia="Times New Roman" w:hAnsi="Times New Roman"/>
                <w:color w:val="131413"/>
                <w:sz w:val="17"/>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0.021</w:t>
            </w:r>
          </w:p>
        </w:tc>
        <w:tc>
          <w:tcPr>
            <w:tcW w:w="980" w:type="dxa"/>
            <w:shd w:val="clear" w:color="auto" w:fill="auto"/>
            <w:vAlign w:val="bottom"/>
          </w:tcPr>
          <w:p w14:paraId="052CD006" w14:textId="77777777" w:rsidR="0044352D" w:rsidRDefault="0044352D">
            <w:pPr>
              <w:spacing w:line="0" w:lineRule="atLeast"/>
              <w:ind w:right="455"/>
              <w:jc w:val="right"/>
              <w:rPr>
                <w:rFonts w:ascii="Times New Roman" w:eastAsia="Times New Roman" w:hAnsi="Times New Roman"/>
                <w:color w:val="131413"/>
                <w:sz w:val="17"/>
              </w:rPr>
            </w:pPr>
            <w:r>
              <w:rPr>
                <w:rFonts w:ascii="Times New Roman" w:eastAsia="Times New Roman" w:hAnsi="Times New Roman"/>
                <w:color w:val="131413"/>
                <w:sz w:val="17"/>
              </w:rPr>
              <w:t>1</w:t>
            </w:r>
          </w:p>
        </w:tc>
        <w:tc>
          <w:tcPr>
            <w:tcW w:w="1100" w:type="dxa"/>
            <w:shd w:val="clear" w:color="auto" w:fill="auto"/>
            <w:vAlign w:val="bottom"/>
          </w:tcPr>
          <w:p w14:paraId="23351F2A" w14:textId="77777777" w:rsidR="0044352D" w:rsidRDefault="0044352D">
            <w:pPr>
              <w:spacing w:line="0" w:lineRule="atLeast"/>
              <w:rPr>
                <w:rFonts w:ascii="Times New Roman" w:eastAsia="Times New Roman" w:hAnsi="Times New Roman"/>
                <w:sz w:val="22"/>
              </w:rPr>
            </w:pPr>
          </w:p>
        </w:tc>
        <w:tc>
          <w:tcPr>
            <w:tcW w:w="960" w:type="dxa"/>
            <w:shd w:val="clear" w:color="auto" w:fill="auto"/>
            <w:vAlign w:val="bottom"/>
          </w:tcPr>
          <w:p w14:paraId="47F947D1" w14:textId="77777777" w:rsidR="0044352D" w:rsidRDefault="0044352D">
            <w:pPr>
              <w:spacing w:line="0" w:lineRule="atLeast"/>
              <w:rPr>
                <w:rFonts w:ascii="Times New Roman" w:eastAsia="Times New Roman" w:hAnsi="Times New Roman"/>
                <w:sz w:val="22"/>
              </w:rPr>
            </w:pPr>
          </w:p>
        </w:tc>
        <w:tc>
          <w:tcPr>
            <w:tcW w:w="580" w:type="dxa"/>
            <w:shd w:val="clear" w:color="auto" w:fill="auto"/>
            <w:vAlign w:val="bottom"/>
          </w:tcPr>
          <w:p w14:paraId="4144FA79" w14:textId="77777777" w:rsidR="0044352D" w:rsidRDefault="0044352D">
            <w:pPr>
              <w:spacing w:line="0" w:lineRule="atLeast"/>
              <w:rPr>
                <w:rFonts w:ascii="Times New Roman" w:eastAsia="Times New Roman" w:hAnsi="Times New Roman"/>
                <w:sz w:val="22"/>
              </w:rPr>
            </w:pPr>
          </w:p>
        </w:tc>
        <w:tc>
          <w:tcPr>
            <w:tcW w:w="40" w:type="dxa"/>
            <w:shd w:val="clear" w:color="auto" w:fill="auto"/>
            <w:vAlign w:val="bottom"/>
          </w:tcPr>
          <w:p w14:paraId="0E49D884" w14:textId="77777777" w:rsidR="0044352D" w:rsidRDefault="0044352D">
            <w:pPr>
              <w:spacing w:line="0" w:lineRule="atLeast"/>
              <w:rPr>
                <w:rFonts w:ascii="Times New Roman" w:eastAsia="Times New Roman" w:hAnsi="Times New Roman"/>
                <w:sz w:val="22"/>
              </w:rPr>
            </w:pPr>
          </w:p>
        </w:tc>
      </w:tr>
      <w:tr w:rsidR="00000000" w14:paraId="028BF4E6" w14:textId="77777777">
        <w:trPr>
          <w:trHeight w:val="255"/>
        </w:trPr>
        <w:tc>
          <w:tcPr>
            <w:tcW w:w="740" w:type="dxa"/>
            <w:shd w:val="clear" w:color="auto" w:fill="auto"/>
            <w:vAlign w:val="bottom"/>
          </w:tcPr>
          <w:p w14:paraId="2B3FE46A"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LEV</w:t>
            </w:r>
          </w:p>
        </w:tc>
        <w:tc>
          <w:tcPr>
            <w:tcW w:w="1100" w:type="dxa"/>
            <w:shd w:val="clear" w:color="auto" w:fill="auto"/>
            <w:vAlign w:val="bottom"/>
          </w:tcPr>
          <w:p w14:paraId="4D2A6D94" w14:textId="77777777" w:rsidR="0044352D" w:rsidRDefault="0044352D">
            <w:pPr>
              <w:spacing w:line="0" w:lineRule="atLeast"/>
              <w:ind w:right="155"/>
              <w:jc w:val="right"/>
              <w:rPr>
                <w:rFonts w:ascii="Times New Roman" w:eastAsia="Times New Roman" w:hAnsi="Times New Roman"/>
                <w:color w:val="131413"/>
                <w:sz w:val="22"/>
                <w:vertAlign w:val="superscript"/>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0.576</w:t>
            </w:r>
            <w:r>
              <w:rPr>
                <w:rFonts w:ascii="Times New Roman" w:eastAsia="Times New Roman" w:hAnsi="Times New Roman"/>
                <w:color w:val="131413"/>
                <w:sz w:val="22"/>
                <w:vertAlign w:val="superscript"/>
              </w:rPr>
              <w:t>**</w:t>
            </w:r>
          </w:p>
        </w:tc>
        <w:tc>
          <w:tcPr>
            <w:tcW w:w="1100" w:type="dxa"/>
            <w:shd w:val="clear" w:color="auto" w:fill="auto"/>
            <w:vAlign w:val="bottom"/>
          </w:tcPr>
          <w:p w14:paraId="6FBAB402" w14:textId="77777777" w:rsidR="0044352D" w:rsidRDefault="0044352D">
            <w:pPr>
              <w:spacing w:line="0" w:lineRule="atLeast"/>
              <w:ind w:left="360"/>
              <w:rPr>
                <w:rFonts w:ascii="Times New Roman" w:eastAsia="Times New Roman" w:hAnsi="Times New Roman"/>
                <w:color w:val="131413"/>
                <w:sz w:val="22"/>
                <w:vertAlign w:val="superscript"/>
              </w:rPr>
            </w:pPr>
            <w:r>
              <w:rPr>
                <w:rFonts w:ascii="Times New Roman" w:eastAsia="Times New Roman" w:hAnsi="Times New Roman"/>
                <w:color w:val="131413"/>
                <w:sz w:val="17"/>
              </w:rPr>
              <w:t>0.160</w:t>
            </w:r>
            <w:r>
              <w:rPr>
                <w:rFonts w:ascii="Times New Roman" w:eastAsia="Times New Roman" w:hAnsi="Times New Roman"/>
                <w:color w:val="131413"/>
                <w:sz w:val="22"/>
                <w:vertAlign w:val="superscript"/>
              </w:rPr>
              <w:t>*</w:t>
            </w:r>
          </w:p>
        </w:tc>
        <w:tc>
          <w:tcPr>
            <w:tcW w:w="1100" w:type="dxa"/>
            <w:shd w:val="clear" w:color="auto" w:fill="auto"/>
            <w:vAlign w:val="bottom"/>
          </w:tcPr>
          <w:p w14:paraId="6898AA7C" w14:textId="77777777" w:rsidR="0044352D" w:rsidRDefault="0044352D">
            <w:pPr>
              <w:spacing w:line="0" w:lineRule="atLeast"/>
              <w:ind w:left="360"/>
              <w:rPr>
                <w:rFonts w:ascii="Times New Roman" w:eastAsia="Times New Roman" w:hAnsi="Times New Roman"/>
                <w:color w:val="131413"/>
                <w:sz w:val="17"/>
              </w:rPr>
            </w:pPr>
            <w:r>
              <w:rPr>
                <w:rFonts w:ascii="Times New Roman" w:eastAsia="Times New Roman" w:hAnsi="Times New Roman"/>
                <w:color w:val="131413"/>
                <w:sz w:val="17"/>
              </w:rPr>
              <w:t>0.126</w:t>
            </w:r>
          </w:p>
        </w:tc>
        <w:tc>
          <w:tcPr>
            <w:tcW w:w="1100" w:type="dxa"/>
            <w:shd w:val="clear" w:color="auto" w:fill="auto"/>
            <w:vAlign w:val="bottom"/>
          </w:tcPr>
          <w:p w14:paraId="43D13754" w14:textId="77777777" w:rsidR="0044352D" w:rsidRDefault="0044352D">
            <w:pPr>
              <w:spacing w:line="0" w:lineRule="atLeast"/>
              <w:ind w:left="360"/>
              <w:rPr>
                <w:rFonts w:ascii="Times New Roman" w:eastAsia="Times New Roman" w:hAnsi="Times New Roman"/>
                <w:color w:val="131413"/>
                <w:sz w:val="17"/>
              </w:rPr>
            </w:pPr>
            <w:r>
              <w:rPr>
                <w:rFonts w:ascii="Times New Roman" w:eastAsia="Times New Roman" w:hAnsi="Times New Roman"/>
                <w:color w:val="131413"/>
                <w:sz w:val="17"/>
              </w:rPr>
              <w:t>0.069</w:t>
            </w:r>
          </w:p>
        </w:tc>
        <w:tc>
          <w:tcPr>
            <w:tcW w:w="1100" w:type="dxa"/>
            <w:shd w:val="clear" w:color="auto" w:fill="auto"/>
            <w:vAlign w:val="bottom"/>
          </w:tcPr>
          <w:p w14:paraId="4C447B04" w14:textId="77777777" w:rsidR="0044352D" w:rsidRDefault="0044352D">
            <w:pPr>
              <w:spacing w:line="0" w:lineRule="atLeast"/>
              <w:ind w:left="360"/>
              <w:rPr>
                <w:rFonts w:ascii="Times New Roman" w:eastAsia="Times New Roman" w:hAnsi="Times New Roman"/>
                <w:color w:val="131413"/>
                <w:sz w:val="17"/>
              </w:rPr>
            </w:pPr>
            <w:r>
              <w:rPr>
                <w:rFonts w:ascii="Times New Roman" w:eastAsia="Times New Roman" w:hAnsi="Times New Roman"/>
                <w:color w:val="131413"/>
                <w:sz w:val="17"/>
              </w:rPr>
              <w:t>0.105</w:t>
            </w:r>
          </w:p>
        </w:tc>
        <w:tc>
          <w:tcPr>
            <w:tcW w:w="980" w:type="dxa"/>
            <w:shd w:val="clear" w:color="auto" w:fill="auto"/>
            <w:vAlign w:val="bottom"/>
          </w:tcPr>
          <w:p w14:paraId="7A3018B3" w14:textId="77777777" w:rsidR="0044352D" w:rsidRDefault="0044352D">
            <w:pPr>
              <w:spacing w:line="0" w:lineRule="atLeast"/>
              <w:ind w:right="155"/>
              <w:jc w:val="right"/>
              <w:rPr>
                <w:rFonts w:ascii="Times New Roman" w:eastAsia="Times New Roman" w:hAnsi="Times New Roman"/>
                <w:color w:val="131413"/>
                <w:sz w:val="17"/>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0.053</w:t>
            </w:r>
          </w:p>
        </w:tc>
        <w:tc>
          <w:tcPr>
            <w:tcW w:w="1100" w:type="dxa"/>
            <w:shd w:val="clear" w:color="auto" w:fill="auto"/>
            <w:vAlign w:val="bottom"/>
          </w:tcPr>
          <w:p w14:paraId="22307979" w14:textId="77777777" w:rsidR="0044352D" w:rsidRDefault="0044352D">
            <w:pPr>
              <w:spacing w:line="0" w:lineRule="atLeast"/>
              <w:ind w:left="360"/>
              <w:rPr>
                <w:rFonts w:ascii="Times New Roman" w:eastAsia="Times New Roman" w:hAnsi="Times New Roman"/>
                <w:color w:val="131413"/>
                <w:sz w:val="17"/>
              </w:rPr>
            </w:pPr>
            <w:r>
              <w:rPr>
                <w:rFonts w:ascii="Times New Roman" w:eastAsia="Times New Roman" w:hAnsi="Times New Roman"/>
                <w:color w:val="131413"/>
                <w:sz w:val="17"/>
              </w:rPr>
              <w:t>1</w:t>
            </w:r>
          </w:p>
        </w:tc>
        <w:tc>
          <w:tcPr>
            <w:tcW w:w="960" w:type="dxa"/>
            <w:shd w:val="clear" w:color="auto" w:fill="auto"/>
            <w:vAlign w:val="bottom"/>
          </w:tcPr>
          <w:p w14:paraId="38B0E6E8" w14:textId="77777777" w:rsidR="0044352D" w:rsidRDefault="0044352D">
            <w:pPr>
              <w:spacing w:line="0" w:lineRule="atLeast"/>
              <w:rPr>
                <w:rFonts w:ascii="Times New Roman" w:eastAsia="Times New Roman" w:hAnsi="Times New Roman"/>
                <w:sz w:val="22"/>
              </w:rPr>
            </w:pPr>
          </w:p>
        </w:tc>
        <w:tc>
          <w:tcPr>
            <w:tcW w:w="580" w:type="dxa"/>
            <w:shd w:val="clear" w:color="auto" w:fill="auto"/>
            <w:vAlign w:val="bottom"/>
          </w:tcPr>
          <w:p w14:paraId="759724D9" w14:textId="77777777" w:rsidR="0044352D" w:rsidRDefault="0044352D">
            <w:pPr>
              <w:spacing w:line="0" w:lineRule="atLeast"/>
              <w:rPr>
                <w:rFonts w:ascii="Times New Roman" w:eastAsia="Times New Roman" w:hAnsi="Times New Roman"/>
                <w:sz w:val="22"/>
              </w:rPr>
            </w:pPr>
          </w:p>
        </w:tc>
        <w:tc>
          <w:tcPr>
            <w:tcW w:w="40" w:type="dxa"/>
            <w:shd w:val="clear" w:color="auto" w:fill="auto"/>
            <w:vAlign w:val="bottom"/>
          </w:tcPr>
          <w:p w14:paraId="426D9F7A" w14:textId="77777777" w:rsidR="0044352D" w:rsidRDefault="0044352D">
            <w:pPr>
              <w:spacing w:line="0" w:lineRule="atLeast"/>
              <w:rPr>
                <w:rFonts w:ascii="Times New Roman" w:eastAsia="Times New Roman" w:hAnsi="Times New Roman"/>
                <w:sz w:val="22"/>
              </w:rPr>
            </w:pPr>
          </w:p>
        </w:tc>
      </w:tr>
      <w:tr w:rsidR="00000000" w14:paraId="4F796BA1" w14:textId="77777777">
        <w:trPr>
          <w:trHeight w:val="254"/>
        </w:trPr>
        <w:tc>
          <w:tcPr>
            <w:tcW w:w="740" w:type="dxa"/>
            <w:shd w:val="clear" w:color="auto" w:fill="auto"/>
            <w:vAlign w:val="bottom"/>
          </w:tcPr>
          <w:p w14:paraId="4E3ECC68"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SIZE</w:t>
            </w:r>
          </w:p>
        </w:tc>
        <w:tc>
          <w:tcPr>
            <w:tcW w:w="1100" w:type="dxa"/>
            <w:shd w:val="clear" w:color="auto" w:fill="auto"/>
            <w:vAlign w:val="bottom"/>
          </w:tcPr>
          <w:p w14:paraId="5A349C1B" w14:textId="77777777" w:rsidR="0044352D" w:rsidRDefault="0044352D">
            <w:pPr>
              <w:spacing w:line="0" w:lineRule="atLeast"/>
              <w:ind w:right="275"/>
              <w:jc w:val="right"/>
              <w:rPr>
                <w:rFonts w:ascii="Times New Roman" w:eastAsia="Times New Roman" w:hAnsi="Times New Roman"/>
                <w:color w:val="131413"/>
                <w:sz w:val="17"/>
              </w:rPr>
            </w:pPr>
            <w:r>
              <w:rPr>
                <w:rFonts w:ascii="Times New Roman" w:eastAsia="Times New Roman" w:hAnsi="Times New Roman"/>
                <w:color w:val="131413"/>
                <w:sz w:val="17"/>
              </w:rPr>
              <w:t>0.017</w:t>
            </w:r>
          </w:p>
        </w:tc>
        <w:tc>
          <w:tcPr>
            <w:tcW w:w="1100" w:type="dxa"/>
            <w:shd w:val="clear" w:color="auto" w:fill="auto"/>
            <w:vAlign w:val="bottom"/>
          </w:tcPr>
          <w:p w14:paraId="2F559EFC" w14:textId="77777777" w:rsidR="0044352D" w:rsidRDefault="0044352D">
            <w:pPr>
              <w:spacing w:line="0" w:lineRule="atLeast"/>
              <w:ind w:left="360"/>
              <w:rPr>
                <w:rFonts w:ascii="Times New Roman" w:eastAsia="Times New Roman" w:hAnsi="Times New Roman"/>
                <w:color w:val="131413"/>
                <w:sz w:val="22"/>
                <w:vertAlign w:val="superscript"/>
              </w:rPr>
            </w:pPr>
            <w:r>
              <w:rPr>
                <w:rFonts w:ascii="Times New Roman" w:eastAsia="Times New Roman" w:hAnsi="Times New Roman"/>
                <w:color w:val="131413"/>
                <w:sz w:val="17"/>
              </w:rPr>
              <w:t>0.598</w:t>
            </w:r>
            <w:r>
              <w:rPr>
                <w:rFonts w:ascii="Times New Roman" w:eastAsia="Times New Roman" w:hAnsi="Times New Roman"/>
                <w:color w:val="131413"/>
                <w:sz w:val="22"/>
                <w:vertAlign w:val="superscript"/>
              </w:rPr>
              <w:t>**</w:t>
            </w:r>
          </w:p>
        </w:tc>
        <w:tc>
          <w:tcPr>
            <w:tcW w:w="1100" w:type="dxa"/>
            <w:shd w:val="clear" w:color="auto" w:fill="auto"/>
            <w:vAlign w:val="bottom"/>
          </w:tcPr>
          <w:p w14:paraId="02C107F6" w14:textId="77777777" w:rsidR="0044352D" w:rsidRDefault="0044352D">
            <w:pPr>
              <w:spacing w:line="0" w:lineRule="atLeast"/>
              <w:ind w:left="360"/>
              <w:rPr>
                <w:rFonts w:ascii="Times New Roman" w:eastAsia="Times New Roman" w:hAnsi="Times New Roman"/>
                <w:color w:val="131413"/>
                <w:sz w:val="22"/>
                <w:vertAlign w:val="superscript"/>
              </w:rPr>
            </w:pPr>
            <w:r>
              <w:rPr>
                <w:rFonts w:ascii="Times New Roman" w:eastAsia="Times New Roman" w:hAnsi="Times New Roman"/>
                <w:color w:val="131413"/>
                <w:sz w:val="17"/>
              </w:rPr>
              <w:t>0.577</w:t>
            </w:r>
            <w:r>
              <w:rPr>
                <w:rFonts w:ascii="Times New Roman" w:eastAsia="Times New Roman" w:hAnsi="Times New Roman"/>
                <w:color w:val="131413"/>
                <w:sz w:val="22"/>
                <w:vertAlign w:val="superscript"/>
              </w:rPr>
              <w:t>**</w:t>
            </w:r>
          </w:p>
        </w:tc>
        <w:tc>
          <w:tcPr>
            <w:tcW w:w="1100" w:type="dxa"/>
            <w:shd w:val="clear" w:color="auto" w:fill="auto"/>
            <w:vAlign w:val="bottom"/>
          </w:tcPr>
          <w:p w14:paraId="425B16BF" w14:textId="77777777" w:rsidR="0044352D" w:rsidRDefault="0044352D">
            <w:pPr>
              <w:spacing w:line="0" w:lineRule="atLeast"/>
              <w:ind w:left="360"/>
              <w:rPr>
                <w:rFonts w:ascii="Times New Roman" w:eastAsia="Times New Roman" w:hAnsi="Times New Roman"/>
                <w:color w:val="131413"/>
                <w:sz w:val="22"/>
                <w:vertAlign w:val="superscript"/>
              </w:rPr>
            </w:pPr>
            <w:r>
              <w:rPr>
                <w:rFonts w:ascii="Times New Roman" w:eastAsia="Times New Roman" w:hAnsi="Times New Roman"/>
                <w:color w:val="131413"/>
                <w:sz w:val="17"/>
              </w:rPr>
              <w:t>0.543</w:t>
            </w:r>
            <w:r>
              <w:rPr>
                <w:rFonts w:ascii="Times New Roman" w:eastAsia="Times New Roman" w:hAnsi="Times New Roman"/>
                <w:color w:val="131413"/>
                <w:sz w:val="22"/>
                <w:vertAlign w:val="superscript"/>
              </w:rPr>
              <w:t>**</w:t>
            </w:r>
          </w:p>
        </w:tc>
        <w:tc>
          <w:tcPr>
            <w:tcW w:w="1100" w:type="dxa"/>
            <w:shd w:val="clear" w:color="auto" w:fill="auto"/>
            <w:vAlign w:val="bottom"/>
          </w:tcPr>
          <w:p w14:paraId="3B8487F0" w14:textId="77777777" w:rsidR="0044352D" w:rsidRDefault="0044352D">
            <w:pPr>
              <w:spacing w:line="0" w:lineRule="atLeast"/>
              <w:ind w:left="360"/>
              <w:rPr>
                <w:rFonts w:ascii="Times New Roman" w:eastAsia="Times New Roman" w:hAnsi="Times New Roman"/>
                <w:color w:val="131413"/>
                <w:sz w:val="22"/>
                <w:vertAlign w:val="superscript"/>
              </w:rPr>
            </w:pPr>
            <w:r>
              <w:rPr>
                <w:rFonts w:ascii="Times New Roman" w:eastAsia="Times New Roman" w:hAnsi="Times New Roman"/>
                <w:color w:val="131413"/>
                <w:sz w:val="17"/>
              </w:rPr>
              <w:t>0.583</w:t>
            </w:r>
            <w:r>
              <w:rPr>
                <w:rFonts w:ascii="Times New Roman" w:eastAsia="Times New Roman" w:hAnsi="Times New Roman"/>
                <w:color w:val="131413"/>
                <w:sz w:val="22"/>
                <w:vertAlign w:val="superscript"/>
              </w:rPr>
              <w:t>**</w:t>
            </w:r>
          </w:p>
        </w:tc>
        <w:tc>
          <w:tcPr>
            <w:tcW w:w="980" w:type="dxa"/>
            <w:shd w:val="clear" w:color="auto" w:fill="auto"/>
            <w:vAlign w:val="bottom"/>
          </w:tcPr>
          <w:p w14:paraId="665FD7E7" w14:textId="77777777" w:rsidR="0044352D" w:rsidRDefault="0044352D">
            <w:pPr>
              <w:spacing w:line="0" w:lineRule="atLeast"/>
              <w:ind w:right="155"/>
              <w:jc w:val="right"/>
              <w:rPr>
                <w:rFonts w:ascii="Times New Roman" w:eastAsia="Times New Roman" w:hAnsi="Times New Roman"/>
                <w:color w:val="131413"/>
                <w:sz w:val="17"/>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0.029</w:t>
            </w:r>
          </w:p>
        </w:tc>
        <w:tc>
          <w:tcPr>
            <w:tcW w:w="1100" w:type="dxa"/>
            <w:shd w:val="clear" w:color="auto" w:fill="auto"/>
            <w:vAlign w:val="bottom"/>
          </w:tcPr>
          <w:p w14:paraId="05EAB155" w14:textId="77777777" w:rsidR="0044352D" w:rsidRDefault="0044352D">
            <w:pPr>
              <w:spacing w:line="0" w:lineRule="atLeast"/>
              <w:ind w:left="360"/>
              <w:rPr>
                <w:rFonts w:ascii="Times New Roman" w:eastAsia="Times New Roman" w:hAnsi="Times New Roman"/>
                <w:color w:val="131413"/>
                <w:sz w:val="22"/>
                <w:vertAlign w:val="superscript"/>
              </w:rPr>
            </w:pPr>
            <w:r>
              <w:rPr>
                <w:rFonts w:ascii="Times New Roman" w:eastAsia="Times New Roman" w:hAnsi="Times New Roman"/>
                <w:color w:val="131413"/>
                <w:sz w:val="17"/>
              </w:rPr>
              <w:t>0.409</w:t>
            </w:r>
            <w:r>
              <w:rPr>
                <w:rFonts w:ascii="Times New Roman" w:eastAsia="Times New Roman" w:hAnsi="Times New Roman"/>
                <w:color w:val="131413"/>
                <w:sz w:val="22"/>
                <w:vertAlign w:val="superscript"/>
              </w:rPr>
              <w:t>**</w:t>
            </w:r>
          </w:p>
        </w:tc>
        <w:tc>
          <w:tcPr>
            <w:tcW w:w="960" w:type="dxa"/>
            <w:shd w:val="clear" w:color="auto" w:fill="auto"/>
            <w:vAlign w:val="bottom"/>
          </w:tcPr>
          <w:p w14:paraId="17A1B963" w14:textId="77777777" w:rsidR="0044352D" w:rsidRDefault="0044352D">
            <w:pPr>
              <w:spacing w:line="0" w:lineRule="atLeast"/>
              <w:ind w:right="435"/>
              <w:jc w:val="right"/>
              <w:rPr>
                <w:rFonts w:ascii="Times New Roman" w:eastAsia="Times New Roman" w:hAnsi="Times New Roman"/>
                <w:color w:val="131413"/>
                <w:sz w:val="17"/>
              </w:rPr>
            </w:pPr>
            <w:r>
              <w:rPr>
                <w:rFonts w:ascii="Times New Roman" w:eastAsia="Times New Roman" w:hAnsi="Times New Roman"/>
                <w:color w:val="131413"/>
                <w:sz w:val="17"/>
              </w:rPr>
              <w:t>1</w:t>
            </w:r>
          </w:p>
        </w:tc>
        <w:tc>
          <w:tcPr>
            <w:tcW w:w="580" w:type="dxa"/>
            <w:shd w:val="clear" w:color="auto" w:fill="auto"/>
            <w:vAlign w:val="bottom"/>
          </w:tcPr>
          <w:p w14:paraId="3251C496" w14:textId="77777777" w:rsidR="0044352D" w:rsidRDefault="0044352D">
            <w:pPr>
              <w:spacing w:line="0" w:lineRule="atLeast"/>
              <w:rPr>
                <w:rFonts w:ascii="Times New Roman" w:eastAsia="Times New Roman" w:hAnsi="Times New Roman"/>
                <w:sz w:val="22"/>
              </w:rPr>
            </w:pPr>
          </w:p>
        </w:tc>
        <w:tc>
          <w:tcPr>
            <w:tcW w:w="40" w:type="dxa"/>
            <w:shd w:val="clear" w:color="auto" w:fill="auto"/>
            <w:vAlign w:val="bottom"/>
          </w:tcPr>
          <w:p w14:paraId="05EF7C1F" w14:textId="77777777" w:rsidR="0044352D" w:rsidRDefault="0044352D">
            <w:pPr>
              <w:spacing w:line="0" w:lineRule="atLeast"/>
              <w:rPr>
                <w:rFonts w:ascii="Times New Roman" w:eastAsia="Times New Roman" w:hAnsi="Times New Roman"/>
                <w:sz w:val="22"/>
              </w:rPr>
            </w:pPr>
          </w:p>
        </w:tc>
      </w:tr>
      <w:tr w:rsidR="00000000" w14:paraId="396B0BAC" w14:textId="77777777">
        <w:trPr>
          <w:trHeight w:val="254"/>
        </w:trPr>
        <w:tc>
          <w:tcPr>
            <w:tcW w:w="740" w:type="dxa"/>
            <w:shd w:val="clear" w:color="auto" w:fill="auto"/>
            <w:vAlign w:val="bottom"/>
          </w:tcPr>
          <w:p w14:paraId="0022EC70"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AGE</w:t>
            </w:r>
          </w:p>
        </w:tc>
        <w:tc>
          <w:tcPr>
            <w:tcW w:w="1100" w:type="dxa"/>
            <w:shd w:val="clear" w:color="auto" w:fill="auto"/>
            <w:vAlign w:val="bottom"/>
          </w:tcPr>
          <w:p w14:paraId="56D53C35" w14:textId="77777777" w:rsidR="0044352D" w:rsidRDefault="0044352D">
            <w:pPr>
              <w:spacing w:line="0" w:lineRule="atLeast"/>
              <w:ind w:right="275"/>
              <w:jc w:val="right"/>
              <w:rPr>
                <w:rFonts w:ascii="Times New Roman" w:eastAsia="Times New Roman" w:hAnsi="Times New Roman"/>
                <w:color w:val="131413"/>
                <w:sz w:val="17"/>
              </w:rPr>
            </w:pPr>
            <w:r>
              <w:rPr>
                <w:rFonts w:ascii="Times New Roman" w:eastAsia="Times New Roman" w:hAnsi="Times New Roman"/>
                <w:color w:val="131413"/>
                <w:sz w:val="17"/>
              </w:rPr>
              <w:t>0.034</w:t>
            </w:r>
          </w:p>
        </w:tc>
        <w:tc>
          <w:tcPr>
            <w:tcW w:w="1100" w:type="dxa"/>
            <w:shd w:val="clear" w:color="auto" w:fill="auto"/>
            <w:vAlign w:val="bottom"/>
          </w:tcPr>
          <w:p w14:paraId="4D73ADF2" w14:textId="77777777" w:rsidR="0044352D" w:rsidRDefault="0044352D">
            <w:pPr>
              <w:spacing w:line="0" w:lineRule="atLeast"/>
              <w:ind w:left="360"/>
              <w:rPr>
                <w:rFonts w:ascii="Times New Roman" w:eastAsia="Times New Roman" w:hAnsi="Times New Roman"/>
                <w:color w:val="131413"/>
                <w:sz w:val="17"/>
              </w:rPr>
            </w:pPr>
            <w:r>
              <w:rPr>
                <w:rFonts w:ascii="Times New Roman" w:eastAsia="Times New Roman" w:hAnsi="Times New Roman"/>
                <w:color w:val="131413"/>
                <w:sz w:val="17"/>
              </w:rPr>
              <w:t>0.092</w:t>
            </w:r>
          </w:p>
        </w:tc>
        <w:tc>
          <w:tcPr>
            <w:tcW w:w="1100" w:type="dxa"/>
            <w:shd w:val="clear" w:color="auto" w:fill="auto"/>
            <w:vAlign w:val="bottom"/>
          </w:tcPr>
          <w:p w14:paraId="69E50C55" w14:textId="77777777" w:rsidR="0044352D" w:rsidRDefault="0044352D">
            <w:pPr>
              <w:spacing w:line="0" w:lineRule="atLeast"/>
              <w:ind w:left="360"/>
              <w:rPr>
                <w:rFonts w:ascii="Times New Roman" w:eastAsia="Times New Roman" w:hAnsi="Times New Roman"/>
                <w:color w:val="131413"/>
                <w:sz w:val="22"/>
                <w:vertAlign w:val="superscript"/>
              </w:rPr>
            </w:pPr>
            <w:r>
              <w:rPr>
                <w:rFonts w:ascii="Times New Roman" w:eastAsia="Times New Roman" w:hAnsi="Times New Roman"/>
                <w:color w:val="131413"/>
                <w:sz w:val="17"/>
              </w:rPr>
              <w:t>0.170</w:t>
            </w:r>
            <w:r>
              <w:rPr>
                <w:rFonts w:ascii="Times New Roman" w:eastAsia="Times New Roman" w:hAnsi="Times New Roman"/>
                <w:color w:val="131413"/>
                <w:sz w:val="22"/>
                <w:vertAlign w:val="superscript"/>
              </w:rPr>
              <w:t>*</w:t>
            </w:r>
          </w:p>
        </w:tc>
        <w:tc>
          <w:tcPr>
            <w:tcW w:w="1100" w:type="dxa"/>
            <w:shd w:val="clear" w:color="auto" w:fill="auto"/>
            <w:vAlign w:val="bottom"/>
          </w:tcPr>
          <w:p w14:paraId="1316F68B" w14:textId="77777777" w:rsidR="0044352D" w:rsidRDefault="0044352D">
            <w:pPr>
              <w:spacing w:line="0" w:lineRule="atLeast"/>
              <w:ind w:left="360"/>
              <w:rPr>
                <w:rFonts w:ascii="Times New Roman" w:eastAsia="Times New Roman" w:hAnsi="Times New Roman"/>
                <w:color w:val="131413"/>
                <w:sz w:val="17"/>
              </w:rPr>
            </w:pPr>
            <w:r>
              <w:rPr>
                <w:rFonts w:ascii="Times New Roman" w:eastAsia="Times New Roman" w:hAnsi="Times New Roman"/>
                <w:color w:val="131413"/>
                <w:sz w:val="17"/>
              </w:rPr>
              <w:t>0.117</w:t>
            </w:r>
          </w:p>
        </w:tc>
        <w:tc>
          <w:tcPr>
            <w:tcW w:w="1100" w:type="dxa"/>
            <w:shd w:val="clear" w:color="auto" w:fill="auto"/>
            <w:vAlign w:val="bottom"/>
          </w:tcPr>
          <w:p w14:paraId="72FCE7EB" w14:textId="77777777" w:rsidR="0044352D" w:rsidRDefault="0044352D">
            <w:pPr>
              <w:spacing w:line="0" w:lineRule="atLeast"/>
              <w:ind w:left="360"/>
              <w:rPr>
                <w:rFonts w:ascii="Times New Roman" w:eastAsia="Times New Roman" w:hAnsi="Times New Roman"/>
                <w:color w:val="131413"/>
                <w:sz w:val="17"/>
              </w:rPr>
            </w:pPr>
            <w:r>
              <w:rPr>
                <w:rFonts w:ascii="Times New Roman" w:eastAsia="Times New Roman" w:hAnsi="Times New Roman"/>
                <w:color w:val="131413"/>
                <w:sz w:val="17"/>
              </w:rPr>
              <w:t>0.139</w:t>
            </w:r>
          </w:p>
        </w:tc>
        <w:tc>
          <w:tcPr>
            <w:tcW w:w="980" w:type="dxa"/>
            <w:shd w:val="clear" w:color="auto" w:fill="auto"/>
            <w:vAlign w:val="bottom"/>
          </w:tcPr>
          <w:p w14:paraId="6B5A0FC4" w14:textId="77777777" w:rsidR="0044352D" w:rsidRDefault="0044352D">
            <w:pPr>
              <w:spacing w:line="0" w:lineRule="atLeast"/>
              <w:ind w:right="155"/>
              <w:jc w:val="right"/>
              <w:rPr>
                <w:rFonts w:ascii="Times New Roman" w:eastAsia="Times New Roman" w:hAnsi="Times New Roman"/>
                <w:color w:val="131413"/>
                <w:sz w:val="17"/>
              </w:rPr>
            </w:pPr>
            <w:r>
              <w:rPr>
                <w:rFonts w:ascii="Times New Roman" w:eastAsia="Times New Roman" w:hAnsi="Times New Roman"/>
                <w:color w:val="131413"/>
                <w:sz w:val="17"/>
              </w:rPr>
              <w:t>0.055</w:t>
            </w:r>
          </w:p>
        </w:tc>
        <w:tc>
          <w:tcPr>
            <w:tcW w:w="1100" w:type="dxa"/>
            <w:shd w:val="clear" w:color="auto" w:fill="auto"/>
            <w:vAlign w:val="bottom"/>
          </w:tcPr>
          <w:p w14:paraId="791BB388" w14:textId="77777777" w:rsidR="0044352D" w:rsidRDefault="0044352D">
            <w:pPr>
              <w:spacing w:line="0" w:lineRule="atLeast"/>
              <w:ind w:left="220"/>
              <w:rPr>
                <w:rFonts w:ascii="Times New Roman" w:eastAsia="Times New Roman" w:hAnsi="Times New Roman"/>
                <w:color w:val="131413"/>
                <w:sz w:val="17"/>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0.110</w:t>
            </w:r>
          </w:p>
        </w:tc>
        <w:tc>
          <w:tcPr>
            <w:tcW w:w="960" w:type="dxa"/>
            <w:shd w:val="clear" w:color="auto" w:fill="auto"/>
            <w:vAlign w:val="bottom"/>
          </w:tcPr>
          <w:p w14:paraId="36C366D0" w14:textId="77777777" w:rsidR="0044352D" w:rsidRDefault="0044352D">
            <w:pPr>
              <w:spacing w:line="0" w:lineRule="atLeast"/>
              <w:ind w:left="220"/>
              <w:rPr>
                <w:rFonts w:ascii="Times New Roman" w:eastAsia="Times New Roman" w:hAnsi="Times New Roman"/>
                <w:color w:val="131413"/>
                <w:sz w:val="17"/>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0.044</w:t>
            </w:r>
          </w:p>
        </w:tc>
        <w:tc>
          <w:tcPr>
            <w:tcW w:w="580" w:type="dxa"/>
            <w:shd w:val="clear" w:color="auto" w:fill="auto"/>
            <w:vAlign w:val="bottom"/>
          </w:tcPr>
          <w:p w14:paraId="014BFD87" w14:textId="77777777" w:rsidR="0044352D" w:rsidRDefault="0044352D">
            <w:pPr>
              <w:spacing w:line="0" w:lineRule="atLeast"/>
              <w:ind w:left="240"/>
              <w:rPr>
                <w:rFonts w:ascii="Times New Roman" w:eastAsia="Times New Roman" w:hAnsi="Times New Roman"/>
                <w:color w:val="131413"/>
                <w:sz w:val="17"/>
              </w:rPr>
            </w:pPr>
            <w:r>
              <w:rPr>
                <w:rFonts w:ascii="Times New Roman" w:eastAsia="Times New Roman" w:hAnsi="Times New Roman"/>
                <w:color w:val="131413"/>
                <w:sz w:val="17"/>
              </w:rPr>
              <w:t>1</w:t>
            </w:r>
          </w:p>
        </w:tc>
        <w:tc>
          <w:tcPr>
            <w:tcW w:w="40" w:type="dxa"/>
            <w:shd w:val="clear" w:color="auto" w:fill="auto"/>
            <w:vAlign w:val="bottom"/>
          </w:tcPr>
          <w:p w14:paraId="5B49CDDA" w14:textId="77777777" w:rsidR="0044352D" w:rsidRDefault="0044352D">
            <w:pPr>
              <w:spacing w:line="0" w:lineRule="atLeast"/>
              <w:rPr>
                <w:rFonts w:ascii="Times New Roman" w:eastAsia="Times New Roman" w:hAnsi="Times New Roman"/>
                <w:sz w:val="22"/>
              </w:rPr>
            </w:pPr>
          </w:p>
        </w:tc>
      </w:tr>
      <w:tr w:rsidR="00000000" w14:paraId="5581753B" w14:textId="77777777">
        <w:trPr>
          <w:trHeight w:val="75"/>
        </w:trPr>
        <w:tc>
          <w:tcPr>
            <w:tcW w:w="740" w:type="dxa"/>
            <w:tcBorders>
              <w:bottom w:val="single" w:sz="8" w:space="0" w:color="131413"/>
            </w:tcBorders>
            <w:shd w:val="clear" w:color="auto" w:fill="auto"/>
            <w:vAlign w:val="bottom"/>
          </w:tcPr>
          <w:p w14:paraId="5AABA4DE" w14:textId="77777777" w:rsidR="0044352D" w:rsidRDefault="0044352D">
            <w:pPr>
              <w:spacing w:line="0" w:lineRule="atLeast"/>
              <w:rPr>
                <w:rFonts w:ascii="Times New Roman" w:eastAsia="Times New Roman" w:hAnsi="Times New Roman"/>
                <w:sz w:val="6"/>
              </w:rPr>
            </w:pPr>
          </w:p>
        </w:tc>
        <w:tc>
          <w:tcPr>
            <w:tcW w:w="1100" w:type="dxa"/>
            <w:tcBorders>
              <w:bottom w:val="single" w:sz="8" w:space="0" w:color="131413"/>
            </w:tcBorders>
            <w:shd w:val="clear" w:color="auto" w:fill="auto"/>
            <w:vAlign w:val="bottom"/>
          </w:tcPr>
          <w:p w14:paraId="05E0BB42" w14:textId="77777777" w:rsidR="0044352D" w:rsidRDefault="0044352D">
            <w:pPr>
              <w:spacing w:line="0" w:lineRule="atLeast"/>
              <w:rPr>
                <w:rFonts w:ascii="Times New Roman" w:eastAsia="Times New Roman" w:hAnsi="Times New Roman"/>
                <w:sz w:val="6"/>
              </w:rPr>
            </w:pPr>
          </w:p>
        </w:tc>
        <w:tc>
          <w:tcPr>
            <w:tcW w:w="1100" w:type="dxa"/>
            <w:tcBorders>
              <w:bottom w:val="single" w:sz="8" w:space="0" w:color="131413"/>
            </w:tcBorders>
            <w:shd w:val="clear" w:color="auto" w:fill="auto"/>
            <w:vAlign w:val="bottom"/>
          </w:tcPr>
          <w:p w14:paraId="197C87F4" w14:textId="77777777" w:rsidR="0044352D" w:rsidRDefault="0044352D">
            <w:pPr>
              <w:spacing w:line="0" w:lineRule="atLeast"/>
              <w:rPr>
                <w:rFonts w:ascii="Times New Roman" w:eastAsia="Times New Roman" w:hAnsi="Times New Roman"/>
                <w:sz w:val="6"/>
              </w:rPr>
            </w:pPr>
          </w:p>
        </w:tc>
        <w:tc>
          <w:tcPr>
            <w:tcW w:w="1100" w:type="dxa"/>
            <w:tcBorders>
              <w:bottom w:val="single" w:sz="8" w:space="0" w:color="131413"/>
            </w:tcBorders>
            <w:shd w:val="clear" w:color="auto" w:fill="auto"/>
            <w:vAlign w:val="bottom"/>
          </w:tcPr>
          <w:p w14:paraId="59785F3A" w14:textId="77777777" w:rsidR="0044352D" w:rsidRDefault="0044352D">
            <w:pPr>
              <w:spacing w:line="0" w:lineRule="atLeast"/>
              <w:rPr>
                <w:rFonts w:ascii="Times New Roman" w:eastAsia="Times New Roman" w:hAnsi="Times New Roman"/>
                <w:sz w:val="6"/>
              </w:rPr>
            </w:pPr>
          </w:p>
        </w:tc>
        <w:tc>
          <w:tcPr>
            <w:tcW w:w="1100" w:type="dxa"/>
            <w:tcBorders>
              <w:bottom w:val="single" w:sz="8" w:space="0" w:color="131413"/>
            </w:tcBorders>
            <w:shd w:val="clear" w:color="auto" w:fill="auto"/>
            <w:vAlign w:val="bottom"/>
          </w:tcPr>
          <w:p w14:paraId="79EA07C3" w14:textId="77777777" w:rsidR="0044352D" w:rsidRDefault="0044352D">
            <w:pPr>
              <w:spacing w:line="0" w:lineRule="atLeast"/>
              <w:rPr>
                <w:rFonts w:ascii="Times New Roman" w:eastAsia="Times New Roman" w:hAnsi="Times New Roman"/>
                <w:sz w:val="6"/>
              </w:rPr>
            </w:pPr>
          </w:p>
        </w:tc>
        <w:tc>
          <w:tcPr>
            <w:tcW w:w="1100" w:type="dxa"/>
            <w:tcBorders>
              <w:bottom w:val="single" w:sz="8" w:space="0" w:color="131413"/>
            </w:tcBorders>
            <w:shd w:val="clear" w:color="auto" w:fill="auto"/>
            <w:vAlign w:val="bottom"/>
          </w:tcPr>
          <w:p w14:paraId="2238BFEC" w14:textId="77777777" w:rsidR="0044352D" w:rsidRDefault="0044352D">
            <w:pPr>
              <w:spacing w:line="0" w:lineRule="atLeast"/>
              <w:rPr>
                <w:rFonts w:ascii="Times New Roman" w:eastAsia="Times New Roman" w:hAnsi="Times New Roman"/>
                <w:sz w:val="6"/>
              </w:rPr>
            </w:pPr>
          </w:p>
        </w:tc>
        <w:tc>
          <w:tcPr>
            <w:tcW w:w="980" w:type="dxa"/>
            <w:tcBorders>
              <w:bottom w:val="single" w:sz="8" w:space="0" w:color="131413"/>
            </w:tcBorders>
            <w:shd w:val="clear" w:color="auto" w:fill="auto"/>
            <w:vAlign w:val="bottom"/>
          </w:tcPr>
          <w:p w14:paraId="762792C7" w14:textId="77777777" w:rsidR="0044352D" w:rsidRDefault="0044352D">
            <w:pPr>
              <w:spacing w:line="0" w:lineRule="atLeast"/>
              <w:rPr>
                <w:rFonts w:ascii="Times New Roman" w:eastAsia="Times New Roman" w:hAnsi="Times New Roman"/>
                <w:sz w:val="6"/>
              </w:rPr>
            </w:pPr>
          </w:p>
        </w:tc>
        <w:tc>
          <w:tcPr>
            <w:tcW w:w="1100" w:type="dxa"/>
            <w:tcBorders>
              <w:bottom w:val="single" w:sz="8" w:space="0" w:color="131413"/>
            </w:tcBorders>
            <w:shd w:val="clear" w:color="auto" w:fill="auto"/>
            <w:vAlign w:val="bottom"/>
          </w:tcPr>
          <w:p w14:paraId="6736D886" w14:textId="77777777" w:rsidR="0044352D" w:rsidRDefault="0044352D">
            <w:pPr>
              <w:spacing w:line="0" w:lineRule="atLeast"/>
              <w:rPr>
                <w:rFonts w:ascii="Times New Roman" w:eastAsia="Times New Roman" w:hAnsi="Times New Roman"/>
                <w:sz w:val="6"/>
              </w:rPr>
            </w:pPr>
          </w:p>
        </w:tc>
        <w:tc>
          <w:tcPr>
            <w:tcW w:w="960" w:type="dxa"/>
            <w:tcBorders>
              <w:bottom w:val="single" w:sz="8" w:space="0" w:color="131413"/>
            </w:tcBorders>
            <w:shd w:val="clear" w:color="auto" w:fill="auto"/>
            <w:vAlign w:val="bottom"/>
          </w:tcPr>
          <w:p w14:paraId="3E1D6CD0" w14:textId="77777777" w:rsidR="0044352D" w:rsidRDefault="0044352D">
            <w:pPr>
              <w:spacing w:line="0" w:lineRule="atLeast"/>
              <w:rPr>
                <w:rFonts w:ascii="Times New Roman" w:eastAsia="Times New Roman" w:hAnsi="Times New Roman"/>
                <w:sz w:val="6"/>
              </w:rPr>
            </w:pPr>
          </w:p>
        </w:tc>
        <w:tc>
          <w:tcPr>
            <w:tcW w:w="580" w:type="dxa"/>
            <w:tcBorders>
              <w:bottom w:val="single" w:sz="8" w:space="0" w:color="131413"/>
            </w:tcBorders>
            <w:shd w:val="clear" w:color="auto" w:fill="auto"/>
            <w:vAlign w:val="bottom"/>
          </w:tcPr>
          <w:p w14:paraId="09E44321" w14:textId="77777777" w:rsidR="0044352D" w:rsidRDefault="0044352D">
            <w:pPr>
              <w:spacing w:line="0" w:lineRule="atLeast"/>
              <w:rPr>
                <w:rFonts w:ascii="Times New Roman" w:eastAsia="Times New Roman" w:hAnsi="Times New Roman"/>
                <w:sz w:val="6"/>
              </w:rPr>
            </w:pPr>
          </w:p>
        </w:tc>
        <w:tc>
          <w:tcPr>
            <w:tcW w:w="40" w:type="dxa"/>
            <w:tcBorders>
              <w:bottom w:val="single" w:sz="8" w:space="0" w:color="131413"/>
            </w:tcBorders>
            <w:shd w:val="clear" w:color="auto" w:fill="auto"/>
            <w:vAlign w:val="bottom"/>
          </w:tcPr>
          <w:p w14:paraId="14EFFB1E" w14:textId="77777777" w:rsidR="0044352D" w:rsidRDefault="0044352D">
            <w:pPr>
              <w:spacing w:line="0" w:lineRule="atLeast"/>
              <w:rPr>
                <w:rFonts w:ascii="Times New Roman" w:eastAsia="Times New Roman" w:hAnsi="Times New Roman"/>
                <w:sz w:val="6"/>
              </w:rPr>
            </w:pPr>
          </w:p>
        </w:tc>
      </w:tr>
    </w:tbl>
    <w:p w14:paraId="627B2F46" w14:textId="77777777" w:rsidR="0044352D" w:rsidRDefault="0044352D">
      <w:pPr>
        <w:spacing w:line="20" w:lineRule="exact"/>
        <w:rPr>
          <w:rFonts w:ascii="Times New Roman" w:eastAsia="Times New Roman" w:hAnsi="Times New Roman"/>
        </w:rPr>
      </w:pPr>
      <w:r>
        <w:rPr>
          <w:rFonts w:ascii="Times New Roman" w:eastAsia="Times New Roman" w:hAnsi="Times New Roman"/>
          <w:sz w:val="6"/>
        </w:rPr>
        <w:pict w14:anchorId="55B91F16">
          <v:line id="_x0000_s1063" style="position:absolute;z-index:-251657216;mso-position-horizontal-relative:text;mso-position-vertical-relative:text" from="-.45pt,-.75pt" to=".5pt,-.75pt" o:userdrawn="t" strokecolor="#131413" strokeweight=".20003mm"/>
        </w:pict>
      </w:r>
      <w:r>
        <w:rPr>
          <w:rFonts w:ascii="Times New Roman" w:eastAsia="Times New Roman" w:hAnsi="Times New Roman"/>
          <w:sz w:val="6"/>
        </w:rPr>
        <w:pict w14:anchorId="39EA66F5">
          <v:shape id="_x0000_s1064" type="#_x0000_t75" style="position:absolute;margin-left:-.45pt;margin-top:-123pt;width:493.75pt;height:.55pt;z-index:-251656192;mso-position-horizontal-relative:text;mso-position-vertical-relative:text">
            <v:imagedata r:id="rId11" o:title=""/>
          </v:shape>
        </w:pict>
      </w:r>
    </w:p>
    <w:p w14:paraId="2AD17E47" w14:textId="77777777" w:rsidR="0044352D" w:rsidRDefault="0044352D">
      <w:pPr>
        <w:spacing w:line="76" w:lineRule="exact"/>
        <w:rPr>
          <w:rFonts w:ascii="Times New Roman" w:eastAsia="Times New Roman" w:hAnsi="Times New Roman"/>
        </w:rPr>
      </w:pPr>
    </w:p>
    <w:p w14:paraId="41E62835" w14:textId="77777777" w:rsidR="0044352D" w:rsidRDefault="0044352D">
      <w:pPr>
        <w:spacing w:line="235" w:lineRule="auto"/>
        <w:ind w:right="20"/>
        <w:rPr>
          <w:rFonts w:ascii="Times New Roman" w:eastAsia="Times New Roman" w:hAnsi="Times New Roman"/>
          <w:color w:val="131413"/>
          <w:sz w:val="17"/>
        </w:rPr>
      </w:pPr>
      <w:r>
        <w:rPr>
          <w:rFonts w:ascii="Times New Roman" w:eastAsia="Times New Roman" w:hAnsi="Times New Roman"/>
          <w:color w:val="131413"/>
          <w:sz w:val="17"/>
        </w:rPr>
        <w:t xml:space="preserve">FSTB, financial stability; ECON, economic index; ENVN, environmental index; SOCL, social index; SRIND, a composite SR index; FCFTA, free cash flows to total assets ratio; LEV, leverage ratio; SIZE, firm size; AGE, firm age; </w:t>
      </w:r>
      <w:r>
        <w:rPr>
          <w:rFonts w:ascii="Times New Roman" w:eastAsia="Times New Roman" w:hAnsi="Times New Roman"/>
          <w:color w:val="131413"/>
          <w:sz w:val="17"/>
        </w:rPr>
        <w:t>N</w:t>
      </w:r>
      <w:r>
        <w:rPr>
          <w:rFonts w:ascii="Times New Roman" w:eastAsia="Times New Roman" w:hAnsi="Times New Roman"/>
          <w:color w:val="131413"/>
          <w:sz w:val="17"/>
        </w:rPr>
        <w:t xml:space="preserve"> = 181</w:t>
      </w:r>
    </w:p>
    <w:p w14:paraId="35A15EDC" w14:textId="77777777" w:rsidR="0044352D" w:rsidRDefault="0044352D">
      <w:pPr>
        <w:spacing w:line="60" w:lineRule="exact"/>
        <w:rPr>
          <w:rFonts w:ascii="Times New Roman" w:eastAsia="Times New Roman" w:hAnsi="Times New Roman"/>
        </w:rPr>
      </w:pPr>
    </w:p>
    <w:p w14:paraId="0AC0DD17"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**Correlation is significant at the 0.01 level (2-tailed)</w:t>
      </w:r>
    </w:p>
    <w:p w14:paraId="23EE738E" w14:textId="77777777" w:rsidR="0044352D" w:rsidRDefault="0044352D">
      <w:pPr>
        <w:spacing w:line="61" w:lineRule="exact"/>
        <w:rPr>
          <w:rFonts w:ascii="Times New Roman" w:eastAsia="Times New Roman" w:hAnsi="Times New Roman"/>
        </w:rPr>
      </w:pPr>
    </w:p>
    <w:p w14:paraId="0DD3CAE8"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*Correlation is significant at the 0.05 level (2-tailed)</w:t>
      </w:r>
    </w:p>
    <w:p w14:paraId="111BE23A" w14:textId="77777777" w:rsidR="0044352D" w:rsidRDefault="0044352D">
      <w:pPr>
        <w:spacing w:line="0" w:lineRule="atLeast"/>
        <w:rPr>
          <w:rFonts w:ascii="Times New Roman" w:eastAsia="Times New Roman" w:hAnsi="Times New Roman"/>
          <w:color w:val="131413"/>
          <w:sz w:val="17"/>
        </w:rPr>
        <w:sectPr w:rsidR="00000000">
          <w:pgSz w:w="11900" w:h="15817"/>
          <w:pgMar w:top="643" w:right="1006" w:bottom="904" w:left="1020" w:header="0" w:footer="0" w:gutter="0"/>
          <w:cols w:space="0" w:equalWidth="0">
            <w:col w:w="9880"/>
          </w:cols>
          <w:docGrid w:linePitch="360"/>
        </w:sectPr>
      </w:pPr>
    </w:p>
    <w:p w14:paraId="75C28A88" w14:textId="77777777" w:rsidR="0044352D" w:rsidRDefault="0044352D">
      <w:pPr>
        <w:spacing w:line="367" w:lineRule="exact"/>
        <w:rPr>
          <w:rFonts w:ascii="Times New Roman" w:eastAsia="Times New Roman" w:hAnsi="Times New Roman"/>
        </w:rPr>
      </w:pPr>
    </w:p>
    <w:p w14:paraId="43497DD7" w14:textId="77777777" w:rsidR="0044352D" w:rsidRDefault="0044352D">
      <w:pPr>
        <w:spacing w:line="273" w:lineRule="auto"/>
        <w:ind w:firstLine="227"/>
        <w:jc w:val="both"/>
        <w:rPr>
          <w:rFonts w:ascii="Times New Roman" w:eastAsia="Times New Roman" w:hAnsi="Times New Roman"/>
          <w:color w:val="131413"/>
          <w:sz w:val="19"/>
        </w:rPr>
      </w:pPr>
      <w:r>
        <w:rPr>
          <w:rFonts w:ascii="Times New Roman" w:eastAsia="Times New Roman" w:hAnsi="Times New Roman"/>
          <w:color w:val="131413"/>
          <w:sz w:val="19"/>
        </w:rPr>
        <w:t>We performed the Hausman</w:t>
      </w:r>
      <w:r>
        <w:rPr>
          <w:rFonts w:ascii="Arial" w:eastAsia="Arial" w:hAnsi="Arial"/>
          <w:color w:val="131413"/>
          <w:sz w:val="19"/>
        </w:rPr>
        <w:t>’</w:t>
      </w:r>
      <w:r>
        <w:rPr>
          <w:rFonts w:ascii="Times New Roman" w:eastAsia="Times New Roman" w:hAnsi="Times New Roman"/>
          <w:color w:val="131413"/>
          <w:sz w:val="19"/>
        </w:rPr>
        <w:t>s specification test to deter-mine whether the fixed-effects (FE) model or the random-effects (RE) model is appropriate for our study. The estimated statistics from the Hausman</w:t>
      </w:r>
      <w:r>
        <w:rPr>
          <w:rFonts w:ascii="Arial" w:eastAsia="Arial" w:hAnsi="Arial"/>
          <w:color w:val="131413"/>
          <w:sz w:val="19"/>
        </w:rPr>
        <w:t>’</w:t>
      </w:r>
      <w:r>
        <w:rPr>
          <w:rFonts w:ascii="Times New Roman" w:eastAsia="Times New Roman" w:hAnsi="Times New Roman"/>
          <w:color w:val="131413"/>
          <w:sz w:val="19"/>
        </w:rPr>
        <w:t>s test shows that the difference between the FE and RE coefficients is statistically significant, thus indicating that the FE model is more appropriate com-pared to the RE model. The regression results from the FE models are reported in Table</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5</w:t>
        </w:r>
      </w:hyperlink>
      <w:r>
        <w:rPr>
          <w:rFonts w:ascii="Times New Roman" w:eastAsia="Times New Roman" w:hAnsi="Times New Roman"/>
          <w:color w:val="131413"/>
          <w:sz w:val="19"/>
        </w:rPr>
        <w:t>.</w:t>
      </w:r>
    </w:p>
    <w:p w14:paraId="756D7373" w14:textId="77777777" w:rsidR="0044352D" w:rsidRDefault="0044352D">
      <w:pPr>
        <w:spacing w:line="200" w:lineRule="exact"/>
        <w:rPr>
          <w:rFonts w:ascii="Times New Roman" w:eastAsia="Times New Roman" w:hAnsi="Times New Roman"/>
        </w:rPr>
      </w:pPr>
    </w:p>
    <w:p w14:paraId="02F2F486" w14:textId="77777777" w:rsidR="0044352D" w:rsidRDefault="0044352D">
      <w:pPr>
        <w:spacing w:line="266" w:lineRule="exact"/>
        <w:rPr>
          <w:rFonts w:ascii="Times New Roman" w:eastAsia="Times New Roman" w:hAnsi="Times New Roman"/>
        </w:rPr>
      </w:pPr>
    </w:p>
    <w:p w14:paraId="3D9B61F7" w14:textId="77777777" w:rsidR="0044352D" w:rsidRDefault="0044352D">
      <w:pPr>
        <w:spacing w:line="0" w:lineRule="atLeast"/>
        <w:rPr>
          <w:rFonts w:ascii="Arial" w:eastAsia="Arial" w:hAnsi="Arial"/>
          <w:color w:val="131413"/>
          <w:sz w:val="24"/>
        </w:rPr>
      </w:pPr>
      <w:r>
        <w:rPr>
          <w:rFonts w:ascii="Arial" w:eastAsia="Arial" w:hAnsi="Arial"/>
          <w:color w:val="131413"/>
          <w:sz w:val="24"/>
        </w:rPr>
        <w:t>Findings and analysis</w:t>
      </w:r>
    </w:p>
    <w:p w14:paraId="0D0A1DCC" w14:textId="77777777" w:rsidR="0044352D" w:rsidRDefault="0044352D">
      <w:pPr>
        <w:spacing w:line="242" w:lineRule="exact"/>
        <w:rPr>
          <w:rFonts w:ascii="Times New Roman" w:eastAsia="Times New Roman" w:hAnsi="Times New Roman"/>
        </w:rPr>
      </w:pPr>
    </w:p>
    <w:p w14:paraId="5825D627" w14:textId="77777777" w:rsidR="0044352D" w:rsidRDefault="0044352D">
      <w:pPr>
        <w:spacing w:line="0" w:lineRule="atLeast"/>
        <w:rPr>
          <w:rFonts w:ascii="Arial" w:eastAsia="Arial" w:hAnsi="Arial"/>
          <w:color w:val="131413"/>
          <w:sz w:val="22"/>
        </w:rPr>
      </w:pPr>
      <w:r>
        <w:rPr>
          <w:rFonts w:ascii="Arial" w:eastAsia="Arial" w:hAnsi="Arial"/>
          <w:color w:val="131413"/>
          <w:sz w:val="22"/>
        </w:rPr>
        <w:t>Descriptive statistics</w:t>
      </w:r>
    </w:p>
    <w:p w14:paraId="3E95751A" w14:textId="77777777" w:rsidR="0044352D" w:rsidRDefault="0044352D">
      <w:pPr>
        <w:spacing w:line="269" w:lineRule="exact"/>
        <w:rPr>
          <w:rFonts w:ascii="Times New Roman" w:eastAsia="Times New Roman" w:hAnsi="Times New Roman"/>
        </w:rPr>
      </w:pPr>
    </w:p>
    <w:p w14:paraId="06BA459C" w14:textId="77777777" w:rsidR="0044352D" w:rsidRDefault="0044352D">
      <w:pPr>
        <w:spacing w:line="258" w:lineRule="auto"/>
        <w:jc w:val="both"/>
        <w:rPr>
          <w:rFonts w:ascii="Times New Roman" w:eastAsia="Times New Roman" w:hAnsi="Times New Roman"/>
          <w:color w:val="131413"/>
        </w:rPr>
      </w:pPr>
      <w:r>
        <w:rPr>
          <w:rFonts w:ascii="Times New Roman" w:eastAsia="Times New Roman" w:hAnsi="Times New Roman"/>
          <w:color w:val="131413"/>
        </w:rPr>
        <w:t>Table</w:t>
      </w:r>
      <w:r>
        <w:rPr>
          <w:rFonts w:ascii="Times New Roman" w:eastAsia="Times New Roman" w:hAnsi="Times New Roman"/>
          <w:color w:val="0000FF"/>
        </w:rPr>
        <w:t xml:space="preserve"> </w:t>
      </w:r>
      <w:hyperlink w:anchor="page10" w:history="1">
        <w:r>
          <w:rPr>
            <w:rFonts w:ascii="Times New Roman" w:eastAsia="Times New Roman" w:hAnsi="Times New Roman"/>
            <w:color w:val="0000FF"/>
          </w:rPr>
          <w:t>2</w:t>
        </w:r>
        <w:r>
          <w:rPr>
            <w:rFonts w:ascii="Times New Roman" w:eastAsia="Times New Roman" w:hAnsi="Times New Roman"/>
            <w:color w:val="131413"/>
          </w:rPr>
          <w:t xml:space="preserve"> </w:t>
        </w:r>
      </w:hyperlink>
      <w:r>
        <w:rPr>
          <w:rFonts w:ascii="Times New Roman" w:eastAsia="Times New Roman" w:hAnsi="Times New Roman"/>
          <w:color w:val="131413"/>
        </w:rPr>
        <w:t>presents descriptive results for all variables for the period 2012</w:t>
      </w:r>
      <w:r>
        <w:rPr>
          <w:rFonts w:ascii="Arial" w:eastAsia="Arial" w:hAnsi="Arial"/>
          <w:color w:val="131413"/>
        </w:rPr>
        <w:t>–</w:t>
      </w:r>
      <w:r>
        <w:rPr>
          <w:rFonts w:ascii="Times New Roman" w:eastAsia="Times New Roman" w:hAnsi="Times New Roman"/>
          <w:color w:val="131413"/>
        </w:rPr>
        <w:t xml:space="preserve">2016. The mean value of economic, environ-mental, and social performance indicators is 31.86, 20.83, and 15.81%, respectively. The composite SR index has a mean value of 19.28%, with a standard deviation of 24.87%, and it ranges from 1.10 to 96.70%. The mean value of lever-age is 20.03%, with a relatively wide range from 0.00 to 90.85%. The reported results for AGE show that the average age of oil and gas companies in Russia is about 28 </w:t>
      </w:r>
      <w:r>
        <w:rPr>
          <w:rFonts w:ascii="Times New Roman" w:eastAsia="Times New Roman" w:hAnsi="Times New Roman"/>
          <w:color w:val="131413"/>
        </w:rPr>
        <w:t>years and varies between 1 and 80 years.</w:t>
      </w:r>
    </w:p>
    <w:p w14:paraId="330D1903" w14:textId="77777777" w:rsidR="0044352D" w:rsidRDefault="0044352D">
      <w:pPr>
        <w:spacing w:line="252" w:lineRule="exact"/>
        <w:rPr>
          <w:rFonts w:ascii="Times New Roman" w:eastAsia="Times New Roman" w:hAnsi="Times New Roman"/>
        </w:rPr>
      </w:pPr>
    </w:p>
    <w:p w14:paraId="1885496E" w14:textId="77777777" w:rsidR="0044352D" w:rsidRDefault="0044352D">
      <w:pPr>
        <w:spacing w:line="0" w:lineRule="atLeast"/>
        <w:rPr>
          <w:rFonts w:ascii="Arial" w:eastAsia="Arial" w:hAnsi="Arial"/>
          <w:color w:val="131413"/>
          <w:sz w:val="22"/>
        </w:rPr>
      </w:pPr>
      <w:r>
        <w:rPr>
          <w:rFonts w:ascii="Arial" w:eastAsia="Arial" w:hAnsi="Arial"/>
          <w:color w:val="131413"/>
          <w:sz w:val="22"/>
        </w:rPr>
        <w:t>Correlation analysis</w:t>
      </w:r>
    </w:p>
    <w:p w14:paraId="4C5EC36C" w14:textId="77777777" w:rsidR="0044352D" w:rsidRDefault="0044352D">
      <w:pPr>
        <w:spacing w:line="269" w:lineRule="exact"/>
        <w:rPr>
          <w:rFonts w:ascii="Times New Roman" w:eastAsia="Times New Roman" w:hAnsi="Times New Roman"/>
        </w:rPr>
      </w:pPr>
    </w:p>
    <w:p w14:paraId="6A7BE47E" w14:textId="77777777" w:rsidR="0044352D" w:rsidRDefault="0044352D">
      <w:pPr>
        <w:spacing w:line="273" w:lineRule="auto"/>
        <w:jc w:val="both"/>
        <w:rPr>
          <w:rFonts w:ascii="Times New Roman" w:eastAsia="Times New Roman" w:hAnsi="Times New Roman"/>
          <w:color w:val="131413"/>
          <w:sz w:val="19"/>
        </w:rPr>
      </w:pPr>
      <w:r>
        <w:rPr>
          <w:rFonts w:ascii="Times New Roman" w:eastAsia="Times New Roman" w:hAnsi="Times New Roman"/>
          <w:color w:val="131413"/>
          <w:sz w:val="19"/>
        </w:rPr>
        <w:t>Table</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3</w:t>
        </w:r>
        <w:r>
          <w:rPr>
            <w:rFonts w:ascii="Times New Roman" w:eastAsia="Times New Roman" w:hAnsi="Times New Roman"/>
            <w:color w:val="131413"/>
            <w:sz w:val="19"/>
          </w:rPr>
          <w:t xml:space="preserve"> </w:t>
        </w:r>
      </w:hyperlink>
      <w:r>
        <w:rPr>
          <w:rFonts w:ascii="Times New Roman" w:eastAsia="Times New Roman" w:hAnsi="Times New Roman"/>
          <w:color w:val="131413"/>
          <w:sz w:val="19"/>
        </w:rPr>
        <w:t>presents the Pearson</w:t>
      </w:r>
      <w:r>
        <w:rPr>
          <w:rFonts w:ascii="Arial" w:eastAsia="Arial" w:hAnsi="Arial"/>
          <w:color w:val="131413"/>
          <w:sz w:val="19"/>
        </w:rPr>
        <w:t>’</w:t>
      </w:r>
      <w:r>
        <w:rPr>
          <w:rFonts w:ascii="Times New Roman" w:eastAsia="Times New Roman" w:hAnsi="Times New Roman"/>
          <w:color w:val="131413"/>
          <w:sz w:val="19"/>
        </w:rPr>
        <w:t>s correlation analysis. It shows that the variations in FSTB are positively correlated with var-iations in all SR variables. The reported results also show that FSTB is positively correlated with FCFTA, SIZE, and AGE and negatively correlated with LEV. The matrix shows that the correlation between ECON and SIZE is the highest at 0.598 among all independent variables. As suggested by Pallant (</w:t>
      </w:r>
      <w:hyperlink w:anchor="page10" w:history="1">
        <w:r>
          <w:rPr>
            <w:rFonts w:ascii="Times New Roman" w:eastAsia="Times New Roman" w:hAnsi="Times New Roman"/>
            <w:color w:val="0000FF"/>
            <w:sz w:val="19"/>
          </w:rPr>
          <w:t>2007</w:t>
        </w:r>
      </w:hyperlink>
      <w:r>
        <w:rPr>
          <w:rFonts w:ascii="Times New Roman" w:eastAsia="Times New Roman" w:hAnsi="Times New Roman"/>
          <w:color w:val="131413"/>
          <w:sz w:val="19"/>
        </w:rPr>
        <w:t>), multicollinearity is present if the correlation</w:t>
      </w:r>
    </w:p>
    <w:p w14:paraId="2DF9A2F2" w14:textId="77777777" w:rsidR="0044352D" w:rsidRDefault="0044352D">
      <w:pPr>
        <w:spacing w:line="367" w:lineRule="exact"/>
        <w:rPr>
          <w:rFonts w:ascii="Times New Roman" w:eastAsia="Times New Roman" w:hAnsi="Times New Roman"/>
        </w:rPr>
      </w:pPr>
      <w:r>
        <w:rPr>
          <w:rFonts w:ascii="Times New Roman" w:eastAsia="Times New Roman" w:hAnsi="Times New Roman"/>
          <w:color w:val="131413"/>
          <w:sz w:val="19"/>
        </w:rPr>
        <w:br w:type="column"/>
      </w:r>
    </w:p>
    <w:p w14:paraId="5CECEA57" w14:textId="77777777" w:rsidR="0044352D" w:rsidRDefault="0044352D">
      <w:pPr>
        <w:spacing w:line="273" w:lineRule="auto"/>
        <w:ind w:right="20"/>
        <w:jc w:val="both"/>
        <w:rPr>
          <w:rFonts w:ascii="Times New Roman" w:eastAsia="Times New Roman" w:hAnsi="Times New Roman"/>
          <w:color w:val="131413"/>
          <w:sz w:val="19"/>
        </w:rPr>
      </w:pPr>
      <w:r>
        <w:rPr>
          <w:rFonts w:ascii="Times New Roman" w:eastAsia="Times New Roman" w:hAnsi="Times New Roman"/>
          <w:color w:val="131413"/>
          <w:sz w:val="19"/>
        </w:rPr>
        <w:t>coefficient between independent variables is above 0.700. The reported coefficients indicate that multicollinearity is not an issue in our analysis. Since FSTB is regressed separately on ECON, ENVN, SOCL, and SRIND variables, high correla-tions among SR variables are not an issue.</w:t>
      </w:r>
    </w:p>
    <w:p w14:paraId="07E6EFF0" w14:textId="77777777" w:rsidR="0044352D" w:rsidRDefault="0044352D">
      <w:pPr>
        <w:spacing w:line="248" w:lineRule="exact"/>
        <w:rPr>
          <w:rFonts w:ascii="Times New Roman" w:eastAsia="Times New Roman" w:hAnsi="Times New Roman"/>
        </w:rPr>
      </w:pPr>
    </w:p>
    <w:p w14:paraId="418F85FB" w14:textId="77777777" w:rsidR="0044352D" w:rsidRDefault="0044352D">
      <w:pPr>
        <w:spacing w:line="0" w:lineRule="atLeast"/>
        <w:rPr>
          <w:rFonts w:ascii="Arial" w:eastAsia="Arial" w:hAnsi="Arial"/>
          <w:color w:val="131413"/>
          <w:sz w:val="22"/>
        </w:rPr>
      </w:pPr>
      <w:r>
        <w:rPr>
          <w:rFonts w:ascii="Arial" w:eastAsia="Arial" w:hAnsi="Arial"/>
          <w:color w:val="131413"/>
          <w:sz w:val="22"/>
        </w:rPr>
        <w:t>Regression results</w:t>
      </w:r>
    </w:p>
    <w:p w14:paraId="3A13C613" w14:textId="77777777" w:rsidR="0044352D" w:rsidRDefault="0044352D">
      <w:pPr>
        <w:spacing w:line="269" w:lineRule="exact"/>
        <w:rPr>
          <w:rFonts w:ascii="Times New Roman" w:eastAsia="Times New Roman" w:hAnsi="Times New Roman"/>
        </w:rPr>
      </w:pPr>
    </w:p>
    <w:p w14:paraId="23A2A337" w14:textId="77777777" w:rsidR="0044352D" w:rsidRDefault="0044352D">
      <w:pPr>
        <w:spacing w:line="273" w:lineRule="auto"/>
        <w:ind w:right="20"/>
        <w:jc w:val="both"/>
        <w:rPr>
          <w:rFonts w:ascii="Times New Roman" w:eastAsia="Times New Roman" w:hAnsi="Times New Roman"/>
          <w:color w:val="131413"/>
          <w:sz w:val="19"/>
        </w:rPr>
      </w:pPr>
      <w:r>
        <w:rPr>
          <w:rFonts w:ascii="Times New Roman" w:eastAsia="Times New Roman" w:hAnsi="Times New Roman"/>
          <w:color w:val="131413"/>
          <w:sz w:val="19"/>
        </w:rPr>
        <w:t>Table</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4</w:t>
        </w:r>
        <w:r>
          <w:rPr>
            <w:rFonts w:ascii="Times New Roman" w:eastAsia="Times New Roman" w:hAnsi="Times New Roman"/>
            <w:color w:val="131413"/>
            <w:sz w:val="19"/>
          </w:rPr>
          <w:t xml:space="preserve"> </w:t>
        </w:r>
      </w:hyperlink>
      <w:r>
        <w:rPr>
          <w:rFonts w:ascii="Times New Roman" w:eastAsia="Times New Roman" w:hAnsi="Times New Roman"/>
          <w:color w:val="131413"/>
          <w:sz w:val="19"/>
        </w:rPr>
        <w:t>reports FE regressions of financial stability on SR variables and controls. The estimated coefficients for ECON and SOCL are positively and statistically significant with FSTB at the 10 and 5%, respectively. These results support Hypotheses 1 and 3, thus indicating that companies that dis-close more informative, extensive, and transparent informa-tion on economic and social performance indicators are more financially stable. However, the variable ENVN is not statis-tically significant for explaining the</w:t>
      </w:r>
      <w:r>
        <w:rPr>
          <w:rFonts w:ascii="Times New Roman" w:eastAsia="Times New Roman" w:hAnsi="Times New Roman"/>
          <w:color w:val="131413"/>
          <w:sz w:val="19"/>
        </w:rPr>
        <w:t xml:space="preserve"> variance in FSTB. This weak association indicates that reporting more information on environmental performance does not lead to better financial stability. Thus, Hypothesis 2 is not confirmed. The estimated coefficient for SRIND shows that the overall SR index is positively related to FSTB at the 5%, thus supporting Hypothesis 4, which posits that a higher quality of sustainabil-ity disclosure tends to minimize corporate risk and improve financial stability. This finding supports the findings by Benlemlih </w:t>
      </w:r>
      <w:r>
        <w:rPr>
          <w:rFonts w:ascii="Times New Roman" w:eastAsia="Times New Roman" w:hAnsi="Times New Roman"/>
          <w:color w:val="131413"/>
          <w:sz w:val="19"/>
        </w:rPr>
        <w:t>and Girerd-Potin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Gong and Ho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Qiu et al. (</w:t>
      </w:r>
      <w:hyperlink w:anchor="page10" w:history="1">
        <w:r>
          <w:rPr>
            <w:rFonts w:ascii="Times New Roman" w:eastAsia="Times New Roman" w:hAnsi="Times New Roman"/>
            <w:color w:val="0000FF"/>
            <w:sz w:val="19"/>
          </w:rPr>
          <w:t>2016</w:t>
        </w:r>
      </w:hyperlink>
      <w:r>
        <w:rPr>
          <w:rFonts w:ascii="Times New Roman" w:eastAsia="Times New Roman" w:hAnsi="Times New Roman"/>
          <w:color w:val="131413"/>
          <w:sz w:val="19"/>
        </w:rPr>
        <w:t>), and Goss and Roberts (</w:t>
      </w:r>
      <w:hyperlink w:anchor="page10" w:history="1">
        <w:r>
          <w:rPr>
            <w:rFonts w:ascii="Times New Roman" w:eastAsia="Times New Roman" w:hAnsi="Times New Roman"/>
            <w:color w:val="0000FF"/>
            <w:sz w:val="19"/>
          </w:rPr>
          <w:t>2011</w:t>
        </w:r>
      </w:hyperlink>
      <w:r>
        <w:rPr>
          <w:rFonts w:ascii="Times New Roman" w:eastAsia="Times New Roman" w:hAnsi="Times New Roman"/>
          <w:color w:val="131413"/>
          <w:sz w:val="19"/>
        </w:rPr>
        <w:t>). Of all sustain-ability performance measures, economic and social perfor-mance indicators appear to be the most important ones in terms of their risk implications. Overall, our empirical results indicate that companies are likely to improve their sustainabil-ity disclosure in order to manage risk and improve their finan-cial stability in general.</w:t>
      </w:r>
    </w:p>
    <w:p w14:paraId="315C466E" w14:textId="77777777" w:rsidR="0044352D" w:rsidRDefault="0044352D">
      <w:pPr>
        <w:spacing w:line="13" w:lineRule="exact"/>
        <w:rPr>
          <w:rFonts w:ascii="Times New Roman" w:eastAsia="Times New Roman" w:hAnsi="Times New Roman"/>
          <w:color w:val="131413"/>
          <w:sz w:val="19"/>
        </w:rPr>
      </w:pPr>
    </w:p>
    <w:p w14:paraId="3C06AE72" w14:textId="77777777" w:rsidR="0044352D" w:rsidRDefault="0044352D">
      <w:pPr>
        <w:spacing w:line="271" w:lineRule="auto"/>
        <w:ind w:right="20" w:firstLine="227"/>
        <w:jc w:val="both"/>
        <w:rPr>
          <w:rFonts w:ascii="Times New Roman" w:eastAsia="Times New Roman" w:hAnsi="Times New Roman"/>
          <w:color w:val="131413"/>
          <w:sz w:val="19"/>
        </w:rPr>
      </w:pPr>
      <w:r>
        <w:rPr>
          <w:rFonts w:ascii="Times New Roman" w:eastAsia="Times New Roman" w:hAnsi="Times New Roman"/>
          <w:color w:val="131413"/>
          <w:sz w:val="19"/>
        </w:rPr>
        <w:t xml:space="preserve">With regard to control variables, FCFTA is positively re-lated to the </w:t>
      </w:r>
      <w:r>
        <w:rPr>
          <w:rFonts w:ascii="Times New Roman" w:eastAsia="Times New Roman" w:hAnsi="Times New Roman"/>
          <w:color w:val="131413"/>
          <w:sz w:val="19"/>
        </w:rPr>
        <w:t>Z</w:t>
      </w:r>
      <w:r>
        <w:rPr>
          <w:rFonts w:ascii="Times New Roman" w:eastAsia="Times New Roman" w:hAnsi="Times New Roman"/>
          <w:color w:val="131413"/>
          <w:sz w:val="19"/>
        </w:rPr>
        <w:t xml:space="preserve"> score at the 1% significance level. This positive</w:t>
      </w:r>
    </w:p>
    <w:p w14:paraId="675F2600" w14:textId="77777777" w:rsidR="0044352D" w:rsidRDefault="0044352D">
      <w:pPr>
        <w:spacing w:line="20" w:lineRule="exact"/>
        <w:rPr>
          <w:rFonts w:ascii="Times New Roman" w:eastAsia="Times New Roman" w:hAnsi="Times New Roman"/>
          <w:color w:val="131413"/>
          <w:sz w:val="19"/>
        </w:rPr>
      </w:pPr>
      <w:r>
        <w:rPr>
          <w:rFonts w:ascii="Times New Roman" w:eastAsia="Times New Roman" w:hAnsi="Times New Roman"/>
          <w:color w:val="131413"/>
          <w:sz w:val="19"/>
        </w:rPr>
        <w:pict w14:anchorId="707CA848">
          <v:shape id="_x0000_s1065" type="#_x0000_t75" style="position:absolute;margin-left:198.9pt;margin-top:18.45pt;width:38.1pt;height:10.15pt;z-index:-251655168">
            <v:imagedata r:id="rId9" o:title=""/>
          </v:shape>
        </w:pict>
      </w:r>
    </w:p>
    <w:p w14:paraId="4841BEFE" w14:textId="77777777" w:rsidR="0044352D" w:rsidRDefault="0044352D">
      <w:pPr>
        <w:spacing w:line="20" w:lineRule="exact"/>
        <w:rPr>
          <w:rFonts w:ascii="Times New Roman" w:eastAsia="Times New Roman" w:hAnsi="Times New Roman"/>
          <w:color w:val="131413"/>
          <w:sz w:val="19"/>
        </w:rPr>
        <w:sectPr w:rsidR="00000000">
          <w:type w:val="continuous"/>
          <w:pgSz w:w="11900" w:h="15817"/>
          <w:pgMar w:top="643" w:right="1006" w:bottom="904" w:left="1020" w:header="0" w:footer="0" w:gutter="0"/>
          <w:cols w:num="2" w:space="0" w:equalWidth="0">
            <w:col w:w="4760" w:space="340"/>
            <w:col w:w="4780"/>
          </w:cols>
          <w:docGrid w:linePitch="360"/>
        </w:sectPr>
      </w:pPr>
    </w:p>
    <w:p w14:paraId="1D48ECD1" w14:textId="77777777" w:rsidR="0044352D" w:rsidRDefault="0044352D">
      <w:pPr>
        <w:spacing w:line="0" w:lineRule="atLeast"/>
        <w:ind w:left="8500"/>
        <w:rPr>
          <w:rFonts w:ascii="Arial" w:eastAsia="Arial" w:hAnsi="Arial"/>
          <w:color w:val="131413"/>
          <w:sz w:val="13"/>
        </w:rPr>
      </w:pPr>
      <w:bookmarkStart w:id="7" w:name="page8"/>
      <w:bookmarkEnd w:id="7"/>
      <w:r>
        <w:rPr>
          <w:rFonts w:ascii="Arial" w:eastAsia="Arial" w:hAnsi="Arial"/>
          <w:color w:val="131413"/>
          <w:sz w:val="13"/>
        </w:rPr>
        <w:t>Environ Sci Pollut Res</w:t>
      </w:r>
    </w:p>
    <w:p w14:paraId="11B1DFE7" w14:textId="77777777" w:rsidR="0044352D" w:rsidRDefault="0044352D">
      <w:pPr>
        <w:spacing w:line="20" w:lineRule="exact"/>
        <w:rPr>
          <w:rFonts w:ascii="Times New Roman" w:eastAsia="Times New Roman" w:hAnsi="Times New Roman"/>
        </w:rPr>
      </w:pPr>
      <w:r>
        <w:rPr>
          <w:rFonts w:ascii="Arial" w:eastAsia="Arial" w:hAnsi="Arial"/>
          <w:color w:val="131413"/>
          <w:sz w:val="13"/>
        </w:rPr>
        <w:pict w14:anchorId="7950C5D8">
          <v:line id="_x0000_s1066" style="position:absolute;z-index:-251654144" from="0,3.85pt" to="0,5.85pt" o:userdrawn="t" strokecolor="#131413" strokeweight="1pt"/>
        </w:pict>
      </w:r>
      <w:r>
        <w:rPr>
          <w:rFonts w:ascii="Arial" w:eastAsia="Arial" w:hAnsi="Arial"/>
          <w:color w:val="131413"/>
          <w:sz w:val="13"/>
        </w:rPr>
        <w:pict w14:anchorId="2AC2DAB1">
          <v:line id="_x0000_s1067" style="position:absolute;z-index:-251653120" from="-.45pt,4.85pt" to="493.75pt,4.85pt" o:userdrawn="t" strokecolor="#131413" strokeweight="2.02pt"/>
        </w:pict>
      </w:r>
      <w:r>
        <w:rPr>
          <w:rFonts w:ascii="Arial" w:eastAsia="Arial" w:hAnsi="Arial"/>
          <w:color w:val="131413"/>
          <w:sz w:val="13"/>
        </w:rPr>
        <w:pict w14:anchorId="104C8F72">
          <v:line id="_x0000_s1068" style="position:absolute;z-index:-251652096" from="493.25pt,3.85pt" to="493.25pt,5.85pt" o:userdrawn="t" strokecolor="#131413" strokeweight="1pt"/>
        </w:pict>
      </w:r>
    </w:p>
    <w:p w14:paraId="6FE74974" w14:textId="77777777" w:rsidR="0044352D" w:rsidRDefault="0044352D">
      <w:pPr>
        <w:spacing w:line="20" w:lineRule="exact"/>
        <w:rPr>
          <w:rFonts w:ascii="Times New Roman" w:eastAsia="Times New Roman" w:hAnsi="Times New Roman"/>
        </w:rPr>
        <w:sectPr w:rsidR="00000000">
          <w:pgSz w:w="11900" w:h="15817"/>
          <w:pgMar w:top="649" w:right="1006" w:bottom="905" w:left="1020" w:header="0" w:footer="0" w:gutter="0"/>
          <w:cols w:space="0" w:equalWidth="0">
            <w:col w:w="9880"/>
          </w:cols>
          <w:docGrid w:linePitch="360"/>
        </w:sectPr>
      </w:pPr>
    </w:p>
    <w:p w14:paraId="16F9CB3F" w14:textId="77777777" w:rsidR="0044352D" w:rsidRDefault="0044352D">
      <w:pPr>
        <w:spacing w:line="328" w:lineRule="exact"/>
        <w:rPr>
          <w:rFonts w:ascii="Times New Roman" w:eastAsia="Times New Roman" w:hAnsi="Times New Roman"/>
        </w:rPr>
      </w:pPr>
    </w:p>
    <w:p w14:paraId="07F6FD24" w14:textId="77777777" w:rsidR="0044352D" w:rsidRDefault="0044352D">
      <w:pPr>
        <w:spacing w:line="259" w:lineRule="auto"/>
        <w:jc w:val="both"/>
        <w:rPr>
          <w:rFonts w:ascii="Times New Roman" w:eastAsia="Times New Roman" w:hAnsi="Times New Roman"/>
          <w:color w:val="0000FF"/>
          <w:sz w:val="16"/>
        </w:rPr>
      </w:pPr>
      <w:r>
        <w:rPr>
          <w:rFonts w:ascii="Arial" w:eastAsia="Arial" w:hAnsi="Arial"/>
          <w:color w:val="131413"/>
          <w:sz w:val="16"/>
        </w:rPr>
        <w:t>Table 4</w:t>
      </w:r>
      <w:r>
        <w:rPr>
          <w:rFonts w:ascii="Times New Roman" w:eastAsia="Times New Roman" w:hAnsi="Times New Roman"/>
          <w:color w:val="131413"/>
          <w:sz w:val="16"/>
        </w:rPr>
        <w:t xml:space="preserve"> </w:t>
      </w:r>
      <w:r>
        <w:rPr>
          <w:rFonts w:ascii="Times New Roman" w:eastAsia="Times New Roman" w:hAnsi="Times New Roman"/>
          <w:color w:val="131413"/>
          <w:sz w:val="16"/>
        </w:rPr>
        <w:t>Panel regression analysis: sustainability performance and</w:t>
      </w:r>
      <w:r>
        <w:rPr>
          <w:rFonts w:ascii="Times New Roman" w:eastAsia="Times New Roman" w:hAnsi="Times New Roman"/>
          <w:color w:val="131413"/>
          <w:sz w:val="16"/>
        </w:rPr>
        <w:t xml:space="preserve"> financial stability: the Z-score (FSTB). This table presents FE regressions of financial stability on sustainability performance indicators and controls for the period 2012</w:t>
      </w:r>
      <w:r>
        <w:rPr>
          <w:rFonts w:ascii="Arial" w:eastAsia="Arial" w:hAnsi="Arial"/>
          <w:color w:val="131413"/>
          <w:sz w:val="16"/>
        </w:rPr>
        <w:t>–</w:t>
      </w:r>
      <w:r>
        <w:rPr>
          <w:rFonts w:ascii="Times New Roman" w:eastAsia="Times New Roman" w:hAnsi="Times New Roman"/>
          <w:color w:val="131413"/>
          <w:sz w:val="16"/>
        </w:rPr>
        <w:t>2016. Detailed definitions of dependent variables and independent variables are presented in Table</w:t>
      </w:r>
      <w:r>
        <w:rPr>
          <w:rFonts w:ascii="Times New Roman" w:eastAsia="Times New Roman" w:hAnsi="Times New Roman"/>
          <w:color w:val="0000FF"/>
          <w:sz w:val="16"/>
        </w:rPr>
        <w:t xml:space="preserve"> </w:t>
      </w:r>
      <w:hyperlink w:anchor="page10" w:history="1">
        <w:r>
          <w:rPr>
            <w:rFonts w:ascii="Times New Roman" w:eastAsia="Times New Roman" w:hAnsi="Times New Roman"/>
            <w:color w:val="0000FF"/>
            <w:sz w:val="16"/>
          </w:rPr>
          <w:t>1</w:t>
        </w:r>
      </w:hyperlink>
    </w:p>
    <w:p w14:paraId="295A0BF8" w14:textId="77777777" w:rsidR="0044352D" w:rsidRDefault="0044352D">
      <w:pPr>
        <w:spacing w:line="20" w:lineRule="exact"/>
        <w:rPr>
          <w:rFonts w:ascii="Times New Roman" w:eastAsia="Times New Roman" w:hAnsi="Times New Roman"/>
        </w:rPr>
      </w:pPr>
      <w:r>
        <w:rPr>
          <w:rFonts w:ascii="Times New Roman" w:eastAsia="Times New Roman" w:hAnsi="Times New Roman"/>
          <w:color w:val="0000FF"/>
          <w:sz w:val="16"/>
        </w:rPr>
        <w:pict w14:anchorId="6427C567">
          <v:line id="_x0000_s1069" style="position:absolute;z-index:-251651072" from="-.45pt,3.3pt" to="238.1pt,3.3pt" o:userdrawn="t" strokecolor="#131413" strokeweight=".55281mm"/>
        </w:pict>
      </w:r>
      <w:r>
        <w:rPr>
          <w:rFonts w:ascii="Times New Roman" w:eastAsia="Times New Roman" w:hAnsi="Times New Roman"/>
          <w:color w:val="0000FF"/>
          <w:sz w:val="16"/>
        </w:rPr>
        <w:pict w14:anchorId="64CCFB13">
          <v:line id="_x0000_s1070" style="position:absolute;z-index:-251650048" from="237.6pt,3.3pt" to="238.6pt,3.3pt" o:userdrawn="t" strokecolor="#131413" strokeweight=".20003mm"/>
        </w:pict>
      </w:r>
    </w:p>
    <w:p w14:paraId="7E8A0447" w14:textId="77777777" w:rsidR="0044352D" w:rsidRDefault="0044352D">
      <w:pPr>
        <w:spacing w:line="14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220"/>
        <w:gridCol w:w="900"/>
        <w:gridCol w:w="900"/>
        <w:gridCol w:w="900"/>
        <w:gridCol w:w="860"/>
      </w:tblGrid>
      <w:tr w:rsidR="00000000" w14:paraId="4B52E43C" w14:textId="77777777">
        <w:trPr>
          <w:trHeight w:val="195"/>
        </w:trPr>
        <w:tc>
          <w:tcPr>
            <w:tcW w:w="1220" w:type="dxa"/>
            <w:shd w:val="clear" w:color="auto" w:fill="auto"/>
            <w:vAlign w:val="bottom"/>
          </w:tcPr>
          <w:p w14:paraId="0FD31A2C" w14:textId="77777777" w:rsidR="0044352D" w:rsidRDefault="0044352D">
            <w:pPr>
              <w:spacing w:line="0" w:lineRule="atLeast"/>
              <w:rPr>
                <w:rFonts w:ascii="Times New Roman" w:eastAsia="Times New Roman" w:hAnsi="Times New Roman"/>
                <w:sz w:val="17"/>
              </w:rPr>
            </w:pPr>
          </w:p>
        </w:tc>
        <w:tc>
          <w:tcPr>
            <w:tcW w:w="900" w:type="dxa"/>
            <w:shd w:val="clear" w:color="auto" w:fill="auto"/>
            <w:vAlign w:val="bottom"/>
          </w:tcPr>
          <w:p w14:paraId="309FBF8F"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(1)</w:t>
            </w:r>
          </w:p>
        </w:tc>
        <w:tc>
          <w:tcPr>
            <w:tcW w:w="900" w:type="dxa"/>
            <w:shd w:val="clear" w:color="auto" w:fill="auto"/>
            <w:vAlign w:val="bottom"/>
          </w:tcPr>
          <w:p w14:paraId="7B84A5EA"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(2)</w:t>
            </w:r>
          </w:p>
        </w:tc>
        <w:tc>
          <w:tcPr>
            <w:tcW w:w="900" w:type="dxa"/>
            <w:shd w:val="clear" w:color="auto" w:fill="auto"/>
            <w:vAlign w:val="bottom"/>
          </w:tcPr>
          <w:p w14:paraId="2ADE0176"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(3)</w:t>
            </w:r>
          </w:p>
        </w:tc>
        <w:tc>
          <w:tcPr>
            <w:tcW w:w="860" w:type="dxa"/>
            <w:shd w:val="clear" w:color="auto" w:fill="auto"/>
            <w:vAlign w:val="bottom"/>
          </w:tcPr>
          <w:p w14:paraId="21EAE4A9"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(4)</w:t>
            </w:r>
          </w:p>
        </w:tc>
      </w:tr>
      <w:tr w:rsidR="00000000" w14:paraId="5BBC6B54" w14:textId="77777777">
        <w:trPr>
          <w:trHeight w:val="200"/>
        </w:trPr>
        <w:tc>
          <w:tcPr>
            <w:tcW w:w="1220" w:type="dxa"/>
            <w:shd w:val="clear" w:color="auto" w:fill="auto"/>
            <w:vAlign w:val="bottom"/>
          </w:tcPr>
          <w:p w14:paraId="460ABE85" w14:textId="77777777" w:rsidR="0044352D" w:rsidRDefault="0044352D">
            <w:pPr>
              <w:spacing w:line="0" w:lineRule="atLeast"/>
              <w:rPr>
                <w:rFonts w:ascii="Times New Roman" w:eastAsia="Times New Roman" w:hAnsi="Times New Roman"/>
                <w:sz w:val="17"/>
              </w:rPr>
            </w:pPr>
          </w:p>
        </w:tc>
        <w:tc>
          <w:tcPr>
            <w:tcW w:w="900" w:type="dxa"/>
            <w:shd w:val="clear" w:color="auto" w:fill="auto"/>
            <w:vAlign w:val="bottom"/>
          </w:tcPr>
          <w:p w14:paraId="253BBD4C"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FSTB</w:t>
            </w:r>
          </w:p>
        </w:tc>
        <w:tc>
          <w:tcPr>
            <w:tcW w:w="900" w:type="dxa"/>
            <w:shd w:val="clear" w:color="auto" w:fill="auto"/>
            <w:vAlign w:val="bottom"/>
          </w:tcPr>
          <w:p w14:paraId="7FD9E34C"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FSTB</w:t>
            </w:r>
          </w:p>
        </w:tc>
        <w:tc>
          <w:tcPr>
            <w:tcW w:w="900" w:type="dxa"/>
            <w:shd w:val="clear" w:color="auto" w:fill="auto"/>
            <w:vAlign w:val="bottom"/>
          </w:tcPr>
          <w:p w14:paraId="64F1E0E1"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FSTB</w:t>
            </w:r>
          </w:p>
        </w:tc>
        <w:tc>
          <w:tcPr>
            <w:tcW w:w="860" w:type="dxa"/>
            <w:shd w:val="clear" w:color="auto" w:fill="auto"/>
            <w:vAlign w:val="bottom"/>
          </w:tcPr>
          <w:p w14:paraId="2E4D04C3"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FSTB</w:t>
            </w:r>
          </w:p>
        </w:tc>
      </w:tr>
      <w:tr w:rsidR="00000000" w14:paraId="727996DC" w14:textId="77777777">
        <w:trPr>
          <w:trHeight w:val="107"/>
        </w:trPr>
        <w:tc>
          <w:tcPr>
            <w:tcW w:w="1220" w:type="dxa"/>
            <w:tcBorders>
              <w:bottom w:val="single" w:sz="8" w:space="0" w:color="131413"/>
            </w:tcBorders>
            <w:shd w:val="clear" w:color="auto" w:fill="auto"/>
            <w:vAlign w:val="bottom"/>
          </w:tcPr>
          <w:p w14:paraId="666E6216" w14:textId="77777777" w:rsidR="0044352D" w:rsidRDefault="0044352D">
            <w:pPr>
              <w:spacing w:line="0" w:lineRule="atLeast"/>
              <w:rPr>
                <w:rFonts w:ascii="Times New Roman" w:eastAsia="Times New Roman" w:hAnsi="Times New Roman"/>
                <w:sz w:val="9"/>
              </w:rPr>
            </w:pPr>
          </w:p>
        </w:tc>
        <w:tc>
          <w:tcPr>
            <w:tcW w:w="900" w:type="dxa"/>
            <w:tcBorders>
              <w:bottom w:val="single" w:sz="8" w:space="0" w:color="131413"/>
            </w:tcBorders>
            <w:shd w:val="clear" w:color="auto" w:fill="auto"/>
            <w:vAlign w:val="bottom"/>
          </w:tcPr>
          <w:p w14:paraId="33B5C766" w14:textId="77777777" w:rsidR="0044352D" w:rsidRDefault="0044352D">
            <w:pPr>
              <w:spacing w:line="0" w:lineRule="atLeast"/>
              <w:rPr>
                <w:rFonts w:ascii="Times New Roman" w:eastAsia="Times New Roman" w:hAnsi="Times New Roman"/>
                <w:sz w:val="9"/>
              </w:rPr>
            </w:pPr>
          </w:p>
        </w:tc>
        <w:tc>
          <w:tcPr>
            <w:tcW w:w="900" w:type="dxa"/>
            <w:tcBorders>
              <w:bottom w:val="single" w:sz="8" w:space="0" w:color="131413"/>
            </w:tcBorders>
            <w:shd w:val="clear" w:color="auto" w:fill="auto"/>
            <w:vAlign w:val="bottom"/>
          </w:tcPr>
          <w:p w14:paraId="5FAF72FD" w14:textId="77777777" w:rsidR="0044352D" w:rsidRDefault="0044352D">
            <w:pPr>
              <w:spacing w:line="0" w:lineRule="atLeast"/>
              <w:rPr>
                <w:rFonts w:ascii="Times New Roman" w:eastAsia="Times New Roman" w:hAnsi="Times New Roman"/>
                <w:sz w:val="9"/>
              </w:rPr>
            </w:pPr>
          </w:p>
        </w:tc>
        <w:tc>
          <w:tcPr>
            <w:tcW w:w="900" w:type="dxa"/>
            <w:tcBorders>
              <w:bottom w:val="single" w:sz="8" w:space="0" w:color="131413"/>
            </w:tcBorders>
            <w:shd w:val="clear" w:color="auto" w:fill="auto"/>
            <w:vAlign w:val="bottom"/>
          </w:tcPr>
          <w:p w14:paraId="68DB3311" w14:textId="77777777" w:rsidR="0044352D" w:rsidRDefault="0044352D">
            <w:pPr>
              <w:spacing w:line="0" w:lineRule="atLeast"/>
              <w:rPr>
                <w:rFonts w:ascii="Times New Roman" w:eastAsia="Times New Roman" w:hAnsi="Times New Roman"/>
                <w:sz w:val="9"/>
              </w:rPr>
            </w:pPr>
          </w:p>
        </w:tc>
        <w:tc>
          <w:tcPr>
            <w:tcW w:w="860" w:type="dxa"/>
            <w:tcBorders>
              <w:bottom w:val="single" w:sz="8" w:space="0" w:color="131413"/>
            </w:tcBorders>
            <w:shd w:val="clear" w:color="auto" w:fill="auto"/>
            <w:vAlign w:val="bottom"/>
          </w:tcPr>
          <w:p w14:paraId="3C43073E" w14:textId="77777777" w:rsidR="0044352D" w:rsidRDefault="0044352D">
            <w:pPr>
              <w:spacing w:line="0" w:lineRule="atLeast"/>
              <w:rPr>
                <w:rFonts w:ascii="Times New Roman" w:eastAsia="Times New Roman" w:hAnsi="Times New Roman"/>
                <w:sz w:val="9"/>
              </w:rPr>
            </w:pPr>
          </w:p>
        </w:tc>
      </w:tr>
      <w:tr w:rsidR="00000000" w14:paraId="3EA11D31" w14:textId="77777777">
        <w:trPr>
          <w:trHeight w:val="313"/>
        </w:trPr>
        <w:tc>
          <w:tcPr>
            <w:tcW w:w="1220" w:type="dxa"/>
            <w:shd w:val="clear" w:color="auto" w:fill="auto"/>
            <w:vAlign w:val="bottom"/>
          </w:tcPr>
          <w:p w14:paraId="3D9D5EBF"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ECON</w:t>
            </w:r>
          </w:p>
        </w:tc>
        <w:tc>
          <w:tcPr>
            <w:tcW w:w="900" w:type="dxa"/>
            <w:shd w:val="clear" w:color="auto" w:fill="auto"/>
            <w:vAlign w:val="bottom"/>
          </w:tcPr>
          <w:p w14:paraId="5948A3B8"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0.00234</w:t>
            </w:r>
            <w:r>
              <w:rPr>
                <w:rFonts w:ascii="Times New Roman" w:eastAsia="Times New Roman" w:hAnsi="Times New Roman"/>
                <w:color w:val="131413"/>
                <w:sz w:val="22"/>
                <w:vertAlign w:val="superscript"/>
              </w:rPr>
              <w:t>*</w:t>
            </w:r>
          </w:p>
        </w:tc>
        <w:tc>
          <w:tcPr>
            <w:tcW w:w="900" w:type="dxa"/>
            <w:shd w:val="clear" w:color="auto" w:fill="auto"/>
            <w:vAlign w:val="bottom"/>
          </w:tcPr>
          <w:p w14:paraId="52BDBDFB" w14:textId="77777777" w:rsidR="0044352D" w:rsidRDefault="0044352D">
            <w:pPr>
              <w:spacing w:line="0" w:lineRule="atLeast"/>
              <w:rPr>
                <w:rFonts w:ascii="Times New Roman" w:eastAsia="Times New Roman" w:hAnsi="Times New Roman"/>
                <w:sz w:val="24"/>
              </w:rPr>
            </w:pPr>
          </w:p>
        </w:tc>
        <w:tc>
          <w:tcPr>
            <w:tcW w:w="900" w:type="dxa"/>
            <w:shd w:val="clear" w:color="auto" w:fill="auto"/>
            <w:vAlign w:val="bottom"/>
          </w:tcPr>
          <w:p w14:paraId="542E34DA" w14:textId="77777777" w:rsidR="0044352D" w:rsidRDefault="0044352D">
            <w:pPr>
              <w:spacing w:line="0" w:lineRule="atLeast"/>
              <w:rPr>
                <w:rFonts w:ascii="Times New Roman" w:eastAsia="Times New Roman" w:hAnsi="Times New Roman"/>
                <w:sz w:val="24"/>
              </w:rPr>
            </w:pPr>
          </w:p>
        </w:tc>
        <w:tc>
          <w:tcPr>
            <w:tcW w:w="860" w:type="dxa"/>
            <w:shd w:val="clear" w:color="auto" w:fill="auto"/>
            <w:vAlign w:val="bottom"/>
          </w:tcPr>
          <w:p w14:paraId="0BAE73E7" w14:textId="77777777" w:rsidR="0044352D" w:rsidRDefault="0044352D">
            <w:pPr>
              <w:spacing w:line="0" w:lineRule="atLeast"/>
              <w:rPr>
                <w:rFonts w:ascii="Times New Roman" w:eastAsia="Times New Roman" w:hAnsi="Times New Roman"/>
                <w:sz w:val="24"/>
              </w:rPr>
            </w:pPr>
          </w:p>
        </w:tc>
      </w:tr>
      <w:tr w:rsidR="00000000" w14:paraId="1B098426" w14:textId="77777777">
        <w:trPr>
          <w:trHeight w:val="223"/>
        </w:trPr>
        <w:tc>
          <w:tcPr>
            <w:tcW w:w="1220" w:type="dxa"/>
            <w:shd w:val="clear" w:color="auto" w:fill="auto"/>
            <w:vAlign w:val="bottom"/>
          </w:tcPr>
          <w:p w14:paraId="45E9A416"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2F48BE2E"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(1.63)</w:t>
            </w:r>
          </w:p>
        </w:tc>
        <w:tc>
          <w:tcPr>
            <w:tcW w:w="900" w:type="dxa"/>
            <w:shd w:val="clear" w:color="auto" w:fill="auto"/>
            <w:vAlign w:val="bottom"/>
          </w:tcPr>
          <w:p w14:paraId="14B4AA8E"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71FFB3C5" w14:textId="77777777" w:rsidR="0044352D" w:rsidRDefault="0044352D">
            <w:pPr>
              <w:spacing w:line="0" w:lineRule="atLeast"/>
              <w:rPr>
                <w:rFonts w:ascii="Times New Roman" w:eastAsia="Times New Roman" w:hAnsi="Times New Roman"/>
                <w:sz w:val="19"/>
              </w:rPr>
            </w:pPr>
          </w:p>
        </w:tc>
        <w:tc>
          <w:tcPr>
            <w:tcW w:w="860" w:type="dxa"/>
            <w:shd w:val="clear" w:color="auto" w:fill="auto"/>
            <w:vAlign w:val="bottom"/>
          </w:tcPr>
          <w:p w14:paraId="79A07084" w14:textId="77777777" w:rsidR="0044352D" w:rsidRDefault="0044352D">
            <w:pPr>
              <w:spacing w:line="0" w:lineRule="atLeast"/>
              <w:rPr>
                <w:rFonts w:ascii="Times New Roman" w:eastAsia="Times New Roman" w:hAnsi="Times New Roman"/>
                <w:sz w:val="19"/>
              </w:rPr>
            </w:pPr>
          </w:p>
        </w:tc>
      </w:tr>
      <w:tr w:rsidR="00000000" w14:paraId="03869FC7" w14:textId="77777777">
        <w:trPr>
          <w:trHeight w:val="254"/>
        </w:trPr>
        <w:tc>
          <w:tcPr>
            <w:tcW w:w="1220" w:type="dxa"/>
            <w:shd w:val="clear" w:color="auto" w:fill="auto"/>
            <w:vAlign w:val="bottom"/>
          </w:tcPr>
          <w:p w14:paraId="571F5396"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ENVN</w:t>
            </w:r>
          </w:p>
        </w:tc>
        <w:tc>
          <w:tcPr>
            <w:tcW w:w="900" w:type="dxa"/>
            <w:shd w:val="clear" w:color="auto" w:fill="auto"/>
            <w:vAlign w:val="bottom"/>
          </w:tcPr>
          <w:p w14:paraId="67D67AA8" w14:textId="77777777" w:rsidR="0044352D" w:rsidRDefault="0044352D">
            <w:pPr>
              <w:spacing w:line="0" w:lineRule="atLeast"/>
              <w:rPr>
                <w:rFonts w:ascii="Times New Roman" w:eastAsia="Times New Roman" w:hAnsi="Times New Roman"/>
                <w:sz w:val="22"/>
              </w:rPr>
            </w:pPr>
          </w:p>
        </w:tc>
        <w:tc>
          <w:tcPr>
            <w:tcW w:w="900" w:type="dxa"/>
            <w:shd w:val="clear" w:color="auto" w:fill="auto"/>
            <w:vAlign w:val="bottom"/>
          </w:tcPr>
          <w:p w14:paraId="2A2C5EB7"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0.00121</w:t>
            </w:r>
          </w:p>
        </w:tc>
        <w:tc>
          <w:tcPr>
            <w:tcW w:w="900" w:type="dxa"/>
            <w:shd w:val="clear" w:color="auto" w:fill="auto"/>
            <w:vAlign w:val="bottom"/>
          </w:tcPr>
          <w:p w14:paraId="033A6A9A" w14:textId="77777777" w:rsidR="0044352D" w:rsidRDefault="0044352D">
            <w:pPr>
              <w:spacing w:line="0" w:lineRule="atLeast"/>
              <w:rPr>
                <w:rFonts w:ascii="Times New Roman" w:eastAsia="Times New Roman" w:hAnsi="Times New Roman"/>
                <w:sz w:val="22"/>
              </w:rPr>
            </w:pPr>
          </w:p>
        </w:tc>
        <w:tc>
          <w:tcPr>
            <w:tcW w:w="860" w:type="dxa"/>
            <w:shd w:val="clear" w:color="auto" w:fill="auto"/>
            <w:vAlign w:val="bottom"/>
          </w:tcPr>
          <w:p w14:paraId="73183A6F" w14:textId="77777777" w:rsidR="0044352D" w:rsidRDefault="0044352D">
            <w:pPr>
              <w:spacing w:line="0" w:lineRule="atLeast"/>
              <w:rPr>
                <w:rFonts w:ascii="Times New Roman" w:eastAsia="Times New Roman" w:hAnsi="Times New Roman"/>
                <w:sz w:val="22"/>
              </w:rPr>
            </w:pPr>
          </w:p>
        </w:tc>
      </w:tr>
      <w:tr w:rsidR="00000000" w14:paraId="425FEDE7" w14:textId="77777777">
        <w:trPr>
          <w:trHeight w:val="254"/>
        </w:trPr>
        <w:tc>
          <w:tcPr>
            <w:tcW w:w="1220" w:type="dxa"/>
            <w:shd w:val="clear" w:color="auto" w:fill="auto"/>
            <w:vAlign w:val="bottom"/>
          </w:tcPr>
          <w:p w14:paraId="5EAC4B9D" w14:textId="77777777" w:rsidR="0044352D" w:rsidRDefault="0044352D">
            <w:pPr>
              <w:spacing w:line="0" w:lineRule="atLeast"/>
              <w:rPr>
                <w:rFonts w:ascii="Times New Roman" w:eastAsia="Times New Roman" w:hAnsi="Times New Roman"/>
                <w:sz w:val="22"/>
              </w:rPr>
            </w:pPr>
          </w:p>
        </w:tc>
        <w:tc>
          <w:tcPr>
            <w:tcW w:w="900" w:type="dxa"/>
            <w:shd w:val="clear" w:color="auto" w:fill="auto"/>
            <w:vAlign w:val="bottom"/>
          </w:tcPr>
          <w:p w14:paraId="12DDBA54" w14:textId="77777777" w:rsidR="0044352D" w:rsidRDefault="0044352D">
            <w:pPr>
              <w:spacing w:line="0" w:lineRule="atLeast"/>
              <w:rPr>
                <w:rFonts w:ascii="Times New Roman" w:eastAsia="Times New Roman" w:hAnsi="Times New Roman"/>
                <w:sz w:val="22"/>
              </w:rPr>
            </w:pPr>
          </w:p>
        </w:tc>
        <w:tc>
          <w:tcPr>
            <w:tcW w:w="900" w:type="dxa"/>
            <w:shd w:val="clear" w:color="auto" w:fill="auto"/>
            <w:vAlign w:val="bottom"/>
          </w:tcPr>
          <w:p w14:paraId="5F41D865"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(0.96)</w:t>
            </w:r>
          </w:p>
        </w:tc>
        <w:tc>
          <w:tcPr>
            <w:tcW w:w="900" w:type="dxa"/>
            <w:shd w:val="clear" w:color="auto" w:fill="auto"/>
            <w:vAlign w:val="bottom"/>
          </w:tcPr>
          <w:p w14:paraId="7C177726" w14:textId="77777777" w:rsidR="0044352D" w:rsidRDefault="0044352D">
            <w:pPr>
              <w:spacing w:line="0" w:lineRule="atLeast"/>
              <w:rPr>
                <w:rFonts w:ascii="Times New Roman" w:eastAsia="Times New Roman" w:hAnsi="Times New Roman"/>
                <w:sz w:val="22"/>
              </w:rPr>
            </w:pPr>
          </w:p>
        </w:tc>
        <w:tc>
          <w:tcPr>
            <w:tcW w:w="860" w:type="dxa"/>
            <w:shd w:val="clear" w:color="auto" w:fill="auto"/>
            <w:vAlign w:val="bottom"/>
          </w:tcPr>
          <w:p w14:paraId="2B42F28E" w14:textId="77777777" w:rsidR="0044352D" w:rsidRDefault="0044352D">
            <w:pPr>
              <w:spacing w:line="0" w:lineRule="atLeast"/>
              <w:rPr>
                <w:rFonts w:ascii="Times New Roman" w:eastAsia="Times New Roman" w:hAnsi="Times New Roman"/>
                <w:sz w:val="22"/>
              </w:rPr>
            </w:pPr>
          </w:p>
        </w:tc>
      </w:tr>
      <w:tr w:rsidR="00000000" w14:paraId="117A493D" w14:textId="77777777">
        <w:trPr>
          <w:trHeight w:val="285"/>
        </w:trPr>
        <w:tc>
          <w:tcPr>
            <w:tcW w:w="1220" w:type="dxa"/>
            <w:shd w:val="clear" w:color="auto" w:fill="auto"/>
            <w:vAlign w:val="bottom"/>
          </w:tcPr>
          <w:p w14:paraId="75369939"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SOCL</w:t>
            </w:r>
          </w:p>
        </w:tc>
        <w:tc>
          <w:tcPr>
            <w:tcW w:w="900" w:type="dxa"/>
            <w:shd w:val="clear" w:color="auto" w:fill="auto"/>
            <w:vAlign w:val="bottom"/>
          </w:tcPr>
          <w:p w14:paraId="4AA10589" w14:textId="77777777" w:rsidR="0044352D" w:rsidRDefault="0044352D">
            <w:pPr>
              <w:spacing w:line="0" w:lineRule="atLeast"/>
              <w:rPr>
                <w:rFonts w:ascii="Times New Roman" w:eastAsia="Times New Roman" w:hAnsi="Times New Roman"/>
                <w:sz w:val="24"/>
              </w:rPr>
            </w:pPr>
          </w:p>
        </w:tc>
        <w:tc>
          <w:tcPr>
            <w:tcW w:w="900" w:type="dxa"/>
            <w:shd w:val="clear" w:color="auto" w:fill="auto"/>
            <w:vAlign w:val="bottom"/>
          </w:tcPr>
          <w:p w14:paraId="1E5E2CEB" w14:textId="77777777" w:rsidR="0044352D" w:rsidRDefault="0044352D">
            <w:pPr>
              <w:spacing w:line="0" w:lineRule="atLeast"/>
              <w:rPr>
                <w:rFonts w:ascii="Times New Roman" w:eastAsia="Times New Roman" w:hAnsi="Times New Roman"/>
                <w:sz w:val="24"/>
              </w:rPr>
            </w:pPr>
          </w:p>
        </w:tc>
        <w:tc>
          <w:tcPr>
            <w:tcW w:w="900" w:type="dxa"/>
            <w:shd w:val="clear" w:color="auto" w:fill="auto"/>
            <w:vAlign w:val="bottom"/>
          </w:tcPr>
          <w:p w14:paraId="1DEDE62D"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0.00246</w:t>
            </w:r>
            <w:r>
              <w:rPr>
                <w:rFonts w:ascii="Times New Roman" w:eastAsia="Times New Roman" w:hAnsi="Times New Roman"/>
                <w:color w:val="131413"/>
                <w:sz w:val="22"/>
                <w:vertAlign w:val="superscript"/>
              </w:rPr>
              <w:t>**</w:t>
            </w:r>
          </w:p>
        </w:tc>
        <w:tc>
          <w:tcPr>
            <w:tcW w:w="860" w:type="dxa"/>
            <w:shd w:val="clear" w:color="auto" w:fill="auto"/>
            <w:vAlign w:val="bottom"/>
          </w:tcPr>
          <w:p w14:paraId="4AA405AB" w14:textId="77777777" w:rsidR="0044352D" w:rsidRDefault="0044352D">
            <w:pPr>
              <w:spacing w:line="0" w:lineRule="atLeast"/>
              <w:rPr>
                <w:rFonts w:ascii="Times New Roman" w:eastAsia="Times New Roman" w:hAnsi="Times New Roman"/>
                <w:sz w:val="24"/>
              </w:rPr>
            </w:pPr>
          </w:p>
        </w:tc>
      </w:tr>
      <w:tr w:rsidR="00000000" w14:paraId="289CF6B8" w14:textId="77777777">
        <w:trPr>
          <w:trHeight w:val="223"/>
        </w:trPr>
        <w:tc>
          <w:tcPr>
            <w:tcW w:w="1220" w:type="dxa"/>
            <w:shd w:val="clear" w:color="auto" w:fill="auto"/>
            <w:vAlign w:val="bottom"/>
          </w:tcPr>
          <w:p w14:paraId="1B587404"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2B67828A"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3D07ADBE"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6AA1220B"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(2.01)</w:t>
            </w:r>
          </w:p>
        </w:tc>
        <w:tc>
          <w:tcPr>
            <w:tcW w:w="860" w:type="dxa"/>
            <w:shd w:val="clear" w:color="auto" w:fill="auto"/>
            <w:vAlign w:val="bottom"/>
          </w:tcPr>
          <w:p w14:paraId="42A3FFE6" w14:textId="77777777" w:rsidR="0044352D" w:rsidRDefault="0044352D">
            <w:pPr>
              <w:spacing w:line="0" w:lineRule="atLeast"/>
              <w:rPr>
                <w:rFonts w:ascii="Times New Roman" w:eastAsia="Times New Roman" w:hAnsi="Times New Roman"/>
                <w:sz w:val="19"/>
              </w:rPr>
            </w:pPr>
          </w:p>
        </w:tc>
      </w:tr>
      <w:tr w:rsidR="00000000" w14:paraId="05B53AFA" w14:textId="77777777">
        <w:trPr>
          <w:trHeight w:val="285"/>
        </w:trPr>
        <w:tc>
          <w:tcPr>
            <w:tcW w:w="1220" w:type="dxa"/>
            <w:shd w:val="clear" w:color="auto" w:fill="auto"/>
            <w:vAlign w:val="bottom"/>
          </w:tcPr>
          <w:p w14:paraId="28B1B45B"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SRIND</w:t>
            </w:r>
          </w:p>
        </w:tc>
        <w:tc>
          <w:tcPr>
            <w:tcW w:w="900" w:type="dxa"/>
            <w:shd w:val="clear" w:color="auto" w:fill="auto"/>
            <w:vAlign w:val="bottom"/>
          </w:tcPr>
          <w:p w14:paraId="4460D3C9" w14:textId="77777777" w:rsidR="0044352D" w:rsidRDefault="0044352D">
            <w:pPr>
              <w:spacing w:line="0" w:lineRule="atLeast"/>
              <w:rPr>
                <w:rFonts w:ascii="Times New Roman" w:eastAsia="Times New Roman" w:hAnsi="Times New Roman"/>
                <w:sz w:val="24"/>
              </w:rPr>
            </w:pPr>
          </w:p>
        </w:tc>
        <w:tc>
          <w:tcPr>
            <w:tcW w:w="900" w:type="dxa"/>
            <w:shd w:val="clear" w:color="auto" w:fill="auto"/>
            <w:vAlign w:val="bottom"/>
          </w:tcPr>
          <w:p w14:paraId="51A99FDC" w14:textId="77777777" w:rsidR="0044352D" w:rsidRDefault="0044352D">
            <w:pPr>
              <w:spacing w:line="0" w:lineRule="atLeast"/>
              <w:rPr>
                <w:rFonts w:ascii="Times New Roman" w:eastAsia="Times New Roman" w:hAnsi="Times New Roman"/>
                <w:sz w:val="24"/>
              </w:rPr>
            </w:pPr>
          </w:p>
        </w:tc>
        <w:tc>
          <w:tcPr>
            <w:tcW w:w="900" w:type="dxa"/>
            <w:shd w:val="clear" w:color="auto" w:fill="auto"/>
            <w:vAlign w:val="bottom"/>
          </w:tcPr>
          <w:p w14:paraId="73668C97" w14:textId="77777777" w:rsidR="0044352D" w:rsidRDefault="0044352D">
            <w:pPr>
              <w:spacing w:line="0" w:lineRule="atLeast"/>
              <w:rPr>
                <w:rFonts w:ascii="Times New Roman" w:eastAsia="Times New Roman" w:hAnsi="Times New Roman"/>
                <w:sz w:val="24"/>
              </w:rPr>
            </w:pPr>
          </w:p>
        </w:tc>
        <w:tc>
          <w:tcPr>
            <w:tcW w:w="860" w:type="dxa"/>
            <w:shd w:val="clear" w:color="auto" w:fill="auto"/>
            <w:vAlign w:val="bottom"/>
          </w:tcPr>
          <w:p w14:paraId="402C7C9C"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0.00282</w:t>
            </w:r>
            <w:r>
              <w:rPr>
                <w:rFonts w:ascii="Times New Roman" w:eastAsia="Times New Roman" w:hAnsi="Times New Roman"/>
                <w:color w:val="131413"/>
                <w:sz w:val="22"/>
                <w:vertAlign w:val="superscript"/>
              </w:rPr>
              <w:t>**</w:t>
            </w:r>
          </w:p>
        </w:tc>
      </w:tr>
      <w:tr w:rsidR="00000000" w14:paraId="5BF19708" w14:textId="77777777">
        <w:trPr>
          <w:trHeight w:val="224"/>
        </w:trPr>
        <w:tc>
          <w:tcPr>
            <w:tcW w:w="1220" w:type="dxa"/>
            <w:shd w:val="clear" w:color="auto" w:fill="auto"/>
            <w:vAlign w:val="bottom"/>
          </w:tcPr>
          <w:p w14:paraId="14A4352E"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7A98ED90"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57DEB4EE"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15D005F9" w14:textId="77777777" w:rsidR="0044352D" w:rsidRDefault="0044352D">
            <w:pPr>
              <w:spacing w:line="0" w:lineRule="atLeast"/>
              <w:rPr>
                <w:rFonts w:ascii="Times New Roman" w:eastAsia="Times New Roman" w:hAnsi="Times New Roman"/>
                <w:sz w:val="19"/>
              </w:rPr>
            </w:pPr>
          </w:p>
        </w:tc>
        <w:tc>
          <w:tcPr>
            <w:tcW w:w="860" w:type="dxa"/>
            <w:shd w:val="clear" w:color="auto" w:fill="auto"/>
            <w:vAlign w:val="bottom"/>
          </w:tcPr>
          <w:p w14:paraId="6881F06E"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(1.82)</w:t>
            </w:r>
          </w:p>
        </w:tc>
      </w:tr>
      <w:tr w:rsidR="00000000" w14:paraId="57454CCA" w14:textId="77777777">
        <w:trPr>
          <w:trHeight w:val="284"/>
        </w:trPr>
        <w:tc>
          <w:tcPr>
            <w:tcW w:w="1220" w:type="dxa"/>
            <w:shd w:val="clear" w:color="auto" w:fill="auto"/>
            <w:vAlign w:val="bottom"/>
          </w:tcPr>
          <w:p w14:paraId="5E3BFD66"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FCFTA</w:t>
            </w:r>
          </w:p>
        </w:tc>
        <w:tc>
          <w:tcPr>
            <w:tcW w:w="900" w:type="dxa"/>
            <w:shd w:val="clear" w:color="auto" w:fill="auto"/>
            <w:vAlign w:val="bottom"/>
          </w:tcPr>
          <w:p w14:paraId="3E7516AF"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0.00767</w:t>
            </w:r>
            <w:r>
              <w:rPr>
                <w:rFonts w:ascii="Times New Roman" w:eastAsia="Times New Roman" w:hAnsi="Times New Roman"/>
                <w:color w:val="131413"/>
                <w:sz w:val="22"/>
                <w:vertAlign w:val="superscript"/>
              </w:rPr>
              <w:t>***</w:t>
            </w:r>
          </w:p>
        </w:tc>
        <w:tc>
          <w:tcPr>
            <w:tcW w:w="900" w:type="dxa"/>
            <w:shd w:val="clear" w:color="auto" w:fill="auto"/>
            <w:vAlign w:val="bottom"/>
          </w:tcPr>
          <w:p w14:paraId="2CF40F3E"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0.00757</w:t>
            </w:r>
            <w:r>
              <w:rPr>
                <w:rFonts w:ascii="Times New Roman" w:eastAsia="Times New Roman" w:hAnsi="Times New Roman"/>
                <w:color w:val="131413"/>
                <w:sz w:val="22"/>
                <w:vertAlign w:val="superscript"/>
              </w:rPr>
              <w:t>***</w:t>
            </w:r>
          </w:p>
        </w:tc>
        <w:tc>
          <w:tcPr>
            <w:tcW w:w="900" w:type="dxa"/>
            <w:shd w:val="clear" w:color="auto" w:fill="auto"/>
            <w:vAlign w:val="bottom"/>
          </w:tcPr>
          <w:p w14:paraId="29F984EF"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0.00759</w:t>
            </w:r>
            <w:r>
              <w:rPr>
                <w:rFonts w:ascii="Times New Roman" w:eastAsia="Times New Roman" w:hAnsi="Times New Roman"/>
                <w:color w:val="131413"/>
                <w:sz w:val="22"/>
                <w:vertAlign w:val="superscript"/>
              </w:rPr>
              <w:t>***</w:t>
            </w:r>
          </w:p>
        </w:tc>
        <w:tc>
          <w:tcPr>
            <w:tcW w:w="860" w:type="dxa"/>
            <w:shd w:val="clear" w:color="auto" w:fill="auto"/>
            <w:vAlign w:val="bottom"/>
          </w:tcPr>
          <w:p w14:paraId="646D7C45" w14:textId="77777777" w:rsidR="0044352D" w:rsidRDefault="0044352D">
            <w:pPr>
              <w:spacing w:line="0" w:lineRule="atLeast"/>
              <w:ind w:left="80"/>
              <w:rPr>
                <w:rFonts w:ascii="Times New Roman" w:eastAsia="Times New Roman" w:hAnsi="Times New Roman"/>
                <w:color w:val="131413"/>
                <w:w w:val="95"/>
                <w:sz w:val="22"/>
                <w:vertAlign w:val="superscript"/>
              </w:rPr>
            </w:pPr>
            <w:r>
              <w:rPr>
                <w:rFonts w:ascii="Times New Roman" w:eastAsia="Times New Roman" w:hAnsi="Times New Roman"/>
                <w:color w:val="131413"/>
                <w:w w:val="95"/>
                <w:sz w:val="17"/>
              </w:rPr>
              <w:t>0.00755</w:t>
            </w:r>
            <w:r>
              <w:rPr>
                <w:rFonts w:ascii="Times New Roman" w:eastAsia="Times New Roman" w:hAnsi="Times New Roman"/>
                <w:color w:val="131413"/>
                <w:w w:val="95"/>
                <w:sz w:val="22"/>
                <w:vertAlign w:val="superscript"/>
              </w:rPr>
              <w:t>***</w:t>
            </w:r>
          </w:p>
        </w:tc>
      </w:tr>
      <w:tr w:rsidR="00000000" w14:paraId="64CC7B84" w14:textId="77777777">
        <w:trPr>
          <w:trHeight w:val="224"/>
        </w:trPr>
        <w:tc>
          <w:tcPr>
            <w:tcW w:w="1220" w:type="dxa"/>
            <w:shd w:val="clear" w:color="auto" w:fill="auto"/>
            <w:vAlign w:val="bottom"/>
          </w:tcPr>
          <w:p w14:paraId="189FC68A"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449057DA"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(2.98)</w:t>
            </w:r>
          </w:p>
        </w:tc>
        <w:tc>
          <w:tcPr>
            <w:tcW w:w="900" w:type="dxa"/>
            <w:shd w:val="clear" w:color="auto" w:fill="auto"/>
            <w:vAlign w:val="bottom"/>
          </w:tcPr>
          <w:p w14:paraId="7087171D"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(2.94)</w:t>
            </w:r>
          </w:p>
        </w:tc>
        <w:tc>
          <w:tcPr>
            <w:tcW w:w="900" w:type="dxa"/>
            <w:shd w:val="clear" w:color="auto" w:fill="auto"/>
            <w:vAlign w:val="bottom"/>
          </w:tcPr>
          <w:p w14:paraId="098EBA56"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(2.97)</w:t>
            </w:r>
          </w:p>
        </w:tc>
        <w:tc>
          <w:tcPr>
            <w:tcW w:w="860" w:type="dxa"/>
            <w:shd w:val="clear" w:color="auto" w:fill="auto"/>
            <w:vAlign w:val="bottom"/>
          </w:tcPr>
          <w:p w14:paraId="438F2007"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(2.93)</w:t>
            </w:r>
          </w:p>
        </w:tc>
      </w:tr>
      <w:tr w:rsidR="00000000" w14:paraId="6324F16B" w14:textId="77777777">
        <w:trPr>
          <w:trHeight w:val="284"/>
        </w:trPr>
        <w:tc>
          <w:tcPr>
            <w:tcW w:w="1220" w:type="dxa"/>
            <w:shd w:val="clear" w:color="auto" w:fill="auto"/>
            <w:vAlign w:val="bottom"/>
          </w:tcPr>
          <w:p w14:paraId="13AB6207"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LEV</w:t>
            </w:r>
          </w:p>
        </w:tc>
        <w:tc>
          <w:tcPr>
            <w:tcW w:w="900" w:type="dxa"/>
            <w:shd w:val="clear" w:color="auto" w:fill="auto"/>
            <w:vAlign w:val="bottom"/>
          </w:tcPr>
          <w:p w14:paraId="30DC6FAD" w14:textId="77777777" w:rsidR="0044352D" w:rsidRDefault="0044352D">
            <w:pPr>
              <w:spacing w:line="0" w:lineRule="atLeast"/>
              <w:ind w:left="80"/>
              <w:rPr>
                <w:rFonts w:ascii="Times New Roman" w:eastAsia="Times New Roman" w:hAnsi="Times New Roman"/>
                <w:color w:val="131413"/>
                <w:w w:val="96"/>
                <w:sz w:val="22"/>
                <w:vertAlign w:val="superscript"/>
              </w:rPr>
            </w:pPr>
            <w:r>
              <w:rPr>
                <w:rFonts w:ascii="Arial" w:eastAsia="Arial" w:hAnsi="Arial"/>
                <w:color w:val="131413"/>
                <w:w w:val="96"/>
                <w:sz w:val="17"/>
              </w:rPr>
              <w:t>−</w:t>
            </w:r>
            <w:r>
              <w:rPr>
                <w:rFonts w:ascii="Times New Roman" w:eastAsia="Times New Roman" w:hAnsi="Times New Roman"/>
                <w:color w:val="131413"/>
                <w:w w:val="96"/>
                <w:sz w:val="17"/>
              </w:rPr>
              <w:t xml:space="preserve"> </w:t>
            </w:r>
            <w:r>
              <w:rPr>
                <w:rFonts w:ascii="Times New Roman" w:eastAsia="Times New Roman" w:hAnsi="Times New Roman"/>
                <w:color w:val="131413"/>
                <w:w w:val="96"/>
                <w:sz w:val="17"/>
              </w:rPr>
              <w:t>0.0125</w:t>
            </w:r>
            <w:r>
              <w:rPr>
                <w:rFonts w:ascii="Times New Roman" w:eastAsia="Times New Roman" w:hAnsi="Times New Roman"/>
                <w:color w:val="131413"/>
                <w:w w:val="96"/>
                <w:sz w:val="22"/>
                <w:vertAlign w:val="superscript"/>
              </w:rPr>
              <w:t>***</w:t>
            </w:r>
          </w:p>
        </w:tc>
        <w:tc>
          <w:tcPr>
            <w:tcW w:w="900" w:type="dxa"/>
            <w:shd w:val="clear" w:color="auto" w:fill="auto"/>
            <w:vAlign w:val="bottom"/>
          </w:tcPr>
          <w:p w14:paraId="13B4FE1E" w14:textId="77777777" w:rsidR="0044352D" w:rsidRDefault="0044352D">
            <w:pPr>
              <w:spacing w:line="0" w:lineRule="atLeast"/>
              <w:ind w:left="80"/>
              <w:rPr>
                <w:rFonts w:ascii="Times New Roman" w:eastAsia="Times New Roman" w:hAnsi="Times New Roman"/>
                <w:color w:val="131413"/>
                <w:w w:val="96"/>
                <w:sz w:val="22"/>
                <w:vertAlign w:val="superscript"/>
              </w:rPr>
            </w:pPr>
            <w:r>
              <w:rPr>
                <w:rFonts w:ascii="Arial" w:eastAsia="Arial" w:hAnsi="Arial"/>
                <w:color w:val="131413"/>
                <w:w w:val="96"/>
                <w:sz w:val="17"/>
              </w:rPr>
              <w:t>−</w:t>
            </w:r>
            <w:r>
              <w:rPr>
                <w:rFonts w:ascii="Times New Roman" w:eastAsia="Times New Roman" w:hAnsi="Times New Roman"/>
                <w:color w:val="131413"/>
                <w:w w:val="96"/>
                <w:sz w:val="17"/>
              </w:rPr>
              <w:t xml:space="preserve"> </w:t>
            </w:r>
            <w:r>
              <w:rPr>
                <w:rFonts w:ascii="Times New Roman" w:eastAsia="Times New Roman" w:hAnsi="Times New Roman"/>
                <w:color w:val="131413"/>
                <w:w w:val="96"/>
                <w:sz w:val="17"/>
              </w:rPr>
              <w:t>0.0127</w:t>
            </w:r>
            <w:r>
              <w:rPr>
                <w:rFonts w:ascii="Times New Roman" w:eastAsia="Times New Roman" w:hAnsi="Times New Roman"/>
                <w:color w:val="131413"/>
                <w:w w:val="96"/>
                <w:sz w:val="22"/>
                <w:vertAlign w:val="superscript"/>
              </w:rPr>
              <w:t>***</w:t>
            </w:r>
          </w:p>
        </w:tc>
        <w:tc>
          <w:tcPr>
            <w:tcW w:w="900" w:type="dxa"/>
            <w:shd w:val="clear" w:color="auto" w:fill="auto"/>
            <w:vAlign w:val="bottom"/>
          </w:tcPr>
          <w:p w14:paraId="21857634" w14:textId="77777777" w:rsidR="0044352D" w:rsidRDefault="0044352D">
            <w:pPr>
              <w:spacing w:line="0" w:lineRule="atLeast"/>
              <w:ind w:left="80"/>
              <w:rPr>
                <w:rFonts w:ascii="Times New Roman" w:eastAsia="Times New Roman" w:hAnsi="Times New Roman"/>
                <w:color w:val="131413"/>
                <w:w w:val="96"/>
                <w:sz w:val="22"/>
                <w:vertAlign w:val="superscript"/>
              </w:rPr>
            </w:pPr>
            <w:r>
              <w:rPr>
                <w:rFonts w:ascii="Arial" w:eastAsia="Arial" w:hAnsi="Arial"/>
                <w:color w:val="131413"/>
                <w:w w:val="96"/>
                <w:sz w:val="17"/>
              </w:rPr>
              <w:t>−</w:t>
            </w:r>
            <w:r>
              <w:rPr>
                <w:rFonts w:ascii="Times New Roman" w:eastAsia="Times New Roman" w:hAnsi="Times New Roman"/>
                <w:color w:val="131413"/>
                <w:w w:val="96"/>
                <w:sz w:val="17"/>
              </w:rPr>
              <w:t xml:space="preserve"> </w:t>
            </w:r>
            <w:r>
              <w:rPr>
                <w:rFonts w:ascii="Times New Roman" w:eastAsia="Times New Roman" w:hAnsi="Times New Roman"/>
                <w:color w:val="131413"/>
                <w:w w:val="96"/>
                <w:sz w:val="17"/>
              </w:rPr>
              <w:t>0.0126</w:t>
            </w:r>
            <w:r>
              <w:rPr>
                <w:rFonts w:ascii="Times New Roman" w:eastAsia="Times New Roman" w:hAnsi="Times New Roman"/>
                <w:color w:val="131413"/>
                <w:w w:val="96"/>
                <w:sz w:val="22"/>
                <w:vertAlign w:val="superscript"/>
              </w:rPr>
              <w:t>***</w:t>
            </w:r>
          </w:p>
        </w:tc>
        <w:tc>
          <w:tcPr>
            <w:tcW w:w="860" w:type="dxa"/>
            <w:shd w:val="clear" w:color="auto" w:fill="auto"/>
            <w:vAlign w:val="bottom"/>
          </w:tcPr>
          <w:p w14:paraId="1814704D" w14:textId="77777777" w:rsidR="0044352D" w:rsidRDefault="0044352D">
            <w:pPr>
              <w:spacing w:line="0" w:lineRule="atLeast"/>
              <w:ind w:left="80"/>
              <w:rPr>
                <w:rFonts w:ascii="Times New Roman" w:eastAsia="Times New Roman" w:hAnsi="Times New Roman"/>
                <w:color w:val="131413"/>
                <w:w w:val="89"/>
                <w:sz w:val="22"/>
                <w:vertAlign w:val="superscript"/>
              </w:rPr>
            </w:pPr>
            <w:r>
              <w:rPr>
                <w:rFonts w:ascii="Arial" w:eastAsia="Arial" w:hAnsi="Arial"/>
                <w:color w:val="131413"/>
                <w:w w:val="89"/>
                <w:sz w:val="17"/>
              </w:rPr>
              <w:t>−</w:t>
            </w:r>
            <w:r>
              <w:rPr>
                <w:rFonts w:ascii="Times New Roman" w:eastAsia="Times New Roman" w:hAnsi="Times New Roman"/>
                <w:color w:val="131413"/>
                <w:w w:val="89"/>
                <w:sz w:val="17"/>
              </w:rPr>
              <w:t xml:space="preserve"> </w:t>
            </w:r>
            <w:r>
              <w:rPr>
                <w:rFonts w:ascii="Times New Roman" w:eastAsia="Times New Roman" w:hAnsi="Times New Roman"/>
                <w:color w:val="131413"/>
                <w:w w:val="89"/>
                <w:sz w:val="17"/>
              </w:rPr>
              <w:t>0.0126</w:t>
            </w:r>
            <w:r>
              <w:rPr>
                <w:rFonts w:ascii="Times New Roman" w:eastAsia="Times New Roman" w:hAnsi="Times New Roman"/>
                <w:color w:val="131413"/>
                <w:w w:val="89"/>
                <w:sz w:val="22"/>
                <w:vertAlign w:val="superscript"/>
              </w:rPr>
              <w:t>***</w:t>
            </w:r>
          </w:p>
        </w:tc>
      </w:tr>
      <w:tr w:rsidR="00000000" w14:paraId="576670BC" w14:textId="77777777">
        <w:trPr>
          <w:trHeight w:val="232"/>
        </w:trPr>
        <w:tc>
          <w:tcPr>
            <w:tcW w:w="1220" w:type="dxa"/>
            <w:shd w:val="clear" w:color="auto" w:fill="auto"/>
            <w:vAlign w:val="bottom"/>
          </w:tcPr>
          <w:p w14:paraId="1B4E7F99" w14:textId="77777777" w:rsidR="0044352D" w:rsidRDefault="0044352D">
            <w:pPr>
              <w:spacing w:line="0" w:lineRule="atLeast"/>
              <w:rPr>
                <w:rFonts w:ascii="Times New Roman" w:eastAsia="Times New Roman" w:hAnsi="Times New Roman"/>
              </w:rPr>
            </w:pPr>
          </w:p>
        </w:tc>
        <w:tc>
          <w:tcPr>
            <w:tcW w:w="900" w:type="dxa"/>
            <w:shd w:val="clear" w:color="auto" w:fill="auto"/>
            <w:vAlign w:val="bottom"/>
          </w:tcPr>
          <w:p w14:paraId="2D81CF60"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5.97)</w:t>
            </w:r>
          </w:p>
        </w:tc>
        <w:tc>
          <w:tcPr>
            <w:tcW w:w="900" w:type="dxa"/>
            <w:shd w:val="clear" w:color="auto" w:fill="auto"/>
            <w:vAlign w:val="bottom"/>
          </w:tcPr>
          <w:p w14:paraId="67FD5197"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5.99)</w:t>
            </w:r>
          </w:p>
        </w:tc>
        <w:tc>
          <w:tcPr>
            <w:tcW w:w="900" w:type="dxa"/>
            <w:shd w:val="clear" w:color="auto" w:fill="auto"/>
            <w:vAlign w:val="bottom"/>
          </w:tcPr>
          <w:p w14:paraId="7C300523"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5.89)</w:t>
            </w:r>
          </w:p>
        </w:tc>
        <w:tc>
          <w:tcPr>
            <w:tcW w:w="860" w:type="dxa"/>
            <w:shd w:val="clear" w:color="auto" w:fill="auto"/>
            <w:vAlign w:val="bottom"/>
          </w:tcPr>
          <w:p w14:paraId="59421682"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6.00)</w:t>
            </w:r>
          </w:p>
        </w:tc>
      </w:tr>
      <w:tr w:rsidR="00000000" w14:paraId="703D3211" w14:textId="77777777">
        <w:trPr>
          <w:trHeight w:val="276"/>
        </w:trPr>
        <w:tc>
          <w:tcPr>
            <w:tcW w:w="1220" w:type="dxa"/>
            <w:shd w:val="clear" w:color="auto" w:fill="auto"/>
            <w:vAlign w:val="bottom"/>
          </w:tcPr>
          <w:p w14:paraId="0FFFD1A3"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SIZE</w:t>
            </w:r>
          </w:p>
        </w:tc>
        <w:tc>
          <w:tcPr>
            <w:tcW w:w="900" w:type="dxa"/>
            <w:shd w:val="clear" w:color="auto" w:fill="auto"/>
            <w:vAlign w:val="bottom"/>
          </w:tcPr>
          <w:p w14:paraId="641A1EEC" w14:textId="77777777" w:rsidR="0044352D" w:rsidRDefault="0044352D">
            <w:pPr>
              <w:spacing w:line="0" w:lineRule="atLeast"/>
              <w:ind w:left="80"/>
              <w:rPr>
                <w:rFonts w:ascii="Times New Roman" w:eastAsia="Times New Roman" w:hAnsi="Times New Roman"/>
                <w:color w:val="131413"/>
                <w:sz w:val="22"/>
                <w:vertAlign w:val="superscript"/>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0.266</w:t>
            </w:r>
            <w:r>
              <w:rPr>
                <w:rFonts w:ascii="Times New Roman" w:eastAsia="Times New Roman" w:hAnsi="Times New Roman"/>
                <w:color w:val="131413"/>
                <w:sz w:val="22"/>
                <w:vertAlign w:val="superscript"/>
              </w:rPr>
              <w:t>**</w:t>
            </w:r>
          </w:p>
        </w:tc>
        <w:tc>
          <w:tcPr>
            <w:tcW w:w="900" w:type="dxa"/>
            <w:shd w:val="clear" w:color="auto" w:fill="auto"/>
            <w:vAlign w:val="bottom"/>
          </w:tcPr>
          <w:p w14:paraId="5921333A" w14:textId="77777777" w:rsidR="0044352D" w:rsidRDefault="0044352D">
            <w:pPr>
              <w:spacing w:line="0" w:lineRule="atLeast"/>
              <w:ind w:left="80"/>
              <w:rPr>
                <w:rFonts w:ascii="Times New Roman" w:eastAsia="Times New Roman" w:hAnsi="Times New Roman"/>
                <w:color w:val="131413"/>
                <w:sz w:val="22"/>
                <w:vertAlign w:val="superscript"/>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0.272</w:t>
            </w:r>
            <w:r>
              <w:rPr>
                <w:rFonts w:ascii="Times New Roman" w:eastAsia="Times New Roman" w:hAnsi="Times New Roman"/>
                <w:color w:val="131413"/>
                <w:sz w:val="22"/>
                <w:vertAlign w:val="superscript"/>
              </w:rPr>
              <w:t>**</w:t>
            </w:r>
          </w:p>
        </w:tc>
        <w:tc>
          <w:tcPr>
            <w:tcW w:w="900" w:type="dxa"/>
            <w:shd w:val="clear" w:color="auto" w:fill="auto"/>
            <w:vAlign w:val="bottom"/>
          </w:tcPr>
          <w:p w14:paraId="69B71CB2" w14:textId="77777777" w:rsidR="0044352D" w:rsidRDefault="0044352D">
            <w:pPr>
              <w:spacing w:line="0" w:lineRule="atLeast"/>
              <w:ind w:left="80"/>
              <w:rPr>
                <w:rFonts w:ascii="Times New Roman" w:eastAsia="Times New Roman" w:hAnsi="Times New Roman"/>
                <w:color w:val="131413"/>
                <w:sz w:val="22"/>
                <w:vertAlign w:val="superscript"/>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0.269</w:t>
            </w:r>
            <w:r>
              <w:rPr>
                <w:rFonts w:ascii="Times New Roman" w:eastAsia="Times New Roman" w:hAnsi="Times New Roman"/>
                <w:color w:val="131413"/>
                <w:sz w:val="22"/>
                <w:vertAlign w:val="superscript"/>
              </w:rPr>
              <w:t>**</w:t>
            </w:r>
          </w:p>
        </w:tc>
        <w:tc>
          <w:tcPr>
            <w:tcW w:w="860" w:type="dxa"/>
            <w:shd w:val="clear" w:color="auto" w:fill="auto"/>
            <w:vAlign w:val="bottom"/>
          </w:tcPr>
          <w:p w14:paraId="30D4D6B2" w14:textId="77777777" w:rsidR="0044352D" w:rsidRDefault="0044352D">
            <w:pPr>
              <w:spacing w:line="0" w:lineRule="atLeast"/>
              <w:ind w:left="80"/>
              <w:rPr>
                <w:rFonts w:ascii="Times New Roman" w:eastAsia="Times New Roman" w:hAnsi="Times New Roman"/>
                <w:color w:val="131413"/>
                <w:sz w:val="22"/>
                <w:vertAlign w:val="superscript"/>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0.268</w:t>
            </w:r>
            <w:r>
              <w:rPr>
                <w:rFonts w:ascii="Times New Roman" w:eastAsia="Times New Roman" w:hAnsi="Times New Roman"/>
                <w:color w:val="131413"/>
                <w:sz w:val="22"/>
                <w:vertAlign w:val="superscript"/>
              </w:rPr>
              <w:t>**</w:t>
            </w:r>
          </w:p>
        </w:tc>
      </w:tr>
      <w:tr w:rsidR="00000000" w14:paraId="09D83321" w14:textId="77777777">
        <w:trPr>
          <w:trHeight w:val="232"/>
        </w:trPr>
        <w:tc>
          <w:tcPr>
            <w:tcW w:w="1220" w:type="dxa"/>
            <w:shd w:val="clear" w:color="auto" w:fill="auto"/>
            <w:vAlign w:val="bottom"/>
          </w:tcPr>
          <w:p w14:paraId="76B6BA59" w14:textId="77777777" w:rsidR="0044352D" w:rsidRDefault="0044352D">
            <w:pPr>
              <w:spacing w:line="0" w:lineRule="atLeast"/>
              <w:rPr>
                <w:rFonts w:ascii="Times New Roman" w:eastAsia="Times New Roman" w:hAnsi="Times New Roman"/>
              </w:rPr>
            </w:pPr>
          </w:p>
        </w:tc>
        <w:tc>
          <w:tcPr>
            <w:tcW w:w="900" w:type="dxa"/>
            <w:shd w:val="clear" w:color="auto" w:fill="auto"/>
            <w:vAlign w:val="bottom"/>
          </w:tcPr>
          <w:p w14:paraId="5B17D20E"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1.82)</w:t>
            </w:r>
          </w:p>
        </w:tc>
        <w:tc>
          <w:tcPr>
            <w:tcW w:w="900" w:type="dxa"/>
            <w:shd w:val="clear" w:color="auto" w:fill="auto"/>
            <w:vAlign w:val="bottom"/>
          </w:tcPr>
          <w:p w14:paraId="3BE24851"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1.86)</w:t>
            </w:r>
          </w:p>
        </w:tc>
        <w:tc>
          <w:tcPr>
            <w:tcW w:w="900" w:type="dxa"/>
            <w:shd w:val="clear" w:color="auto" w:fill="auto"/>
            <w:vAlign w:val="bottom"/>
          </w:tcPr>
          <w:p w14:paraId="72FD0E1C"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1.82)</w:t>
            </w:r>
          </w:p>
        </w:tc>
        <w:tc>
          <w:tcPr>
            <w:tcW w:w="860" w:type="dxa"/>
            <w:shd w:val="clear" w:color="auto" w:fill="auto"/>
            <w:vAlign w:val="bottom"/>
          </w:tcPr>
          <w:p w14:paraId="71133B56"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1.83)</w:t>
            </w:r>
          </w:p>
        </w:tc>
      </w:tr>
      <w:tr w:rsidR="00000000" w14:paraId="50F4A19D" w14:textId="77777777">
        <w:trPr>
          <w:trHeight w:val="277"/>
        </w:trPr>
        <w:tc>
          <w:tcPr>
            <w:tcW w:w="1220" w:type="dxa"/>
            <w:shd w:val="clear" w:color="auto" w:fill="auto"/>
            <w:vAlign w:val="bottom"/>
          </w:tcPr>
          <w:p w14:paraId="462E2738"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AGE</w:t>
            </w:r>
          </w:p>
        </w:tc>
        <w:tc>
          <w:tcPr>
            <w:tcW w:w="900" w:type="dxa"/>
            <w:shd w:val="clear" w:color="auto" w:fill="auto"/>
            <w:vAlign w:val="bottom"/>
          </w:tcPr>
          <w:p w14:paraId="73A36BF4"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0.0327</w:t>
            </w:r>
            <w:r>
              <w:rPr>
                <w:rFonts w:ascii="Times New Roman" w:eastAsia="Times New Roman" w:hAnsi="Times New Roman"/>
                <w:color w:val="131413"/>
                <w:sz w:val="22"/>
                <w:vertAlign w:val="superscript"/>
              </w:rPr>
              <w:t>**</w:t>
            </w:r>
          </w:p>
        </w:tc>
        <w:tc>
          <w:tcPr>
            <w:tcW w:w="900" w:type="dxa"/>
            <w:shd w:val="clear" w:color="auto" w:fill="auto"/>
            <w:vAlign w:val="bottom"/>
          </w:tcPr>
          <w:p w14:paraId="5F715CF6"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0.0345</w:t>
            </w:r>
            <w:r>
              <w:rPr>
                <w:rFonts w:ascii="Times New Roman" w:eastAsia="Times New Roman" w:hAnsi="Times New Roman"/>
                <w:color w:val="131413"/>
                <w:sz w:val="22"/>
                <w:vertAlign w:val="superscript"/>
              </w:rPr>
              <w:t>**</w:t>
            </w:r>
          </w:p>
        </w:tc>
        <w:tc>
          <w:tcPr>
            <w:tcW w:w="900" w:type="dxa"/>
            <w:shd w:val="clear" w:color="auto" w:fill="auto"/>
            <w:vAlign w:val="bottom"/>
          </w:tcPr>
          <w:p w14:paraId="1B0823CF"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0.0344</w:t>
            </w:r>
            <w:r>
              <w:rPr>
                <w:rFonts w:ascii="Times New Roman" w:eastAsia="Times New Roman" w:hAnsi="Times New Roman"/>
                <w:color w:val="131413"/>
                <w:sz w:val="22"/>
                <w:vertAlign w:val="superscript"/>
              </w:rPr>
              <w:t>**</w:t>
            </w:r>
          </w:p>
        </w:tc>
        <w:tc>
          <w:tcPr>
            <w:tcW w:w="860" w:type="dxa"/>
            <w:shd w:val="clear" w:color="auto" w:fill="auto"/>
            <w:vAlign w:val="bottom"/>
          </w:tcPr>
          <w:p w14:paraId="225278E5"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0.0333</w:t>
            </w:r>
            <w:r>
              <w:rPr>
                <w:rFonts w:ascii="Times New Roman" w:eastAsia="Times New Roman" w:hAnsi="Times New Roman"/>
                <w:color w:val="131413"/>
                <w:sz w:val="22"/>
                <w:vertAlign w:val="superscript"/>
              </w:rPr>
              <w:t>**</w:t>
            </w:r>
          </w:p>
        </w:tc>
      </w:tr>
      <w:tr w:rsidR="00000000" w14:paraId="3731CF24" w14:textId="77777777">
        <w:trPr>
          <w:trHeight w:val="223"/>
        </w:trPr>
        <w:tc>
          <w:tcPr>
            <w:tcW w:w="1220" w:type="dxa"/>
            <w:shd w:val="clear" w:color="auto" w:fill="auto"/>
            <w:vAlign w:val="bottom"/>
          </w:tcPr>
          <w:p w14:paraId="53E8D542"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264A1AEC"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(2.17)</w:t>
            </w:r>
          </w:p>
        </w:tc>
        <w:tc>
          <w:tcPr>
            <w:tcW w:w="900" w:type="dxa"/>
            <w:shd w:val="clear" w:color="auto" w:fill="auto"/>
            <w:vAlign w:val="bottom"/>
          </w:tcPr>
          <w:p w14:paraId="03F79054"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(2.39)</w:t>
            </w:r>
          </w:p>
        </w:tc>
        <w:tc>
          <w:tcPr>
            <w:tcW w:w="900" w:type="dxa"/>
            <w:shd w:val="clear" w:color="auto" w:fill="auto"/>
            <w:vAlign w:val="bottom"/>
          </w:tcPr>
          <w:p w14:paraId="4B6889A8"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(2.31)</w:t>
            </w:r>
          </w:p>
        </w:tc>
        <w:tc>
          <w:tcPr>
            <w:tcW w:w="860" w:type="dxa"/>
            <w:shd w:val="clear" w:color="auto" w:fill="auto"/>
            <w:vAlign w:val="bottom"/>
          </w:tcPr>
          <w:p w14:paraId="0475D324"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(2.27)</w:t>
            </w:r>
          </w:p>
        </w:tc>
      </w:tr>
      <w:tr w:rsidR="00000000" w14:paraId="28F71D1D" w14:textId="77777777">
        <w:trPr>
          <w:trHeight w:val="254"/>
        </w:trPr>
        <w:tc>
          <w:tcPr>
            <w:tcW w:w="1220" w:type="dxa"/>
            <w:shd w:val="clear" w:color="auto" w:fill="auto"/>
            <w:vAlign w:val="bottom"/>
          </w:tcPr>
          <w:p w14:paraId="0CE4615D" w14:textId="77777777" w:rsidR="0044352D" w:rsidRDefault="0044352D">
            <w:pPr>
              <w:spacing w:line="0" w:lineRule="atLeast"/>
              <w:rPr>
                <w:rFonts w:ascii="Times New Roman" w:eastAsia="Times New Roman" w:hAnsi="Times New Roman"/>
                <w:color w:val="131413"/>
                <w:w w:val="98"/>
                <w:sz w:val="17"/>
              </w:rPr>
            </w:pPr>
            <w:r>
              <w:rPr>
                <w:rFonts w:ascii="Times New Roman" w:eastAsia="Times New Roman" w:hAnsi="Times New Roman"/>
                <w:color w:val="131413"/>
                <w:w w:val="98"/>
                <w:sz w:val="17"/>
              </w:rPr>
              <w:t>Year fixed effects</w:t>
            </w:r>
          </w:p>
        </w:tc>
        <w:tc>
          <w:tcPr>
            <w:tcW w:w="900" w:type="dxa"/>
            <w:shd w:val="clear" w:color="auto" w:fill="auto"/>
            <w:vAlign w:val="bottom"/>
          </w:tcPr>
          <w:p w14:paraId="3077D2A0"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Included</w:t>
            </w:r>
          </w:p>
        </w:tc>
        <w:tc>
          <w:tcPr>
            <w:tcW w:w="900" w:type="dxa"/>
            <w:shd w:val="clear" w:color="auto" w:fill="auto"/>
            <w:vAlign w:val="bottom"/>
          </w:tcPr>
          <w:p w14:paraId="7FD8138C"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Included</w:t>
            </w:r>
          </w:p>
        </w:tc>
        <w:tc>
          <w:tcPr>
            <w:tcW w:w="900" w:type="dxa"/>
            <w:shd w:val="clear" w:color="auto" w:fill="auto"/>
            <w:vAlign w:val="bottom"/>
          </w:tcPr>
          <w:p w14:paraId="1F72D062"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Included</w:t>
            </w:r>
          </w:p>
        </w:tc>
        <w:tc>
          <w:tcPr>
            <w:tcW w:w="860" w:type="dxa"/>
            <w:shd w:val="clear" w:color="auto" w:fill="auto"/>
            <w:vAlign w:val="bottom"/>
          </w:tcPr>
          <w:p w14:paraId="12B0F015"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Included</w:t>
            </w:r>
          </w:p>
        </w:tc>
      </w:tr>
      <w:tr w:rsidR="00000000" w14:paraId="01044520" w14:textId="77777777">
        <w:trPr>
          <w:trHeight w:val="285"/>
        </w:trPr>
        <w:tc>
          <w:tcPr>
            <w:tcW w:w="1220" w:type="dxa"/>
            <w:shd w:val="clear" w:color="auto" w:fill="auto"/>
            <w:vAlign w:val="bottom"/>
          </w:tcPr>
          <w:p w14:paraId="2B249FF4"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Constant</w:t>
            </w:r>
          </w:p>
        </w:tc>
        <w:tc>
          <w:tcPr>
            <w:tcW w:w="900" w:type="dxa"/>
            <w:shd w:val="clear" w:color="auto" w:fill="auto"/>
            <w:vAlign w:val="bottom"/>
          </w:tcPr>
          <w:p w14:paraId="371912E2"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3.704</w:t>
            </w:r>
            <w:r>
              <w:rPr>
                <w:rFonts w:ascii="Times New Roman" w:eastAsia="Times New Roman" w:hAnsi="Times New Roman"/>
                <w:color w:val="131413"/>
                <w:sz w:val="22"/>
                <w:vertAlign w:val="superscript"/>
              </w:rPr>
              <w:t>***</w:t>
            </w:r>
          </w:p>
        </w:tc>
        <w:tc>
          <w:tcPr>
            <w:tcW w:w="900" w:type="dxa"/>
            <w:shd w:val="clear" w:color="auto" w:fill="auto"/>
            <w:vAlign w:val="bottom"/>
          </w:tcPr>
          <w:p w14:paraId="57F62744"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3.776</w:t>
            </w:r>
            <w:r>
              <w:rPr>
                <w:rFonts w:ascii="Times New Roman" w:eastAsia="Times New Roman" w:hAnsi="Times New Roman"/>
                <w:color w:val="131413"/>
                <w:sz w:val="22"/>
                <w:vertAlign w:val="superscript"/>
              </w:rPr>
              <w:t>***</w:t>
            </w:r>
          </w:p>
        </w:tc>
        <w:tc>
          <w:tcPr>
            <w:tcW w:w="900" w:type="dxa"/>
            <w:shd w:val="clear" w:color="auto" w:fill="auto"/>
            <w:vAlign w:val="bottom"/>
          </w:tcPr>
          <w:p w14:paraId="194D3A44"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3.722</w:t>
            </w:r>
            <w:r>
              <w:rPr>
                <w:rFonts w:ascii="Times New Roman" w:eastAsia="Times New Roman" w:hAnsi="Times New Roman"/>
                <w:color w:val="131413"/>
                <w:sz w:val="22"/>
                <w:vertAlign w:val="superscript"/>
              </w:rPr>
              <w:t>***</w:t>
            </w:r>
          </w:p>
        </w:tc>
        <w:tc>
          <w:tcPr>
            <w:tcW w:w="860" w:type="dxa"/>
            <w:shd w:val="clear" w:color="auto" w:fill="auto"/>
            <w:vAlign w:val="bottom"/>
          </w:tcPr>
          <w:p w14:paraId="42C0FF05"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3.734</w:t>
            </w:r>
            <w:r>
              <w:rPr>
                <w:rFonts w:ascii="Times New Roman" w:eastAsia="Times New Roman" w:hAnsi="Times New Roman"/>
                <w:color w:val="131413"/>
                <w:sz w:val="22"/>
                <w:vertAlign w:val="superscript"/>
              </w:rPr>
              <w:t>***</w:t>
            </w:r>
          </w:p>
        </w:tc>
      </w:tr>
      <w:tr w:rsidR="00000000" w14:paraId="4DA4DBF0" w14:textId="77777777">
        <w:trPr>
          <w:trHeight w:val="223"/>
        </w:trPr>
        <w:tc>
          <w:tcPr>
            <w:tcW w:w="1220" w:type="dxa"/>
            <w:shd w:val="clear" w:color="auto" w:fill="auto"/>
            <w:vAlign w:val="bottom"/>
          </w:tcPr>
          <w:p w14:paraId="1BDC9C18"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795CF26C"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(2.96)</w:t>
            </w:r>
          </w:p>
        </w:tc>
        <w:tc>
          <w:tcPr>
            <w:tcW w:w="900" w:type="dxa"/>
            <w:shd w:val="clear" w:color="auto" w:fill="auto"/>
            <w:vAlign w:val="bottom"/>
          </w:tcPr>
          <w:p w14:paraId="7DCD1D4B"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(2.99)</w:t>
            </w:r>
          </w:p>
        </w:tc>
        <w:tc>
          <w:tcPr>
            <w:tcW w:w="900" w:type="dxa"/>
            <w:shd w:val="clear" w:color="auto" w:fill="auto"/>
            <w:vAlign w:val="bottom"/>
          </w:tcPr>
          <w:p w14:paraId="40E9B8D0"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(2.95)</w:t>
            </w:r>
          </w:p>
        </w:tc>
        <w:tc>
          <w:tcPr>
            <w:tcW w:w="860" w:type="dxa"/>
            <w:shd w:val="clear" w:color="auto" w:fill="auto"/>
            <w:vAlign w:val="bottom"/>
          </w:tcPr>
          <w:p w14:paraId="6163D30F"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(2.97)</w:t>
            </w:r>
          </w:p>
        </w:tc>
      </w:tr>
      <w:tr w:rsidR="00000000" w14:paraId="6480E88A" w14:textId="77777777">
        <w:trPr>
          <w:trHeight w:val="254"/>
        </w:trPr>
        <w:tc>
          <w:tcPr>
            <w:tcW w:w="1220" w:type="dxa"/>
            <w:shd w:val="clear" w:color="auto" w:fill="auto"/>
            <w:vAlign w:val="bottom"/>
          </w:tcPr>
          <w:p w14:paraId="489658D5"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N</w:t>
            </w:r>
          </w:p>
        </w:tc>
        <w:tc>
          <w:tcPr>
            <w:tcW w:w="900" w:type="dxa"/>
            <w:shd w:val="clear" w:color="auto" w:fill="auto"/>
            <w:vAlign w:val="bottom"/>
          </w:tcPr>
          <w:p w14:paraId="4ADACAA1"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181</w:t>
            </w:r>
          </w:p>
        </w:tc>
        <w:tc>
          <w:tcPr>
            <w:tcW w:w="900" w:type="dxa"/>
            <w:shd w:val="clear" w:color="auto" w:fill="auto"/>
            <w:vAlign w:val="bottom"/>
          </w:tcPr>
          <w:p w14:paraId="469C67DE"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181</w:t>
            </w:r>
          </w:p>
        </w:tc>
        <w:tc>
          <w:tcPr>
            <w:tcW w:w="900" w:type="dxa"/>
            <w:shd w:val="clear" w:color="auto" w:fill="auto"/>
            <w:vAlign w:val="bottom"/>
          </w:tcPr>
          <w:p w14:paraId="79498045"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181</w:t>
            </w:r>
          </w:p>
        </w:tc>
        <w:tc>
          <w:tcPr>
            <w:tcW w:w="860" w:type="dxa"/>
            <w:shd w:val="clear" w:color="auto" w:fill="auto"/>
            <w:vAlign w:val="bottom"/>
          </w:tcPr>
          <w:p w14:paraId="13CAC1FE"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181</w:t>
            </w:r>
          </w:p>
        </w:tc>
      </w:tr>
      <w:tr w:rsidR="00000000" w14:paraId="77330B0E" w14:textId="77777777">
        <w:trPr>
          <w:trHeight w:val="285"/>
        </w:trPr>
        <w:tc>
          <w:tcPr>
            <w:tcW w:w="1220" w:type="dxa"/>
            <w:shd w:val="clear" w:color="auto" w:fill="auto"/>
            <w:vAlign w:val="bottom"/>
          </w:tcPr>
          <w:p w14:paraId="4065E9F9"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F-test</w:t>
            </w:r>
          </w:p>
        </w:tc>
        <w:tc>
          <w:tcPr>
            <w:tcW w:w="900" w:type="dxa"/>
            <w:shd w:val="clear" w:color="auto" w:fill="auto"/>
            <w:vAlign w:val="bottom"/>
          </w:tcPr>
          <w:p w14:paraId="20CDC841"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21.10</w:t>
            </w:r>
            <w:r>
              <w:rPr>
                <w:rFonts w:ascii="Times New Roman" w:eastAsia="Times New Roman" w:hAnsi="Times New Roman"/>
                <w:color w:val="131413"/>
                <w:sz w:val="22"/>
                <w:vertAlign w:val="superscript"/>
              </w:rPr>
              <w:t>***</w:t>
            </w:r>
          </w:p>
        </w:tc>
        <w:tc>
          <w:tcPr>
            <w:tcW w:w="900" w:type="dxa"/>
            <w:shd w:val="clear" w:color="auto" w:fill="auto"/>
            <w:vAlign w:val="bottom"/>
          </w:tcPr>
          <w:p w14:paraId="11883471"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21.72</w:t>
            </w:r>
            <w:r>
              <w:rPr>
                <w:rFonts w:ascii="Times New Roman" w:eastAsia="Times New Roman" w:hAnsi="Times New Roman"/>
                <w:color w:val="131413"/>
                <w:sz w:val="22"/>
                <w:vertAlign w:val="superscript"/>
              </w:rPr>
              <w:t>***</w:t>
            </w:r>
          </w:p>
        </w:tc>
        <w:tc>
          <w:tcPr>
            <w:tcW w:w="900" w:type="dxa"/>
            <w:shd w:val="clear" w:color="auto" w:fill="auto"/>
            <w:vAlign w:val="bottom"/>
          </w:tcPr>
          <w:p w14:paraId="315089D3"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22.47</w:t>
            </w:r>
            <w:r>
              <w:rPr>
                <w:rFonts w:ascii="Times New Roman" w:eastAsia="Times New Roman" w:hAnsi="Times New Roman"/>
                <w:color w:val="131413"/>
                <w:sz w:val="22"/>
                <w:vertAlign w:val="superscript"/>
              </w:rPr>
              <w:t>***</w:t>
            </w:r>
          </w:p>
        </w:tc>
        <w:tc>
          <w:tcPr>
            <w:tcW w:w="860" w:type="dxa"/>
            <w:shd w:val="clear" w:color="auto" w:fill="auto"/>
            <w:vAlign w:val="bottom"/>
          </w:tcPr>
          <w:p w14:paraId="79C43505"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23.03</w:t>
            </w:r>
            <w:r>
              <w:rPr>
                <w:rFonts w:ascii="Times New Roman" w:eastAsia="Times New Roman" w:hAnsi="Times New Roman"/>
                <w:color w:val="131413"/>
                <w:sz w:val="22"/>
                <w:vertAlign w:val="superscript"/>
              </w:rPr>
              <w:t>***</w:t>
            </w:r>
          </w:p>
        </w:tc>
      </w:tr>
      <w:tr w:rsidR="00000000" w14:paraId="036B30FD" w14:textId="77777777">
        <w:trPr>
          <w:trHeight w:val="223"/>
        </w:trPr>
        <w:tc>
          <w:tcPr>
            <w:tcW w:w="1220" w:type="dxa"/>
            <w:shd w:val="clear" w:color="auto" w:fill="auto"/>
            <w:vAlign w:val="bottom"/>
          </w:tcPr>
          <w:p w14:paraId="7C3C1D3B"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R sq. (%)</w:t>
            </w:r>
          </w:p>
        </w:tc>
        <w:tc>
          <w:tcPr>
            <w:tcW w:w="900" w:type="dxa"/>
            <w:shd w:val="clear" w:color="auto" w:fill="auto"/>
            <w:vAlign w:val="bottom"/>
          </w:tcPr>
          <w:p w14:paraId="293A5819"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54.48</w:t>
            </w:r>
          </w:p>
        </w:tc>
        <w:tc>
          <w:tcPr>
            <w:tcW w:w="900" w:type="dxa"/>
            <w:shd w:val="clear" w:color="auto" w:fill="auto"/>
            <w:vAlign w:val="bottom"/>
          </w:tcPr>
          <w:p w14:paraId="3E526DB5"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53.99</w:t>
            </w:r>
          </w:p>
        </w:tc>
        <w:tc>
          <w:tcPr>
            <w:tcW w:w="900" w:type="dxa"/>
            <w:shd w:val="clear" w:color="auto" w:fill="auto"/>
            <w:vAlign w:val="bottom"/>
          </w:tcPr>
          <w:p w14:paraId="7B477C30"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54.68</w:t>
            </w:r>
          </w:p>
        </w:tc>
        <w:tc>
          <w:tcPr>
            <w:tcW w:w="860" w:type="dxa"/>
            <w:shd w:val="clear" w:color="auto" w:fill="auto"/>
            <w:vAlign w:val="bottom"/>
          </w:tcPr>
          <w:p w14:paraId="00742990" w14:textId="77777777" w:rsidR="0044352D" w:rsidRDefault="0044352D">
            <w:pPr>
              <w:spacing w:line="0" w:lineRule="atLeast"/>
              <w:ind w:left="80"/>
              <w:rPr>
                <w:rFonts w:ascii="Times New Roman" w:eastAsia="Times New Roman" w:hAnsi="Times New Roman"/>
                <w:color w:val="131413"/>
                <w:sz w:val="17"/>
              </w:rPr>
            </w:pPr>
            <w:r>
              <w:rPr>
                <w:rFonts w:ascii="Times New Roman" w:eastAsia="Times New Roman" w:hAnsi="Times New Roman"/>
                <w:color w:val="131413"/>
                <w:sz w:val="17"/>
              </w:rPr>
              <w:t>54.58</w:t>
            </w:r>
          </w:p>
        </w:tc>
      </w:tr>
      <w:tr w:rsidR="00000000" w14:paraId="11397F5E" w14:textId="77777777">
        <w:trPr>
          <w:trHeight w:val="285"/>
        </w:trPr>
        <w:tc>
          <w:tcPr>
            <w:tcW w:w="1220" w:type="dxa"/>
            <w:shd w:val="clear" w:color="auto" w:fill="auto"/>
            <w:vAlign w:val="bottom"/>
          </w:tcPr>
          <w:p w14:paraId="42430BD0"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Hausman test</w:t>
            </w:r>
          </w:p>
        </w:tc>
        <w:tc>
          <w:tcPr>
            <w:tcW w:w="900" w:type="dxa"/>
            <w:shd w:val="clear" w:color="auto" w:fill="auto"/>
            <w:vAlign w:val="bottom"/>
          </w:tcPr>
          <w:p w14:paraId="21290EDA"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40.25</w:t>
            </w:r>
            <w:r>
              <w:rPr>
                <w:rFonts w:ascii="Times New Roman" w:eastAsia="Times New Roman" w:hAnsi="Times New Roman"/>
                <w:color w:val="131413"/>
                <w:sz w:val="22"/>
                <w:vertAlign w:val="superscript"/>
              </w:rPr>
              <w:t>***</w:t>
            </w:r>
          </w:p>
        </w:tc>
        <w:tc>
          <w:tcPr>
            <w:tcW w:w="900" w:type="dxa"/>
            <w:shd w:val="clear" w:color="auto" w:fill="auto"/>
            <w:vAlign w:val="bottom"/>
          </w:tcPr>
          <w:p w14:paraId="3F2B8515"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34.56</w:t>
            </w:r>
            <w:r>
              <w:rPr>
                <w:rFonts w:ascii="Times New Roman" w:eastAsia="Times New Roman" w:hAnsi="Times New Roman"/>
                <w:color w:val="131413"/>
                <w:sz w:val="22"/>
                <w:vertAlign w:val="superscript"/>
              </w:rPr>
              <w:t>***</w:t>
            </w:r>
          </w:p>
        </w:tc>
        <w:tc>
          <w:tcPr>
            <w:tcW w:w="900" w:type="dxa"/>
            <w:shd w:val="clear" w:color="auto" w:fill="auto"/>
            <w:vAlign w:val="bottom"/>
          </w:tcPr>
          <w:p w14:paraId="039D3FD6"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39.83</w:t>
            </w:r>
            <w:r>
              <w:rPr>
                <w:rFonts w:ascii="Times New Roman" w:eastAsia="Times New Roman" w:hAnsi="Times New Roman"/>
                <w:color w:val="131413"/>
                <w:sz w:val="22"/>
                <w:vertAlign w:val="superscript"/>
              </w:rPr>
              <w:t>***</w:t>
            </w:r>
          </w:p>
        </w:tc>
        <w:tc>
          <w:tcPr>
            <w:tcW w:w="860" w:type="dxa"/>
            <w:shd w:val="clear" w:color="auto" w:fill="auto"/>
            <w:vAlign w:val="bottom"/>
          </w:tcPr>
          <w:p w14:paraId="42A6B9FA" w14:textId="77777777" w:rsidR="0044352D" w:rsidRDefault="0044352D">
            <w:pPr>
              <w:spacing w:line="0" w:lineRule="atLeast"/>
              <w:ind w:left="80"/>
              <w:rPr>
                <w:rFonts w:ascii="Times New Roman" w:eastAsia="Times New Roman" w:hAnsi="Times New Roman"/>
                <w:color w:val="131413"/>
                <w:sz w:val="22"/>
                <w:vertAlign w:val="superscript"/>
              </w:rPr>
            </w:pPr>
            <w:r>
              <w:rPr>
                <w:rFonts w:ascii="Times New Roman" w:eastAsia="Times New Roman" w:hAnsi="Times New Roman"/>
                <w:color w:val="131413"/>
                <w:sz w:val="17"/>
              </w:rPr>
              <w:t>37.54</w:t>
            </w:r>
            <w:r>
              <w:rPr>
                <w:rFonts w:ascii="Times New Roman" w:eastAsia="Times New Roman" w:hAnsi="Times New Roman"/>
                <w:color w:val="131413"/>
                <w:sz w:val="22"/>
                <w:vertAlign w:val="superscript"/>
              </w:rPr>
              <w:t>***</w:t>
            </w:r>
          </w:p>
        </w:tc>
      </w:tr>
      <w:tr w:rsidR="00000000" w14:paraId="510858C6" w14:textId="77777777">
        <w:trPr>
          <w:trHeight w:val="75"/>
        </w:trPr>
        <w:tc>
          <w:tcPr>
            <w:tcW w:w="1220" w:type="dxa"/>
            <w:tcBorders>
              <w:bottom w:val="single" w:sz="8" w:space="0" w:color="131413"/>
            </w:tcBorders>
            <w:shd w:val="clear" w:color="auto" w:fill="auto"/>
            <w:vAlign w:val="bottom"/>
          </w:tcPr>
          <w:p w14:paraId="65D800EE" w14:textId="77777777" w:rsidR="0044352D" w:rsidRDefault="0044352D">
            <w:pPr>
              <w:spacing w:line="0" w:lineRule="atLeast"/>
              <w:rPr>
                <w:rFonts w:ascii="Times New Roman" w:eastAsia="Times New Roman" w:hAnsi="Times New Roman"/>
                <w:sz w:val="6"/>
              </w:rPr>
            </w:pPr>
          </w:p>
        </w:tc>
        <w:tc>
          <w:tcPr>
            <w:tcW w:w="900" w:type="dxa"/>
            <w:tcBorders>
              <w:bottom w:val="single" w:sz="8" w:space="0" w:color="131413"/>
            </w:tcBorders>
            <w:shd w:val="clear" w:color="auto" w:fill="auto"/>
            <w:vAlign w:val="bottom"/>
          </w:tcPr>
          <w:p w14:paraId="2AA884C0" w14:textId="77777777" w:rsidR="0044352D" w:rsidRDefault="0044352D">
            <w:pPr>
              <w:spacing w:line="0" w:lineRule="atLeast"/>
              <w:rPr>
                <w:rFonts w:ascii="Times New Roman" w:eastAsia="Times New Roman" w:hAnsi="Times New Roman"/>
                <w:sz w:val="6"/>
              </w:rPr>
            </w:pPr>
          </w:p>
        </w:tc>
        <w:tc>
          <w:tcPr>
            <w:tcW w:w="900" w:type="dxa"/>
            <w:tcBorders>
              <w:bottom w:val="single" w:sz="8" w:space="0" w:color="131413"/>
            </w:tcBorders>
            <w:shd w:val="clear" w:color="auto" w:fill="auto"/>
            <w:vAlign w:val="bottom"/>
          </w:tcPr>
          <w:p w14:paraId="1DF98EDF" w14:textId="77777777" w:rsidR="0044352D" w:rsidRDefault="0044352D">
            <w:pPr>
              <w:spacing w:line="0" w:lineRule="atLeast"/>
              <w:rPr>
                <w:rFonts w:ascii="Times New Roman" w:eastAsia="Times New Roman" w:hAnsi="Times New Roman"/>
                <w:sz w:val="6"/>
              </w:rPr>
            </w:pPr>
          </w:p>
        </w:tc>
        <w:tc>
          <w:tcPr>
            <w:tcW w:w="900" w:type="dxa"/>
            <w:tcBorders>
              <w:bottom w:val="single" w:sz="8" w:space="0" w:color="131413"/>
            </w:tcBorders>
            <w:shd w:val="clear" w:color="auto" w:fill="auto"/>
            <w:vAlign w:val="bottom"/>
          </w:tcPr>
          <w:p w14:paraId="09EAC1AE" w14:textId="77777777" w:rsidR="0044352D" w:rsidRDefault="0044352D">
            <w:pPr>
              <w:spacing w:line="0" w:lineRule="atLeast"/>
              <w:rPr>
                <w:rFonts w:ascii="Times New Roman" w:eastAsia="Times New Roman" w:hAnsi="Times New Roman"/>
                <w:sz w:val="6"/>
              </w:rPr>
            </w:pPr>
          </w:p>
        </w:tc>
        <w:tc>
          <w:tcPr>
            <w:tcW w:w="860" w:type="dxa"/>
            <w:tcBorders>
              <w:bottom w:val="single" w:sz="8" w:space="0" w:color="131413"/>
            </w:tcBorders>
            <w:shd w:val="clear" w:color="auto" w:fill="auto"/>
            <w:vAlign w:val="bottom"/>
          </w:tcPr>
          <w:p w14:paraId="0E14DA53" w14:textId="77777777" w:rsidR="0044352D" w:rsidRDefault="0044352D">
            <w:pPr>
              <w:spacing w:line="0" w:lineRule="atLeast"/>
              <w:rPr>
                <w:rFonts w:ascii="Times New Roman" w:eastAsia="Times New Roman" w:hAnsi="Times New Roman"/>
                <w:sz w:val="6"/>
              </w:rPr>
            </w:pPr>
          </w:p>
        </w:tc>
      </w:tr>
    </w:tbl>
    <w:p w14:paraId="48428DBA" w14:textId="77777777" w:rsidR="0044352D" w:rsidRDefault="0044352D">
      <w:pPr>
        <w:spacing w:line="20" w:lineRule="exact"/>
        <w:rPr>
          <w:rFonts w:ascii="Times New Roman" w:eastAsia="Times New Roman" w:hAnsi="Times New Roman"/>
        </w:rPr>
      </w:pPr>
      <w:r>
        <w:rPr>
          <w:rFonts w:ascii="Times New Roman" w:eastAsia="Times New Roman" w:hAnsi="Times New Roman"/>
          <w:sz w:val="6"/>
        </w:rPr>
        <w:pict w14:anchorId="26C8EF01">
          <v:shape id="_x0000_s1071" type="#_x0000_t75" style="position:absolute;margin-left:-.45pt;margin-top:-1pt;width:239.1pt;height:.55pt;z-index:-251649024;mso-position-horizontal-relative:text;mso-position-vertical-relative:text">
            <v:imagedata r:id="rId12" o:title=""/>
          </v:shape>
        </w:pict>
      </w:r>
      <w:r>
        <w:rPr>
          <w:rFonts w:ascii="Times New Roman" w:eastAsia="Times New Roman" w:hAnsi="Times New Roman"/>
          <w:sz w:val="6"/>
        </w:rPr>
        <w:pict w14:anchorId="0585D0CF">
          <v:shape id="_x0000_s1072" type="#_x0000_t75" style="position:absolute;margin-left:-.45pt;margin-top:-300.85pt;width:238.6pt;height:.55pt;z-index:-251648000;mso-position-horizontal-relative:text;mso-position-vertical-relative:text">
            <v:imagedata r:id="rId13" o:title=""/>
          </v:shape>
        </w:pict>
      </w:r>
    </w:p>
    <w:p w14:paraId="3C4404B1" w14:textId="77777777" w:rsidR="0044352D" w:rsidRDefault="0044352D">
      <w:pPr>
        <w:spacing w:line="76" w:lineRule="exact"/>
        <w:rPr>
          <w:rFonts w:ascii="Times New Roman" w:eastAsia="Times New Roman" w:hAnsi="Times New Roman"/>
        </w:rPr>
      </w:pPr>
    </w:p>
    <w:p w14:paraId="1874D843" w14:textId="77777777" w:rsidR="0044352D" w:rsidRDefault="0044352D">
      <w:pPr>
        <w:spacing w:line="0" w:lineRule="atLeast"/>
        <w:jc w:val="both"/>
        <w:rPr>
          <w:rFonts w:ascii="Times New Roman" w:eastAsia="Times New Roman" w:hAnsi="Times New Roman"/>
          <w:color w:val="131413"/>
          <w:sz w:val="17"/>
        </w:rPr>
      </w:pPr>
      <w:r>
        <w:rPr>
          <w:rFonts w:ascii="Times New Roman" w:eastAsia="Times New Roman" w:hAnsi="Times New Roman"/>
          <w:color w:val="131413"/>
          <w:sz w:val="17"/>
        </w:rPr>
        <w:t xml:space="preserve">FSTB, financial stability measured as the Z score; ECON, economic index; ENVN, environmental index; SOCL, social index; SRIND, a com-posite SR index; FCFTA, free cash flows to total assets ratio; LEV, lever-age ratio; SIZE, firm size; AGE, firm age; robust </w:t>
      </w:r>
      <w:r>
        <w:rPr>
          <w:rFonts w:ascii="Times New Roman" w:eastAsia="Times New Roman" w:hAnsi="Times New Roman"/>
          <w:color w:val="131413"/>
          <w:sz w:val="17"/>
        </w:rPr>
        <w:t>t</w:t>
      </w:r>
      <w:r>
        <w:rPr>
          <w:rFonts w:ascii="Times New Roman" w:eastAsia="Times New Roman" w:hAnsi="Times New Roman"/>
          <w:color w:val="131413"/>
          <w:sz w:val="17"/>
        </w:rPr>
        <w:t xml:space="preserve"> statistics are in parentheses</w:t>
      </w:r>
    </w:p>
    <w:p w14:paraId="559953A3" w14:textId="77777777" w:rsidR="0044352D" w:rsidRDefault="0044352D">
      <w:pPr>
        <w:numPr>
          <w:ilvl w:val="0"/>
          <w:numId w:val="5"/>
        </w:numPr>
        <w:tabs>
          <w:tab w:val="left" w:pos="100"/>
        </w:tabs>
        <w:spacing w:line="235" w:lineRule="auto"/>
        <w:ind w:left="100" w:hanging="100"/>
        <w:rPr>
          <w:rFonts w:ascii="Times New Roman" w:eastAsia="Times New Roman" w:hAnsi="Times New Roman"/>
          <w:color w:val="131413"/>
          <w:sz w:val="23"/>
          <w:vertAlign w:val="superscript"/>
        </w:rPr>
      </w:pPr>
      <w:r>
        <w:rPr>
          <w:rFonts w:ascii="Times New Roman" w:eastAsia="Times New Roman" w:hAnsi="Times New Roman"/>
          <w:color w:val="131413"/>
          <w:sz w:val="17"/>
        </w:rPr>
        <w:t xml:space="preserve">p </w:t>
      </w:r>
      <w:r>
        <w:rPr>
          <w:rFonts w:ascii="Times New Roman" w:eastAsia="Times New Roman" w:hAnsi="Times New Roman"/>
          <w:color w:val="131413"/>
          <w:sz w:val="17"/>
        </w:rPr>
        <w:t>&lt; 0.05</w:t>
      </w:r>
    </w:p>
    <w:p w14:paraId="762A711F" w14:textId="77777777" w:rsidR="0044352D" w:rsidRDefault="0044352D">
      <w:pPr>
        <w:spacing w:line="31" w:lineRule="exact"/>
        <w:rPr>
          <w:rFonts w:ascii="Times New Roman" w:eastAsia="Times New Roman" w:hAnsi="Times New Roman"/>
          <w:color w:val="131413"/>
          <w:sz w:val="23"/>
          <w:vertAlign w:val="superscript"/>
        </w:rPr>
      </w:pPr>
    </w:p>
    <w:p w14:paraId="5542BB74" w14:textId="77777777" w:rsidR="0044352D" w:rsidRDefault="0044352D">
      <w:pPr>
        <w:numPr>
          <w:ilvl w:val="0"/>
          <w:numId w:val="6"/>
        </w:numPr>
        <w:tabs>
          <w:tab w:val="left" w:pos="160"/>
        </w:tabs>
        <w:spacing w:line="204" w:lineRule="auto"/>
        <w:ind w:left="160" w:hanging="160"/>
        <w:rPr>
          <w:rFonts w:ascii="Times New Roman" w:eastAsia="Times New Roman" w:hAnsi="Times New Roman"/>
          <w:color w:val="131413"/>
          <w:sz w:val="23"/>
          <w:vertAlign w:val="superscript"/>
        </w:rPr>
      </w:pPr>
      <w:r>
        <w:rPr>
          <w:rFonts w:ascii="Times New Roman" w:eastAsia="Times New Roman" w:hAnsi="Times New Roman"/>
          <w:color w:val="131413"/>
          <w:sz w:val="17"/>
        </w:rPr>
        <w:t xml:space="preserve">p </w:t>
      </w:r>
      <w:r>
        <w:rPr>
          <w:rFonts w:ascii="Times New Roman" w:eastAsia="Times New Roman" w:hAnsi="Times New Roman"/>
          <w:color w:val="131413"/>
          <w:sz w:val="17"/>
        </w:rPr>
        <w:t>&lt; 0.01</w:t>
      </w:r>
    </w:p>
    <w:p w14:paraId="7C1E4174" w14:textId="77777777" w:rsidR="0044352D" w:rsidRDefault="0044352D">
      <w:pPr>
        <w:spacing w:line="31" w:lineRule="exact"/>
        <w:rPr>
          <w:rFonts w:ascii="Times New Roman" w:eastAsia="Times New Roman" w:hAnsi="Times New Roman"/>
          <w:color w:val="131413"/>
          <w:sz w:val="23"/>
          <w:vertAlign w:val="superscript"/>
        </w:rPr>
      </w:pPr>
    </w:p>
    <w:p w14:paraId="2FC20A0F" w14:textId="77777777" w:rsidR="0044352D" w:rsidRDefault="0044352D">
      <w:pPr>
        <w:numPr>
          <w:ilvl w:val="0"/>
          <w:numId w:val="7"/>
        </w:numPr>
        <w:tabs>
          <w:tab w:val="left" w:pos="220"/>
        </w:tabs>
        <w:spacing w:line="224" w:lineRule="auto"/>
        <w:ind w:left="220" w:hanging="220"/>
        <w:rPr>
          <w:rFonts w:ascii="Times New Roman" w:eastAsia="Times New Roman" w:hAnsi="Times New Roman"/>
          <w:color w:val="131413"/>
          <w:sz w:val="21"/>
          <w:vertAlign w:val="superscript"/>
        </w:rPr>
      </w:pPr>
      <w:r>
        <w:rPr>
          <w:rFonts w:ascii="Times New Roman" w:eastAsia="Times New Roman" w:hAnsi="Times New Roman"/>
          <w:color w:val="131413"/>
          <w:sz w:val="15"/>
        </w:rPr>
        <w:t xml:space="preserve">p </w:t>
      </w:r>
      <w:r>
        <w:rPr>
          <w:rFonts w:ascii="Times New Roman" w:eastAsia="Times New Roman" w:hAnsi="Times New Roman"/>
          <w:color w:val="131413"/>
          <w:sz w:val="15"/>
        </w:rPr>
        <w:t>&lt; 0.001</w:t>
      </w:r>
    </w:p>
    <w:p w14:paraId="4208B24C" w14:textId="77777777" w:rsidR="0044352D" w:rsidRDefault="0044352D">
      <w:pPr>
        <w:spacing w:line="200" w:lineRule="exact"/>
        <w:rPr>
          <w:rFonts w:ascii="Times New Roman" w:eastAsia="Times New Roman" w:hAnsi="Times New Roman"/>
        </w:rPr>
      </w:pPr>
    </w:p>
    <w:p w14:paraId="62ACE712" w14:textId="77777777" w:rsidR="0044352D" w:rsidRDefault="0044352D">
      <w:pPr>
        <w:spacing w:line="259" w:lineRule="exact"/>
        <w:rPr>
          <w:rFonts w:ascii="Times New Roman" w:eastAsia="Times New Roman" w:hAnsi="Times New Roman"/>
        </w:rPr>
      </w:pPr>
    </w:p>
    <w:p w14:paraId="1E299919" w14:textId="77777777" w:rsidR="0044352D" w:rsidRDefault="0044352D">
      <w:pPr>
        <w:spacing w:line="273" w:lineRule="auto"/>
        <w:jc w:val="both"/>
        <w:rPr>
          <w:rFonts w:ascii="Times New Roman" w:eastAsia="Times New Roman" w:hAnsi="Times New Roman"/>
          <w:color w:val="131413"/>
          <w:sz w:val="19"/>
        </w:rPr>
      </w:pPr>
      <w:r>
        <w:rPr>
          <w:rFonts w:ascii="Times New Roman" w:eastAsia="Times New Roman" w:hAnsi="Times New Roman"/>
          <w:color w:val="131413"/>
          <w:sz w:val="19"/>
        </w:rPr>
        <w:t>association supports the notion that companies with higher levels of financial resources are less risky. This finding is in line with those of Qiu et al. (</w:t>
      </w:r>
      <w:hyperlink w:anchor="page10" w:history="1">
        <w:r>
          <w:rPr>
            <w:rFonts w:ascii="Times New Roman" w:eastAsia="Times New Roman" w:hAnsi="Times New Roman"/>
            <w:color w:val="0000FF"/>
            <w:sz w:val="19"/>
          </w:rPr>
          <w:t>2016</w:t>
        </w:r>
      </w:hyperlink>
      <w:r>
        <w:rPr>
          <w:rFonts w:ascii="Times New Roman" w:eastAsia="Times New Roman" w:hAnsi="Times New Roman"/>
          <w:color w:val="131413"/>
          <w:sz w:val="19"/>
        </w:rPr>
        <w:t xml:space="preserve">) that financial capacity reduces the apparent risk of financial distress and, therefore, has a positive effect on financial stability. The estimated coef-ficients of LEV show that leverage has a statistically significant and negative relationship with the </w:t>
      </w:r>
      <w:r>
        <w:rPr>
          <w:rFonts w:ascii="Times New Roman" w:eastAsia="Times New Roman" w:hAnsi="Times New Roman"/>
          <w:color w:val="131413"/>
          <w:sz w:val="19"/>
        </w:rPr>
        <w:t>Z</w:t>
      </w:r>
      <w:r>
        <w:rPr>
          <w:rFonts w:ascii="Times New Roman" w:eastAsia="Times New Roman" w:hAnsi="Times New Roman"/>
          <w:color w:val="131413"/>
          <w:sz w:val="19"/>
        </w:rPr>
        <w:t xml:space="preserve"> score, implying that highly indebted companies are more risky and, therefore, face higher probability of bankruptcy. This finding supports the results by Nahar et al. (</w:t>
      </w:r>
      <w:hyperlink w:anchor="page10" w:history="1">
        <w:r>
          <w:rPr>
            <w:rFonts w:ascii="Times New Roman" w:eastAsia="Times New Roman" w:hAnsi="Times New Roman"/>
            <w:color w:val="0000FF"/>
            <w:sz w:val="19"/>
          </w:rPr>
          <w:t>2016</w:t>
        </w:r>
      </w:hyperlink>
      <w:r>
        <w:rPr>
          <w:rFonts w:ascii="Times New Roman" w:eastAsia="Times New Roman" w:hAnsi="Times New Roman"/>
          <w:color w:val="131413"/>
          <w:sz w:val="19"/>
        </w:rPr>
        <w:t>) and Jo and Na (</w:t>
      </w:r>
      <w:hyperlink w:anchor="page10" w:history="1">
        <w:r>
          <w:rPr>
            <w:rFonts w:ascii="Times New Roman" w:eastAsia="Times New Roman" w:hAnsi="Times New Roman"/>
            <w:color w:val="0000FF"/>
            <w:sz w:val="19"/>
          </w:rPr>
          <w:t>2012</w:t>
        </w:r>
      </w:hyperlink>
      <w:r>
        <w:rPr>
          <w:rFonts w:ascii="Times New Roman" w:eastAsia="Times New Roman" w:hAnsi="Times New Roman"/>
          <w:color w:val="131413"/>
          <w:sz w:val="19"/>
        </w:rPr>
        <w:t>). The estimated coefficients of SIZE are statistically significant and negative with the FSBT variable at the 5% level, thus indicating that firm size has a negative impact on</w:t>
      </w:r>
    </w:p>
    <w:p w14:paraId="3CE31BB7" w14:textId="77777777" w:rsidR="0044352D" w:rsidRDefault="0044352D">
      <w:pPr>
        <w:spacing w:line="20" w:lineRule="exact"/>
        <w:rPr>
          <w:rFonts w:ascii="Times New Roman" w:eastAsia="Times New Roman" w:hAnsi="Times New Roman"/>
          <w:color w:val="131413"/>
          <w:sz w:val="19"/>
        </w:rPr>
      </w:pPr>
      <w:r>
        <w:rPr>
          <w:rFonts w:ascii="Times New Roman" w:eastAsia="Times New Roman" w:hAnsi="Times New Roman"/>
          <w:color w:val="131413"/>
          <w:sz w:val="19"/>
        </w:rPr>
        <w:pict w14:anchorId="79A847B3">
          <v:shape id="_x0000_s1073" type="#_x0000_t75" style="position:absolute;margin-left:0;margin-top:18.55pt;width:38.1pt;height:10.15pt;z-index:-251646976">
            <v:imagedata r:id="rId9" o:title=""/>
          </v:shape>
        </w:pict>
      </w:r>
    </w:p>
    <w:p w14:paraId="6FAB07D4" w14:textId="77777777" w:rsidR="0044352D" w:rsidRDefault="0044352D">
      <w:pPr>
        <w:spacing w:line="316" w:lineRule="exact"/>
        <w:rPr>
          <w:rFonts w:ascii="Times New Roman" w:eastAsia="Times New Roman" w:hAnsi="Times New Roman"/>
          <w:color w:val="131413"/>
          <w:sz w:val="19"/>
        </w:rPr>
      </w:pPr>
      <w:r>
        <w:rPr>
          <w:rFonts w:ascii="Times New Roman" w:eastAsia="Times New Roman" w:hAnsi="Times New Roman"/>
          <w:color w:val="131413"/>
          <w:sz w:val="19"/>
        </w:rPr>
        <w:br w:type="column"/>
      </w:r>
    </w:p>
    <w:p w14:paraId="0F5853BE" w14:textId="77777777" w:rsidR="0044352D" w:rsidRDefault="0044352D">
      <w:pPr>
        <w:tabs>
          <w:tab w:val="left" w:pos="720"/>
        </w:tabs>
        <w:spacing w:line="0" w:lineRule="atLeast"/>
        <w:rPr>
          <w:rFonts w:ascii="Times New Roman" w:eastAsia="Times New Roman" w:hAnsi="Times New Roman"/>
          <w:color w:val="131413"/>
          <w:sz w:val="17"/>
        </w:rPr>
      </w:pPr>
      <w:r>
        <w:rPr>
          <w:rFonts w:ascii="Arial" w:eastAsia="Arial" w:hAnsi="Arial"/>
          <w:color w:val="131413"/>
          <w:sz w:val="17"/>
        </w:rPr>
        <w:t>Table 5</w:t>
      </w:r>
      <w:r>
        <w:rPr>
          <w:rFonts w:ascii="Times New Roman" w:eastAsia="Times New Roman" w:hAnsi="Times New Roman"/>
        </w:rPr>
        <w:tab/>
      </w:r>
      <w:r>
        <w:rPr>
          <w:rFonts w:ascii="Times New Roman" w:eastAsia="Times New Roman" w:hAnsi="Times New Roman"/>
          <w:color w:val="131413"/>
          <w:sz w:val="17"/>
        </w:rPr>
        <w:t>Panel regression analysis: sustainability performance and</w:t>
      </w:r>
    </w:p>
    <w:p w14:paraId="4A916016" w14:textId="77777777" w:rsidR="0044352D" w:rsidRDefault="0044352D">
      <w:pPr>
        <w:spacing w:line="9" w:lineRule="exact"/>
        <w:rPr>
          <w:rFonts w:ascii="Times New Roman" w:eastAsia="Times New Roman" w:hAnsi="Times New Roman"/>
          <w:color w:val="131413"/>
          <w:sz w:val="19"/>
        </w:rPr>
      </w:pPr>
    </w:p>
    <w:p w14:paraId="46201172" w14:textId="77777777" w:rsidR="0044352D" w:rsidRDefault="0044352D">
      <w:pPr>
        <w:spacing w:line="259" w:lineRule="auto"/>
        <w:ind w:right="20"/>
        <w:jc w:val="both"/>
        <w:rPr>
          <w:rFonts w:ascii="Times New Roman" w:eastAsia="Times New Roman" w:hAnsi="Times New Roman"/>
          <w:color w:val="0000FF"/>
          <w:sz w:val="16"/>
        </w:rPr>
      </w:pPr>
      <w:r>
        <w:rPr>
          <w:rFonts w:ascii="Times New Roman" w:eastAsia="Times New Roman" w:hAnsi="Times New Roman"/>
          <w:color w:val="131413"/>
          <w:sz w:val="16"/>
        </w:rPr>
        <w:t>financial stability: risk adjusted returns (RAR). This table presents FE regressions of financial stability on sustainability performance indicators and controls for the period 2012</w:t>
      </w:r>
      <w:r>
        <w:rPr>
          <w:rFonts w:ascii="Arial" w:eastAsia="Arial" w:hAnsi="Arial"/>
          <w:color w:val="131413"/>
          <w:sz w:val="16"/>
        </w:rPr>
        <w:t>–</w:t>
      </w:r>
      <w:r>
        <w:rPr>
          <w:rFonts w:ascii="Times New Roman" w:eastAsia="Times New Roman" w:hAnsi="Times New Roman"/>
          <w:color w:val="131413"/>
          <w:sz w:val="16"/>
        </w:rPr>
        <w:t>2016. Detailed definitions of dependent variables and independent variables are presented in Table</w:t>
      </w:r>
      <w:r>
        <w:rPr>
          <w:rFonts w:ascii="Times New Roman" w:eastAsia="Times New Roman" w:hAnsi="Times New Roman"/>
          <w:color w:val="0000FF"/>
          <w:sz w:val="16"/>
        </w:rPr>
        <w:t xml:space="preserve"> </w:t>
      </w:r>
      <w:hyperlink w:anchor="page10" w:history="1">
        <w:r>
          <w:rPr>
            <w:rFonts w:ascii="Times New Roman" w:eastAsia="Times New Roman" w:hAnsi="Times New Roman"/>
            <w:color w:val="0000FF"/>
            <w:sz w:val="16"/>
          </w:rPr>
          <w:t>1</w:t>
        </w:r>
      </w:hyperlink>
    </w:p>
    <w:p w14:paraId="574A1A01" w14:textId="77777777" w:rsidR="0044352D" w:rsidRDefault="0044352D">
      <w:pPr>
        <w:spacing w:line="20" w:lineRule="exact"/>
        <w:rPr>
          <w:rFonts w:ascii="Times New Roman" w:eastAsia="Times New Roman" w:hAnsi="Times New Roman"/>
          <w:color w:val="131413"/>
          <w:sz w:val="19"/>
        </w:rPr>
      </w:pPr>
      <w:r>
        <w:rPr>
          <w:rFonts w:ascii="Times New Roman" w:eastAsia="Times New Roman" w:hAnsi="Times New Roman"/>
          <w:color w:val="0000FF"/>
          <w:sz w:val="16"/>
        </w:rPr>
        <w:pict w14:anchorId="47D38833">
          <v:line id="_x0000_s1074" style="position:absolute;z-index:-251645952" from="-.35pt,3.25pt" to="238.25pt,3.25pt" o:userdrawn="t" strokecolor="#131413" strokeweight=".55281mm"/>
        </w:pict>
      </w:r>
      <w:r>
        <w:rPr>
          <w:rFonts w:ascii="Times New Roman" w:eastAsia="Times New Roman" w:hAnsi="Times New Roman"/>
          <w:color w:val="0000FF"/>
          <w:sz w:val="16"/>
        </w:rPr>
        <w:pict w14:anchorId="191CF534">
          <v:line id="_x0000_s1075" style="position:absolute;z-index:-251644928" from="237.75pt,3.25pt" to="238.75pt,3.25pt" o:userdrawn="t" strokecolor="#131413" strokeweight=".20003mm"/>
        </w:pict>
      </w:r>
    </w:p>
    <w:p w14:paraId="50D47F2A" w14:textId="77777777" w:rsidR="0044352D" w:rsidRDefault="0044352D">
      <w:pPr>
        <w:spacing w:line="148" w:lineRule="exact"/>
        <w:rPr>
          <w:rFonts w:ascii="Times New Roman" w:eastAsia="Times New Roman" w:hAnsi="Times New Roman"/>
          <w:color w:val="131413"/>
          <w:sz w:val="19"/>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260"/>
        <w:gridCol w:w="900"/>
        <w:gridCol w:w="920"/>
        <w:gridCol w:w="900"/>
        <w:gridCol w:w="780"/>
        <w:gridCol w:w="40"/>
      </w:tblGrid>
      <w:tr w:rsidR="00000000" w14:paraId="26B7A1B2" w14:textId="77777777">
        <w:trPr>
          <w:trHeight w:val="195"/>
        </w:trPr>
        <w:tc>
          <w:tcPr>
            <w:tcW w:w="1260" w:type="dxa"/>
            <w:shd w:val="clear" w:color="auto" w:fill="auto"/>
            <w:vAlign w:val="bottom"/>
          </w:tcPr>
          <w:p w14:paraId="031F5031" w14:textId="77777777" w:rsidR="0044352D" w:rsidRDefault="0044352D">
            <w:pPr>
              <w:spacing w:line="0" w:lineRule="atLeast"/>
              <w:rPr>
                <w:rFonts w:ascii="Times New Roman" w:eastAsia="Times New Roman" w:hAnsi="Times New Roman"/>
                <w:sz w:val="17"/>
              </w:rPr>
            </w:pPr>
          </w:p>
        </w:tc>
        <w:tc>
          <w:tcPr>
            <w:tcW w:w="900" w:type="dxa"/>
            <w:shd w:val="clear" w:color="auto" w:fill="auto"/>
            <w:vAlign w:val="bottom"/>
          </w:tcPr>
          <w:p w14:paraId="63542AC9"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(1)</w:t>
            </w:r>
          </w:p>
        </w:tc>
        <w:tc>
          <w:tcPr>
            <w:tcW w:w="920" w:type="dxa"/>
            <w:shd w:val="clear" w:color="auto" w:fill="auto"/>
            <w:vAlign w:val="bottom"/>
          </w:tcPr>
          <w:p w14:paraId="2EFA49B3"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(2)</w:t>
            </w:r>
          </w:p>
        </w:tc>
        <w:tc>
          <w:tcPr>
            <w:tcW w:w="900" w:type="dxa"/>
            <w:shd w:val="clear" w:color="auto" w:fill="auto"/>
            <w:vAlign w:val="bottom"/>
          </w:tcPr>
          <w:p w14:paraId="52EA18FD"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(3)</w:t>
            </w:r>
          </w:p>
        </w:tc>
        <w:tc>
          <w:tcPr>
            <w:tcW w:w="780" w:type="dxa"/>
            <w:shd w:val="clear" w:color="auto" w:fill="auto"/>
            <w:vAlign w:val="bottom"/>
          </w:tcPr>
          <w:p w14:paraId="79CD8E41"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(4)</w:t>
            </w:r>
          </w:p>
        </w:tc>
        <w:tc>
          <w:tcPr>
            <w:tcW w:w="40" w:type="dxa"/>
            <w:shd w:val="clear" w:color="auto" w:fill="auto"/>
            <w:vAlign w:val="bottom"/>
          </w:tcPr>
          <w:p w14:paraId="5DD7467A" w14:textId="77777777" w:rsidR="0044352D" w:rsidRDefault="0044352D">
            <w:pPr>
              <w:spacing w:line="0" w:lineRule="atLeast"/>
              <w:rPr>
                <w:rFonts w:ascii="Times New Roman" w:eastAsia="Times New Roman" w:hAnsi="Times New Roman"/>
                <w:sz w:val="17"/>
              </w:rPr>
            </w:pPr>
          </w:p>
        </w:tc>
      </w:tr>
      <w:tr w:rsidR="00000000" w14:paraId="2E726099" w14:textId="77777777">
        <w:trPr>
          <w:trHeight w:val="200"/>
        </w:trPr>
        <w:tc>
          <w:tcPr>
            <w:tcW w:w="1260" w:type="dxa"/>
            <w:shd w:val="clear" w:color="auto" w:fill="auto"/>
            <w:vAlign w:val="bottom"/>
          </w:tcPr>
          <w:p w14:paraId="6DC2E84D" w14:textId="77777777" w:rsidR="0044352D" w:rsidRDefault="0044352D">
            <w:pPr>
              <w:spacing w:line="0" w:lineRule="atLeast"/>
              <w:rPr>
                <w:rFonts w:ascii="Times New Roman" w:eastAsia="Times New Roman" w:hAnsi="Times New Roman"/>
                <w:sz w:val="17"/>
              </w:rPr>
            </w:pPr>
          </w:p>
        </w:tc>
        <w:tc>
          <w:tcPr>
            <w:tcW w:w="900" w:type="dxa"/>
            <w:shd w:val="clear" w:color="auto" w:fill="auto"/>
            <w:vAlign w:val="bottom"/>
          </w:tcPr>
          <w:p w14:paraId="6956CC7A"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RAR</w:t>
            </w:r>
          </w:p>
        </w:tc>
        <w:tc>
          <w:tcPr>
            <w:tcW w:w="920" w:type="dxa"/>
            <w:shd w:val="clear" w:color="auto" w:fill="auto"/>
            <w:vAlign w:val="bottom"/>
          </w:tcPr>
          <w:p w14:paraId="41EF63EC"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RAR</w:t>
            </w:r>
          </w:p>
        </w:tc>
        <w:tc>
          <w:tcPr>
            <w:tcW w:w="900" w:type="dxa"/>
            <w:shd w:val="clear" w:color="auto" w:fill="auto"/>
            <w:vAlign w:val="bottom"/>
          </w:tcPr>
          <w:p w14:paraId="17D93B64"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RAR</w:t>
            </w:r>
          </w:p>
        </w:tc>
        <w:tc>
          <w:tcPr>
            <w:tcW w:w="800" w:type="dxa"/>
            <w:gridSpan w:val="2"/>
            <w:shd w:val="clear" w:color="auto" w:fill="auto"/>
            <w:vAlign w:val="bottom"/>
          </w:tcPr>
          <w:p w14:paraId="03C818F7"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RAR</w:t>
            </w:r>
          </w:p>
        </w:tc>
      </w:tr>
      <w:tr w:rsidR="00000000" w14:paraId="7175B57D" w14:textId="77777777">
        <w:trPr>
          <w:trHeight w:val="107"/>
        </w:trPr>
        <w:tc>
          <w:tcPr>
            <w:tcW w:w="1260" w:type="dxa"/>
            <w:tcBorders>
              <w:bottom w:val="single" w:sz="8" w:space="0" w:color="131413"/>
            </w:tcBorders>
            <w:shd w:val="clear" w:color="auto" w:fill="auto"/>
            <w:vAlign w:val="bottom"/>
          </w:tcPr>
          <w:p w14:paraId="74F08F24" w14:textId="77777777" w:rsidR="0044352D" w:rsidRDefault="0044352D">
            <w:pPr>
              <w:spacing w:line="0" w:lineRule="atLeast"/>
              <w:rPr>
                <w:rFonts w:ascii="Times New Roman" w:eastAsia="Times New Roman" w:hAnsi="Times New Roman"/>
                <w:sz w:val="9"/>
              </w:rPr>
            </w:pPr>
          </w:p>
        </w:tc>
        <w:tc>
          <w:tcPr>
            <w:tcW w:w="900" w:type="dxa"/>
            <w:tcBorders>
              <w:bottom w:val="single" w:sz="8" w:space="0" w:color="131413"/>
            </w:tcBorders>
            <w:shd w:val="clear" w:color="auto" w:fill="auto"/>
            <w:vAlign w:val="bottom"/>
          </w:tcPr>
          <w:p w14:paraId="4BB055CF" w14:textId="77777777" w:rsidR="0044352D" w:rsidRDefault="0044352D">
            <w:pPr>
              <w:spacing w:line="0" w:lineRule="atLeast"/>
              <w:rPr>
                <w:rFonts w:ascii="Times New Roman" w:eastAsia="Times New Roman" w:hAnsi="Times New Roman"/>
                <w:sz w:val="9"/>
              </w:rPr>
            </w:pPr>
          </w:p>
        </w:tc>
        <w:tc>
          <w:tcPr>
            <w:tcW w:w="920" w:type="dxa"/>
            <w:tcBorders>
              <w:bottom w:val="single" w:sz="8" w:space="0" w:color="131413"/>
            </w:tcBorders>
            <w:shd w:val="clear" w:color="auto" w:fill="auto"/>
            <w:vAlign w:val="bottom"/>
          </w:tcPr>
          <w:p w14:paraId="46D8B83F" w14:textId="77777777" w:rsidR="0044352D" w:rsidRDefault="0044352D">
            <w:pPr>
              <w:spacing w:line="0" w:lineRule="atLeast"/>
              <w:rPr>
                <w:rFonts w:ascii="Times New Roman" w:eastAsia="Times New Roman" w:hAnsi="Times New Roman"/>
                <w:sz w:val="9"/>
              </w:rPr>
            </w:pPr>
          </w:p>
        </w:tc>
        <w:tc>
          <w:tcPr>
            <w:tcW w:w="900" w:type="dxa"/>
            <w:tcBorders>
              <w:bottom w:val="single" w:sz="8" w:space="0" w:color="131413"/>
            </w:tcBorders>
            <w:shd w:val="clear" w:color="auto" w:fill="auto"/>
            <w:vAlign w:val="bottom"/>
          </w:tcPr>
          <w:p w14:paraId="03211EC2" w14:textId="77777777" w:rsidR="0044352D" w:rsidRDefault="0044352D">
            <w:pPr>
              <w:spacing w:line="0" w:lineRule="atLeast"/>
              <w:rPr>
                <w:rFonts w:ascii="Times New Roman" w:eastAsia="Times New Roman" w:hAnsi="Times New Roman"/>
                <w:sz w:val="9"/>
              </w:rPr>
            </w:pPr>
          </w:p>
        </w:tc>
        <w:tc>
          <w:tcPr>
            <w:tcW w:w="780" w:type="dxa"/>
            <w:tcBorders>
              <w:bottom w:val="single" w:sz="8" w:space="0" w:color="131413"/>
            </w:tcBorders>
            <w:shd w:val="clear" w:color="auto" w:fill="auto"/>
            <w:vAlign w:val="bottom"/>
          </w:tcPr>
          <w:p w14:paraId="28A5B219" w14:textId="77777777" w:rsidR="0044352D" w:rsidRDefault="0044352D">
            <w:pPr>
              <w:spacing w:line="0" w:lineRule="atLeast"/>
              <w:rPr>
                <w:rFonts w:ascii="Times New Roman" w:eastAsia="Times New Roman" w:hAnsi="Times New Roman"/>
                <w:sz w:val="9"/>
              </w:rPr>
            </w:pPr>
          </w:p>
        </w:tc>
        <w:tc>
          <w:tcPr>
            <w:tcW w:w="40" w:type="dxa"/>
            <w:shd w:val="clear" w:color="auto" w:fill="auto"/>
            <w:vAlign w:val="bottom"/>
          </w:tcPr>
          <w:p w14:paraId="77AE36B5" w14:textId="77777777" w:rsidR="0044352D" w:rsidRDefault="0044352D">
            <w:pPr>
              <w:spacing w:line="0" w:lineRule="atLeast"/>
              <w:rPr>
                <w:rFonts w:ascii="Times New Roman" w:eastAsia="Times New Roman" w:hAnsi="Times New Roman"/>
                <w:sz w:val="9"/>
              </w:rPr>
            </w:pPr>
          </w:p>
        </w:tc>
      </w:tr>
      <w:tr w:rsidR="00000000" w14:paraId="40A2364D" w14:textId="77777777">
        <w:trPr>
          <w:trHeight w:val="313"/>
        </w:trPr>
        <w:tc>
          <w:tcPr>
            <w:tcW w:w="1260" w:type="dxa"/>
            <w:shd w:val="clear" w:color="auto" w:fill="auto"/>
            <w:vAlign w:val="bottom"/>
          </w:tcPr>
          <w:p w14:paraId="4BC06070"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ECON</w:t>
            </w:r>
          </w:p>
        </w:tc>
        <w:tc>
          <w:tcPr>
            <w:tcW w:w="900" w:type="dxa"/>
            <w:shd w:val="clear" w:color="auto" w:fill="auto"/>
            <w:vAlign w:val="bottom"/>
          </w:tcPr>
          <w:p w14:paraId="2E409569" w14:textId="77777777" w:rsidR="0044352D" w:rsidRDefault="0044352D">
            <w:pPr>
              <w:spacing w:line="0" w:lineRule="atLeast"/>
              <w:ind w:left="120"/>
              <w:rPr>
                <w:rFonts w:ascii="Times New Roman" w:eastAsia="Times New Roman" w:hAnsi="Times New Roman"/>
                <w:color w:val="131413"/>
                <w:sz w:val="22"/>
                <w:vertAlign w:val="superscript"/>
              </w:rPr>
            </w:pPr>
            <w:r>
              <w:rPr>
                <w:rFonts w:ascii="Times New Roman" w:eastAsia="Times New Roman" w:hAnsi="Times New Roman"/>
                <w:color w:val="131413"/>
                <w:sz w:val="17"/>
              </w:rPr>
              <w:t>0.0909</w:t>
            </w:r>
            <w:r>
              <w:rPr>
                <w:rFonts w:ascii="Times New Roman" w:eastAsia="Times New Roman" w:hAnsi="Times New Roman"/>
                <w:color w:val="131413"/>
                <w:sz w:val="22"/>
                <w:vertAlign w:val="superscript"/>
              </w:rPr>
              <w:t>*</w:t>
            </w:r>
          </w:p>
        </w:tc>
        <w:tc>
          <w:tcPr>
            <w:tcW w:w="920" w:type="dxa"/>
            <w:shd w:val="clear" w:color="auto" w:fill="auto"/>
            <w:vAlign w:val="bottom"/>
          </w:tcPr>
          <w:p w14:paraId="7EB0A61F" w14:textId="77777777" w:rsidR="0044352D" w:rsidRDefault="0044352D">
            <w:pPr>
              <w:spacing w:line="0" w:lineRule="atLeast"/>
              <w:rPr>
                <w:rFonts w:ascii="Times New Roman" w:eastAsia="Times New Roman" w:hAnsi="Times New Roman"/>
                <w:sz w:val="24"/>
              </w:rPr>
            </w:pPr>
          </w:p>
        </w:tc>
        <w:tc>
          <w:tcPr>
            <w:tcW w:w="900" w:type="dxa"/>
            <w:shd w:val="clear" w:color="auto" w:fill="auto"/>
            <w:vAlign w:val="bottom"/>
          </w:tcPr>
          <w:p w14:paraId="59E1F051" w14:textId="77777777" w:rsidR="0044352D" w:rsidRDefault="0044352D">
            <w:pPr>
              <w:spacing w:line="0" w:lineRule="atLeast"/>
              <w:rPr>
                <w:rFonts w:ascii="Times New Roman" w:eastAsia="Times New Roman" w:hAnsi="Times New Roman"/>
                <w:sz w:val="24"/>
              </w:rPr>
            </w:pPr>
          </w:p>
        </w:tc>
        <w:tc>
          <w:tcPr>
            <w:tcW w:w="780" w:type="dxa"/>
            <w:shd w:val="clear" w:color="auto" w:fill="auto"/>
            <w:vAlign w:val="bottom"/>
          </w:tcPr>
          <w:p w14:paraId="4BCD3369" w14:textId="77777777" w:rsidR="0044352D" w:rsidRDefault="0044352D">
            <w:pPr>
              <w:spacing w:line="0" w:lineRule="atLeast"/>
              <w:rPr>
                <w:rFonts w:ascii="Times New Roman" w:eastAsia="Times New Roman" w:hAnsi="Times New Roman"/>
                <w:sz w:val="24"/>
              </w:rPr>
            </w:pPr>
          </w:p>
        </w:tc>
        <w:tc>
          <w:tcPr>
            <w:tcW w:w="40" w:type="dxa"/>
            <w:shd w:val="clear" w:color="auto" w:fill="auto"/>
            <w:vAlign w:val="bottom"/>
          </w:tcPr>
          <w:p w14:paraId="1A3A10C6" w14:textId="77777777" w:rsidR="0044352D" w:rsidRDefault="0044352D">
            <w:pPr>
              <w:spacing w:line="0" w:lineRule="atLeast"/>
              <w:rPr>
                <w:rFonts w:ascii="Times New Roman" w:eastAsia="Times New Roman" w:hAnsi="Times New Roman"/>
                <w:sz w:val="24"/>
              </w:rPr>
            </w:pPr>
          </w:p>
        </w:tc>
      </w:tr>
      <w:tr w:rsidR="00000000" w14:paraId="77C7B7E6" w14:textId="77777777">
        <w:trPr>
          <w:trHeight w:val="223"/>
        </w:trPr>
        <w:tc>
          <w:tcPr>
            <w:tcW w:w="1260" w:type="dxa"/>
            <w:shd w:val="clear" w:color="auto" w:fill="auto"/>
            <w:vAlign w:val="bottom"/>
          </w:tcPr>
          <w:p w14:paraId="2A09EE8F"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5A119B78"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(1.58)</w:t>
            </w:r>
          </w:p>
        </w:tc>
        <w:tc>
          <w:tcPr>
            <w:tcW w:w="920" w:type="dxa"/>
            <w:shd w:val="clear" w:color="auto" w:fill="auto"/>
            <w:vAlign w:val="bottom"/>
          </w:tcPr>
          <w:p w14:paraId="70863B49"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689D408D" w14:textId="77777777" w:rsidR="0044352D" w:rsidRDefault="0044352D">
            <w:pPr>
              <w:spacing w:line="0" w:lineRule="atLeast"/>
              <w:rPr>
                <w:rFonts w:ascii="Times New Roman" w:eastAsia="Times New Roman" w:hAnsi="Times New Roman"/>
                <w:sz w:val="19"/>
              </w:rPr>
            </w:pPr>
          </w:p>
        </w:tc>
        <w:tc>
          <w:tcPr>
            <w:tcW w:w="780" w:type="dxa"/>
            <w:shd w:val="clear" w:color="auto" w:fill="auto"/>
            <w:vAlign w:val="bottom"/>
          </w:tcPr>
          <w:p w14:paraId="73C243C0" w14:textId="77777777" w:rsidR="0044352D" w:rsidRDefault="0044352D">
            <w:pPr>
              <w:spacing w:line="0" w:lineRule="atLeast"/>
              <w:rPr>
                <w:rFonts w:ascii="Times New Roman" w:eastAsia="Times New Roman" w:hAnsi="Times New Roman"/>
                <w:sz w:val="19"/>
              </w:rPr>
            </w:pPr>
          </w:p>
        </w:tc>
        <w:tc>
          <w:tcPr>
            <w:tcW w:w="40" w:type="dxa"/>
            <w:shd w:val="clear" w:color="auto" w:fill="auto"/>
            <w:vAlign w:val="bottom"/>
          </w:tcPr>
          <w:p w14:paraId="7EAE177B" w14:textId="77777777" w:rsidR="0044352D" w:rsidRDefault="0044352D">
            <w:pPr>
              <w:spacing w:line="0" w:lineRule="atLeast"/>
              <w:rPr>
                <w:rFonts w:ascii="Times New Roman" w:eastAsia="Times New Roman" w:hAnsi="Times New Roman"/>
                <w:sz w:val="19"/>
              </w:rPr>
            </w:pPr>
          </w:p>
        </w:tc>
      </w:tr>
      <w:tr w:rsidR="00000000" w14:paraId="05E9AF9F" w14:textId="77777777">
        <w:trPr>
          <w:trHeight w:val="254"/>
        </w:trPr>
        <w:tc>
          <w:tcPr>
            <w:tcW w:w="1260" w:type="dxa"/>
            <w:shd w:val="clear" w:color="auto" w:fill="auto"/>
            <w:vAlign w:val="bottom"/>
          </w:tcPr>
          <w:p w14:paraId="43E6FA40"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ENVN</w:t>
            </w:r>
          </w:p>
        </w:tc>
        <w:tc>
          <w:tcPr>
            <w:tcW w:w="900" w:type="dxa"/>
            <w:shd w:val="clear" w:color="auto" w:fill="auto"/>
            <w:vAlign w:val="bottom"/>
          </w:tcPr>
          <w:p w14:paraId="0F1B414B" w14:textId="77777777" w:rsidR="0044352D" w:rsidRDefault="0044352D">
            <w:pPr>
              <w:spacing w:line="0" w:lineRule="atLeast"/>
              <w:rPr>
                <w:rFonts w:ascii="Times New Roman" w:eastAsia="Times New Roman" w:hAnsi="Times New Roman"/>
                <w:sz w:val="22"/>
              </w:rPr>
            </w:pPr>
          </w:p>
        </w:tc>
        <w:tc>
          <w:tcPr>
            <w:tcW w:w="920" w:type="dxa"/>
            <w:shd w:val="clear" w:color="auto" w:fill="auto"/>
            <w:vAlign w:val="bottom"/>
          </w:tcPr>
          <w:p w14:paraId="23A49E22"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0.0334</w:t>
            </w:r>
          </w:p>
        </w:tc>
        <w:tc>
          <w:tcPr>
            <w:tcW w:w="900" w:type="dxa"/>
            <w:shd w:val="clear" w:color="auto" w:fill="auto"/>
            <w:vAlign w:val="bottom"/>
          </w:tcPr>
          <w:p w14:paraId="7D53478E" w14:textId="77777777" w:rsidR="0044352D" w:rsidRDefault="0044352D">
            <w:pPr>
              <w:spacing w:line="0" w:lineRule="atLeast"/>
              <w:rPr>
                <w:rFonts w:ascii="Times New Roman" w:eastAsia="Times New Roman" w:hAnsi="Times New Roman"/>
                <w:sz w:val="22"/>
              </w:rPr>
            </w:pPr>
          </w:p>
        </w:tc>
        <w:tc>
          <w:tcPr>
            <w:tcW w:w="780" w:type="dxa"/>
            <w:shd w:val="clear" w:color="auto" w:fill="auto"/>
            <w:vAlign w:val="bottom"/>
          </w:tcPr>
          <w:p w14:paraId="7EECFE2E" w14:textId="77777777" w:rsidR="0044352D" w:rsidRDefault="0044352D">
            <w:pPr>
              <w:spacing w:line="0" w:lineRule="atLeast"/>
              <w:rPr>
                <w:rFonts w:ascii="Times New Roman" w:eastAsia="Times New Roman" w:hAnsi="Times New Roman"/>
                <w:sz w:val="22"/>
              </w:rPr>
            </w:pPr>
          </w:p>
        </w:tc>
        <w:tc>
          <w:tcPr>
            <w:tcW w:w="40" w:type="dxa"/>
            <w:shd w:val="clear" w:color="auto" w:fill="auto"/>
            <w:vAlign w:val="bottom"/>
          </w:tcPr>
          <w:p w14:paraId="64E0249E" w14:textId="77777777" w:rsidR="0044352D" w:rsidRDefault="0044352D">
            <w:pPr>
              <w:spacing w:line="0" w:lineRule="atLeast"/>
              <w:rPr>
                <w:rFonts w:ascii="Times New Roman" w:eastAsia="Times New Roman" w:hAnsi="Times New Roman"/>
                <w:sz w:val="22"/>
              </w:rPr>
            </w:pPr>
          </w:p>
        </w:tc>
      </w:tr>
      <w:tr w:rsidR="00000000" w14:paraId="17CA4EDE" w14:textId="77777777">
        <w:trPr>
          <w:trHeight w:val="254"/>
        </w:trPr>
        <w:tc>
          <w:tcPr>
            <w:tcW w:w="1260" w:type="dxa"/>
            <w:shd w:val="clear" w:color="auto" w:fill="auto"/>
            <w:vAlign w:val="bottom"/>
          </w:tcPr>
          <w:p w14:paraId="710321A7" w14:textId="77777777" w:rsidR="0044352D" w:rsidRDefault="0044352D">
            <w:pPr>
              <w:spacing w:line="0" w:lineRule="atLeast"/>
              <w:rPr>
                <w:rFonts w:ascii="Times New Roman" w:eastAsia="Times New Roman" w:hAnsi="Times New Roman"/>
                <w:sz w:val="22"/>
              </w:rPr>
            </w:pPr>
          </w:p>
        </w:tc>
        <w:tc>
          <w:tcPr>
            <w:tcW w:w="900" w:type="dxa"/>
            <w:shd w:val="clear" w:color="auto" w:fill="auto"/>
            <w:vAlign w:val="bottom"/>
          </w:tcPr>
          <w:p w14:paraId="202EFB08" w14:textId="77777777" w:rsidR="0044352D" w:rsidRDefault="0044352D">
            <w:pPr>
              <w:spacing w:line="0" w:lineRule="atLeast"/>
              <w:rPr>
                <w:rFonts w:ascii="Times New Roman" w:eastAsia="Times New Roman" w:hAnsi="Times New Roman"/>
                <w:sz w:val="22"/>
              </w:rPr>
            </w:pPr>
          </w:p>
        </w:tc>
        <w:tc>
          <w:tcPr>
            <w:tcW w:w="920" w:type="dxa"/>
            <w:shd w:val="clear" w:color="auto" w:fill="auto"/>
            <w:vAlign w:val="bottom"/>
          </w:tcPr>
          <w:p w14:paraId="45612305"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(0.65)</w:t>
            </w:r>
          </w:p>
        </w:tc>
        <w:tc>
          <w:tcPr>
            <w:tcW w:w="900" w:type="dxa"/>
            <w:shd w:val="clear" w:color="auto" w:fill="auto"/>
            <w:vAlign w:val="bottom"/>
          </w:tcPr>
          <w:p w14:paraId="3A894ABD" w14:textId="77777777" w:rsidR="0044352D" w:rsidRDefault="0044352D">
            <w:pPr>
              <w:spacing w:line="0" w:lineRule="atLeast"/>
              <w:rPr>
                <w:rFonts w:ascii="Times New Roman" w:eastAsia="Times New Roman" w:hAnsi="Times New Roman"/>
                <w:sz w:val="22"/>
              </w:rPr>
            </w:pPr>
          </w:p>
        </w:tc>
        <w:tc>
          <w:tcPr>
            <w:tcW w:w="780" w:type="dxa"/>
            <w:shd w:val="clear" w:color="auto" w:fill="auto"/>
            <w:vAlign w:val="bottom"/>
          </w:tcPr>
          <w:p w14:paraId="4004F8EC" w14:textId="77777777" w:rsidR="0044352D" w:rsidRDefault="0044352D">
            <w:pPr>
              <w:spacing w:line="0" w:lineRule="atLeast"/>
              <w:rPr>
                <w:rFonts w:ascii="Times New Roman" w:eastAsia="Times New Roman" w:hAnsi="Times New Roman"/>
                <w:sz w:val="22"/>
              </w:rPr>
            </w:pPr>
          </w:p>
        </w:tc>
        <w:tc>
          <w:tcPr>
            <w:tcW w:w="40" w:type="dxa"/>
            <w:shd w:val="clear" w:color="auto" w:fill="auto"/>
            <w:vAlign w:val="bottom"/>
          </w:tcPr>
          <w:p w14:paraId="19CE3B6C" w14:textId="77777777" w:rsidR="0044352D" w:rsidRDefault="0044352D">
            <w:pPr>
              <w:spacing w:line="0" w:lineRule="atLeast"/>
              <w:rPr>
                <w:rFonts w:ascii="Times New Roman" w:eastAsia="Times New Roman" w:hAnsi="Times New Roman"/>
                <w:sz w:val="22"/>
              </w:rPr>
            </w:pPr>
          </w:p>
        </w:tc>
      </w:tr>
      <w:tr w:rsidR="00000000" w14:paraId="196C6056" w14:textId="77777777">
        <w:trPr>
          <w:trHeight w:val="285"/>
        </w:trPr>
        <w:tc>
          <w:tcPr>
            <w:tcW w:w="1260" w:type="dxa"/>
            <w:shd w:val="clear" w:color="auto" w:fill="auto"/>
            <w:vAlign w:val="bottom"/>
          </w:tcPr>
          <w:p w14:paraId="474049B4"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SOCL</w:t>
            </w:r>
          </w:p>
        </w:tc>
        <w:tc>
          <w:tcPr>
            <w:tcW w:w="900" w:type="dxa"/>
            <w:shd w:val="clear" w:color="auto" w:fill="auto"/>
            <w:vAlign w:val="bottom"/>
          </w:tcPr>
          <w:p w14:paraId="08585AEE" w14:textId="77777777" w:rsidR="0044352D" w:rsidRDefault="0044352D">
            <w:pPr>
              <w:spacing w:line="0" w:lineRule="atLeast"/>
              <w:rPr>
                <w:rFonts w:ascii="Times New Roman" w:eastAsia="Times New Roman" w:hAnsi="Times New Roman"/>
                <w:sz w:val="24"/>
              </w:rPr>
            </w:pPr>
          </w:p>
        </w:tc>
        <w:tc>
          <w:tcPr>
            <w:tcW w:w="920" w:type="dxa"/>
            <w:shd w:val="clear" w:color="auto" w:fill="auto"/>
            <w:vAlign w:val="bottom"/>
          </w:tcPr>
          <w:p w14:paraId="40A51C73" w14:textId="77777777" w:rsidR="0044352D" w:rsidRDefault="0044352D">
            <w:pPr>
              <w:spacing w:line="0" w:lineRule="atLeast"/>
              <w:rPr>
                <w:rFonts w:ascii="Times New Roman" w:eastAsia="Times New Roman" w:hAnsi="Times New Roman"/>
                <w:sz w:val="24"/>
              </w:rPr>
            </w:pPr>
          </w:p>
        </w:tc>
        <w:tc>
          <w:tcPr>
            <w:tcW w:w="900" w:type="dxa"/>
            <w:shd w:val="clear" w:color="auto" w:fill="auto"/>
            <w:vAlign w:val="bottom"/>
          </w:tcPr>
          <w:p w14:paraId="19414644" w14:textId="77777777" w:rsidR="0044352D" w:rsidRDefault="0044352D">
            <w:pPr>
              <w:spacing w:line="0" w:lineRule="atLeast"/>
              <w:ind w:left="100"/>
              <w:rPr>
                <w:rFonts w:ascii="Times New Roman" w:eastAsia="Times New Roman" w:hAnsi="Times New Roman"/>
                <w:color w:val="131413"/>
                <w:sz w:val="22"/>
                <w:vertAlign w:val="superscript"/>
              </w:rPr>
            </w:pPr>
            <w:r>
              <w:rPr>
                <w:rFonts w:ascii="Times New Roman" w:eastAsia="Times New Roman" w:hAnsi="Times New Roman"/>
                <w:color w:val="131413"/>
                <w:sz w:val="17"/>
              </w:rPr>
              <w:t>0.121</w:t>
            </w:r>
            <w:r>
              <w:rPr>
                <w:rFonts w:ascii="Times New Roman" w:eastAsia="Times New Roman" w:hAnsi="Times New Roman"/>
                <w:color w:val="131413"/>
                <w:sz w:val="22"/>
                <w:vertAlign w:val="superscript"/>
              </w:rPr>
              <w:t>**</w:t>
            </w:r>
          </w:p>
        </w:tc>
        <w:tc>
          <w:tcPr>
            <w:tcW w:w="780" w:type="dxa"/>
            <w:shd w:val="clear" w:color="auto" w:fill="auto"/>
            <w:vAlign w:val="bottom"/>
          </w:tcPr>
          <w:p w14:paraId="7831540D" w14:textId="77777777" w:rsidR="0044352D" w:rsidRDefault="0044352D">
            <w:pPr>
              <w:spacing w:line="0" w:lineRule="atLeast"/>
              <w:rPr>
                <w:rFonts w:ascii="Times New Roman" w:eastAsia="Times New Roman" w:hAnsi="Times New Roman"/>
                <w:sz w:val="24"/>
              </w:rPr>
            </w:pPr>
          </w:p>
        </w:tc>
        <w:tc>
          <w:tcPr>
            <w:tcW w:w="40" w:type="dxa"/>
            <w:shd w:val="clear" w:color="auto" w:fill="auto"/>
            <w:vAlign w:val="bottom"/>
          </w:tcPr>
          <w:p w14:paraId="17725D27" w14:textId="77777777" w:rsidR="0044352D" w:rsidRDefault="0044352D">
            <w:pPr>
              <w:spacing w:line="0" w:lineRule="atLeast"/>
              <w:rPr>
                <w:rFonts w:ascii="Times New Roman" w:eastAsia="Times New Roman" w:hAnsi="Times New Roman"/>
                <w:sz w:val="24"/>
              </w:rPr>
            </w:pPr>
          </w:p>
        </w:tc>
      </w:tr>
      <w:tr w:rsidR="00000000" w14:paraId="61A04176" w14:textId="77777777">
        <w:trPr>
          <w:trHeight w:val="223"/>
        </w:trPr>
        <w:tc>
          <w:tcPr>
            <w:tcW w:w="1260" w:type="dxa"/>
            <w:shd w:val="clear" w:color="auto" w:fill="auto"/>
            <w:vAlign w:val="bottom"/>
          </w:tcPr>
          <w:p w14:paraId="6DB87B70"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59645A5E" w14:textId="77777777" w:rsidR="0044352D" w:rsidRDefault="0044352D">
            <w:pPr>
              <w:spacing w:line="0" w:lineRule="atLeast"/>
              <w:rPr>
                <w:rFonts w:ascii="Times New Roman" w:eastAsia="Times New Roman" w:hAnsi="Times New Roman"/>
                <w:sz w:val="19"/>
              </w:rPr>
            </w:pPr>
          </w:p>
        </w:tc>
        <w:tc>
          <w:tcPr>
            <w:tcW w:w="920" w:type="dxa"/>
            <w:shd w:val="clear" w:color="auto" w:fill="auto"/>
            <w:vAlign w:val="bottom"/>
          </w:tcPr>
          <w:p w14:paraId="79EBAA87"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60F9E9D6"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(2.28)</w:t>
            </w:r>
          </w:p>
        </w:tc>
        <w:tc>
          <w:tcPr>
            <w:tcW w:w="780" w:type="dxa"/>
            <w:shd w:val="clear" w:color="auto" w:fill="auto"/>
            <w:vAlign w:val="bottom"/>
          </w:tcPr>
          <w:p w14:paraId="6E8CAD0D" w14:textId="77777777" w:rsidR="0044352D" w:rsidRDefault="0044352D">
            <w:pPr>
              <w:spacing w:line="0" w:lineRule="atLeast"/>
              <w:rPr>
                <w:rFonts w:ascii="Times New Roman" w:eastAsia="Times New Roman" w:hAnsi="Times New Roman"/>
                <w:sz w:val="19"/>
              </w:rPr>
            </w:pPr>
          </w:p>
        </w:tc>
        <w:tc>
          <w:tcPr>
            <w:tcW w:w="40" w:type="dxa"/>
            <w:shd w:val="clear" w:color="auto" w:fill="auto"/>
            <w:vAlign w:val="bottom"/>
          </w:tcPr>
          <w:p w14:paraId="25D7C4A9" w14:textId="77777777" w:rsidR="0044352D" w:rsidRDefault="0044352D">
            <w:pPr>
              <w:spacing w:line="0" w:lineRule="atLeast"/>
              <w:rPr>
                <w:rFonts w:ascii="Times New Roman" w:eastAsia="Times New Roman" w:hAnsi="Times New Roman"/>
                <w:sz w:val="19"/>
              </w:rPr>
            </w:pPr>
          </w:p>
        </w:tc>
      </w:tr>
      <w:tr w:rsidR="00000000" w14:paraId="42234402" w14:textId="77777777">
        <w:trPr>
          <w:trHeight w:val="285"/>
        </w:trPr>
        <w:tc>
          <w:tcPr>
            <w:tcW w:w="1260" w:type="dxa"/>
            <w:shd w:val="clear" w:color="auto" w:fill="auto"/>
            <w:vAlign w:val="bottom"/>
          </w:tcPr>
          <w:p w14:paraId="5BFC434D"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SRIND</w:t>
            </w:r>
          </w:p>
        </w:tc>
        <w:tc>
          <w:tcPr>
            <w:tcW w:w="900" w:type="dxa"/>
            <w:shd w:val="clear" w:color="auto" w:fill="auto"/>
            <w:vAlign w:val="bottom"/>
          </w:tcPr>
          <w:p w14:paraId="77AECF57" w14:textId="77777777" w:rsidR="0044352D" w:rsidRDefault="0044352D">
            <w:pPr>
              <w:spacing w:line="0" w:lineRule="atLeast"/>
              <w:rPr>
                <w:rFonts w:ascii="Times New Roman" w:eastAsia="Times New Roman" w:hAnsi="Times New Roman"/>
                <w:sz w:val="24"/>
              </w:rPr>
            </w:pPr>
          </w:p>
        </w:tc>
        <w:tc>
          <w:tcPr>
            <w:tcW w:w="920" w:type="dxa"/>
            <w:shd w:val="clear" w:color="auto" w:fill="auto"/>
            <w:vAlign w:val="bottom"/>
          </w:tcPr>
          <w:p w14:paraId="08552BCE" w14:textId="77777777" w:rsidR="0044352D" w:rsidRDefault="0044352D">
            <w:pPr>
              <w:spacing w:line="0" w:lineRule="atLeast"/>
              <w:rPr>
                <w:rFonts w:ascii="Times New Roman" w:eastAsia="Times New Roman" w:hAnsi="Times New Roman"/>
                <w:sz w:val="24"/>
              </w:rPr>
            </w:pPr>
          </w:p>
        </w:tc>
        <w:tc>
          <w:tcPr>
            <w:tcW w:w="900" w:type="dxa"/>
            <w:shd w:val="clear" w:color="auto" w:fill="auto"/>
            <w:vAlign w:val="bottom"/>
          </w:tcPr>
          <w:p w14:paraId="467E203A" w14:textId="77777777" w:rsidR="0044352D" w:rsidRDefault="0044352D">
            <w:pPr>
              <w:spacing w:line="0" w:lineRule="atLeast"/>
              <w:rPr>
                <w:rFonts w:ascii="Times New Roman" w:eastAsia="Times New Roman" w:hAnsi="Times New Roman"/>
                <w:sz w:val="24"/>
              </w:rPr>
            </w:pPr>
          </w:p>
        </w:tc>
        <w:tc>
          <w:tcPr>
            <w:tcW w:w="780" w:type="dxa"/>
            <w:shd w:val="clear" w:color="auto" w:fill="auto"/>
            <w:vAlign w:val="bottom"/>
          </w:tcPr>
          <w:p w14:paraId="6FA73938" w14:textId="77777777" w:rsidR="0044352D" w:rsidRDefault="0044352D">
            <w:pPr>
              <w:spacing w:line="0" w:lineRule="atLeast"/>
              <w:ind w:left="100"/>
              <w:rPr>
                <w:rFonts w:ascii="Times New Roman" w:eastAsia="Times New Roman" w:hAnsi="Times New Roman"/>
                <w:color w:val="131413"/>
                <w:sz w:val="22"/>
                <w:vertAlign w:val="superscript"/>
              </w:rPr>
            </w:pPr>
            <w:r>
              <w:rPr>
                <w:rFonts w:ascii="Times New Roman" w:eastAsia="Times New Roman" w:hAnsi="Times New Roman"/>
                <w:color w:val="131413"/>
                <w:sz w:val="17"/>
              </w:rPr>
              <w:t>0.124</w:t>
            </w:r>
            <w:r>
              <w:rPr>
                <w:rFonts w:ascii="Times New Roman" w:eastAsia="Times New Roman" w:hAnsi="Times New Roman"/>
                <w:color w:val="131413"/>
                <w:sz w:val="22"/>
                <w:vertAlign w:val="superscript"/>
              </w:rPr>
              <w:t>**</w:t>
            </w:r>
          </w:p>
        </w:tc>
        <w:tc>
          <w:tcPr>
            <w:tcW w:w="40" w:type="dxa"/>
            <w:shd w:val="clear" w:color="auto" w:fill="auto"/>
            <w:vAlign w:val="bottom"/>
          </w:tcPr>
          <w:p w14:paraId="7D4B059D" w14:textId="77777777" w:rsidR="0044352D" w:rsidRDefault="0044352D">
            <w:pPr>
              <w:spacing w:line="0" w:lineRule="atLeast"/>
              <w:rPr>
                <w:rFonts w:ascii="Times New Roman" w:eastAsia="Times New Roman" w:hAnsi="Times New Roman"/>
                <w:sz w:val="24"/>
              </w:rPr>
            </w:pPr>
          </w:p>
        </w:tc>
      </w:tr>
      <w:tr w:rsidR="00000000" w14:paraId="631D9C53" w14:textId="77777777">
        <w:trPr>
          <w:trHeight w:val="224"/>
        </w:trPr>
        <w:tc>
          <w:tcPr>
            <w:tcW w:w="1260" w:type="dxa"/>
            <w:shd w:val="clear" w:color="auto" w:fill="auto"/>
            <w:vAlign w:val="bottom"/>
          </w:tcPr>
          <w:p w14:paraId="5DF4D0D3"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13FC0F2A" w14:textId="77777777" w:rsidR="0044352D" w:rsidRDefault="0044352D">
            <w:pPr>
              <w:spacing w:line="0" w:lineRule="atLeast"/>
              <w:rPr>
                <w:rFonts w:ascii="Times New Roman" w:eastAsia="Times New Roman" w:hAnsi="Times New Roman"/>
                <w:sz w:val="19"/>
              </w:rPr>
            </w:pPr>
          </w:p>
        </w:tc>
        <w:tc>
          <w:tcPr>
            <w:tcW w:w="920" w:type="dxa"/>
            <w:shd w:val="clear" w:color="auto" w:fill="auto"/>
            <w:vAlign w:val="bottom"/>
          </w:tcPr>
          <w:p w14:paraId="47DE6FEF"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3B790E13" w14:textId="77777777" w:rsidR="0044352D" w:rsidRDefault="0044352D">
            <w:pPr>
              <w:spacing w:line="0" w:lineRule="atLeast"/>
              <w:rPr>
                <w:rFonts w:ascii="Times New Roman" w:eastAsia="Times New Roman" w:hAnsi="Times New Roman"/>
                <w:sz w:val="19"/>
              </w:rPr>
            </w:pPr>
          </w:p>
        </w:tc>
        <w:tc>
          <w:tcPr>
            <w:tcW w:w="780" w:type="dxa"/>
            <w:shd w:val="clear" w:color="auto" w:fill="auto"/>
            <w:vAlign w:val="bottom"/>
          </w:tcPr>
          <w:p w14:paraId="2E1DB81C"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(2.00)</w:t>
            </w:r>
          </w:p>
        </w:tc>
        <w:tc>
          <w:tcPr>
            <w:tcW w:w="40" w:type="dxa"/>
            <w:shd w:val="clear" w:color="auto" w:fill="auto"/>
            <w:vAlign w:val="bottom"/>
          </w:tcPr>
          <w:p w14:paraId="452CCF68" w14:textId="77777777" w:rsidR="0044352D" w:rsidRDefault="0044352D">
            <w:pPr>
              <w:spacing w:line="0" w:lineRule="atLeast"/>
              <w:rPr>
                <w:rFonts w:ascii="Times New Roman" w:eastAsia="Times New Roman" w:hAnsi="Times New Roman"/>
                <w:sz w:val="19"/>
              </w:rPr>
            </w:pPr>
          </w:p>
        </w:tc>
      </w:tr>
      <w:tr w:rsidR="00000000" w14:paraId="3A6D0628" w14:textId="77777777">
        <w:trPr>
          <w:trHeight w:val="284"/>
        </w:trPr>
        <w:tc>
          <w:tcPr>
            <w:tcW w:w="1260" w:type="dxa"/>
            <w:shd w:val="clear" w:color="auto" w:fill="auto"/>
            <w:vAlign w:val="bottom"/>
          </w:tcPr>
          <w:p w14:paraId="02030A4D"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FCFTA</w:t>
            </w:r>
          </w:p>
        </w:tc>
        <w:tc>
          <w:tcPr>
            <w:tcW w:w="900" w:type="dxa"/>
            <w:shd w:val="clear" w:color="auto" w:fill="auto"/>
            <w:vAlign w:val="bottom"/>
          </w:tcPr>
          <w:p w14:paraId="49AEDFE6" w14:textId="77777777" w:rsidR="0044352D" w:rsidRDefault="0044352D">
            <w:pPr>
              <w:spacing w:line="0" w:lineRule="atLeast"/>
              <w:ind w:left="120"/>
              <w:rPr>
                <w:rFonts w:ascii="Times New Roman" w:eastAsia="Times New Roman" w:hAnsi="Times New Roman"/>
                <w:color w:val="131413"/>
                <w:sz w:val="22"/>
                <w:vertAlign w:val="superscript"/>
              </w:rPr>
            </w:pPr>
            <w:r>
              <w:rPr>
                <w:rFonts w:ascii="Times New Roman" w:eastAsia="Times New Roman" w:hAnsi="Times New Roman"/>
                <w:color w:val="131413"/>
                <w:sz w:val="17"/>
              </w:rPr>
              <w:t>0.182</w:t>
            </w:r>
            <w:r>
              <w:rPr>
                <w:rFonts w:ascii="Times New Roman" w:eastAsia="Times New Roman" w:hAnsi="Times New Roman"/>
                <w:color w:val="131413"/>
                <w:sz w:val="22"/>
                <w:vertAlign w:val="superscript"/>
              </w:rPr>
              <w:t>**</w:t>
            </w:r>
          </w:p>
        </w:tc>
        <w:tc>
          <w:tcPr>
            <w:tcW w:w="920" w:type="dxa"/>
            <w:shd w:val="clear" w:color="auto" w:fill="auto"/>
            <w:vAlign w:val="bottom"/>
          </w:tcPr>
          <w:p w14:paraId="54D04FAD" w14:textId="77777777" w:rsidR="0044352D" w:rsidRDefault="0044352D">
            <w:pPr>
              <w:spacing w:line="0" w:lineRule="atLeast"/>
              <w:ind w:left="120"/>
              <w:rPr>
                <w:rFonts w:ascii="Times New Roman" w:eastAsia="Times New Roman" w:hAnsi="Times New Roman"/>
                <w:color w:val="131413"/>
                <w:sz w:val="22"/>
                <w:vertAlign w:val="superscript"/>
              </w:rPr>
            </w:pPr>
            <w:r>
              <w:rPr>
                <w:rFonts w:ascii="Times New Roman" w:eastAsia="Times New Roman" w:hAnsi="Times New Roman"/>
                <w:color w:val="131413"/>
                <w:sz w:val="17"/>
              </w:rPr>
              <w:t>0.178</w:t>
            </w:r>
            <w:r>
              <w:rPr>
                <w:rFonts w:ascii="Times New Roman" w:eastAsia="Times New Roman" w:hAnsi="Times New Roman"/>
                <w:color w:val="131413"/>
                <w:sz w:val="22"/>
                <w:vertAlign w:val="superscript"/>
              </w:rPr>
              <w:t>**</w:t>
            </w:r>
          </w:p>
        </w:tc>
        <w:tc>
          <w:tcPr>
            <w:tcW w:w="900" w:type="dxa"/>
            <w:shd w:val="clear" w:color="auto" w:fill="auto"/>
            <w:vAlign w:val="bottom"/>
          </w:tcPr>
          <w:p w14:paraId="568D7783" w14:textId="77777777" w:rsidR="0044352D" w:rsidRDefault="0044352D">
            <w:pPr>
              <w:spacing w:line="0" w:lineRule="atLeast"/>
              <w:ind w:left="100"/>
              <w:rPr>
                <w:rFonts w:ascii="Times New Roman" w:eastAsia="Times New Roman" w:hAnsi="Times New Roman"/>
                <w:color w:val="131413"/>
                <w:sz w:val="22"/>
                <w:vertAlign w:val="superscript"/>
              </w:rPr>
            </w:pPr>
            <w:r>
              <w:rPr>
                <w:rFonts w:ascii="Times New Roman" w:eastAsia="Times New Roman" w:hAnsi="Times New Roman"/>
                <w:color w:val="131413"/>
                <w:sz w:val="17"/>
              </w:rPr>
              <w:t>0.182</w:t>
            </w:r>
            <w:r>
              <w:rPr>
                <w:rFonts w:ascii="Times New Roman" w:eastAsia="Times New Roman" w:hAnsi="Times New Roman"/>
                <w:color w:val="131413"/>
                <w:sz w:val="22"/>
                <w:vertAlign w:val="superscript"/>
              </w:rPr>
              <w:t>**</w:t>
            </w:r>
          </w:p>
        </w:tc>
        <w:tc>
          <w:tcPr>
            <w:tcW w:w="780" w:type="dxa"/>
            <w:shd w:val="clear" w:color="auto" w:fill="auto"/>
            <w:vAlign w:val="bottom"/>
          </w:tcPr>
          <w:p w14:paraId="0C2ECA5D" w14:textId="77777777" w:rsidR="0044352D" w:rsidRDefault="0044352D">
            <w:pPr>
              <w:spacing w:line="0" w:lineRule="atLeast"/>
              <w:ind w:left="100"/>
              <w:rPr>
                <w:rFonts w:ascii="Times New Roman" w:eastAsia="Times New Roman" w:hAnsi="Times New Roman"/>
                <w:color w:val="131413"/>
                <w:sz w:val="22"/>
                <w:vertAlign w:val="superscript"/>
              </w:rPr>
            </w:pPr>
            <w:r>
              <w:rPr>
                <w:rFonts w:ascii="Times New Roman" w:eastAsia="Times New Roman" w:hAnsi="Times New Roman"/>
                <w:color w:val="131413"/>
                <w:sz w:val="17"/>
              </w:rPr>
              <w:t>0.179</w:t>
            </w:r>
            <w:r>
              <w:rPr>
                <w:rFonts w:ascii="Times New Roman" w:eastAsia="Times New Roman" w:hAnsi="Times New Roman"/>
                <w:color w:val="131413"/>
                <w:sz w:val="22"/>
                <w:vertAlign w:val="superscript"/>
              </w:rPr>
              <w:t>**</w:t>
            </w:r>
          </w:p>
        </w:tc>
        <w:tc>
          <w:tcPr>
            <w:tcW w:w="40" w:type="dxa"/>
            <w:shd w:val="clear" w:color="auto" w:fill="auto"/>
            <w:vAlign w:val="bottom"/>
          </w:tcPr>
          <w:p w14:paraId="7A16093B" w14:textId="77777777" w:rsidR="0044352D" w:rsidRDefault="0044352D">
            <w:pPr>
              <w:spacing w:line="0" w:lineRule="atLeast"/>
              <w:rPr>
                <w:rFonts w:ascii="Times New Roman" w:eastAsia="Times New Roman" w:hAnsi="Times New Roman"/>
                <w:sz w:val="24"/>
              </w:rPr>
            </w:pPr>
          </w:p>
        </w:tc>
      </w:tr>
      <w:tr w:rsidR="00000000" w14:paraId="41EFEF00" w14:textId="77777777">
        <w:trPr>
          <w:trHeight w:val="224"/>
        </w:trPr>
        <w:tc>
          <w:tcPr>
            <w:tcW w:w="1260" w:type="dxa"/>
            <w:shd w:val="clear" w:color="auto" w:fill="auto"/>
            <w:vAlign w:val="bottom"/>
          </w:tcPr>
          <w:p w14:paraId="039211C3"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15C02887"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(2.31)</w:t>
            </w:r>
          </w:p>
        </w:tc>
        <w:tc>
          <w:tcPr>
            <w:tcW w:w="920" w:type="dxa"/>
            <w:shd w:val="clear" w:color="auto" w:fill="auto"/>
            <w:vAlign w:val="bottom"/>
          </w:tcPr>
          <w:p w14:paraId="07DF8FD9"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(2.26)</w:t>
            </w:r>
          </w:p>
        </w:tc>
        <w:tc>
          <w:tcPr>
            <w:tcW w:w="900" w:type="dxa"/>
            <w:shd w:val="clear" w:color="auto" w:fill="auto"/>
            <w:vAlign w:val="bottom"/>
          </w:tcPr>
          <w:p w14:paraId="269E3247"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(2.36)</w:t>
            </w:r>
          </w:p>
        </w:tc>
        <w:tc>
          <w:tcPr>
            <w:tcW w:w="780" w:type="dxa"/>
            <w:shd w:val="clear" w:color="auto" w:fill="auto"/>
            <w:vAlign w:val="bottom"/>
          </w:tcPr>
          <w:p w14:paraId="1DFB9B59"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(2.28)</w:t>
            </w:r>
          </w:p>
        </w:tc>
        <w:tc>
          <w:tcPr>
            <w:tcW w:w="40" w:type="dxa"/>
            <w:shd w:val="clear" w:color="auto" w:fill="auto"/>
            <w:vAlign w:val="bottom"/>
          </w:tcPr>
          <w:p w14:paraId="588358BB" w14:textId="77777777" w:rsidR="0044352D" w:rsidRDefault="0044352D">
            <w:pPr>
              <w:spacing w:line="0" w:lineRule="atLeast"/>
              <w:rPr>
                <w:rFonts w:ascii="Times New Roman" w:eastAsia="Times New Roman" w:hAnsi="Times New Roman"/>
                <w:sz w:val="19"/>
              </w:rPr>
            </w:pPr>
          </w:p>
        </w:tc>
      </w:tr>
      <w:tr w:rsidR="00000000" w14:paraId="688EAA76" w14:textId="77777777">
        <w:trPr>
          <w:trHeight w:val="284"/>
        </w:trPr>
        <w:tc>
          <w:tcPr>
            <w:tcW w:w="1260" w:type="dxa"/>
            <w:shd w:val="clear" w:color="auto" w:fill="auto"/>
            <w:vAlign w:val="bottom"/>
          </w:tcPr>
          <w:p w14:paraId="2CB0B083"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LEV</w:t>
            </w:r>
          </w:p>
        </w:tc>
        <w:tc>
          <w:tcPr>
            <w:tcW w:w="900" w:type="dxa"/>
            <w:shd w:val="clear" w:color="auto" w:fill="auto"/>
            <w:vAlign w:val="bottom"/>
          </w:tcPr>
          <w:p w14:paraId="11705F72" w14:textId="77777777" w:rsidR="0044352D" w:rsidRDefault="0044352D">
            <w:pPr>
              <w:spacing w:line="0" w:lineRule="atLeast"/>
              <w:ind w:left="120"/>
              <w:rPr>
                <w:rFonts w:ascii="Times New Roman" w:eastAsia="Times New Roman" w:hAnsi="Times New Roman"/>
                <w:color w:val="131413"/>
                <w:sz w:val="22"/>
                <w:vertAlign w:val="superscript"/>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0.558</w:t>
            </w:r>
            <w:r>
              <w:rPr>
                <w:rFonts w:ascii="Times New Roman" w:eastAsia="Times New Roman" w:hAnsi="Times New Roman"/>
                <w:color w:val="131413"/>
                <w:sz w:val="22"/>
                <w:vertAlign w:val="superscript"/>
              </w:rPr>
              <w:t>***</w:t>
            </w:r>
          </w:p>
        </w:tc>
        <w:tc>
          <w:tcPr>
            <w:tcW w:w="920" w:type="dxa"/>
            <w:shd w:val="clear" w:color="auto" w:fill="auto"/>
            <w:vAlign w:val="bottom"/>
          </w:tcPr>
          <w:p w14:paraId="1F0A4154" w14:textId="77777777" w:rsidR="0044352D" w:rsidRDefault="0044352D">
            <w:pPr>
              <w:spacing w:line="0" w:lineRule="atLeast"/>
              <w:ind w:left="120"/>
              <w:rPr>
                <w:rFonts w:ascii="Times New Roman" w:eastAsia="Times New Roman" w:hAnsi="Times New Roman"/>
                <w:color w:val="131413"/>
                <w:sz w:val="22"/>
                <w:vertAlign w:val="superscript"/>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0.564</w:t>
            </w:r>
            <w:r>
              <w:rPr>
                <w:rFonts w:ascii="Times New Roman" w:eastAsia="Times New Roman" w:hAnsi="Times New Roman"/>
                <w:color w:val="131413"/>
                <w:sz w:val="22"/>
                <w:vertAlign w:val="superscript"/>
              </w:rPr>
              <w:t>***</w:t>
            </w:r>
          </w:p>
        </w:tc>
        <w:tc>
          <w:tcPr>
            <w:tcW w:w="900" w:type="dxa"/>
            <w:shd w:val="clear" w:color="auto" w:fill="auto"/>
            <w:vAlign w:val="bottom"/>
          </w:tcPr>
          <w:p w14:paraId="6778EDBC" w14:textId="77777777" w:rsidR="0044352D" w:rsidRDefault="0044352D">
            <w:pPr>
              <w:spacing w:line="0" w:lineRule="atLeast"/>
              <w:ind w:left="100"/>
              <w:rPr>
                <w:rFonts w:ascii="Times New Roman" w:eastAsia="Times New Roman" w:hAnsi="Times New Roman"/>
                <w:color w:val="131413"/>
                <w:sz w:val="22"/>
                <w:vertAlign w:val="superscript"/>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0.559</w:t>
            </w:r>
            <w:r>
              <w:rPr>
                <w:rFonts w:ascii="Times New Roman" w:eastAsia="Times New Roman" w:hAnsi="Times New Roman"/>
                <w:color w:val="131413"/>
                <w:sz w:val="22"/>
                <w:vertAlign w:val="superscript"/>
              </w:rPr>
              <w:t>***</w:t>
            </w:r>
          </w:p>
        </w:tc>
        <w:tc>
          <w:tcPr>
            <w:tcW w:w="800" w:type="dxa"/>
            <w:gridSpan w:val="2"/>
            <w:shd w:val="clear" w:color="auto" w:fill="auto"/>
            <w:vAlign w:val="bottom"/>
          </w:tcPr>
          <w:p w14:paraId="2545244F" w14:textId="77777777" w:rsidR="0044352D" w:rsidRDefault="0044352D">
            <w:pPr>
              <w:spacing w:line="0" w:lineRule="atLeast"/>
              <w:ind w:left="100"/>
              <w:rPr>
                <w:rFonts w:ascii="Times New Roman" w:eastAsia="Times New Roman" w:hAnsi="Times New Roman"/>
                <w:color w:val="131413"/>
                <w:w w:val="91"/>
                <w:sz w:val="22"/>
                <w:vertAlign w:val="superscript"/>
              </w:rPr>
            </w:pPr>
            <w:r>
              <w:rPr>
                <w:rFonts w:ascii="Arial" w:eastAsia="Arial" w:hAnsi="Arial"/>
                <w:color w:val="131413"/>
                <w:w w:val="91"/>
                <w:sz w:val="17"/>
              </w:rPr>
              <w:t>−</w:t>
            </w:r>
            <w:r>
              <w:rPr>
                <w:rFonts w:ascii="Times New Roman" w:eastAsia="Times New Roman" w:hAnsi="Times New Roman"/>
                <w:color w:val="131413"/>
                <w:w w:val="91"/>
                <w:sz w:val="17"/>
              </w:rPr>
              <w:t xml:space="preserve"> </w:t>
            </w:r>
            <w:r>
              <w:rPr>
                <w:rFonts w:ascii="Times New Roman" w:eastAsia="Times New Roman" w:hAnsi="Times New Roman"/>
                <w:color w:val="131413"/>
                <w:w w:val="91"/>
                <w:sz w:val="17"/>
              </w:rPr>
              <w:t>0.558</w:t>
            </w:r>
            <w:r>
              <w:rPr>
                <w:rFonts w:ascii="Times New Roman" w:eastAsia="Times New Roman" w:hAnsi="Times New Roman"/>
                <w:color w:val="131413"/>
                <w:w w:val="91"/>
                <w:sz w:val="22"/>
                <w:vertAlign w:val="superscript"/>
              </w:rPr>
              <w:t>***</w:t>
            </w:r>
          </w:p>
        </w:tc>
      </w:tr>
      <w:tr w:rsidR="00000000" w14:paraId="24F123F9" w14:textId="77777777">
        <w:trPr>
          <w:trHeight w:val="232"/>
        </w:trPr>
        <w:tc>
          <w:tcPr>
            <w:tcW w:w="1260" w:type="dxa"/>
            <w:shd w:val="clear" w:color="auto" w:fill="auto"/>
            <w:vAlign w:val="bottom"/>
          </w:tcPr>
          <w:p w14:paraId="442E60CF" w14:textId="77777777" w:rsidR="0044352D" w:rsidRDefault="0044352D">
            <w:pPr>
              <w:spacing w:line="0" w:lineRule="atLeast"/>
              <w:rPr>
                <w:rFonts w:ascii="Times New Roman" w:eastAsia="Times New Roman" w:hAnsi="Times New Roman"/>
              </w:rPr>
            </w:pPr>
          </w:p>
        </w:tc>
        <w:tc>
          <w:tcPr>
            <w:tcW w:w="900" w:type="dxa"/>
            <w:shd w:val="clear" w:color="auto" w:fill="auto"/>
            <w:vAlign w:val="bottom"/>
          </w:tcPr>
          <w:p w14:paraId="4244CD46"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6.46)</w:t>
            </w:r>
          </w:p>
        </w:tc>
        <w:tc>
          <w:tcPr>
            <w:tcW w:w="920" w:type="dxa"/>
            <w:shd w:val="clear" w:color="auto" w:fill="auto"/>
            <w:vAlign w:val="bottom"/>
          </w:tcPr>
          <w:p w14:paraId="6483DBBB"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6.39)</w:t>
            </w:r>
          </w:p>
        </w:tc>
        <w:tc>
          <w:tcPr>
            <w:tcW w:w="900" w:type="dxa"/>
            <w:shd w:val="clear" w:color="auto" w:fill="auto"/>
            <w:vAlign w:val="bottom"/>
          </w:tcPr>
          <w:p w14:paraId="319184F4"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6.43)</w:t>
            </w:r>
          </w:p>
        </w:tc>
        <w:tc>
          <w:tcPr>
            <w:tcW w:w="800" w:type="dxa"/>
            <w:gridSpan w:val="2"/>
            <w:shd w:val="clear" w:color="auto" w:fill="auto"/>
            <w:vAlign w:val="bottom"/>
          </w:tcPr>
          <w:p w14:paraId="36A64D52"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6.52)</w:t>
            </w:r>
          </w:p>
        </w:tc>
      </w:tr>
      <w:tr w:rsidR="00000000" w14:paraId="7838331A" w14:textId="77777777">
        <w:trPr>
          <w:trHeight w:val="254"/>
        </w:trPr>
        <w:tc>
          <w:tcPr>
            <w:tcW w:w="1260" w:type="dxa"/>
            <w:shd w:val="clear" w:color="auto" w:fill="auto"/>
            <w:vAlign w:val="bottom"/>
          </w:tcPr>
          <w:p w14:paraId="51FDD17C"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SIZE</w:t>
            </w:r>
          </w:p>
        </w:tc>
        <w:tc>
          <w:tcPr>
            <w:tcW w:w="900" w:type="dxa"/>
            <w:shd w:val="clear" w:color="auto" w:fill="auto"/>
            <w:vAlign w:val="bottom"/>
          </w:tcPr>
          <w:p w14:paraId="115A6D92" w14:textId="77777777" w:rsidR="0044352D" w:rsidRDefault="0044352D">
            <w:pPr>
              <w:spacing w:line="0" w:lineRule="atLeast"/>
              <w:ind w:left="120"/>
              <w:rPr>
                <w:rFonts w:ascii="Times New Roman" w:eastAsia="Times New Roman" w:hAnsi="Times New Roman"/>
                <w:color w:val="131413"/>
                <w:sz w:val="17"/>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6.767</w:t>
            </w:r>
          </w:p>
        </w:tc>
        <w:tc>
          <w:tcPr>
            <w:tcW w:w="920" w:type="dxa"/>
            <w:shd w:val="clear" w:color="auto" w:fill="auto"/>
            <w:vAlign w:val="bottom"/>
          </w:tcPr>
          <w:p w14:paraId="552A469D" w14:textId="77777777" w:rsidR="0044352D" w:rsidRDefault="0044352D">
            <w:pPr>
              <w:spacing w:line="0" w:lineRule="atLeast"/>
              <w:ind w:left="120"/>
              <w:rPr>
                <w:rFonts w:ascii="Times New Roman" w:eastAsia="Times New Roman" w:hAnsi="Times New Roman"/>
                <w:color w:val="131413"/>
                <w:sz w:val="17"/>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7.053</w:t>
            </w:r>
          </w:p>
        </w:tc>
        <w:tc>
          <w:tcPr>
            <w:tcW w:w="900" w:type="dxa"/>
            <w:shd w:val="clear" w:color="auto" w:fill="auto"/>
            <w:vAlign w:val="bottom"/>
          </w:tcPr>
          <w:p w14:paraId="51E3E74D" w14:textId="77777777" w:rsidR="0044352D" w:rsidRDefault="0044352D">
            <w:pPr>
              <w:spacing w:line="0" w:lineRule="atLeast"/>
              <w:ind w:left="100"/>
              <w:rPr>
                <w:rFonts w:ascii="Times New Roman" w:eastAsia="Times New Roman" w:hAnsi="Times New Roman"/>
                <w:color w:val="131413"/>
                <w:sz w:val="17"/>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6.739</w:t>
            </w:r>
          </w:p>
        </w:tc>
        <w:tc>
          <w:tcPr>
            <w:tcW w:w="800" w:type="dxa"/>
            <w:gridSpan w:val="2"/>
            <w:shd w:val="clear" w:color="auto" w:fill="auto"/>
            <w:vAlign w:val="bottom"/>
          </w:tcPr>
          <w:p w14:paraId="2F2D4EE3" w14:textId="77777777" w:rsidR="0044352D" w:rsidRDefault="0044352D">
            <w:pPr>
              <w:spacing w:line="0" w:lineRule="atLeast"/>
              <w:ind w:left="100"/>
              <w:rPr>
                <w:rFonts w:ascii="Times New Roman" w:eastAsia="Times New Roman" w:hAnsi="Times New Roman"/>
                <w:color w:val="131413"/>
                <w:sz w:val="17"/>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6.800</w:t>
            </w:r>
          </w:p>
        </w:tc>
      </w:tr>
      <w:tr w:rsidR="00000000" w14:paraId="444B3021" w14:textId="77777777">
        <w:trPr>
          <w:trHeight w:val="254"/>
        </w:trPr>
        <w:tc>
          <w:tcPr>
            <w:tcW w:w="1260" w:type="dxa"/>
            <w:shd w:val="clear" w:color="auto" w:fill="auto"/>
            <w:vAlign w:val="bottom"/>
          </w:tcPr>
          <w:p w14:paraId="1F0D6814" w14:textId="77777777" w:rsidR="0044352D" w:rsidRDefault="0044352D">
            <w:pPr>
              <w:spacing w:line="0" w:lineRule="atLeast"/>
              <w:rPr>
                <w:rFonts w:ascii="Times New Roman" w:eastAsia="Times New Roman" w:hAnsi="Times New Roman"/>
                <w:sz w:val="22"/>
              </w:rPr>
            </w:pPr>
          </w:p>
        </w:tc>
        <w:tc>
          <w:tcPr>
            <w:tcW w:w="900" w:type="dxa"/>
            <w:shd w:val="clear" w:color="auto" w:fill="auto"/>
            <w:vAlign w:val="bottom"/>
          </w:tcPr>
          <w:p w14:paraId="605E9603"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1.32)</w:t>
            </w:r>
          </w:p>
        </w:tc>
        <w:tc>
          <w:tcPr>
            <w:tcW w:w="920" w:type="dxa"/>
            <w:shd w:val="clear" w:color="auto" w:fill="auto"/>
            <w:vAlign w:val="bottom"/>
          </w:tcPr>
          <w:p w14:paraId="27ADED9F"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1.36)</w:t>
            </w:r>
          </w:p>
        </w:tc>
        <w:tc>
          <w:tcPr>
            <w:tcW w:w="900" w:type="dxa"/>
            <w:shd w:val="clear" w:color="auto" w:fill="auto"/>
            <w:vAlign w:val="bottom"/>
          </w:tcPr>
          <w:p w14:paraId="5681C241"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1.31)</w:t>
            </w:r>
          </w:p>
        </w:tc>
        <w:tc>
          <w:tcPr>
            <w:tcW w:w="800" w:type="dxa"/>
            <w:gridSpan w:val="2"/>
            <w:shd w:val="clear" w:color="auto" w:fill="auto"/>
            <w:vAlign w:val="bottom"/>
          </w:tcPr>
          <w:p w14:paraId="4B061B1E"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1.33)</w:t>
            </w:r>
          </w:p>
        </w:tc>
      </w:tr>
      <w:tr w:rsidR="00000000" w14:paraId="0DFFD457" w14:textId="77777777">
        <w:trPr>
          <w:trHeight w:val="277"/>
        </w:trPr>
        <w:tc>
          <w:tcPr>
            <w:tcW w:w="1260" w:type="dxa"/>
            <w:shd w:val="clear" w:color="auto" w:fill="auto"/>
            <w:vAlign w:val="bottom"/>
          </w:tcPr>
          <w:p w14:paraId="138240DA"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AGE</w:t>
            </w:r>
          </w:p>
        </w:tc>
        <w:tc>
          <w:tcPr>
            <w:tcW w:w="900" w:type="dxa"/>
            <w:shd w:val="clear" w:color="auto" w:fill="auto"/>
            <w:vAlign w:val="bottom"/>
          </w:tcPr>
          <w:p w14:paraId="06FE9D07" w14:textId="77777777" w:rsidR="0044352D" w:rsidRDefault="0044352D">
            <w:pPr>
              <w:spacing w:line="0" w:lineRule="atLeast"/>
              <w:ind w:left="120"/>
              <w:rPr>
                <w:rFonts w:ascii="Times New Roman" w:eastAsia="Times New Roman" w:hAnsi="Times New Roman"/>
                <w:color w:val="131413"/>
                <w:sz w:val="22"/>
                <w:vertAlign w:val="superscript"/>
              </w:rPr>
            </w:pPr>
            <w:r>
              <w:rPr>
                <w:rFonts w:ascii="Times New Roman" w:eastAsia="Times New Roman" w:hAnsi="Times New Roman"/>
                <w:color w:val="131413"/>
                <w:sz w:val="17"/>
              </w:rPr>
              <w:t>1.198</w:t>
            </w:r>
            <w:r>
              <w:rPr>
                <w:rFonts w:ascii="Times New Roman" w:eastAsia="Times New Roman" w:hAnsi="Times New Roman"/>
                <w:color w:val="131413"/>
                <w:sz w:val="22"/>
                <w:vertAlign w:val="superscript"/>
              </w:rPr>
              <w:t>**</w:t>
            </w:r>
          </w:p>
        </w:tc>
        <w:tc>
          <w:tcPr>
            <w:tcW w:w="920" w:type="dxa"/>
            <w:shd w:val="clear" w:color="auto" w:fill="auto"/>
            <w:vAlign w:val="bottom"/>
          </w:tcPr>
          <w:p w14:paraId="70DAC100" w14:textId="77777777" w:rsidR="0044352D" w:rsidRDefault="0044352D">
            <w:pPr>
              <w:spacing w:line="0" w:lineRule="atLeast"/>
              <w:ind w:left="120"/>
              <w:rPr>
                <w:rFonts w:ascii="Times New Roman" w:eastAsia="Times New Roman" w:hAnsi="Times New Roman"/>
                <w:color w:val="131413"/>
                <w:sz w:val="22"/>
                <w:vertAlign w:val="superscript"/>
              </w:rPr>
            </w:pPr>
            <w:r>
              <w:rPr>
                <w:rFonts w:ascii="Times New Roman" w:eastAsia="Times New Roman" w:hAnsi="Times New Roman"/>
                <w:color w:val="131413"/>
                <w:sz w:val="17"/>
              </w:rPr>
              <w:t>1.273</w:t>
            </w:r>
            <w:r>
              <w:rPr>
                <w:rFonts w:ascii="Times New Roman" w:eastAsia="Times New Roman" w:hAnsi="Times New Roman"/>
                <w:color w:val="131413"/>
                <w:sz w:val="22"/>
                <w:vertAlign w:val="superscript"/>
              </w:rPr>
              <w:t>**</w:t>
            </w:r>
          </w:p>
        </w:tc>
        <w:tc>
          <w:tcPr>
            <w:tcW w:w="900" w:type="dxa"/>
            <w:shd w:val="clear" w:color="auto" w:fill="auto"/>
            <w:vAlign w:val="bottom"/>
          </w:tcPr>
          <w:p w14:paraId="132B0454" w14:textId="77777777" w:rsidR="0044352D" w:rsidRDefault="0044352D">
            <w:pPr>
              <w:spacing w:line="0" w:lineRule="atLeast"/>
              <w:ind w:left="100"/>
              <w:rPr>
                <w:rFonts w:ascii="Times New Roman" w:eastAsia="Times New Roman" w:hAnsi="Times New Roman"/>
                <w:color w:val="131413"/>
                <w:sz w:val="22"/>
                <w:vertAlign w:val="superscript"/>
              </w:rPr>
            </w:pPr>
            <w:r>
              <w:rPr>
                <w:rFonts w:ascii="Times New Roman" w:eastAsia="Times New Roman" w:hAnsi="Times New Roman"/>
                <w:color w:val="131413"/>
                <w:sz w:val="17"/>
              </w:rPr>
              <w:t>1.267</w:t>
            </w:r>
            <w:r>
              <w:rPr>
                <w:rFonts w:ascii="Times New Roman" w:eastAsia="Times New Roman" w:hAnsi="Times New Roman"/>
                <w:color w:val="131413"/>
                <w:sz w:val="22"/>
                <w:vertAlign w:val="superscript"/>
              </w:rPr>
              <w:t>**</w:t>
            </w:r>
          </w:p>
        </w:tc>
        <w:tc>
          <w:tcPr>
            <w:tcW w:w="780" w:type="dxa"/>
            <w:shd w:val="clear" w:color="auto" w:fill="auto"/>
            <w:vAlign w:val="bottom"/>
          </w:tcPr>
          <w:p w14:paraId="7451D092" w14:textId="77777777" w:rsidR="0044352D" w:rsidRDefault="0044352D">
            <w:pPr>
              <w:spacing w:line="0" w:lineRule="atLeast"/>
              <w:ind w:left="100"/>
              <w:rPr>
                <w:rFonts w:ascii="Times New Roman" w:eastAsia="Times New Roman" w:hAnsi="Times New Roman"/>
                <w:color w:val="131413"/>
                <w:sz w:val="22"/>
                <w:vertAlign w:val="superscript"/>
              </w:rPr>
            </w:pPr>
            <w:r>
              <w:rPr>
                <w:rFonts w:ascii="Times New Roman" w:eastAsia="Times New Roman" w:hAnsi="Times New Roman"/>
                <w:color w:val="131413"/>
                <w:sz w:val="17"/>
              </w:rPr>
              <w:t>1.216</w:t>
            </w:r>
            <w:r>
              <w:rPr>
                <w:rFonts w:ascii="Times New Roman" w:eastAsia="Times New Roman" w:hAnsi="Times New Roman"/>
                <w:color w:val="131413"/>
                <w:sz w:val="22"/>
                <w:vertAlign w:val="superscript"/>
              </w:rPr>
              <w:t>**</w:t>
            </w:r>
          </w:p>
        </w:tc>
        <w:tc>
          <w:tcPr>
            <w:tcW w:w="40" w:type="dxa"/>
            <w:shd w:val="clear" w:color="auto" w:fill="auto"/>
            <w:vAlign w:val="bottom"/>
          </w:tcPr>
          <w:p w14:paraId="01BB6AE0" w14:textId="77777777" w:rsidR="0044352D" w:rsidRDefault="0044352D">
            <w:pPr>
              <w:spacing w:line="0" w:lineRule="atLeast"/>
              <w:rPr>
                <w:rFonts w:ascii="Times New Roman" w:eastAsia="Times New Roman" w:hAnsi="Times New Roman"/>
                <w:sz w:val="24"/>
              </w:rPr>
            </w:pPr>
          </w:p>
        </w:tc>
      </w:tr>
      <w:tr w:rsidR="00000000" w14:paraId="5EF095B9" w14:textId="77777777">
        <w:trPr>
          <w:trHeight w:val="223"/>
        </w:trPr>
        <w:tc>
          <w:tcPr>
            <w:tcW w:w="1260" w:type="dxa"/>
            <w:shd w:val="clear" w:color="auto" w:fill="auto"/>
            <w:vAlign w:val="bottom"/>
          </w:tcPr>
          <w:p w14:paraId="2A81D398"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519F2B5C"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(1.93)</w:t>
            </w:r>
          </w:p>
        </w:tc>
        <w:tc>
          <w:tcPr>
            <w:tcW w:w="920" w:type="dxa"/>
            <w:shd w:val="clear" w:color="auto" w:fill="auto"/>
            <w:vAlign w:val="bottom"/>
          </w:tcPr>
          <w:p w14:paraId="624F4AA7"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(2.10)</w:t>
            </w:r>
          </w:p>
        </w:tc>
        <w:tc>
          <w:tcPr>
            <w:tcW w:w="900" w:type="dxa"/>
            <w:shd w:val="clear" w:color="auto" w:fill="auto"/>
            <w:vAlign w:val="bottom"/>
          </w:tcPr>
          <w:p w14:paraId="16EFC788"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(2.08)</w:t>
            </w:r>
          </w:p>
        </w:tc>
        <w:tc>
          <w:tcPr>
            <w:tcW w:w="780" w:type="dxa"/>
            <w:shd w:val="clear" w:color="auto" w:fill="auto"/>
            <w:vAlign w:val="bottom"/>
          </w:tcPr>
          <w:p w14:paraId="07C65E3D"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(2.00)</w:t>
            </w:r>
          </w:p>
        </w:tc>
        <w:tc>
          <w:tcPr>
            <w:tcW w:w="40" w:type="dxa"/>
            <w:shd w:val="clear" w:color="auto" w:fill="auto"/>
            <w:vAlign w:val="bottom"/>
          </w:tcPr>
          <w:p w14:paraId="6019F59E" w14:textId="77777777" w:rsidR="0044352D" w:rsidRDefault="0044352D">
            <w:pPr>
              <w:spacing w:line="0" w:lineRule="atLeast"/>
              <w:rPr>
                <w:rFonts w:ascii="Times New Roman" w:eastAsia="Times New Roman" w:hAnsi="Times New Roman"/>
                <w:sz w:val="19"/>
              </w:rPr>
            </w:pPr>
          </w:p>
        </w:tc>
      </w:tr>
      <w:tr w:rsidR="00000000" w14:paraId="4E4A0227" w14:textId="77777777">
        <w:trPr>
          <w:trHeight w:val="254"/>
        </w:trPr>
        <w:tc>
          <w:tcPr>
            <w:tcW w:w="1260" w:type="dxa"/>
            <w:shd w:val="clear" w:color="auto" w:fill="auto"/>
            <w:vAlign w:val="bottom"/>
          </w:tcPr>
          <w:p w14:paraId="4EACC68E"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Year fixed effects</w:t>
            </w:r>
          </w:p>
        </w:tc>
        <w:tc>
          <w:tcPr>
            <w:tcW w:w="900" w:type="dxa"/>
            <w:shd w:val="clear" w:color="auto" w:fill="auto"/>
            <w:vAlign w:val="bottom"/>
          </w:tcPr>
          <w:p w14:paraId="554A0216"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Included</w:t>
            </w:r>
          </w:p>
        </w:tc>
        <w:tc>
          <w:tcPr>
            <w:tcW w:w="920" w:type="dxa"/>
            <w:shd w:val="clear" w:color="auto" w:fill="auto"/>
            <w:vAlign w:val="bottom"/>
          </w:tcPr>
          <w:p w14:paraId="133EF14B"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Included</w:t>
            </w:r>
          </w:p>
        </w:tc>
        <w:tc>
          <w:tcPr>
            <w:tcW w:w="900" w:type="dxa"/>
            <w:shd w:val="clear" w:color="auto" w:fill="auto"/>
            <w:vAlign w:val="bottom"/>
          </w:tcPr>
          <w:p w14:paraId="70BB81EA"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Included</w:t>
            </w:r>
          </w:p>
        </w:tc>
        <w:tc>
          <w:tcPr>
            <w:tcW w:w="800" w:type="dxa"/>
            <w:gridSpan w:val="2"/>
            <w:shd w:val="clear" w:color="auto" w:fill="auto"/>
            <w:vAlign w:val="bottom"/>
          </w:tcPr>
          <w:p w14:paraId="6473ECA2"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Included</w:t>
            </w:r>
          </w:p>
        </w:tc>
      </w:tr>
      <w:tr w:rsidR="00000000" w14:paraId="5D37A48D" w14:textId="77777777">
        <w:trPr>
          <w:trHeight w:val="285"/>
        </w:trPr>
        <w:tc>
          <w:tcPr>
            <w:tcW w:w="1260" w:type="dxa"/>
            <w:shd w:val="clear" w:color="auto" w:fill="auto"/>
            <w:vAlign w:val="bottom"/>
          </w:tcPr>
          <w:p w14:paraId="08418350"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Constant</w:t>
            </w:r>
          </w:p>
        </w:tc>
        <w:tc>
          <w:tcPr>
            <w:tcW w:w="900" w:type="dxa"/>
            <w:shd w:val="clear" w:color="auto" w:fill="auto"/>
            <w:vAlign w:val="bottom"/>
          </w:tcPr>
          <w:p w14:paraId="5457522D" w14:textId="77777777" w:rsidR="0044352D" w:rsidRDefault="0044352D">
            <w:pPr>
              <w:spacing w:line="0" w:lineRule="atLeast"/>
              <w:ind w:left="120"/>
              <w:rPr>
                <w:rFonts w:ascii="Times New Roman" w:eastAsia="Times New Roman" w:hAnsi="Times New Roman"/>
                <w:color w:val="131413"/>
                <w:sz w:val="22"/>
                <w:vertAlign w:val="superscript"/>
              </w:rPr>
            </w:pPr>
            <w:r>
              <w:rPr>
                <w:rFonts w:ascii="Times New Roman" w:eastAsia="Times New Roman" w:hAnsi="Times New Roman"/>
                <w:color w:val="131413"/>
                <w:sz w:val="17"/>
              </w:rPr>
              <w:t>101.6</w:t>
            </w:r>
            <w:r>
              <w:rPr>
                <w:rFonts w:ascii="Times New Roman" w:eastAsia="Times New Roman" w:hAnsi="Times New Roman"/>
                <w:color w:val="131413"/>
                <w:sz w:val="22"/>
                <w:vertAlign w:val="superscript"/>
              </w:rPr>
              <w:t>**</w:t>
            </w:r>
          </w:p>
        </w:tc>
        <w:tc>
          <w:tcPr>
            <w:tcW w:w="920" w:type="dxa"/>
            <w:shd w:val="clear" w:color="auto" w:fill="auto"/>
            <w:vAlign w:val="bottom"/>
          </w:tcPr>
          <w:p w14:paraId="34F87871" w14:textId="77777777" w:rsidR="0044352D" w:rsidRDefault="0044352D">
            <w:pPr>
              <w:spacing w:line="0" w:lineRule="atLeast"/>
              <w:ind w:left="120"/>
              <w:rPr>
                <w:rFonts w:ascii="Times New Roman" w:eastAsia="Times New Roman" w:hAnsi="Times New Roman"/>
                <w:color w:val="131413"/>
                <w:sz w:val="22"/>
                <w:vertAlign w:val="superscript"/>
              </w:rPr>
            </w:pPr>
            <w:r>
              <w:rPr>
                <w:rFonts w:ascii="Times New Roman" w:eastAsia="Times New Roman" w:hAnsi="Times New Roman"/>
                <w:color w:val="131413"/>
                <w:sz w:val="17"/>
              </w:rPr>
              <w:t>104.8</w:t>
            </w:r>
            <w:r>
              <w:rPr>
                <w:rFonts w:ascii="Times New Roman" w:eastAsia="Times New Roman" w:hAnsi="Times New Roman"/>
                <w:color w:val="131413"/>
                <w:sz w:val="22"/>
                <w:vertAlign w:val="superscript"/>
              </w:rPr>
              <w:t>**</w:t>
            </w:r>
          </w:p>
        </w:tc>
        <w:tc>
          <w:tcPr>
            <w:tcW w:w="900" w:type="dxa"/>
            <w:shd w:val="clear" w:color="auto" w:fill="auto"/>
            <w:vAlign w:val="bottom"/>
          </w:tcPr>
          <w:p w14:paraId="3B3156B3" w14:textId="77777777" w:rsidR="0044352D" w:rsidRDefault="0044352D">
            <w:pPr>
              <w:spacing w:line="0" w:lineRule="atLeast"/>
              <w:ind w:left="100"/>
              <w:rPr>
                <w:rFonts w:ascii="Times New Roman" w:eastAsia="Times New Roman" w:hAnsi="Times New Roman"/>
                <w:color w:val="131413"/>
                <w:sz w:val="22"/>
                <w:vertAlign w:val="superscript"/>
              </w:rPr>
            </w:pPr>
            <w:r>
              <w:rPr>
                <w:rFonts w:ascii="Times New Roman" w:eastAsia="Times New Roman" w:hAnsi="Times New Roman"/>
                <w:color w:val="131413"/>
                <w:sz w:val="17"/>
              </w:rPr>
              <w:t>100.3</w:t>
            </w:r>
            <w:r>
              <w:rPr>
                <w:rFonts w:ascii="Times New Roman" w:eastAsia="Times New Roman" w:hAnsi="Times New Roman"/>
                <w:color w:val="131413"/>
                <w:sz w:val="22"/>
                <w:vertAlign w:val="superscript"/>
              </w:rPr>
              <w:t>**</w:t>
            </w:r>
          </w:p>
        </w:tc>
        <w:tc>
          <w:tcPr>
            <w:tcW w:w="780" w:type="dxa"/>
            <w:shd w:val="clear" w:color="auto" w:fill="auto"/>
            <w:vAlign w:val="bottom"/>
          </w:tcPr>
          <w:p w14:paraId="6ED7EE16" w14:textId="77777777" w:rsidR="0044352D" w:rsidRDefault="0044352D">
            <w:pPr>
              <w:spacing w:line="0" w:lineRule="atLeast"/>
              <w:ind w:left="100"/>
              <w:rPr>
                <w:rFonts w:ascii="Times New Roman" w:eastAsia="Times New Roman" w:hAnsi="Times New Roman"/>
                <w:color w:val="131413"/>
                <w:sz w:val="22"/>
                <w:vertAlign w:val="superscript"/>
              </w:rPr>
            </w:pPr>
            <w:r>
              <w:rPr>
                <w:rFonts w:ascii="Times New Roman" w:eastAsia="Times New Roman" w:hAnsi="Times New Roman"/>
                <w:color w:val="131413"/>
                <w:sz w:val="17"/>
              </w:rPr>
              <w:t>102.0</w:t>
            </w:r>
            <w:r>
              <w:rPr>
                <w:rFonts w:ascii="Times New Roman" w:eastAsia="Times New Roman" w:hAnsi="Times New Roman"/>
                <w:color w:val="131413"/>
                <w:sz w:val="22"/>
                <w:vertAlign w:val="superscript"/>
              </w:rPr>
              <w:t>**</w:t>
            </w:r>
          </w:p>
        </w:tc>
        <w:tc>
          <w:tcPr>
            <w:tcW w:w="40" w:type="dxa"/>
            <w:shd w:val="clear" w:color="auto" w:fill="auto"/>
            <w:vAlign w:val="bottom"/>
          </w:tcPr>
          <w:p w14:paraId="6CD5B2C2" w14:textId="77777777" w:rsidR="0044352D" w:rsidRDefault="0044352D">
            <w:pPr>
              <w:spacing w:line="0" w:lineRule="atLeast"/>
              <w:rPr>
                <w:rFonts w:ascii="Times New Roman" w:eastAsia="Times New Roman" w:hAnsi="Times New Roman"/>
                <w:sz w:val="24"/>
              </w:rPr>
            </w:pPr>
          </w:p>
        </w:tc>
      </w:tr>
      <w:tr w:rsidR="00000000" w14:paraId="79199897" w14:textId="77777777">
        <w:trPr>
          <w:trHeight w:val="223"/>
        </w:trPr>
        <w:tc>
          <w:tcPr>
            <w:tcW w:w="1260" w:type="dxa"/>
            <w:shd w:val="clear" w:color="auto" w:fill="auto"/>
            <w:vAlign w:val="bottom"/>
          </w:tcPr>
          <w:p w14:paraId="3AB09A9A" w14:textId="77777777" w:rsidR="0044352D" w:rsidRDefault="0044352D">
            <w:pPr>
              <w:spacing w:line="0" w:lineRule="atLeast"/>
              <w:rPr>
                <w:rFonts w:ascii="Times New Roman" w:eastAsia="Times New Roman" w:hAnsi="Times New Roman"/>
                <w:sz w:val="19"/>
              </w:rPr>
            </w:pPr>
          </w:p>
        </w:tc>
        <w:tc>
          <w:tcPr>
            <w:tcW w:w="900" w:type="dxa"/>
            <w:shd w:val="clear" w:color="auto" w:fill="auto"/>
            <w:vAlign w:val="bottom"/>
          </w:tcPr>
          <w:p w14:paraId="2427D692"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(2.44)</w:t>
            </w:r>
          </w:p>
        </w:tc>
        <w:tc>
          <w:tcPr>
            <w:tcW w:w="920" w:type="dxa"/>
            <w:shd w:val="clear" w:color="auto" w:fill="auto"/>
            <w:vAlign w:val="bottom"/>
          </w:tcPr>
          <w:p w14:paraId="275F639A"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(2.46)</w:t>
            </w:r>
          </w:p>
        </w:tc>
        <w:tc>
          <w:tcPr>
            <w:tcW w:w="900" w:type="dxa"/>
            <w:shd w:val="clear" w:color="auto" w:fill="auto"/>
            <w:vAlign w:val="bottom"/>
          </w:tcPr>
          <w:p w14:paraId="117CC624"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(2.39)</w:t>
            </w:r>
          </w:p>
        </w:tc>
        <w:tc>
          <w:tcPr>
            <w:tcW w:w="780" w:type="dxa"/>
            <w:shd w:val="clear" w:color="auto" w:fill="auto"/>
            <w:vAlign w:val="bottom"/>
          </w:tcPr>
          <w:p w14:paraId="7ACA1995"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(2.43)</w:t>
            </w:r>
          </w:p>
        </w:tc>
        <w:tc>
          <w:tcPr>
            <w:tcW w:w="40" w:type="dxa"/>
            <w:shd w:val="clear" w:color="auto" w:fill="auto"/>
            <w:vAlign w:val="bottom"/>
          </w:tcPr>
          <w:p w14:paraId="36446669" w14:textId="77777777" w:rsidR="0044352D" w:rsidRDefault="0044352D">
            <w:pPr>
              <w:spacing w:line="0" w:lineRule="atLeast"/>
              <w:rPr>
                <w:rFonts w:ascii="Times New Roman" w:eastAsia="Times New Roman" w:hAnsi="Times New Roman"/>
                <w:sz w:val="19"/>
              </w:rPr>
            </w:pPr>
          </w:p>
        </w:tc>
      </w:tr>
      <w:tr w:rsidR="00000000" w14:paraId="0C233E95" w14:textId="77777777">
        <w:trPr>
          <w:trHeight w:val="254"/>
        </w:trPr>
        <w:tc>
          <w:tcPr>
            <w:tcW w:w="1260" w:type="dxa"/>
            <w:shd w:val="clear" w:color="auto" w:fill="auto"/>
            <w:vAlign w:val="bottom"/>
          </w:tcPr>
          <w:p w14:paraId="65FFDFE0"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N</w:t>
            </w:r>
          </w:p>
        </w:tc>
        <w:tc>
          <w:tcPr>
            <w:tcW w:w="900" w:type="dxa"/>
            <w:shd w:val="clear" w:color="auto" w:fill="auto"/>
            <w:vAlign w:val="bottom"/>
          </w:tcPr>
          <w:p w14:paraId="243C7A81"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181</w:t>
            </w:r>
          </w:p>
        </w:tc>
        <w:tc>
          <w:tcPr>
            <w:tcW w:w="920" w:type="dxa"/>
            <w:shd w:val="clear" w:color="auto" w:fill="auto"/>
            <w:vAlign w:val="bottom"/>
          </w:tcPr>
          <w:p w14:paraId="3F347071"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181</w:t>
            </w:r>
          </w:p>
        </w:tc>
        <w:tc>
          <w:tcPr>
            <w:tcW w:w="900" w:type="dxa"/>
            <w:shd w:val="clear" w:color="auto" w:fill="auto"/>
            <w:vAlign w:val="bottom"/>
          </w:tcPr>
          <w:p w14:paraId="59CA8720"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181</w:t>
            </w:r>
          </w:p>
        </w:tc>
        <w:tc>
          <w:tcPr>
            <w:tcW w:w="780" w:type="dxa"/>
            <w:shd w:val="clear" w:color="auto" w:fill="auto"/>
            <w:vAlign w:val="bottom"/>
          </w:tcPr>
          <w:p w14:paraId="49AEBBEE"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181</w:t>
            </w:r>
          </w:p>
        </w:tc>
        <w:tc>
          <w:tcPr>
            <w:tcW w:w="40" w:type="dxa"/>
            <w:shd w:val="clear" w:color="auto" w:fill="auto"/>
            <w:vAlign w:val="bottom"/>
          </w:tcPr>
          <w:p w14:paraId="4F6C631D" w14:textId="77777777" w:rsidR="0044352D" w:rsidRDefault="0044352D">
            <w:pPr>
              <w:spacing w:line="0" w:lineRule="atLeast"/>
              <w:rPr>
                <w:rFonts w:ascii="Times New Roman" w:eastAsia="Times New Roman" w:hAnsi="Times New Roman"/>
                <w:sz w:val="22"/>
              </w:rPr>
            </w:pPr>
          </w:p>
        </w:tc>
      </w:tr>
      <w:tr w:rsidR="00000000" w14:paraId="4037ABCC" w14:textId="77777777">
        <w:trPr>
          <w:trHeight w:val="254"/>
        </w:trPr>
        <w:tc>
          <w:tcPr>
            <w:tcW w:w="1260" w:type="dxa"/>
            <w:shd w:val="clear" w:color="auto" w:fill="auto"/>
            <w:vAlign w:val="bottom"/>
          </w:tcPr>
          <w:p w14:paraId="3F2494F3"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F-test</w:t>
            </w:r>
          </w:p>
        </w:tc>
        <w:tc>
          <w:tcPr>
            <w:tcW w:w="900" w:type="dxa"/>
            <w:shd w:val="clear" w:color="auto" w:fill="auto"/>
            <w:vAlign w:val="bottom"/>
          </w:tcPr>
          <w:p w14:paraId="7972F84E"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47.26***</w:t>
            </w:r>
          </w:p>
        </w:tc>
        <w:tc>
          <w:tcPr>
            <w:tcW w:w="920" w:type="dxa"/>
            <w:shd w:val="clear" w:color="auto" w:fill="auto"/>
            <w:vAlign w:val="bottom"/>
          </w:tcPr>
          <w:p w14:paraId="4AACB3DC"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52.19***</w:t>
            </w:r>
          </w:p>
        </w:tc>
        <w:tc>
          <w:tcPr>
            <w:tcW w:w="900" w:type="dxa"/>
            <w:shd w:val="clear" w:color="auto" w:fill="auto"/>
            <w:vAlign w:val="bottom"/>
          </w:tcPr>
          <w:p w14:paraId="5E7CCB92"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49.71***</w:t>
            </w:r>
          </w:p>
        </w:tc>
        <w:tc>
          <w:tcPr>
            <w:tcW w:w="780" w:type="dxa"/>
            <w:shd w:val="clear" w:color="auto" w:fill="auto"/>
            <w:vAlign w:val="bottom"/>
          </w:tcPr>
          <w:p w14:paraId="749A9945"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55.40***</w:t>
            </w:r>
          </w:p>
        </w:tc>
        <w:tc>
          <w:tcPr>
            <w:tcW w:w="40" w:type="dxa"/>
            <w:shd w:val="clear" w:color="auto" w:fill="auto"/>
            <w:vAlign w:val="bottom"/>
          </w:tcPr>
          <w:p w14:paraId="69F6E838" w14:textId="77777777" w:rsidR="0044352D" w:rsidRDefault="0044352D">
            <w:pPr>
              <w:spacing w:line="0" w:lineRule="atLeast"/>
              <w:rPr>
                <w:rFonts w:ascii="Times New Roman" w:eastAsia="Times New Roman" w:hAnsi="Times New Roman"/>
                <w:sz w:val="22"/>
              </w:rPr>
            </w:pPr>
          </w:p>
        </w:tc>
      </w:tr>
      <w:tr w:rsidR="00000000" w14:paraId="1023C7AA" w14:textId="77777777">
        <w:trPr>
          <w:trHeight w:val="254"/>
        </w:trPr>
        <w:tc>
          <w:tcPr>
            <w:tcW w:w="1260" w:type="dxa"/>
            <w:shd w:val="clear" w:color="auto" w:fill="auto"/>
            <w:vAlign w:val="bottom"/>
          </w:tcPr>
          <w:p w14:paraId="32C689D3"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R sq. (%)</w:t>
            </w:r>
          </w:p>
        </w:tc>
        <w:tc>
          <w:tcPr>
            <w:tcW w:w="900" w:type="dxa"/>
            <w:shd w:val="clear" w:color="auto" w:fill="auto"/>
            <w:vAlign w:val="bottom"/>
          </w:tcPr>
          <w:p w14:paraId="05A23FE5"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51.19</w:t>
            </w:r>
          </w:p>
        </w:tc>
        <w:tc>
          <w:tcPr>
            <w:tcW w:w="920" w:type="dxa"/>
            <w:shd w:val="clear" w:color="auto" w:fill="auto"/>
            <w:vAlign w:val="bottom"/>
          </w:tcPr>
          <w:p w14:paraId="3C79D84F" w14:textId="77777777" w:rsidR="0044352D" w:rsidRDefault="0044352D">
            <w:pPr>
              <w:spacing w:line="0" w:lineRule="atLeast"/>
              <w:ind w:left="120"/>
              <w:rPr>
                <w:rFonts w:ascii="Times New Roman" w:eastAsia="Times New Roman" w:hAnsi="Times New Roman"/>
                <w:color w:val="131413"/>
                <w:sz w:val="17"/>
              </w:rPr>
            </w:pPr>
            <w:r>
              <w:rPr>
                <w:rFonts w:ascii="Times New Roman" w:eastAsia="Times New Roman" w:hAnsi="Times New Roman"/>
                <w:color w:val="131413"/>
                <w:sz w:val="17"/>
              </w:rPr>
              <w:t>50.60</w:t>
            </w:r>
          </w:p>
        </w:tc>
        <w:tc>
          <w:tcPr>
            <w:tcW w:w="900" w:type="dxa"/>
            <w:shd w:val="clear" w:color="auto" w:fill="auto"/>
            <w:vAlign w:val="bottom"/>
          </w:tcPr>
          <w:p w14:paraId="296C174E"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51.98</w:t>
            </w:r>
          </w:p>
        </w:tc>
        <w:tc>
          <w:tcPr>
            <w:tcW w:w="780" w:type="dxa"/>
            <w:shd w:val="clear" w:color="auto" w:fill="auto"/>
            <w:vAlign w:val="bottom"/>
          </w:tcPr>
          <w:p w14:paraId="32C6E58D" w14:textId="77777777" w:rsidR="0044352D" w:rsidRDefault="0044352D">
            <w:pPr>
              <w:spacing w:line="0" w:lineRule="atLeast"/>
              <w:ind w:left="100"/>
              <w:rPr>
                <w:rFonts w:ascii="Times New Roman" w:eastAsia="Times New Roman" w:hAnsi="Times New Roman"/>
                <w:color w:val="131413"/>
                <w:sz w:val="17"/>
              </w:rPr>
            </w:pPr>
            <w:r>
              <w:rPr>
                <w:rFonts w:ascii="Times New Roman" w:eastAsia="Times New Roman" w:hAnsi="Times New Roman"/>
                <w:color w:val="131413"/>
                <w:sz w:val="17"/>
              </w:rPr>
              <w:t>51.52</w:t>
            </w:r>
          </w:p>
        </w:tc>
        <w:tc>
          <w:tcPr>
            <w:tcW w:w="40" w:type="dxa"/>
            <w:shd w:val="clear" w:color="auto" w:fill="auto"/>
            <w:vAlign w:val="bottom"/>
          </w:tcPr>
          <w:p w14:paraId="13612060" w14:textId="77777777" w:rsidR="0044352D" w:rsidRDefault="0044352D">
            <w:pPr>
              <w:spacing w:line="0" w:lineRule="atLeast"/>
              <w:rPr>
                <w:rFonts w:ascii="Times New Roman" w:eastAsia="Times New Roman" w:hAnsi="Times New Roman"/>
                <w:sz w:val="22"/>
              </w:rPr>
            </w:pPr>
          </w:p>
        </w:tc>
      </w:tr>
      <w:tr w:rsidR="00000000" w14:paraId="0448F208" w14:textId="77777777">
        <w:trPr>
          <w:trHeight w:val="106"/>
        </w:trPr>
        <w:tc>
          <w:tcPr>
            <w:tcW w:w="1260" w:type="dxa"/>
            <w:tcBorders>
              <w:bottom w:val="single" w:sz="8" w:space="0" w:color="131413"/>
            </w:tcBorders>
            <w:shd w:val="clear" w:color="auto" w:fill="auto"/>
            <w:vAlign w:val="bottom"/>
          </w:tcPr>
          <w:p w14:paraId="47AF6E7E" w14:textId="77777777" w:rsidR="0044352D" w:rsidRDefault="0044352D">
            <w:pPr>
              <w:spacing w:line="0" w:lineRule="atLeast"/>
              <w:rPr>
                <w:rFonts w:ascii="Times New Roman" w:eastAsia="Times New Roman" w:hAnsi="Times New Roman"/>
                <w:sz w:val="9"/>
              </w:rPr>
            </w:pPr>
          </w:p>
        </w:tc>
        <w:tc>
          <w:tcPr>
            <w:tcW w:w="900" w:type="dxa"/>
            <w:tcBorders>
              <w:bottom w:val="single" w:sz="8" w:space="0" w:color="131413"/>
            </w:tcBorders>
            <w:shd w:val="clear" w:color="auto" w:fill="auto"/>
            <w:vAlign w:val="bottom"/>
          </w:tcPr>
          <w:p w14:paraId="302EB848" w14:textId="77777777" w:rsidR="0044352D" w:rsidRDefault="0044352D">
            <w:pPr>
              <w:spacing w:line="0" w:lineRule="atLeast"/>
              <w:rPr>
                <w:rFonts w:ascii="Times New Roman" w:eastAsia="Times New Roman" w:hAnsi="Times New Roman"/>
                <w:sz w:val="9"/>
              </w:rPr>
            </w:pPr>
          </w:p>
        </w:tc>
        <w:tc>
          <w:tcPr>
            <w:tcW w:w="920" w:type="dxa"/>
            <w:tcBorders>
              <w:bottom w:val="single" w:sz="8" w:space="0" w:color="131413"/>
            </w:tcBorders>
            <w:shd w:val="clear" w:color="auto" w:fill="auto"/>
            <w:vAlign w:val="bottom"/>
          </w:tcPr>
          <w:p w14:paraId="0B607A33" w14:textId="77777777" w:rsidR="0044352D" w:rsidRDefault="0044352D">
            <w:pPr>
              <w:spacing w:line="0" w:lineRule="atLeast"/>
              <w:rPr>
                <w:rFonts w:ascii="Times New Roman" w:eastAsia="Times New Roman" w:hAnsi="Times New Roman"/>
                <w:sz w:val="9"/>
              </w:rPr>
            </w:pPr>
          </w:p>
        </w:tc>
        <w:tc>
          <w:tcPr>
            <w:tcW w:w="900" w:type="dxa"/>
            <w:tcBorders>
              <w:bottom w:val="single" w:sz="8" w:space="0" w:color="131413"/>
            </w:tcBorders>
            <w:shd w:val="clear" w:color="auto" w:fill="auto"/>
            <w:vAlign w:val="bottom"/>
          </w:tcPr>
          <w:p w14:paraId="0F3CBA6A" w14:textId="77777777" w:rsidR="0044352D" w:rsidRDefault="0044352D">
            <w:pPr>
              <w:spacing w:line="0" w:lineRule="atLeast"/>
              <w:rPr>
                <w:rFonts w:ascii="Times New Roman" w:eastAsia="Times New Roman" w:hAnsi="Times New Roman"/>
                <w:sz w:val="9"/>
              </w:rPr>
            </w:pPr>
          </w:p>
        </w:tc>
        <w:tc>
          <w:tcPr>
            <w:tcW w:w="780" w:type="dxa"/>
            <w:tcBorders>
              <w:bottom w:val="single" w:sz="8" w:space="0" w:color="131413"/>
            </w:tcBorders>
            <w:shd w:val="clear" w:color="auto" w:fill="auto"/>
            <w:vAlign w:val="bottom"/>
          </w:tcPr>
          <w:p w14:paraId="27C83DB7" w14:textId="77777777" w:rsidR="0044352D" w:rsidRDefault="0044352D">
            <w:pPr>
              <w:spacing w:line="0" w:lineRule="atLeast"/>
              <w:rPr>
                <w:rFonts w:ascii="Times New Roman" w:eastAsia="Times New Roman" w:hAnsi="Times New Roman"/>
                <w:sz w:val="9"/>
              </w:rPr>
            </w:pPr>
          </w:p>
        </w:tc>
        <w:tc>
          <w:tcPr>
            <w:tcW w:w="40" w:type="dxa"/>
            <w:tcBorders>
              <w:bottom w:val="single" w:sz="8" w:space="0" w:color="131413"/>
            </w:tcBorders>
            <w:shd w:val="clear" w:color="auto" w:fill="auto"/>
            <w:vAlign w:val="bottom"/>
          </w:tcPr>
          <w:p w14:paraId="47F45AB7" w14:textId="77777777" w:rsidR="0044352D" w:rsidRDefault="0044352D">
            <w:pPr>
              <w:spacing w:line="0" w:lineRule="atLeast"/>
              <w:rPr>
                <w:rFonts w:ascii="Times New Roman" w:eastAsia="Times New Roman" w:hAnsi="Times New Roman"/>
                <w:sz w:val="9"/>
              </w:rPr>
            </w:pPr>
          </w:p>
        </w:tc>
      </w:tr>
    </w:tbl>
    <w:p w14:paraId="7D79BE52" w14:textId="77777777" w:rsidR="0044352D" w:rsidRDefault="0044352D">
      <w:pPr>
        <w:spacing w:line="20" w:lineRule="exact"/>
        <w:rPr>
          <w:rFonts w:ascii="Times New Roman" w:eastAsia="Times New Roman" w:hAnsi="Times New Roman"/>
          <w:color w:val="131413"/>
          <w:sz w:val="19"/>
        </w:rPr>
      </w:pPr>
      <w:r>
        <w:rPr>
          <w:rFonts w:ascii="Times New Roman" w:eastAsia="Times New Roman" w:hAnsi="Times New Roman"/>
          <w:sz w:val="9"/>
        </w:rPr>
        <w:pict w14:anchorId="06F79C38">
          <v:line id="_x0000_s1076" style="position:absolute;z-index:-251643904;mso-position-horizontal-relative:text;mso-position-vertical-relative:text" from="-.35pt,-.75pt" to=".6pt,-.75pt" o:userdrawn="t" strokecolor="#131413" strokeweight=".2mm"/>
        </w:pict>
      </w:r>
      <w:r>
        <w:rPr>
          <w:rFonts w:ascii="Times New Roman" w:eastAsia="Times New Roman" w:hAnsi="Times New Roman"/>
          <w:sz w:val="9"/>
        </w:rPr>
        <w:pict w14:anchorId="6430B907">
          <v:shape id="_x0000_s1077" type="#_x0000_t75" style="position:absolute;margin-left:-.3pt;margin-top:-288.15pt;width:238.6pt;height:.55pt;z-index:-251642880;mso-position-horizontal-relative:text;mso-position-vertical-relative:text">
            <v:imagedata r:id="rId13" o:title=""/>
          </v:shape>
        </w:pict>
      </w:r>
    </w:p>
    <w:p w14:paraId="42875071" w14:textId="77777777" w:rsidR="0044352D" w:rsidRDefault="0044352D">
      <w:pPr>
        <w:spacing w:line="77" w:lineRule="exact"/>
        <w:rPr>
          <w:rFonts w:ascii="Times New Roman" w:eastAsia="Times New Roman" w:hAnsi="Times New Roman"/>
          <w:color w:val="131413"/>
          <w:sz w:val="19"/>
        </w:rPr>
      </w:pPr>
    </w:p>
    <w:p w14:paraId="5C25D43E" w14:textId="77777777" w:rsidR="0044352D" w:rsidRDefault="0044352D">
      <w:pPr>
        <w:spacing w:line="0" w:lineRule="atLeast"/>
        <w:ind w:right="20"/>
        <w:jc w:val="both"/>
        <w:rPr>
          <w:rFonts w:ascii="Times New Roman" w:eastAsia="Times New Roman" w:hAnsi="Times New Roman"/>
          <w:color w:val="131413"/>
          <w:sz w:val="17"/>
        </w:rPr>
      </w:pPr>
      <w:r>
        <w:rPr>
          <w:rFonts w:ascii="Times New Roman" w:eastAsia="Times New Roman" w:hAnsi="Times New Roman"/>
          <w:color w:val="131413"/>
          <w:sz w:val="17"/>
        </w:rPr>
        <w:t xml:space="preserve">RAR, risk adjusted returns; ECON, economic index; ENVN, environ-mental index; SOCL, social index; SRIND, a composite SR index; FCFTA, free cash flows to total assets ratio; LEV, leverage ratio; SIZE, firm size; AGE, firm age; robust </w:t>
      </w:r>
      <w:r>
        <w:rPr>
          <w:rFonts w:ascii="Times New Roman" w:eastAsia="Times New Roman" w:hAnsi="Times New Roman"/>
          <w:color w:val="131413"/>
          <w:sz w:val="17"/>
        </w:rPr>
        <w:t>t</w:t>
      </w:r>
      <w:r>
        <w:rPr>
          <w:rFonts w:ascii="Times New Roman" w:eastAsia="Times New Roman" w:hAnsi="Times New Roman"/>
          <w:color w:val="131413"/>
          <w:sz w:val="17"/>
        </w:rPr>
        <w:t xml:space="preserve"> statistics are in parentheses</w:t>
      </w:r>
    </w:p>
    <w:p w14:paraId="324C3C85" w14:textId="77777777" w:rsidR="0044352D" w:rsidRDefault="0044352D">
      <w:pPr>
        <w:numPr>
          <w:ilvl w:val="0"/>
          <w:numId w:val="8"/>
        </w:numPr>
        <w:tabs>
          <w:tab w:val="left" w:pos="100"/>
        </w:tabs>
        <w:spacing w:line="231" w:lineRule="auto"/>
        <w:ind w:left="100" w:hanging="97"/>
        <w:rPr>
          <w:rFonts w:ascii="Times New Roman" w:eastAsia="Times New Roman" w:hAnsi="Times New Roman"/>
          <w:color w:val="131413"/>
          <w:sz w:val="23"/>
          <w:vertAlign w:val="superscript"/>
        </w:rPr>
      </w:pPr>
      <w:r>
        <w:rPr>
          <w:rFonts w:ascii="Times New Roman" w:eastAsia="Times New Roman" w:hAnsi="Times New Roman"/>
          <w:color w:val="131413"/>
          <w:sz w:val="17"/>
        </w:rPr>
        <w:t xml:space="preserve">p </w:t>
      </w:r>
      <w:r>
        <w:rPr>
          <w:rFonts w:ascii="Times New Roman" w:eastAsia="Times New Roman" w:hAnsi="Times New Roman"/>
          <w:color w:val="131413"/>
          <w:sz w:val="17"/>
        </w:rPr>
        <w:t>&lt; 0.05</w:t>
      </w:r>
    </w:p>
    <w:p w14:paraId="31BA86AB" w14:textId="77777777" w:rsidR="0044352D" w:rsidRDefault="0044352D">
      <w:pPr>
        <w:spacing w:line="31" w:lineRule="exact"/>
        <w:rPr>
          <w:rFonts w:ascii="Times New Roman" w:eastAsia="Times New Roman" w:hAnsi="Times New Roman"/>
          <w:color w:val="131413"/>
          <w:sz w:val="23"/>
          <w:vertAlign w:val="superscript"/>
        </w:rPr>
      </w:pPr>
    </w:p>
    <w:p w14:paraId="5BCD2B7B" w14:textId="77777777" w:rsidR="0044352D" w:rsidRDefault="0044352D">
      <w:pPr>
        <w:numPr>
          <w:ilvl w:val="0"/>
          <w:numId w:val="9"/>
        </w:numPr>
        <w:tabs>
          <w:tab w:val="left" w:pos="160"/>
        </w:tabs>
        <w:spacing w:line="204" w:lineRule="auto"/>
        <w:ind w:left="160" w:hanging="157"/>
        <w:rPr>
          <w:rFonts w:ascii="Times New Roman" w:eastAsia="Times New Roman" w:hAnsi="Times New Roman"/>
          <w:color w:val="131413"/>
          <w:sz w:val="23"/>
          <w:vertAlign w:val="superscript"/>
        </w:rPr>
      </w:pPr>
      <w:r>
        <w:rPr>
          <w:rFonts w:ascii="Times New Roman" w:eastAsia="Times New Roman" w:hAnsi="Times New Roman"/>
          <w:color w:val="131413"/>
          <w:sz w:val="17"/>
        </w:rPr>
        <w:t xml:space="preserve">p </w:t>
      </w:r>
      <w:r>
        <w:rPr>
          <w:rFonts w:ascii="Times New Roman" w:eastAsia="Times New Roman" w:hAnsi="Times New Roman"/>
          <w:color w:val="131413"/>
          <w:sz w:val="17"/>
        </w:rPr>
        <w:t>&lt; 0.01</w:t>
      </w:r>
    </w:p>
    <w:p w14:paraId="6909F3F5" w14:textId="77777777" w:rsidR="0044352D" w:rsidRDefault="0044352D">
      <w:pPr>
        <w:spacing w:line="31" w:lineRule="exact"/>
        <w:rPr>
          <w:rFonts w:ascii="Times New Roman" w:eastAsia="Times New Roman" w:hAnsi="Times New Roman"/>
          <w:color w:val="131413"/>
          <w:sz w:val="23"/>
          <w:vertAlign w:val="superscript"/>
        </w:rPr>
      </w:pPr>
    </w:p>
    <w:p w14:paraId="3DE0FBE2" w14:textId="77777777" w:rsidR="0044352D" w:rsidRDefault="0044352D">
      <w:pPr>
        <w:numPr>
          <w:ilvl w:val="0"/>
          <w:numId w:val="10"/>
        </w:numPr>
        <w:tabs>
          <w:tab w:val="left" w:pos="220"/>
        </w:tabs>
        <w:spacing w:line="224" w:lineRule="auto"/>
        <w:ind w:left="220" w:hanging="217"/>
        <w:rPr>
          <w:rFonts w:ascii="Times New Roman" w:eastAsia="Times New Roman" w:hAnsi="Times New Roman"/>
          <w:color w:val="131413"/>
          <w:sz w:val="21"/>
          <w:vertAlign w:val="superscript"/>
        </w:rPr>
      </w:pPr>
      <w:r>
        <w:rPr>
          <w:rFonts w:ascii="Times New Roman" w:eastAsia="Times New Roman" w:hAnsi="Times New Roman"/>
          <w:color w:val="131413"/>
          <w:sz w:val="15"/>
        </w:rPr>
        <w:t xml:space="preserve">p </w:t>
      </w:r>
      <w:r>
        <w:rPr>
          <w:rFonts w:ascii="Times New Roman" w:eastAsia="Times New Roman" w:hAnsi="Times New Roman"/>
          <w:color w:val="131413"/>
          <w:sz w:val="15"/>
        </w:rPr>
        <w:t>&lt; 0.001</w:t>
      </w:r>
    </w:p>
    <w:p w14:paraId="7B2BECEE" w14:textId="77777777" w:rsidR="0044352D" w:rsidRDefault="0044352D">
      <w:pPr>
        <w:spacing w:line="394" w:lineRule="exact"/>
        <w:rPr>
          <w:rFonts w:ascii="Times New Roman" w:eastAsia="Times New Roman" w:hAnsi="Times New Roman"/>
          <w:color w:val="131413"/>
          <w:sz w:val="19"/>
        </w:rPr>
      </w:pPr>
    </w:p>
    <w:p w14:paraId="5F2D72E0" w14:textId="77777777" w:rsidR="0044352D" w:rsidRDefault="0044352D">
      <w:pPr>
        <w:spacing w:line="273" w:lineRule="auto"/>
        <w:ind w:right="20"/>
        <w:jc w:val="both"/>
        <w:rPr>
          <w:rFonts w:ascii="Times New Roman" w:eastAsia="Times New Roman" w:hAnsi="Times New Roman"/>
          <w:color w:val="131413"/>
          <w:sz w:val="19"/>
        </w:rPr>
      </w:pPr>
      <w:r>
        <w:rPr>
          <w:rFonts w:ascii="Times New Roman" w:eastAsia="Times New Roman" w:hAnsi="Times New Roman"/>
          <w:color w:val="131413"/>
          <w:sz w:val="19"/>
        </w:rPr>
        <w:t>financial stability. This association indicates that larger com-panies are more risky and less financially stable than smaller companies. The results also indicate that firm age is positively related to financial stability at the 5% significance level. This finding suggests that firm age is relevant in influencing firm solvency and financial stability. Overall, our empirical find-ings indicate that financial capacity, leverage, firm size, and firm age are important underlying factors influencing the de-gree</w:t>
      </w:r>
      <w:r>
        <w:rPr>
          <w:rFonts w:ascii="Times New Roman" w:eastAsia="Times New Roman" w:hAnsi="Times New Roman"/>
          <w:color w:val="131413"/>
          <w:sz w:val="19"/>
        </w:rPr>
        <w:t xml:space="preserve"> of financial distress and financial stability.</w:t>
      </w:r>
    </w:p>
    <w:p w14:paraId="6D9CE47F" w14:textId="77777777" w:rsidR="0044352D" w:rsidRDefault="0044352D">
      <w:pPr>
        <w:spacing w:line="249" w:lineRule="exact"/>
        <w:rPr>
          <w:rFonts w:ascii="Times New Roman" w:eastAsia="Times New Roman" w:hAnsi="Times New Roman"/>
          <w:color w:val="131413"/>
          <w:sz w:val="19"/>
        </w:rPr>
      </w:pPr>
    </w:p>
    <w:p w14:paraId="36F6D645" w14:textId="77777777" w:rsidR="0044352D" w:rsidRDefault="0044352D">
      <w:pPr>
        <w:spacing w:line="0" w:lineRule="atLeast"/>
        <w:rPr>
          <w:rFonts w:ascii="Arial" w:eastAsia="Arial" w:hAnsi="Arial"/>
          <w:color w:val="131413"/>
          <w:sz w:val="22"/>
        </w:rPr>
      </w:pPr>
      <w:r>
        <w:rPr>
          <w:rFonts w:ascii="Arial" w:eastAsia="Arial" w:hAnsi="Arial"/>
          <w:color w:val="131413"/>
          <w:sz w:val="22"/>
        </w:rPr>
        <w:t>Additional analyses and robustness check</w:t>
      </w:r>
    </w:p>
    <w:p w14:paraId="3686F1E7" w14:textId="77777777" w:rsidR="0044352D" w:rsidRDefault="0044352D">
      <w:pPr>
        <w:spacing w:line="271" w:lineRule="exact"/>
        <w:rPr>
          <w:rFonts w:ascii="Times New Roman" w:eastAsia="Times New Roman" w:hAnsi="Times New Roman"/>
          <w:color w:val="131413"/>
          <w:sz w:val="19"/>
        </w:rPr>
      </w:pPr>
    </w:p>
    <w:p w14:paraId="71FB06C7" w14:textId="77777777" w:rsidR="0044352D" w:rsidRDefault="0044352D">
      <w:pPr>
        <w:spacing w:line="272" w:lineRule="auto"/>
        <w:ind w:right="20"/>
        <w:jc w:val="both"/>
        <w:rPr>
          <w:rFonts w:ascii="Times New Roman" w:eastAsia="Times New Roman" w:hAnsi="Times New Roman"/>
          <w:color w:val="131413"/>
          <w:sz w:val="19"/>
        </w:rPr>
      </w:pPr>
      <w:r>
        <w:rPr>
          <w:rFonts w:ascii="Times New Roman" w:eastAsia="Times New Roman" w:hAnsi="Times New Roman"/>
          <w:color w:val="131413"/>
          <w:sz w:val="19"/>
        </w:rPr>
        <w:t>We perform an additional analysis to examine whether our results are robust to an alternative measure of financial stabil-ity. Prior studies suggest that a risk-adjusted profit (RAR) is a</w:t>
      </w:r>
    </w:p>
    <w:p w14:paraId="463FF4A8" w14:textId="77777777" w:rsidR="0044352D" w:rsidRDefault="0044352D">
      <w:pPr>
        <w:spacing w:line="272" w:lineRule="auto"/>
        <w:ind w:right="20"/>
        <w:jc w:val="both"/>
        <w:rPr>
          <w:rFonts w:ascii="Times New Roman" w:eastAsia="Times New Roman" w:hAnsi="Times New Roman"/>
          <w:color w:val="131413"/>
          <w:sz w:val="19"/>
        </w:rPr>
        <w:sectPr w:rsidR="00000000">
          <w:type w:val="continuous"/>
          <w:pgSz w:w="11900" w:h="15817"/>
          <w:pgMar w:top="649" w:right="1006" w:bottom="905" w:left="1020" w:header="0" w:footer="0" w:gutter="0"/>
          <w:cols w:num="2" w:space="0" w:equalWidth="0">
            <w:col w:w="4760" w:space="340"/>
            <w:col w:w="4780"/>
          </w:cols>
          <w:docGrid w:linePitch="360"/>
        </w:sectPr>
      </w:pPr>
    </w:p>
    <w:p w14:paraId="1E99AE52" w14:textId="77777777" w:rsidR="0044352D" w:rsidRDefault="0044352D">
      <w:pPr>
        <w:spacing w:line="0" w:lineRule="atLeast"/>
        <w:rPr>
          <w:rFonts w:ascii="Arial" w:eastAsia="Arial" w:hAnsi="Arial"/>
          <w:color w:val="131413"/>
          <w:sz w:val="13"/>
        </w:rPr>
      </w:pPr>
      <w:bookmarkStart w:id="8" w:name="page9"/>
      <w:bookmarkEnd w:id="8"/>
      <w:r>
        <w:rPr>
          <w:rFonts w:ascii="Arial" w:eastAsia="Arial" w:hAnsi="Arial"/>
          <w:color w:val="131413"/>
          <w:sz w:val="13"/>
        </w:rPr>
        <w:t>Environ Sci Pollut Res</w:t>
      </w:r>
    </w:p>
    <w:p w14:paraId="08C138BD" w14:textId="77777777" w:rsidR="0044352D" w:rsidRDefault="0044352D">
      <w:pPr>
        <w:spacing w:line="20" w:lineRule="exact"/>
        <w:rPr>
          <w:rFonts w:ascii="Times New Roman" w:eastAsia="Times New Roman" w:hAnsi="Times New Roman"/>
        </w:rPr>
      </w:pPr>
      <w:r>
        <w:rPr>
          <w:rFonts w:ascii="Arial" w:eastAsia="Arial" w:hAnsi="Arial"/>
          <w:color w:val="131413"/>
          <w:sz w:val="13"/>
        </w:rPr>
        <w:pict w14:anchorId="3C373396">
          <v:line id="_x0000_s1078" style="position:absolute;z-index:-251641856" from="0,3.85pt" to="0,5.85pt" o:userdrawn="t" strokecolor="#131413" strokeweight="1pt"/>
        </w:pict>
      </w:r>
      <w:r>
        <w:rPr>
          <w:rFonts w:ascii="Arial" w:eastAsia="Arial" w:hAnsi="Arial"/>
          <w:color w:val="131413"/>
          <w:sz w:val="13"/>
        </w:rPr>
        <w:pict w14:anchorId="2CC2C681">
          <v:line id="_x0000_s1079" style="position:absolute;z-index:-251640832" from="-.45pt,4.85pt" to="493.75pt,4.85pt" o:userdrawn="t" strokecolor="#131413" strokeweight="2.02pt"/>
        </w:pict>
      </w:r>
      <w:r>
        <w:rPr>
          <w:rFonts w:ascii="Arial" w:eastAsia="Arial" w:hAnsi="Arial"/>
          <w:color w:val="131413"/>
          <w:sz w:val="13"/>
        </w:rPr>
        <w:pict w14:anchorId="47460181">
          <v:line id="_x0000_s1080" style="position:absolute;z-index:-251639808" from="493.25pt,3.85pt" to="493.25pt,5.85pt" o:userdrawn="t" strokecolor="#131413" strokeweight="1pt"/>
        </w:pict>
      </w:r>
    </w:p>
    <w:p w14:paraId="77AA5FEE" w14:textId="77777777" w:rsidR="0044352D" w:rsidRDefault="0044352D">
      <w:pPr>
        <w:spacing w:line="20" w:lineRule="exact"/>
        <w:rPr>
          <w:rFonts w:ascii="Times New Roman" w:eastAsia="Times New Roman" w:hAnsi="Times New Roman"/>
        </w:rPr>
        <w:sectPr w:rsidR="00000000">
          <w:pgSz w:w="11900" w:h="15817"/>
          <w:pgMar w:top="649" w:right="1026" w:bottom="906" w:left="1020" w:header="0" w:footer="0" w:gutter="0"/>
          <w:cols w:space="0" w:equalWidth="0">
            <w:col w:w="9860"/>
          </w:cols>
          <w:docGrid w:linePitch="360"/>
        </w:sectPr>
      </w:pPr>
    </w:p>
    <w:p w14:paraId="5E2F3348" w14:textId="77777777" w:rsidR="0044352D" w:rsidRDefault="0044352D">
      <w:pPr>
        <w:spacing w:line="328" w:lineRule="exact"/>
        <w:rPr>
          <w:rFonts w:ascii="Times New Roman" w:eastAsia="Times New Roman" w:hAnsi="Times New Roman"/>
        </w:rPr>
      </w:pPr>
    </w:p>
    <w:p w14:paraId="53CF3AE1" w14:textId="77777777" w:rsidR="0044352D" w:rsidRDefault="0044352D">
      <w:pPr>
        <w:spacing w:line="241" w:lineRule="auto"/>
        <w:jc w:val="both"/>
        <w:rPr>
          <w:rFonts w:ascii="Times New Roman" w:eastAsia="Times New Roman" w:hAnsi="Times New Roman"/>
          <w:color w:val="0000FF"/>
          <w:sz w:val="17"/>
        </w:rPr>
      </w:pPr>
      <w:r>
        <w:rPr>
          <w:rFonts w:ascii="Arial" w:eastAsia="Arial" w:hAnsi="Arial"/>
          <w:color w:val="131413"/>
          <w:sz w:val="17"/>
        </w:rPr>
        <w:t>Table 6</w:t>
      </w:r>
      <w:r>
        <w:rPr>
          <w:rFonts w:ascii="Times New Roman" w:eastAsia="Times New Roman" w:hAnsi="Times New Roman"/>
          <w:color w:val="131413"/>
          <w:sz w:val="17"/>
        </w:rPr>
        <w:t xml:space="preserve"> </w:t>
      </w:r>
      <w:r>
        <w:rPr>
          <w:rFonts w:ascii="Times New Roman" w:eastAsia="Times New Roman" w:hAnsi="Times New Roman"/>
          <w:color w:val="131413"/>
          <w:sz w:val="17"/>
        </w:rPr>
        <w:t>Endogeneity test: sustainability performance and financial</w:t>
      </w:r>
      <w:r>
        <w:rPr>
          <w:rFonts w:ascii="Times New Roman" w:eastAsia="Times New Roman" w:hAnsi="Times New Roman"/>
          <w:color w:val="131413"/>
          <w:sz w:val="17"/>
        </w:rPr>
        <w:t xml:space="preserve"> stability. This table presents coefficients from two-stage least squares in a panel-data context. The empirical model is estimated using lagged values of sustainability performance as instrumental variables to correct for endogeneity. Detailed definitions of dependent variables and indepen-dent variables are presented in Table</w:t>
      </w:r>
      <w:r>
        <w:rPr>
          <w:rFonts w:ascii="Times New Roman" w:eastAsia="Times New Roman" w:hAnsi="Times New Roman"/>
          <w:color w:val="0000FF"/>
          <w:sz w:val="17"/>
        </w:rPr>
        <w:t xml:space="preserve"> </w:t>
      </w:r>
      <w:hyperlink w:anchor="page10" w:history="1">
        <w:r>
          <w:rPr>
            <w:rFonts w:ascii="Times New Roman" w:eastAsia="Times New Roman" w:hAnsi="Times New Roman"/>
            <w:color w:val="0000FF"/>
            <w:sz w:val="17"/>
          </w:rPr>
          <w:t>1</w:t>
        </w:r>
      </w:hyperlink>
    </w:p>
    <w:p w14:paraId="5012AEE4" w14:textId="77777777" w:rsidR="0044352D" w:rsidRDefault="0044352D">
      <w:pPr>
        <w:spacing w:line="20" w:lineRule="exact"/>
        <w:rPr>
          <w:rFonts w:ascii="Times New Roman" w:eastAsia="Times New Roman" w:hAnsi="Times New Roman"/>
        </w:rPr>
      </w:pPr>
      <w:r>
        <w:rPr>
          <w:rFonts w:ascii="Times New Roman" w:eastAsia="Times New Roman" w:hAnsi="Times New Roman"/>
          <w:color w:val="0000FF"/>
          <w:sz w:val="17"/>
        </w:rPr>
        <w:pict w14:anchorId="63B48602">
          <v:line id="_x0000_s1081" style="position:absolute;z-index:-251638784" from="-.45pt,4.1pt" to="238.1pt,4.1pt" o:userdrawn="t" strokecolor="#131413" strokeweight=".55281mm"/>
        </w:pict>
      </w:r>
      <w:r>
        <w:rPr>
          <w:rFonts w:ascii="Times New Roman" w:eastAsia="Times New Roman" w:hAnsi="Times New Roman"/>
          <w:color w:val="0000FF"/>
          <w:sz w:val="17"/>
        </w:rPr>
        <w:pict w14:anchorId="1F85D3E5">
          <v:line id="_x0000_s1082" style="position:absolute;z-index:-251637760" from="237.6pt,4.1pt" to="238.6pt,4.1pt" o:userdrawn="t" strokecolor="#131413" strokeweight=".20003mm"/>
        </w:pict>
      </w:r>
    </w:p>
    <w:p w14:paraId="77CC42E8" w14:textId="77777777" w:rsidR="0044352D" w:rsidRDefault="0044352D">
      <w:pPr>
        <w:spacing w:line="16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720"/>
        <w:gridCol w:w="1040"/>
        <w:gridCol w:w="1060"/>
        <w:gridCol w:w="1040"/>
        <w:gridCol w:w="920"/>
      </w:tblGrid>
      <w:tr w:rsidR="00000000" w14:paraId="737D9423" w14:textId="77777777">
        <w:trPr>
          <w:trHeight w:val="195"/>
        </w:trPr>
        <w:tc>
          <w:tcPr>
            <w:tcW w:w="720" w:type="dxa"/>
            <w:shd w:val="clear" w:color="auto" w:fill="auto"/>
            <w:vAlign w:val="bottom"/>
          </w:tcPr>
          <w:p w14:paraId="722FB590" w14:textId="77777777" w:rsidR="0044352D" w:rsidRDefault="0044352D">
            <w:pPr>
              <w:spacing w:line="0" w:lineRule="atLeast"/>
              <w:rPr>
                <w:rFonts w:ascii="Times New Roman" w:eastAsia="Times New Roman" w:hAnsi="Times New Roman"/>
                <w:sz w:val="17"/>
              </w:rPr>
            </w:pPr>
          </w:p>
        </w:tc>
        <w:tc>
          <w:tcPr>
            <w:tcW w:w="1040" w:type="dxa"/>
            <w:shd w:val="clear" w:color="auto" w:fill="auto"/>
            <w:vAlign w:val="bottom"/>
          </w:tcPr>
          <w:p w14:paraId="2B555C1C"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(1)</w:t>
            </w:r>
          </w:p>
        </w:tc>
        <w:tc>
          <w:tcPr>
            <w:tcW w:w="1060" w:type="dxa"/>
            <w:shd w:val="clear" w:color="auto" w:fill="auto"/>
            <w:vAlign w:val="bottom"/>
          </w:tcPr>
          <w:p w14:paraId="04BB6F53"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(2)</w:t>
            </w:r>
          </w:p>
        </w:tc>
        <w:tc>
          <w:tcPr>
            <w:tcW w:w="1040" w:type="dxa"/>
            <w:shd w:val="clear" w:color="auto" w:fill="auto"/>
            <w:vAlign w:val="bottom"/>
          </w:tcPr>
          <w:p w14:paraId="25AA6BC4"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(3)</w:t>
            </w:r>
          </w:p>
        </w:tc>
        <w:tc>
          <w:tcPr>
            <w:tcW w:w="920" w:type="dxa"/>
            <w:shd w:val="clear" w:color="auto" w:fill="auto"/>
            <w:vAlign w:val="bottom"/>
          </w:tcPr>
          <w:p w14:paraId="15F502EA"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(4)</w:t>
            </w:r>
          </w:p>
        </w:tc>
      </w:tr>
      <w:tr w:rsidR="00000000" w14:paraId="45E29A17" w14:textId="77777777">
        <w:trPr>
          <w:trHeight w:val="200"/>
        </w:trPr>
        <w:tc>
          <w:tcPr>
            <w:tcW w:w="720" w:type="dxa"/>
            <w:shd w:val="clear" w:color="auto" w:fill="auto"/>
            <w:vAlign w:val="bottom"/>
          </w:tcPr>
          <w:p w14:paraId="33A8E758" w14:textId="77777777" w:rsidR="0044352D" w:rsidRDefault="0044352D">
            <w:pPr>
              <w:spacing w:line="0" w:lineRule="atLeast"/>
              <w:rPr>
                <w:rFonts w:ascii="Times New Roman" w:eastAsia="Times New Roman" w:hAnsi="Times New Roman"/>
                <w:sz w:val="17"/>
              </w:rPr>
            </w:pPr>
          </w:p>
        </w:tc>
        <w:tc>
          <w:tcPr>
            <w:tcW w:w="1040" w:type="dxa"/>
            <w:shd w:val="clear" w:color="auto" w:fill="auto"/>
            <w:vAlign w:val="bottom"/>
          </w:tcPr>
          <w:p w14:paraId="71BFF2B5"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FSTB</w:t>
            </w:r>
          </w:p>
        </w:tc>
        <w:tc>
          <w:tcPr>
            <w:tcW w:w="1060" w:type="dxa"/>
            <w:shd w:val="clear" w:color="auto" w:fill="auto"/>
            <w:vAlign w:val="bottom"/>
          </w:tcPr>
          <w:p w14:paraId="6BCEFE7D"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FSTB</w:t>
            </w:r>
          </w:p>
        </w:tc>
        <w:tc>
          <w:tcPr>
            <w:tcW w:w="1040" w:type="dxa"/>
            <w:shd w:val="clear" w:color="auto" w:fill="auto"/>
            <w:vAlign w:val="bottom"/>
          </w:tcPr>
          <w:p w14:paraId="7F06019C"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FSTB</w:t>
            </w:r>
          </w:p>
        </w:tc>
        <w:tc>
          <w:tcPr>
            <w:tcW w:w="920" w:type="dxa"/>
            <w:shd w:val="clear" w:color="auto" w:fill="auto"/>
            <w:vAlign w:val="bottom"/>
          </w:tcPr>
          <w:p w14:paraId="2478B5C9"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FSTB</w:t>
            </w:r>
          </w:p>
        </w:tc>
      </w:tr>
      <w:tr w:rsidR="00000000" w14:paraId="3AE7AD3E" w14:textId="77777777">
        <w:trPr>
          <w:trHeight w:val="107"/>
        </w:trPr>
        <w:tc>
          <w:tcPr>
            <w:tcW w:w="720" w:type="dxa"/>
            <w:tcBorders>
              <w:bottom w:val="single" w:sz="8" w:space="0" w:color="131413"/>
            </w:tcBorders>
            <w:shd w:val="clear" w:color="auto" w:fill="auto"/>
            <w:vAlign w:val="bottom"/>
          </w:tcPr>
          <w:p w14:paraId="213E356E" w14:textId="77777777" w:rsidR="0044352D" w:rsidRDefault="0044352D">
            <w:pPr>
              <w:spacing w:line="0" w:lineRule="atLeast"/>
              <w:rPr>
                <w:rFonts w:ascii="Times New Roman" w:eastAsia="Times New Roman" w:hAnsi="Times New Roman"/>
                <w:sz w:val="9"/>
              </w:rPr>
            </w:pPr>
          </w:p>
        </w:tc>
        <w:tc>
          <w:tcPr>
            <w:tcW w:w="1040" w:type="dxa"/>
            <w:tcBorders>
              <w:bottom w:val="single" w:sz="8" w:space="0" w:color="131413"/>
            </w:tcBorders>
            <w:shd w:val="clear" w:color="auto" w:fill="auto"/>
            <w:vAlign w:val="bottom"/>
          </w:tcPr>
          <w:p w14:paraId="6A9484F7" w14:textId="77777777" w:rsidR="0044352D" w:rsidRDefault="0044352D">
            <w:pPr>
              <w:spacing w:line="0" w:lineRule="atLeast"/>
              <w:rPr>
                <w:rFonts w:ascii="Times New Roman" w:eastAsia="Times New Roman" w:hAnsi="Times New Roman"/>
                <w:sz w:val="9"/>
              </w:rPr>
            </w:pPr>
          </w:p>
        </w:tc>
        <w:tc>
          <w:tcPr>
            <w:tcW w:w="1060" w:type="dxa"/>
            <w:tcBorders>
              <w:bottom w:val="single" w:sz="8" w:space="0" w:color="131413"/>
            </w:tcBorders>
            <w:shd w:val="clear" w:color="auto" w:fill="auto"/>
            <w:vAlign w:val="bottom"/>
          </w:tcPr>
          <w:p w14:paraId="5EBDE6EC" w14:textId="77777777" w:rsidR="0044352D" w:rsidRDefault="0044352D">
            <w:pPr>
              <w:spacing w:line="0" w:lineRule="atLeast"/>
              <w:rPr>
                <w:rFonts w:ascii="Times New Roman" w:eastAsia="Times New Roman" w:hAnsi="Times New Roman"/>
                <w:sz w:val="9"/>
              </w:rPr>
            </w:pPr>
          </w:p>
        </w:tc>
        <w:tc>
          <w:tcPr>
            <w:tcW w:w="1040" w:type="dxa"/>
            <w:tcBorders>
              <w:bottom w:val="single" w:sz="8" w:space="0" w:color="131413"/>
            </w:tcBorders>
            <w:shd w:val="clear" w:color="auto" w:fill="auto"/>
            <w:vAlign w:val="bottom"/>
          </w:tcPr>
          <w:p w14:paraId="3650DADB" w14:textId="77777777" w:rsidR="0044352D" w:rsidRDefault="0044352D">
            <w:pPr>
              <w:spacing w:line="0" w:lineRule="atLeast"/>
              <w:rPr>
                <w:rFonts w:ascii="Times New Roman" w:eastAsia="Times New Roman" w:hAnsi="Times New Roman"/>
                <w:sz w:val="9"/>
              </w:rPr>
            </w:pPr>
          </w:p>
        </w:tc>
        <w:tc>
          <w:tcPr>
            <w:tcW w:w="920" w:type="dxa"/>
            <w:tcBorders>
              <w:bottom w:val="single" w:sz="8" w:space="0" w:color="131413"/>
            </w:tcBorders>
            <w:shd w:val="clear" w:color="auto" w:fill="auto"/>
            <w:vAlign w:val="bottom"/>
          </w:tcPr>
          <w:p w14:paraId="56E8C558" w14:textId="77777777" w:rsidR="0044352D" w:rsidRDefault="0044352D">
            <w:pPr>
              <w:spacing w:line="0" w:lineRule="atLeast"/>
              <w:rPr>
                <w:rFonts w:ascii="Times New Roman" w:eastAsia="Times New Roman" w:hAnsi="Times New Roman"/>
                <w:sz w:val="9"/>
              </w:rPr>
            </w:pPr>
          </w:p>
        </w:tc>
      </w:tr>
      <w:tr w:rsidR="00000000" w14:paraId="41B4FC75" w14:textId="77777777">
        <w:trPr>
          <w:trHeight w:val="282"/>
        </w:trPr>
        <w:tc>
          <w:tcPr>
            <w:tcW w:w="720" w:type="dxa"/>
            <w:shd w:val="clear" w:color="auto" w:fill="auto"/>
            <w:vAlign w:val="bottom"/>
          </w:tcPr>
          <w:p w14:paraId="64EDE90E"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ECON</w:t>
            </w:r>
          </w:p>
        </w:tc>
        <w:tc>
          <w:tcPr>
            <w:tcW w:w="1040" w:type="dxa"/>
            <w:shd w:val="clear" w:color="auto" w:fill="auto"/>
            <w:vAlign w:val="bottom"/>
          </w:tcPr>
          <w:p w14:paraId="1612AD82"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0.00316</w:t>
            </w:r>
          </w:p>
        </w:tc>
        <w:tc>
          <w:tcPr>
            <w:tcW w:w="1060" w:type="dxa"/>
            <w:shd w:val="clear" w:color="auto" w:fill="auto"/>
            <w:vAlign w:val="bottom"/>
          </w:tcPr>
          <w:p w14:paraId="65970B86" w14:textId="77777777" w:rsidR="0044352D" w:rsidRDefault="0044352D">
            <w:pPr>
              <w:spacing w:line="0" w:lineRule="atLeast"/>
              <w:rPr>
                <w:rFonts w:ascii="Times New Roman" w:eastAsia="Times New Roman" w:hAnsi="Times New Roman"/>
                <w:sz w:val="24"/>
              </w:rPr>
            </w:pPr>
          </w:p>
        </w:tc>
        <w:tc>
          <w:tcPr>
            <w:tcW w:w="1040" w:type="dxa"/>
            <w:shd w:val="clear" w:color="auto" w:fill="auto"/>
            <w:vAlign w:val="bottom"/>
          </w:tcPr>
          <w:p w14:paraId="6EA1EF77" w14:textId="77777777" w:rsidR="0044352D" w:rsidRDefault="0044352D">
            <w:pPr>
              <w:spacing w:line="0" w:lineRule="atLeast"/>
              <w:rPr>
                <w:rFonts w:ascii="Times New Roman" w:eastAsia="Times New Roman" w:hAnsi="Times New Roman"/>
                <w:sz w:val="24"/>
              </w:rPr>
            </w:pPr>
          </w:p>
        </w:tc>
        <w:tc>
          <w:tcPr>
            <w:tcW w:w="920" w:type="dxa"/>
            <w:shd w:val="clear" w:color="auto" w:fill="auto"/>
            <w:vAlign w:val="bottom"/>
          </w:tcPr>
          <w:p w14:paraId="556C95A0" w14:textId="77777777" w:rsidR="0044352D" w:rsidRDefault="0044352D">
            <w:pPr>
              <w:spacing w:line="0" w:lineRule="atLeast"/>
              <w:rPr>
                <w:rFonts w:ascii="Times New Roman" w:eastAsia="Times New Roman" w:hAnsi="Times New Roman"/>
                <w:sz w:val="24"/>
              </w:rPr>
            </w:pPr>
          </w:p>
        </w:tc>
      </w:tr>
      <w:tr w:rsidR="00000000" w14:paraId="49F5B3F6" w14:textId="77777777">
        <w:trPr>
          <w:trHeight w:val="254"/>
        </w:trPr>
        <w:tc>
          <w:tcPr>
            <w:tcW w:w="720" w:type="dxa"/>
            <w:shd w:val="clear" w:color="auto" w:fill="auto"/>
            <w:vAlign w:val="bottom"/>
          </w:tcPr>
          <w:p w14:paraId="5745EC78" w14:textId="77777777" w:rsidR="0044352D" w:rsidRDefault="0044352D">
            <w:pPr>
              <w:spacing w:line="0" w:lineRule="atLeast"/>
              <w:rPr>
                <w:rFonts w:ascii="Times New Roman" w:eastAsia="Times New Roman" w:hAnsi="Times New Roman"/>
                <w:sz w:val="22"/>
              </w:rPr>
            </w:pPr>
          </w:p>
        </w:tc>
        <w:tc>
          <w:tcPr>
            <w:tcW w:w="1040" w:type="dxa"/>
            <w:shd w:val="clear" w:color="auto" w:fill="auto"/>
            <w:vAlign w:val="bottom"/>
          </w:tcPr>
          <w:p w14:paraId="308D9AE0"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(1.36)</w:t>
            </w:r>
          </w:p>
        </w:tc>
        <w:tc>
          <w:tcPr>
            <w:tcW w:w="1060" w:type="dxa"/>
            <w:shd w:val="clear" w:color="auto" w:fill="auto"/>
            <w:vAlign w:val="bottom"/>
          </w:tcPr>
          <w:p w14:paraId="437B50B3" w14:textId="77777777" w:rsidR="0044352D" w:rsidRDefault="0044352D">
            <w:pPr>
              <w:spacing w:line="0" w:lineRule="atLeast"/>
              <w:rPr>
                <w:rFonts w:ascii="Times New Roman" w:eastAsia="Times New Roman" w:hAnsi="Times New Roman"/>
                <w:sz w:val="22"/>
              </w:rPr>
            </w:pPr>
          </w:p>
        </w:tc>
        <w:tc>
          <w:tcPr>
            <w:tcW w:w="1040" w:type="dxa"/>
            <w:shd w:val="clear" w:color="auto" w:fill="auto"/>
            <w:vAlign w:val="bottom"/>
          </w:tcPr>
          <w:p w14:paraId="6CD3CE3F" w14:textId="77777777" w:rsidR="0044352D" w:rsidRDefault="0044352D">
            <w:pPr>
              <w:spacing w:line="0" w:lineRule="atLeast"/>
              <w:rPr>
                <w:rFonts w:ascii="Times New Roman" w:eastAsia="Times New Roman" w:hAnsi="Times New Roman"/>
                <w:sz w:val="22"/>
              </w:rPr>
            </w:pPr>
          </w:p>
        </w:tc>
        <w:tc>
          <w:tcPr>
            <w:tcW w:w="920" w:type="dxa"/>
            <w:shd w:val="clear" w:color="auto" w:fill="auto"/>
            <w:vAlign w:val="bottom"/>
          </w:tcPr>
          <w:p w14:paraId="149C4452" w14:textId="77777777" w:rsidR="0044352D" w:rsidRDefault="0044352D">
            <w:pPr>
              <w:spacing w:line="0" w:lineRule="atLeast"/>
              <w:rPr>
                <w:rFonts w:ascii="Times New Roman" w:eastAsia="Times New Roman" w:hAnsi="Times New Roman"/>
                <w:sz w:val="22"/>
              </w:rPr>
            </w:pPr>
          </w:p>
        </w:tc>
      </w:tr>
      <w:tr w:rsidR="00000000" w14:paraId="1F63EDBA" w14:textId="77777777">
        <w:trPr>
          <w:trHeight w:val="254"/>
        </w:trPr>
        <w:tc>
          <w:tcPr>
            <w:tcW w:w="720" w:type="dxa"/>
            <w:shd w:val="clear" w:color="auto" w:fill="auto"/>
            <w:vAlign w:val="bottom"/>
          </w:tcPr>
          <w:p w14:paraId="7205CAB7"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ENVN</w:t>
            </w:r>
          </w:p>
        </w:tc>
        <w:tc>
          <w:tcPr>
            <w:tcW w:w="1040" w:type="dxa"/>
            <w:shd w:val="clear" w:color="auto" w:fill="auto"/>
            <w:vAlign w:val="bottom"/>
          </w:tcPr>
          <w:p w14:paraId="633ED354" w14:textId="77777777" w:rsidR="0044352D" w:rsidRDefault="0044352D">
            <w:pPr>
              <w:spacing w:line="0" w:lineRule="atLeast"/>
              <w:rPr>
                <w:rFonts w:ascii="Times New Roman" w:eastAsia="Times New Roman" w:hAnsi="Times New Roman"/>
                <w:sz w:val="22"/>
              </w:rPr>
            </w:pPr>
          </w:p>
        </w:tc>
        <w:tc>
          <w:tcPr>
            <w:tcW w:w="1060" w:type="dxa"/>
            <w:shd w:val="clear" w:color="auto" w:fill="auto"/>
            <w:vAlign w:val="bottom"/>
          </w:tcPr>
          <w:p w14:paraId="7C3E194D"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0.00174</w:t>
            </w:r>
          </w:p>
        </w:tc>
        <w:tc>
          <w:tcPr>
            <w:tcW w:w="1040" w:type="dxa"/>
            <w:shd w:val="clear" w:color="auto" w:fill="auto"/>
            <w:vAlign w:val="bottom"/>
          </w:tcPr>
          <w:p w14:paraId="755D8C5D" w14:textId="77777777" w:rsidR="0044352D" w:rsidRDefault="0044352D">
            <w:pPr>
              <w:spacing w:line="0" w:lineRule="atLeast"/>
              <w:rPr>
                <w:rFonts w:ascii="Times New Roman" w:eastAsia="Times New Roman" w:hAnsi="Times New Roman"/>
                <w:sz w:val="22"/>
              </w:rPr>
            </w:pPr>
          </w:p>
        </w:tc>
        <w:tc>
          <w:tcPr>
            <w:tcW w:w="920" w:type="dxa"/>
            <w:shd w:val="clear" w:color="auto" w:fill="auto"/>
            <w:vAlign w:val="bottom"/>
          </w:tcPr>
          <w:p w14:paraId="20DED37C" w14:textId="77777777" w:rsidR="0044352D" w:rsidRDefault="0044352D">
            <w:pPr>
              <w:spacing w:line="0" w:lineRule="atLeast"/>
              <w:rPr>
                <w:rFonts w:ascii="Times New Roman" w:eastAsia="Times New Roman" w:hAnsi="Times New Roman"/>
                <w:sz w:val="22"/>
              </w:rPr>
            </w:pPr>
          </w:p>
        </w:tc>
      </w:tr>
      <w:tr w:rsidR="00000000" w14:paraId="1DDE48A0" w14:textId="77777777">
        <w:trPr>
          <w:trHeight w:val="254"/>
        </w:trPr>
        <w:tc>
          <w:tcPr>
            <w:tcW w:w="720" w:type="dxa"/>
            <w:shd w:val="clear" w:color="auto" w:fill="auto"/>
            <w:vAlign w:val="bottom"/>
          </w:tcPr>
          <w:p w14:paraId="57A3BC74" w14:textId="77777777" w:rsidR="0044352D" w:rsidRDefault="0044352D">
            <w:pPr>
              <w:spacing w:line="0" w:lineRule="atLeast"/>
              <w:rPr>
                <w:rFonts w:ascii="Times New Roman" w:eastAsia="Times New Roman" w:hAnsi="Times New Roman"/>
                <w:sz w:val="22"/>
              </w:rPr>
            </w:pPr>
          </w:p>
        </w:tc>
        <w:tc>
          <w:tcPr>
            <w:tcW w:w="1040" w:type="dxa"/>
            <w:shd w:val="clear" w:color="auto" w:fill="auto"/>
            <w:vAlign w:val="bottom"/>
          </w:tcPr>
          <w:p w14:paraId="3F819DB6" w14:textId="77777777" w:rsidR="0044352D" w:rsidRDefault="0044352D">
            <w:pPr>
              <w:spacing w:line="0" w:lineRule="atLeast"/>
              <w:rPr>
                <w:rFonts w:ascii="Times New Roman" w:eastAsia="Times New Roman" w:hAnsi="Times New Roman"/>
                <w:sz w:val="22"/>
              </w:rPr>
            </w:pPr>
          </w:p>
        </w:tc>
        <w:tc>
          <w:tcPr>
            <w:tcW w:w="1060" w:type="dxa"/>
            <w:shd w:val="clear" w:color="auto" w:fill="auto"/>
            <w:vAlign w:val="bottom"/>
          </w:tcPr>
          <w:p w14:paraId="6A8C1459"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(0.71)</w:t>
            </w:r>
          </w:p>
        </w:tc>
        <w:tc>
          <w:tcPr>
            <w:tcW w:w="1040" w:type="dxa"/>
            <w:shd w:val="clear" w:color="auto" w:fill="auto"/>
            <w:vAlign w:val="bottom"/>
          </w:tcPr>
          <w:p w14:paraId="1AF5943E" w14:textId="77777777" w:rsidR="0044352D" w:rsidRDefault="0044352D">
            <w:pPr>
              <w:spacing w:line="0" w:lineRule="atLeast"/>
              <w:rPr>
                <w:rFonts w:ascii="Times New Roman" w:eastAsia="Times New Roman" w:hAnsi="Times New Roman"/>
                <w:sz w:val="22"/>
              </w:rPr>
            </w:pPr>
          </w:p>
        </w:tc>
        <w:tc>
          <w:tcPr>
            <w:tcW w:w="920" w:type="dxa"/>
            <w:shd w:val="clear" w:color="auto" w:fill="auto"/>
            <w:vAlign w:val="bottom"/>
          </w:tcPr>
          <w:p w14:paraId="5A44D64E" w14:textId="77777777" w:rsidR="0044352D" w:rsidRDefault="0044352D">
            <w:pPr>
              <w:spacing w:line="0" w:lineRule="atLeast"/>
              <w:rPr>
                <w:rFonts w:ascii="Times New Roman" w:eastAsia="Times New Roman" w:hAnsi="Times New Roman"/>
                <w:sz w:val="22"/>
              </w:rPr>
            </w:pPr>
          </w:p>
        </w:tc>
      </w:tr>
      <w:tr w:rsidR="00000000" w14:paraId="725675D7" w14:textId="77777777">
        <w:trPr>
          <w:trHeight w:val="285"/>
        </w:trPr>
        <w:tc>
          <w:tcPr>
            <w:tcW w:w="720" w:type="dxa"/>
            <w:shd w:val="clear" w:color="auto" w:fill="auto"/>
            <w:vAlign w:val="bottom"/>
          </w:tcPr>
          <w:p w14:paraId="7394F73E"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SOCL</w:t>
            </w:r>
          </w:p>
        </w:tc>
        <w:tc>
          <w:tcPr>
            <w:tcW w:w="1040" w:type="dxa"/>
            <w:shd w:val="clear" w:color="auto" w:fill="auto"/>
            <w:vAlign w:val="bottom"/>
          </w:tcPr>
          <w:p w14:paraId="34DDEC8D" w14:textId="77777777" w:rsidR="0044352D" w:rsidRDefault="0044352D">
            <w:pPr>
              <w:spacing w:line="0" w:lineRule="atLeast"/>
              <w:rPr>
                <w:rFonts w:ascii="Times New Roman" w:eastAsia="Times New Roman" w:hAnsi="Times New Roman"/>
                <w:sz w:val="24"/>
              </w:rPr>
            </w:pPr>
          </w:p>
        </w:tc>
        <w:tc>
          <w:tcPr>
            <w:tcW w:w="1060" w:type="dxa"/>
            <w:shd w:val="clear" w:color="auto" w:fill="auto"/>
            <w:vAlign w:val="bottom"/>
          </w:tcPr>
          <w:p w14:paraId="40C8ADC5" w14:textId="77777777" w:rsidR="0044352D" w:rsidRDefault="0044352D">
            <w:pPr>
              <w:spacing w:line="0" w:lineRule="atLeast"/>
              <w:rPr>
                <w:rFonts w:ascii="Times New Roman" w:eastAsia="Times New Roman" w:hAnsi="Times New Roman"/>
                <w:sz w:val="24"/>
              </w:rPr>
            </w:pPr>
          </w:p>
        </w:tc>
        <w:tc>
          <w:tcPr>
            <w:tcW w:w="1040" w:type="dxa"/>
            <w:shd w:val="clear" w:color="auto" w:fill="auto"/>
            <w:vAlign w:val="bottom"/>
          </w:tcPr>
          <w:p w14:paraId="6DBF4285" w14:textId="77777777" w:rsidR="0044352D" w:rsidRDefault="0044352D">
            <w:pPr>
              <w:spacing w:line="0" w:lineRule="atLeast"/>
              <w:ind w:left="140"/>
              <w:rPr>
                <w:rFonts w:ascii="Times New Roman" w:eastAsia="Times New Roman" w:hAnsi="Times New Roman"/>
                <w:color w:val="131413"/>
                <w:sz w:val="22"/>
                <w:vertAlign w:val="superscript"/>
              </w:rPr>
            </w:pPr>
            <w:r>
              <w:rPr>
                <w:rFonts w:ascii="Times New Roman" w:eastAsia="Times New Roman" w:hAnsi="Times New Roman"/>
                <w:color w:val="131413"/>
                <w:sz w:val="17"/>
              </w:rPr>
              <w:t>0.00342</w:t>
            </w:r>
            <w:r>
              <w:rPr>
                <w:rFonts w:ascii="Times New Roman" w:eastAsia="Times New Roman" w:hAnsi="Times New Roman"/>
                <w:color w:val="131413"/>
                <w:sz w:val="22"/>
                <w:vertAlign w:val="superscript"/>
              </w:rPr>
              <w:t>**</w:t>
            </w:r>
          </w:p>
        </w:tc>
        <w:tc>
          <w:tcPr>
            <w:tcW w:w="920" w:type="dxa"/>
            <w:shd w:val="clear" w:color="auto" w:fill="auto"/>
            <w:vAlign w:val="bottom"/>
          </w:tcPr>
          <w:p w14:paraId="5D67CDFE" w14:textId="77777777" w:rsidR="0044352D" w:rsidRDefault="0044352D">
            <w:pPr>
              <w:spacing w:line="0" w:lineRule="atLeast"/>
              <w:rPr>
                <w:rFonts w:ascii="Times New Roman" w:eastAsia="Times New Roman" w:hAnsi="Times New Roman"/>
                <w:sz w:val="24"/>
              </w:rPr>
            </w:pPr>
          </w:p>
        </w:tc>
      </w:tr>
      <w:tr w:rsidR="00000000" w14:paraId="566B3CE5" w14:textId="77777777">
        <w:trPr>
          <w:trHeight w:val="223"/>
        </w:trPr>
        <w:tc>
          <w:tcPr>
            <w:tcW w:w="720" w:type="dxa"/>
            <w:shd w:val="clear" w:color="auto" w:fill="auto"/>
            <w:vAlign w:val="bottom"/>
          </w:tcPr>
          <w:p w14:paraId="79F3C0DF" w14:textId="77777777" w:rsidR="0044352D" w:rsidRDefault="0044352D">
            <w:pPr>
              <w:spacing w:line="0" w:lineRule="atLeast"/>
              <w:rPr>
                <w:rFonts w:ascii="Times New Roman" w:eastAsia="Times New Roman" w:hAnsi="Times New Roman"/>
                <w:sz w:val="19"/>
              </w:rPr>
            </w:pPr>
          </w:p>
        </w:tc>
        <w:tc>
          <w:tcPr>
            <w:tcW w:w="1040" w:type="dxa"/>
            <w:shd w:val="clear" w:color="auto" w:fill="auto"/>
            <w:vAlign w:val="bottom"/>
          </w:tcPr>
          <w:p w14:paraId="173B3050" w14:textId="77777777" w:rsidR="0044352D" w:rsidRDefault="0044352D">
            <w:pPr>
              <w:spacing w:line="0" w:lineRule="atLeast"/>
              <w:rPr>
                <w:rFonts w:ascii="Times New Roman" w:eastAsia="Times New Roman" w:hAnsi="Times New Roman"/>
                <w:sz w:val="19"/>
              </w:rPr>
            </w:pPr>
          </w:p>
        </w:tc>
        <w:tc>
          <w:tcPr>
            <w:tcW w:w="1060" w:type="dxa"/>
            <w:shd w:val="clear" w:color="auto" w:fill="auto"/>
            <w:vAlign w:val="bottom"/>
          </w:tcPr>
          <w:p w14:paraId="54B925EF" w14:textId="77777777" w:rsidR="0044352D" w:rsidRDefault="0044352D">
            <w:pPr>
              <w:spacing w:line="0" w:lineRule="atLeast"/>
              <w:rPr>
                <w:rFonts w:ascii="Times New Roman" w:eastAsia="Times New Roman" w:hAnsi="Times New Roman"/>
                <w:sz w:val="19"/>
              </w:rPr>
            </w:pPr>
          </w:p>
        </w:tc>
        <w:tc>
          <w:tcPr>
            <w:tcW w:w="1040" w:type="dxa"/>
            <w:shd w:val="clear" w:color="auto" w:fill="auto"/>
            <w:vAlign w:val="bottom"/>
          </w:tcPr>
          <w:p w14:paraId="5DF1167E"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(2.00)</w:t>
            </w:r>
          </w:p>
        </w:tc>
        <w:tc>
          <w:tcPr>
            <w:tcW w:w="920" w:type="dxa"/>
            <w:shd w:val="clear" w:color="auto" w:fill="auto"/>
            <w:vAlign w:val="bottom"/>
          </w:tcPr>
          <w:p w14:paraId="04F8C35B" w14:textId="77777777" w:rsidR="0044352D" w:rsidRDefault="0044352D">
            <w:pPr>
              <w:spacing w:line="0" w:lineRule="atLeast"/>
              <w:rPr>
                <w:rFonts w:ascii="Times New Roman" w:eastAsia="Times New Roman" w:hAnsi="Times New Roman"/>
                <w:sz w:val="19"/>
              </w:rPr>
            </w:pPr>
          </w:p>
        </w:tc>
      </w:tr>
      <w:tr w:rsidR="00000000" w14:paraId="1BAD4AB2" w14:textId="77777777">
        <w:trPr>
          <w:trHeight w:val="285"/>
        </w:trPr>
        <w:tc>
          <w:tcPr>
            <w:tcW w:w="720" w:type="dxa"/>
            <w:shd w:val="clear" w:color="auto" w:fill="auto"/>
            <w:vAlign w:val="bottom"/>
          </w:tcPr>
          <w:p w14:paraId="6B0BF7ED"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SRIND</w:t>
            </w:r>
          </w:p>
        </w:tc>
        <w:tc>
          <w:tcPr>
            <w:tcW w:w="1040" w:type="dxa"/>
            <w:shd w:val="clear" w:color="auto" w:fill="auto"/>
            <w:vAlign w:val="bottom"/>
          </w:tcPr>
          <w:p w14:paraId="45333E07" w14:textId="77777777" w:rsidR="0044352D" w:rsidRDefault="0044352D">
            <w:pPr>
              <w:spacing w:line="0" w:lineRule="atLeast"/>
              <w:rPr>
                <w:rFonts w:ascii="Times New Roman" w:eastAsia="Times New Roman" w:hAnsi="Times New Roman"/>
                <w:sz w:val="24"/>
              </w:rPr>
            </w:pPr>
          </w:p>
        </w:tc>
        <w:tc>
          <w:tcPr>
            <w:tcW w:w="1060" w:type="dxa"/>
            <w:shd w:val="clear" w:color="auto" w:fill="auto"/>
            <w:vAlign w:val="bottom"/>
          </w:tcPr>
          <w:p w14:paraId="59DF60FE" w14:textId="77777777" w:rsidR="0044352D" w:rsidRDefault="0044352D">
            <w:pPr>
              <w:spacing w:line="0" w:lineRule="atLeast"/>
              <w:rPr>
                <w:rFonts w:ascii="Times New Roman" w:eastAsia="Times New Roman" w:hAnsi="Times New Roman"/>
                <w:sz w:val="24"/>
              </w:rPr>
            </w:pPr>
          </w:p>
        </w:tc>
        <w:tc>
          <w:tcPr>
            <w:tcW w:w="1040" w:type="dxa"/>
            <w:shd w:val="clear" w:color="auto" w:fill="auto"/>
            <w:vAlign w:val="bottom"/>
          </w:tcPr>
          <w:p w14:paraId="6998D0EE" w14:textId="77777777" w:rsidR="0044352D" w:rsidRDefault="0044352D">
            <w:pPr>
              <w:spacing w:line="0" w:lineRule="atLeast"/>
              <w:rPr>
                <w:rFonts w:ascii="Times New Roman" w:eastAsia="Times New Roman" w:hAnsi="Times New Roman"/>
                <w:sz w:val="24"/>
              </w:rPr>
            </w:pPr>
          </w:p>
        </w:tc>
        <w:tc>
          <w:tcPr>
            <w:tcW w:w="920" w:type="dxa"/>
            <w:shd w:val="clear" w:color="auto" w:fill="auto"/>
            <w:vAlign w:val="bottom"/>
          </w:tcPr>
          <w:p w14:paraId="26942071" w14:textId="77777777" w:rsidR="0044352D" w:rsidRDefault="0044352D">
            <w:pPr>
              <w:spacing w:line="0" w:lineRule="atLeast"/>
              <w:ind w:left="140"/>
              <w:rPr>
                <w:rFonts w:ascii="Times New Roman" w:eastAsia="Times New Roman" w:hAnsi="Times New Roman"/>
                <w:color w:val="131413"/>
                <w:sz w:val="22"/>
                <w:vertAlign w:val="superscript"/>
              </w:rPr>
            </w:pPr>
            <w:r>
              <w:rPr>
                <w:rFonts w:ascii="Times New Roman" w:eastAsia="Times New Roman" w:hAnsi="Times New Roman"/>
                <w:color w:val="131413"/>
                <w:sz w:val="17"/>
              </w:rPr>
              <w:t>0.00465</w:t>
            </w:r>
            <w:r>
              <w:rPr>
                <w:rFonts w:ascii="Times New Roman" w:eastAsia="Times New Roman" w:hAnsi="Times New Roman"/>
                <w:color w:val="131413"/>
                <w:sz w:val="22"/>
                <w:vertAlign w:val="superscript"/>
              </w:rPr>
              <w:t>**</w:t>
            </w:r>
          </w:p>
        </w:tc>
      </w:tr>
      <w:tr w:rsidR="00000000" w14:paraId="31C50857" w14:textId="77777777">
        <w:trPr>
          <w:trHeight w:val="223"/>
        </w:trPr>
        <w:tc>
          <w:tcPr>
            <w:tcW w:w="720" w:type="dxa"/>
            <w:shd w:val="clear" w:color="auto" w:fill="auto"/>
            <w:vAlign w:val="bottom"/>
          </w:tcPr>
          <w:p w14:paraId="6217589E" w14:textId="77777777" w:rsidR="0044352D" w:rsidRDefault="0044352D">
            <w:pPr>
              <w:spacing w:line="0" w:lineRule="atLeast"/>
              <w:rPr>
                <w:rFonts w:ascii="Times New Roman" w:eastAsia="Times New Roman" w:hAnsi="Times New Roman"/>
                <w:sz w:val="19"/>
              </w:rPr>
            </w:pPr>
          </w:p>
        </w:tc>
        <w:tc>
          <w:tcPr>
            <w:tcW w:w="1040" w:type="dxa"/>
            <w:shd w:val="clear" w:color="auto" w:fill="auto"/>
            <w:vAlign w:val="bottom"/>
          </w:tcPr>
          <w:p w14:paraId="34AF89F4" w14:textId="77777777" w:rsidR="0044352D" w:rsidRDefault="0044352D">
            <w:pPr>
              <w:spacing w:line="0" w:lineRule="atLeast"/>
              <w:rPr>
                <w:rFonts w:ascii="Times New Roman" w:eastAsia="Times New Roman" w:hAnsi="Times New Roman"/>
                <w:sz w:val="19"/>
              </w:rPr>
            </w:pPr>
          </w:p>
        </w:tc>
        <w:tc>
          <w:tcPr>
            <w:tcW w:w="1060" w:type="dxa"/>
            <w:shd w:val="clear" w:color="auto" w:fill="auto"/>
            <w:vAlign w:val="bottom"/>
          </w:tcPr>
          <w:p w14:paraId="4D4C2657" w14:textId="77777777" w:rsidR="0044352D" w:rsidRDefault="0044352D">
            <w:pPr>
              <w:spacing w:line="0" w:lineRule="atLeast"/>
              <w:rPr>
                <w:rFonts w:ascii="Times New Roman" w:eastAsia="Times New Roman" w:hAnsi="Times New Roman"/>
                <w:sz w:val="19"/>
              </w:rPr>
            </w:pPr>
          </w:p>
        </w:tc>
        <w:tc>
          <w:tcPr>
            <w:tcW w:w="1040" w:type="dxa"/>
            <w:shd w:val="clear" w:color="auto" w:fill="auto"/>
            <w:vAlign w:val="bottom"/>
          </w:tcPr>
          <w:p w14:paraId="7D67A321" w14:textId="77777777" w:rsidR="0044352D" w:rsidRDefault="0044352D">
            <w:pPr>
              <w:spacing w:line="0" w:lineRule="atLeast"/>
              <w:rPr>
                <w:rFonts w:ascii="Times New Roman" w:eastAsia="Times New Roman" w:hAnsi="Times New Roman"/>
                <w:sz w:val="19"/>
              </w:rPr>
            </w:pPr>
          </w:p>
        </w:tc>
        <w:tc>
          <w:tcPr>
            <w:tcW w:w="920" w:type="dxa"/>
            <w:shd w:val="clear" w:color="auto" w:fill="auto"/>
            <w:vAlign w:val="bottom"/>
          </w:tcPr>
          <w:p w14:paraId="0BEA2CCA"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(1.91)</w:t>
            </w:r>
          </w:p>
        </w:tc>
      </w:tr>
      <w:tr w:rsidR="00000000" w14:paraId="19AD2A18" w14:textId="77777777">
        <w:trPr>
          <w:trHeight w:val="254"/>
        </w:trPr>
        <w:tc>
          <w:tcPr>
            <w:tcW w:w="720" w:type="dxa"/>
            <w:shd w:val="clear" w:color="auto" w:fill="auto"/>
            <w:vAlign w:val="bottom"/>
          </w:tcPr>
          <w:p w14:paraId="6EDDCBF7"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FCFTA</w:t>
            </w:r>
          </w:p>
        </w:tc>
        <w:tc>
          <w:tcPr>
            <w:tcW w:w="1040" w:type="dxa"/>
            <w:shd w:val="clear" w:color="auto" w:fill="auto"/>
            <w:vAlign w:val="bottom"/>
          </w:tcPr>
          <w:p w14:paraId="4DE6C52E"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0.00325</w:t>
            </w:r>
          </w:p>
        </w:tc>
        <w:tc>
          <w:tcPr>
            <w:tcW w:w="1060" w:type="dxa"/>
            <w:shd w:val="clear" w:color="auto" w:fill="auto"/>
            <w:vAlign w:val="bottom"/>
          </w:tcPr>
          <w:p w14:paraId="292758B1"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0.00319</w:t>
            </w:r>
          </w:p>
        </w:tc>
        <w:tc>
          <w:tcPr>
            <w:tcW w:w="1040" w:type="dxa"/>
            <w:shd w:val="clear" w:color="auto" w:fill="auto"/>
            <w:vAlign w:val="bottom"/>
          </w:tcPr>
          <w:p w14:paraId="6582561D"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0.00325</w:t>
            </w:r>
          </w:p>
        </w:tc>
        <w:tc>
          <w:tcPr>
            <w:tcW w:w="920" w:type="dxa"/>
            <w:shd w:val="clear" w:color="auto" w:fill="auto"/>
            <w:vAlign w:val="bottom"/>
          </w:tcPr>
          <w:p w14:paraId="542E923E"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0.00316</w:t>
            </w:r>
          </w:p>
        </w:tc>
      </w:tr>
      <w:tr w:rsidR="00000000" w14:paraId="2E201657" w14:textId="77777777">
        <w:trPr>
          <w:trHeight w:val="254"/>
        </w:trPr>
        <w:tc>
          <w:tcPr>
            <w:tcW w:w="720" w:type="dxa"/>
            <w:shd w:val="clear" w:color="auto" w:fill="auto"/>
            <w:vAlign w:val="bottom"/>
          </w:tcPr>
          <w:p w14:paraId="23349ED5" w14:textId="77777777" w:rsidR="0044352D" w:rsidRDefault="0044352D">
            <w:pPr>
              <w:spacing w:line="0" w:lineRule="atLeast"/>
              <w:rPr>
                <w:rFonts w:ascii="Times New Roman" w:eastAsia="Times New Roman" w:hAnsi="Times New Roman"/>
                <w:sz w:val="22"/>
              </w:rPr>
            </w:pPr>
          </w:p>
        </w:tc>
        <w:tc>
          <w:tcPr>
            <w:tcW w:w="1040" w:type="dxa"/>
            <w:shd w:val="clear" w:color="auto" w:fill="auto"/>
            <w:vAlign w:val="bottom"/>
          </w:tcPr>
          <w:p w14:paraId="34BE0920"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(1.35)</w:t>
            </w:r>
          </w:p>
        </w:tc>
        <w:tc>
          <w:tcPr>
            <w:tcW w:w="1060" w:type="dxa"/>
            <w:shd w:val="clear" w:color="auto" w:fill="auto"/>
            <w:vAlign w:val="bottom"/>
          </w:tcPr>
          <w:p w14:paraId="7970EFDB"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(1.31)</w:t>
            </w:r>
          </w:p>
        </w:tc>
        <w:tc>
          <w:tcPr>
            <w:tcW w:w="1040" w:type="dxa"/>
            <w:shd w:val="clear" w:color="auto" w:fill="auto"/>
            <w:vAlign w:val="bottom"/>
          </w:tcPr>
          <w:p w14:paraId="7CAE9F96"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(1.36)</w:t>
            </w:r>
          </w:p>
        </w:tc>
        <w:tc>
          <w:tcPr>
            <w:tcW w:w="920" w:type="dxa"/>
            <w:shd w:val="clear" w:color="auto" w:fill="auto"/>
            <w:vAlign w:val="bottom"/>
          </w:tcPr>
          <w:p w14:paraId="522D4796"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(1.32)</w:t>
            </w:r>
          </w:p>
        </w:tc>
      </w:tr>
      <w:tr w:rsidR="00000000" w14:paraId="17DA1504" w14:textId="77777777">
        <w:trPr>
          <w:trHeight w:val="285"/>
        </w:trPr>
        <w:tc>
          <w:tcPr>
            <w:tcW w:w="720" w:type="dxa"/>
            <w:shd w:val="clear" w:color="auto" w:fill="auto"/>
            <w:vAlign w:val="bottom"/>
          </w:tcPr>
          <w:p w14:paraId="2005E112"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LEV</w:t>
            </w:r>
          </w:p>
        </w:tc>
        <w:tc>
          <w:tcPr>
            <w:tcW w:w="1040" w:type="dxa"/>
            <w:shd w:val="clear" w:color="auto" w:fill="auto"/>
            <w:vAlign w:val="bottom"/>
          </w:tcPr>
          <w:p w14:paraId="1C9844BC" w14:textId="77777777" w:rsidR="0044352D" w:rsidRDefault="0044352D">
            <w:pPr>
              <w:spacing w:line="0" w:lineRule="atLeast"/>
              <w:ind w:left="140"/>
              <w:rPr>
                <w:rFonts w:ascii="Times New Roman" w:eastAsia="Times New Roman" w:hAnsi="Times New Roman"/>
                <w:color w:val="131413"/>
                <w:sz w:val="22"/>
                <w:vertAlign w:val="superscript"/>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0.0154</w:t>
            </w:r>
            <w:r>
              <w:rPr>
                <w:rFonts w:ascii="Times New Roman" w:eastAsia="Times New Roman" w:hAnsi="Times New Roman"/>
                <w:color w:val="131413"/>
                <w:sz w:val="22"/>
                <w:vertAlign w:val="superscript"/>
              </w:rPr>
              <w:t>***</w:t>
            </w:r>
          </w:p>
        </w:tc>
        <w:tc>
          <w:tcPr>
            <w:tcW w:w="1060" w:type="dxa"/>
            <w:shd w:val="clear" w:color="auto" w:fill="auto"/>
            <w:vAlign w:val="bottom"/>
          </w:tcPr>
          <w:p w14:paraId="1891A7EE" w14:textId="77777777" w:rsidR="0044352D" w:rsidRDefault="0044352D">
            <w:pPr>
              <w:spacing w:line="0" w:lineRule="atLeast"/>
              <w:ind w:left="140"/>
              <w:rPr>
                <w:rFonts w:ascii="Times New Roman" w:eastAsia="Times New Roman" w:hAnsi="Times New Roman"/>
                <w:color w:val="131413"/>
                <w:sz w:val="22"/>
                <w:vertAlign w:val="superscript"/>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0.0153</w:t>
            </w:r>
            <w:r>
              <w:rPr>
                <w:rFonts w:ascii="Times New Roman" w:eastAsia="Times New Roman" w:hAnsi="Times New Roman"/>
                <w:color w:val="131413"/>
                <w:sz w:val="22"/>
                <w:vertAlign w:val="superscript"/>
              </w:rPr>
              <w:t>***</w:t>
            </w:r>
          </w:p>
        </w:tc>
        <w:tc>
          <w:tcPr>
            <w:tcW w:w="1040" w:type="dxa"/>
            <w:shd w:val="clear" w:color="auto" w:fill="auto"/>
            <w:vAlign w:val="bottom"/>
          </w:tcPr>
          <w:p w14:paraId="26E421D1" w14:textId="77777777" w:rsidR="0044352D" w:rsidRDefault="0044352D">
            <w:pPr>
              <w:spacing w:line="0" w:lineRule="atLeast"/>
              <w:ind w:left="140"/>
              <w:rPr>
                <w:rFonts w:ascii="Times New Roman" w:eastAsia="Times New Roman" w:hAnsi="Times New Roman"/>
                <w:color w:val="131413"/>
                <w:sz w:val="22"/>
                <w:vertAlign w:val="superscript"/>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0.0158</w:t>
            </w:r>
            <w:r>
              <w:rPr>
                <w:rFonts w:ascii="Times New Roman" w:eastAsia="Times New Roman" w:hAnsi="Times New Roman"/>
                <w:color w:val="131413"/>
                <w:sz w:val="22"/>
                <w:vertAlign w:val="superscript"/>
              </w:rPr>
              <w:t>***</w:t>
            </w:r>
          </w:p>
        </w:tc>
        <w:tc>
          <w:tcPr>
            <w:tcW w:w="920" w:type="dxa"/>
            <w:shd w:val="clear" w:color="auto" w:fill="auto"/>
            <w:vAlign w:val="bottom"/>
          </w:tcPr>
          <w:p w14:paraId="18F205ED" w14:textId="77777777" w:rsidR="0044352D" w:rsidRDefault="0044352D">
            <w:pPr>
              <w:spacing w:line="0" w:lineRule="atLeast"/>
              <w:ind w:left="140"/>
              <w:rPr>
                <w:rFonts w:ascii="Times New Roman" w:eastAsia="Times New Roman" w:hAnsi="Times New Roman"/>
                <w:color w:val="131413"/>
                <w:w w:val="89"/>
                <w:sz w:val="22"/>
                <w:vertAlign w:val="superscript"/>
              </w:rPr>
            </w:pPr>
            <w:r>
              <w:rPr>
                <w:rFonts w:ascii="Arial" w:eastAsia="Arial" w:hAnsi="Arial"/>
                <w:color w:val="131413"/>
                <w:w w:val="89"/>
                <w:sz w:val="17"/>
              </w:rPr>
              <w:t>−</w:t>
            </w:r>
            <w:r>
              <w:rPr>
                <w:rFonts w:ascii="Times New Roman" w:eastAsia="Times New Roman" w:hAnsi="Times New Roman"/>
                <w:color w:val="131413"/>
                <w:w w:val="89"/>
                <w:sz w:val="17"/>
              </w:rPr>
              <w:t xml:space="preserve"> </w:t>
            </w:r>
            <w:r>
              <w:rPr>
                <w:rFonts w:ascii="Times New Roman" w:eastAsia="Times New Roman" w:hAnsi="Times New Roman"/>
                <w:color w:val="131413"/>
                <w:w w:val="89"/>
                <w:sz w:val="17"/>
              </w:rPr>
              <w:t>0.0158</w:t>
            </w:r>
            <w:r>
              <w:rPr>
                <w:rFonts w:ascii="Times New Roman" w:eastAsia="Times New Roman" w:hAnsi="Times New Roman"/>
                <w:color w:val="131413"/>
                <w:w w:val="89"/>
                <w:sz w:val="22"/>
                <w:vertAlign w:val="superscript"/>
              </w:rPr>
              <w:t>***</w:t>
            </w:r>
          </w:p>
        </w:tc>
      </w:tr>
      <w:tr w:rsidR="00000000" w14:paraId="0EE8E83F" w14:textId="77777777">
        <w:trPr>
          <w:trHeight w:val="232"/>
        </w:trPr>
        <w:tc>
          <w:tcPr>
            <w:tcW w:w="720" w:type="dxa"/>
            <w:shd w:val="clear" w:color="auto" w:fill="auto"/>
            <w:vAlign w:val="bottom"/>
          </w:tcPr>
          <w:p w14:paraId="2464EB9C" w14:textId="77777777" w:rsidR="0044352D" w:rsidRDefault="0044352D">
            <w:pPr>
              <w:spacing w:line="0" w:lineRule="atLeast"/>
              <w:rPr>
                <w:rFonts w:ascii="Times New Roman" w:eastAsia="Times New Roman" w:hAnsi="Times New Roman"/>
              </w:rPr>
            </w:pPr>
          </w:p>
        </w:tc>
        <w:tc>
          <w:tcPr>
            <w:tcW w:w="1040" w:type="dxa"/>
            <w:shd w:val="clear" w:color="auto" w:fill="auto"/>
            <w:vAlign w:val="bottom"/>
          </w:tcPr>
          <w:p w14:paraId="4EAF7924"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6.37)</w:t>
            </w:r>
          </w:p>
        </w:tc>
        <w:tc>
          <w:tcPr>
            <w:tcW w:w="1060" w:type="dxa"/>
            <w:shd w:val="clear" w:color="auto" w:fill="auto"/>
            <w:vAlign w:val="bottom"/>
          </w:tcPr>
          <w:p w14:paraId="3CC74022"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6.27)</w:t>
            </w:r>
          </w:p>
        </w:tc>
        <w:tc>
          <w:tcPr>
            <w:tcW w:w="1040" w:type="dxa"/>
            <w:shd w:val="clear" w:color="auto" w:fill="auto"/>
            <w:vAlign w:val="bottom"/>
          </w:tcPr>
          <w:p w14:paraId="42F41AF7"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6.57)</w:t>
            </w:r>
          </w:p>
        </w:tc>
        <w:tc>
          <w:tcPr>
            <w:tcW w:w="920" w:type="dxa"/>
            <w:shd w:val="clear" w:color="auto" w:fill="auto"/>
            <w:vAlign w:val="bottom"/>
          </w:tcPr>
          <w:p w14:paraId="29BB3B91"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6.55)</w:t>
            </w:r>
          </w:p>
        </w:tc>
      </w:tr>
      <w:tr w:rsidR="00000000" w14:paraId="758267E9" w14:textId="77777777">
        <w:trPr>
          <w:trHeight w:val="276"/>
        </w:trPr>
        <w:tc>
          <w:tcPr>
            <w:tcW w:w="720" w:type="dxa"/>
            <w:shd w:val="clear" w:color="auto" w:fill="auto"/>
            <w:vAlign w:val="bottom"/>
          </w:tcPr>
          <w:p w14:paraId="18225FB4"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SIZE</w:t>
            </w:r>
          </w:p>
        </w:tc>
        <w:tc>
          <w:tcPr>
            <w:tcW w:w="1040" w:type="dxa"/>
            <w:shd w:val="clear" w:color="auto" w:fill="auto"/>
            <w:vAlign w:val="bottom"/>
          </w:tcPr>
          <w:p w14:paraId="79BE334F" w14:textId="77777777" w:rsidR="0044352D" w:rsidRDefault="0044352D">
            <w:pPr>
              <w:spacing w:line="0" w:lineRule="atLeast"/>
              <w:ind w:left="140"/>
              <w:rPr>
                <w:rFonts w:ascii="Times New Roman" w:eastAsia="Times New Roman" w:hAnsi="Times New Roman"/>
                <w:color w:val="131413"/>
                <w:sz w:val="22"/>
                <w:vertAlign w:val="superscript"/>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0.226</w:t>
            </w:r>
            <w:r>
              <w:rPr>
                <w:rFonts w:ascii="Times New Roman" w:eastAsia="Times New Roman" w:hAnsi="Times New Roman"/>
                <w:color w:val="131413"/>
                <w:sz w:val="22"/>
                <w:vertAlign w:val="superscript"/>
              </w:rPr>
              <w:t>**</w:t>
            </w:r>
          </w:p>
        </w:tc>
        <w:tc>
          <w:tcPr>
            <w:tcW w:w="1060" w:type="dxa"/>
            <w:shd w:val="clear" w:color="auto" w:fill="auto"/>
            <w:vAlign w:val="bottom"/>
          </w:tcPr>
          <w:p w14:paraId="10C36360" w14:textId="77777777" w:rsidR="0044352D" w:rsidRDefault="0044352D">
            <w:pPr>
              <w:spacing w:line="0" w:lineRule="atLeast"/>
              <w:ind w:left="140"/>
              <w:rPr>
                <w:rFonts w:ascii="Times New Roman" w:eastAsia="Times New Roman" w:hAnsi="Times New Roman"/>
                <w:color w:val="131413"/>
                <w:sz w:val="22"/>
                <w:vertAlign w:val="superscript"/>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0.243</w:t>
            </w:r>
            <w:r>
              <w:rPr>
                <w:rFonts w:ascii="Times New Roman" w:eastAsia="Times New Roman" w:hAnsi="Times New Roman"/>
                <w:color w:val="131413"/>
                <w:sz w:val="22"/>
                <w:vertAlign w:val="superscript"/>
              </w:rPr>
              <w:t>**</w:t>
            </w:r>
          </w:p>
        </w:tc>
        <w:tc>
          <w:tcPr>
            <w:tcW w:w="1040" w:type="dxa"/>
            <w:shd w:val="clear" w:color="auto" w:fill="auto"/>
            <w:vAlign w:val="bottom"/>
          </w:tcPr>
          <w:p w14:paraId="32C80F26" w14:textId="77777777" w:rsidR="0044352D" w:rsidRDefault="0044352D">
            <w:pPr>
              <w:spacing w:line="0" w:lineRule="atLeast"/>
              <w:ind w:left="140"/>
              <w:rPr>
                <w:rFonts w:ascii="Times New Roman" w:eastAsia="Times New Roman" w:hAnsi="Times New Roman"/>
                <w:color w:val="131413"/>
                <w:sz w:val="22"/>
                <w:vertAlign w:val="superscript"/>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0.211</w:t>
            </w:r>
            <w:r>
              <w:rPr>
                <w:rFonts w:ascii="Times New Roman" w:eastAsia="Times New Roman" w:hAnsi="Times New Roman"/>
                <w:color w:val="131413"/>
                <w:sz w:val="22"/>
                <w:vertAlign w:val="superscript"/>
              </w:rPr>
              <w:t>**</w:t>
            </w:r>
          </w:p>
        </w:tc>
        <w:tc>
          <w:tcPr>
            <w:tcW w:w="920" w:type="dxa"/>
            <w:shd w:val="clear" w:color="auto" w:fill="auto"/>
            <w:vAlign w:val="bottom"/>
          </w:tcPr>
          <w:p w14:paraId="3FFA0443" w14:textId="77777777" w:rsidR="0044352D" w:rsidRDefault="0044352D">
            <w:pPr>
              <w:spacing w:line="0" w:lineRule="atLeast"/>
              <w:ind w:left="140"/>
              <w:rPr>
                <w:rFonts w:ascii="Times New Roman" w:eastAsia="Times New Roman" w:hAnsi="Times New Roman"/>
                <w:color w:val="131413"/>
                <w:sz w:val="22"/>
                <w:vertAlign w:val="superscript"/>
              </w:rPr>
            </w:pP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0.217</w:t>
            </w:r>
            <w:r>
              <w:rPr>
                <w:rFonts w:ascii="Times New Roman" w:eastAsia="Times New Roman" w:hAnsi="Times New Roman"/>
                <w:color w:val="131413"/>
                <w:sz w:val="22"/>
                <w:vertAlign w:val="superscript"/>
              </w:rPr>
              <w:t>**</w:t>
            </w:r>
          </w:p>
        </w:tc>
      </w:tr>
      <w:tr w:rsidR="00000000" w14:paraId="58AB846B" w14:textId="77777777">
        <w:trPr>
          <w:trHeight w:val="232"/>
        </w:trPr>
        <w:tc>
          <w:tcPr>
            <w:tcW w:w="720" w:type="dxa"/>
            <w:shd w:val="clear" w:color="auto" w:fill="auto"/>
            <w:vAlign w:val="bottom"/>
          </w:tcPr>
          <w:p w14:paraId="26D9533A" w14:textId="77777777" w:rsidR="0044352D" w:rsidRDefault="0044352D">
            <w:pPr>
              <w:spacing w:line="0" w:lineRule="atLeast"/>
              <w:rPr>
                <w:rFonts w:ascii="Times New Roman" w:eastAsia="Times New Roman" w:hAnsi="Times New Roman"/>
              </w:rPr>
            </w:pPr>
          </w:p>
        </w:tc>
        <w:tc>
          <w:tcPr>
            <w:tcW w:w="1040" w:type="dxa"/>
            <w:shd w:val="clear" w:color="auto" w:fill="auto"/>
            <w:vAlign w:val="bottom"/>
          </w:tcPr>
          <w:p w14:paraId="7A5A9C07"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2.06)</w:t>
            </w:r>
          </w:p>
        </w:tc>
        <w:tc>
          <w:tcPr>
            <w:tcW w:w="1060" w:type="dxa"/>
            <w:shd w:val="clear" w:color="auto" w:fill="auto"/>
            <w:vAlign w:val="bottom"/>
          </w:tcPr>
          <w:p w14:paraId="0120AF15"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2.21)</w:t>
            </w:r>
          </w:p>
        </w:tc>
        <w:tc>
          <w:tcPr>
            <w:tcW w:w="1040" w:type="dxa"/>
            <w:shd w:val="clear" w:color="auto" w:fill="auto"/>
            <w:vAlign w:val="bottom"/>
          </w:tcPr>
          <w:p w14:paraId="5DE979E4"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1.94)</w:t>
            </w:r>
          </w:p>
        </w:tc>
        <w:tc>
          <w:tcPr>
            <w:tcW w:w="920" w:type="dxa"/>
            <w:shd w:val="clear" w:color="auto" w:fill="auto"/>
            <w:vAlign w:val="bottom"/>
          </w:tcPr>
          <w:p w14:paraId="60F601AF"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w:t>
            </w:r>
            <w:r>
              <w:rPr>
                <w:rFonts w:ascii="Arial" w:eastAsia="Arial" w:hAnsi="Arial"/>
                <w:color w:val="131413"/>
                <w:sz w:val="17"/>
              </w:rPr>
              <w:t>−</w:t>
            </w:r>
            <w:r>
              <w:rPr>
                <w:rFonts w:ascii="Times New Roman" w:eastAsia="Times New Roman" w:hAnsi="Times New Roman"/>
                <w:color w:val="131413"/>
                <w:sz w:val="17"/>
              </w:rPr>
              <w:t xml:space="preserve"> 1.99)</w:t>
            </w:r>
          </w:p>
        </w:tc>
      </w:tr>
      <w:tr w:rsidR="00000000" w14:paraId="4BE3F5BA" w14:textId="77777777">
        <w:trPr>
          <w:trHeight w:val="276"/>
        </w:trPr>
        <w:tc>
          <w:tcPr>
            <w:tcW w:w="720" w:type="dxa"/>
            <w:shd w:val="clear" w:color="auto" w:fill="auto"/>
            <w:vAlign w:val="bottom"/>
          </w:tcPr>
          <w:p w14:paraId="4703E1A6"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AGE</w:t>
            </w:r>
          </w:p>
        </w:tc>
        <w:tc>
          <w:tcPr>
            <w:tcW w:w="1040" w:type="dxa"/>
            <w:shd w:val="clear" w:color="auto" w:fill="auto"/>
            <w:vAlign w:val="bottom"/>
          </w:tcPr>
          <w:p w14:paraId="7AF482E7" w14:textId="77777777" w:rsidR="0044352D" w:rsidRDefault="0044352D">
            <w:pPr>
              <w:spacing w:line="0" w:lineRule="atLeast"/>
              <w:ind w:left="140"/>
              <w:rPr>
                <w:rFonts w:ascii="Times New Roman" w:eastAsia="Times New Roman" w:hAnsi="Times New Roman"/>
                <w:color w:val="131413"/>
                <w:sz w:val="22"/>
                <w:vertAlign w:val="superscript"/>
              </w:rPr>
            </w:pPr>
            <w:r>
              <w:rPr>
                <w:rFonts w:ascii="Times New Roman" w:eastAsia="Times New Roman" w:hAnsi="Times New Roman"/>
                <w:color w:val="131413"/>
                <w:sz w:val="17"/>
              </w:rPr>
              <w:t>0.0363</w:t>
            </w:r>
            <w:r>
              <w:rPr>
                <w:rFonts w:ascii="Times New Roman" w:eastAsia="Times New Roman" w:hAnsi="Times New Roman"/>
                <w:color w:val="131413"/>
                <w:sz w:val="22"/>
                <w:vertAlign w:val="superscript"/>
              </w:rPr>
              <w:t>**</w:t>
            </w:r>
          </w:p>
        </w:tc>
        <w:tc>
          <w:tcPr>
            <w:tcW w:w="1060" w:type="dxa"/>
            <w:shd w:val="clear" w:color="auto" w:fill="auto"/>
            <w:vAlign w:val="bottom"/>
          </w:tcPr>
          <w:p w14:paraId="114EE3D0" w14:textId="77777777" w:rsidR="0044352D" w:rsidRDefault="0044352D">
            <w:pPr>
              <w:spacing w:line="0" w:lineRule="atLeast"/>
              <w:ind w:left="140"/>
              <w:rPr>
                <w:rFonts w:ascii="Times New Roman" w:eastAsia="Times New Roman" w:hAnsi="Times New Roman"/>
                <w:color w:val="131413"/>
                <w:sz w:val="22"/>
                <w:vertAlign w:val="superscript"/>
              </w:rPr>
            </w:pPr>
            <w:r>
              <w:rPr>
                <w:rFonts w:ascii="Times New Roman" w:eastAsia="Times New Roman" w:hAnsi="Times New Roman"/>
                <w:color w:val="131413"/>
                <w:sz w:val="17"/>
              </w:rPr>
              <w:t>0.0373</w:t>
            </w:r>
            <w:r>
              <w:rPr>
                <w:rFonts w:ascii="Times New Roman" w:eastAsia="Times New Roman" w:hAnsi="Times New Roman"/>
                <w:color w:val="131413"/>
                <w:sz w:val="22"/>
                <w:vertAlign w:val="superscript"/>
              </w:rPr>
              <w:t>**</w:t>
            </w:r>
          </w:p>
        </w:tc>
        <w:tc>
          <w:tcPr>
            <w:tcW w:w="1040" w:type="dxa"/>
            <w:shd w:val="clear" w:color="auto" w:fill="auto"/>
            <w:vAlign w:val="bottom"/>
          </w:tcPr>
          <w:p w14:paraId="1A865AD6" w14:textId="77777777" w:rsidR="0044352D" w:rsidRDefault="0044352D">
            <w:pPr>
              <w:spacing w:line="0" w:lineRule="atLeast"/>
              <w:ind w:left="140"/>
              <w:rPr>
                <w:rFonts w:ascii="Times New Roman" w:eastAsia="Times New Roman" w:hAnsi="Times New Roman"/>
                <w:color w:val="131413"/>
                <w:sz w:val="22"/>
                <w:vertAlign w:val="superscript"/>
              </w:rPr>
            </w:pPr>
            <w:r>
              <w:rPr>
                <w:rFonts w:ascii="Times New Roman" w:eastAsia="Times New Roman" w:hAnsi="Times New Roman"/>
                <w:color w:val="131413"/>
                <w:sz w:val="17"/>
              </w:rPr>
              <w:t>0.0379</w:t>
            </w:r>
            <w:r>
              <w:rPr>
                <w:rFonts w:ascii="Times New Roman" w:eastAsia="Times New Roman" w:hAnsi="Times New Roman"/>
                <w:color w:val="131413"/>
                <w:sz w:val="22"/>
                <w:vertAlign w:val="superscript"/>
              </w:rPr>
              <w:t>**</w:t>
            </w:r>
          </w:p>
        </w:tc>
        <w:tc>
          <w:tcPr>
            <w:tcW w:w="920" w:type="dxa"/>
            <w:shd w:val="clear" w:color="auto" w:fill="auto"/>
            <w:vAlign w:val="bottom"/>
          </w:tcPr>
          <w:p w14:paraId="2F578707" w14:textId="77777777" w:rsidR="0044352D" w:rsidRDefault="0044352D">
            <w:pPr>
              <w:spacing w:line="0" w:lineRule="atLeast"/>
              <w:ind w:left="140"/>
              <w:rPr>
                <w:rFonts w:ascii="Times New Roman" w:eastAsia="Times New Roman" w:hAnsi="Times New Roman"/>
                <w:color w:val="131413"/>
                <w:sz w:val="22"/>
                <w:vertAlign w:val="superscript"/>
              </w:rPr>
            </w:pPr>
            <w:r>
              <w:rPr>
                <w:rFonts w:ascii="Times New Roman" w:eastAsia="Times New Roman" w:hAnsi="Times New Roman"/>
                <w:color w:val="131413"/>
                <w:sz w:val="17"/>
              </w:rPr>
              <w:t>0.0362</w:t>
            </w:r>
            <w:r>
              <w:rPr>
                <w:rFonts w:ascii="Times New Roman" w:eastAsia="Times New Roman" w:hAnsi="Times New Roman"/>
                <w:color w:val="131413"/>
                <w:sz w:val="22"/>
                <w:vertAlign w:val="superscript"/>
              </w:rPr>
              <w:t>**</w:t>
            </w:r>
          </w:p>
        </w:tc>
      </w:tr>
      <w:tr w:rsidR="00000000" w14:paraId="2BD2C3C7" w14:textId="77777777">
        <w:trPr>
          <w:trHeight w:val="224"/>
        </w:trPr>
        <w:tc>
          <w:tcPr>
            <w:tcW w:w="720" w:type="dxa"/>
            <w:shd w:val="clear" w:color="auto" w:fill="auto"/>
            <w:vAlign w:val="bottom"/>
          </w:tcPr>
          <w:p w14:paraId="0356C6C7" w14:textId="77777777" w:rsidR="0044352D" w:rsidRDefault="0044352D">
            <w:pPr>
              <w:spacing w:line="0" w:lineRule="atLeast"/>
              <w:rPr>
                <w:rFonts w:ascii="Times New Roman" w:eastAsia="Times New Roman" w:hAnsi="Times New Roman"/>
                <w:sz w:val="19"/>
              </w:rPr>
            </w:pPr>
          </w:p>
        </w:tc>
        <w:tc>
          <w:tcPr>
            <w:tcW w:w="1040" w:type="dxa"/>
            <w:shd w:val="clear" w:color="auto" w:fill="auto"/>
            <w:vAlign w:val="bottom"/>
          </w:tcPr>
          <w:p w14:paraId="33146A7B"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(2.23)</w:t>
            </w:r>
          </w:p>
        </w:tc>
        <w:tc>
          <w:tcPr>
            <w:tcW w:w="1060" w:type="dxa"/>
            <w:shd w:val="clear" w:color="auto" w:fill="auto"/>
            <w:vAlign w:val="bottom"/>
          </w:tcPr>
          <w:p w14:paraId="3145AE47"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(2.26)</w:t>
            </w:r>
          </w:p>
        </w:tc>
        <w:tc>
          <w:tcPr>
            <w:tcW w:w="1040" w:type="dxa"/>
            <w:shd w:val="clear" w:color="auto" w:fill="auto"/>
            <w:vAlign w:val="bottom"/>
          </w:tcPr>
          <w:p w14:paraId="593B991B"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(2.37)</w:t>
            </w:r>
          </w:p>
        </w:tc>
        <w:tc>
          <w:tcPr>
            <w:tcW w:w="920" w:type="dxa"/>
            <w:shd w:val="clear" w:color="auto" w:fill="auto"/>
            <w:vAlign w:val="bottom"/>
          </w:tcPr>
          <w:p w14:paraId="5E6D8D4E"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(2.25)</w:t>
            </w:r>
          </w:p>
        </w:tc>
      </w:tr>
      <w:tr w:rsidR="00000000" w14:paraId="4D0688BF" w14:textId="77777777">
        <w:trPr>
          <w:trHeight w:val="284"/>
        </w:trPr>
        <w:tc>
          <w:tcPr>
            <w:tcW w:w="720" w:type="dxa"/>
            <w:shd w:val="clear" w:color="auto" w:fill="auto"/>
            <w:vAlign w:val="bottom"/>
          </w:tcPr>
          <w:p w14:paraId="4FAD65FC"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Constant</w:t>
            </w:r>
          </w:p>
        </w:tc>
        <w:tc>
          <w:tcPr>
            <w:tcW w:w="1040" w:type="dxa"/>
            <w:shd w:val="clear" w:color="auto" w:fill="auto"/>
            <w:vAlign w:val="bottom"/>
          </w:tcPr>
          <w:p w14:paraId="4A2E5355" w14:textId="77777777" w:rsidR="0044352D" w:rsidRDefault="0044352D">
            <w:pPr>
              <w:spacing w:line="0" w:lineRule="atLeast"/>
              <w:ind w:left="140"/>
              <w:rPr>
                <w:rFonts w:ascii="Times New Roman" w:eastAsia="Times New Roman" w:hAnsi="Times New Roman"/>
                <w:color w:val="131413"/>
                <w:sz w:val="22"/>
                <w:vertAlign w:val="superscript"/>
              </w:rPr>
            </w:pPr>
            <w:r>
              <w:rPr>
                <w:rFonts w:ascii="Times New Roman" w:eastAsia="Times New Roman" w:hAnsi="Times New Roman"/>
                <w:color w:val="131413"/>
                <w:sz w:val="17"/>
              </w:rPr>
              <w:t>3.326</w:t>
            </w:r>
            <w:r>
              <w:rPr>
                <w:rFonts w:ascii="Times New Roman" w:eastAsia="Times New Roman" w:hAnsi="Times New Roman"/>
                <w:color w:val="131413"/>
                <w:sz w:val="22"/>
                <w:vertAlign w:val="superscript"/>
              </w:rPr>
              <w:t>***</w:t>
            </w:r>
          </w:p>
        </w:tc>
        <w:tc>
          <w:tcPr>
            <w:tcW w:w="1060" w:type="dxa"/>
            <w:shd w:val="clear" w:color="auto" w:fill="auto"/>
            <w:vAlign w:val="bottom"/>
          </w:tcPr>
          <w:p w14:paraId="6E3FB519" w14:textId="77777777" w:rsidR="0044352D" w:rsidRDefault="0044352D">
            <w:pPr>
              <w:spacing w:line="0" w:lineRule="atLeast"/>
              <w:ind w:left="140"/>
              <w:rPr>
                <w:rFonts w:ascii="Times New Roman" w:eastAsia="Times New Roman" w:hAnsi="Times New Roman"/>
                <w:color w:val="131413"/>
                <w:sz w:val="22"/>
                <w:vertAlign w:val="superscript"/>
              </w:rPr>
            </w:pPr>
            <w:r>
              <w:rPr>
                <w:rFonts w:ascii="Times New Roman" w:eastAsia="Times New Roman" w:hAnsi="Times New Roman"/>
                <w:color w:val="131413"/>
                <w:sz w:val="17"/>
              </w:rPr>
              <w:t>3.541</w:t>
            </w:r>
            <w:r>
              <w:rPr>
                <w:rFonts w:ascii="Times New Roman" w:eastAsia="Times New Roman" w:hAnsi="Times New Roman"/>
                <w:color w:val="131413"/>
                <w:sz w:val="22"/>
                <w:vertAlign w:val="superscript"/>
              </w:rPr>
              <w:t>***</w:t>
            </w:r>
          </w:p>
        </w:tc>
        <w:tc>
          <w:tcPr>
            <w:tcW w:w="1040" w:type="dxa"/>
            <w:shd w:val="clear" w:color="auto" w:fill="auto"/>
            <w:vAlign w:val="bottom"/>
          </w:tcPr>
          <w:p w14:paraId="1D137C64" w14:textId="77777777" w:rsidR="0044352D" w:rsidRDefault="0044352D">
            <w:pPr>
              <w:spacing w:line="0" w:lineRule="atLeast"/>
              <w:ind w:left="140"/>
              <w:rPr>
                <w:rFonts w:ascii="Times New Roman" w:eastAsia="Times New Roman" w:hAnsi="Times New Roman"/>
                <w:color w:val="131413"/>
                <w:sz w:val="22"/>
                <w:vertAlign w:val="superscript"/>
              </w:rPr>
            </w:pPr>
            <w:r>
              <w:rPr>
                <w:rFonts w:ascii="Times New Roman" w:eastAsia="Times New Roman" w:hAnsi="Times New Roman"/>
                <w:color w:val="131413"/>
                <w:sz w:val="17"/>
              </w:rPr>
              <w:t>3.173</w:t>
            </w:r>
            <w:r>
              <w:rPr>
                <w:rFonts w:ascii="Times New Roman" w:eastAsia="Times New Roman" w:hAnsi="Times New Roman"/>
                <w:color w:val="131413"/>
                <w:sz w:val="22"/>
                <w:vertAlign w:val="superscript"/>
              </w:rPr>
              <w:t>***</w:t>
            </w:r>
          </w:p>
        </w:tc>
        <w:tc>
          <w:tcPr>
            <w:tcW w:w="920" w:type="dxa"/>
            <w:shd w:val="clear" w:color="auto" w:fill="auto"/>
            <w:vAlign w:val="bottom"/>
          </w:tcPr>
          <w:p w14:paraId="0F97C8FF" w14:textId="77777777" w:rsidR="0044352D" w:rsidRDefault="0044352D">
            <w:pPr>
              <w:spacing w:line="0" w:lineRule="atLeast"/>
              <w:ind w:left="140"/>
              <w:rPr>
                <w:rFonts w:ascii="Times New Roman" w:eastAsia="Times New Roman" w:hAnsi="Times New Roman"/>
                <w:color w:val="131413"/>
                <w:sz w:val="22"/>
                <w:vertAlign w:val="superscript"/>
              </w:rPr>
            </w:pPr>
            <w:r>
              <w:rPr>
                <w:rFonts w:ascii="Times New Roman" w:eastAsia="Times New Roman" w:hAnsi="Times New Roman"/>
                <w:color w:val="131413"/>
                <w:sz w:val="17"/>
              </w:rPr>
              <w:t>3.247</w:t>
            </w:r>
            <w:r>
              <w:rPr>
                <w:rFonts w:ascii="Times New Roman" w:eastAsia="Times New Roman" w:hAnsi="Times New Roman"/>
                <w:color w:val="131413"/>
                <w:sz w:val="22"/>
                <w:vertAlign w:val="superscript"/>
              </w:rPr>
              <w:t>***</w:t>
            </w:r>
          </w:p>
        </w:tc>
      </w:tr>
      <w:tr w:rsidR="00000000" w14:paraId="741E09D8" w14:textId="77777777">
        <w:trPr>
          <w:trHeight w:val="224"/>
        </w:trPr>
        <w:tc>
          <w:tcPr>
            <w:tcW w:w="720" w:type="dxa"/>
            <w:shd w:val="clear" w:color="auto" w:fill="auto"/>
            <w:vAlign w:val="bottom"/>
          </w:tcPr>
          <w:p w14:paraId="0EB8E460" w14:textId="77777777" w:rsidR="0044352D" w:rsidRDefault="0044352D">
            <w:pPr>
              <w:spacing w:line="0" w:lineRule="atLeast"/>
              <w:rPr>
                <w:rFonts w:ascii="Times New Roman" w:eastAsia="Times New Roman" w:hAnsi="Times New Roman"/>
                <w:sz w:val="19"/>
              </w:rPr>
            </w:pPr>
          </w:p>
        </w:tc>
        <w:tc>
          <w:tcPr>
            <w:tcW w:w="1040" w:type="dxa"/>
            <w:shd w:val="clear" w:color="auto" w:fill="auto"/>
            <w:vAlign w:val="bottom"/>
          </w:tcPr>
          <w:p w14:paraId="661DFA4F"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(3.54)</w:t>
            </w:r>
          </w:p>
        </w:tc>
        <w:tc>
          <w:tcPr>
            <w:tcW w:w="1060" w:type="dxa"/>
            <w:shd w:val="clear" w:color="auto" w:fill="auto"/>
            <w:vAlign w:val="bottom"/>
          </w:tcPr>
          <w:p w14:paraId="271894D3"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(3.79)</w:t>
            </w:r>
          </w:p>
        </w:tc>
        <w:tc>
          <w:tcPr>
            <w:tcW w:w="1040" w:type="dxa"/>
            <w:shd w:val="clear" w:color="auto" w:fill="auto"/>
            <w:vAlign w:val="bottom"/>
          </w:tcPr>
          <w:p w14:paraId="75121A3F"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(3.40)</w:t>
            </w:r>
          </w:p>
        </w:tc>
        <w:tc>
          <w:tcPr>
            <w:tcW w:w="920" w:type="dxa"/>
            <w:shd w:val="clear" w:color="auto" w:fill="auto"/>
            <w:vAlign w:val="bottom"/>
          </w:tcPr>
          <w:p w14:paraId="5285DA8C"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(3.50)</w:t>
            </w:r>
          </w:p>
        </w:tc>
      </w:tr>
      <w:tr w:rsidR="00000000" w14:paraId="3899A637" w14:textId="77777777">
        <w:trPr>
          <w:trHeight w:val="254"/>
        </w:trPr>
        <w:tc>
          <w:tcPr>
            <w:tcW w:w="720" w:type="dxa"/>
            <w:shd w:val="clear" w:color="auto" w:fill="auto"/>
            <w:vAlign w:val="bottom"/>
          </w:tcPr>
          <w:p w14:paraId="3F6C8D45"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N</w:t>
            </w:r>
          </w:p>
        </w:tc>
        <w:tc>
          <w:tcPr>
            <w:tcW w:w="1040" w:type="dxa"/>
            <w:shd w:val="clear" w:color="auto" w:fill="auto"/>
            <w:vAlign w:val="bottom"/>
          </w:tcPr>
          <w:p w14:paraId="427455D3"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126</w:t>
            </w:r>
          </w:p>
        </w:tc>
        <w:tc>
          <w:tcPr>
            <w:tcW w:w="1060" w:type="dxa"/>
            <w:shd w:val="clear" w:color="auto" w:fill="auto"/>
            <w:vAlign w:val="bottom"/>
          </w:tcPr>
          <w:p w14:paraId="040D5D9E"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126</w:t>
            </w:r>
          </w:p>
        </w:tc>
        <w:tc>
          <w:tcPr>
            <w:tcW w:w="1040" w:type="dxa"/>
            <w:shd w:val="clear" w:color="auto" w:fill="auto"/>
            <w:vAlign w:val="bottom"/>
          </w:tcPr>
          <w:p w14:paraId="0FCD2156"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126</w:t>
            </w:r>
          </w:p>
        </w:tc>
        <w:tc>
          <w:tcPr>
            <w:tcW w:w="920" w:type="dxa"/>
            <w:shd w:val="clear" w:color="auto" w:fill="auto"/>
            <w:vAlign w:val="bottom"/>
          </w:tcPr>
          <w:p w14:paraId="4B8496CA" w14:textId="77777777" w:rsidR="0044352D" w:rsidRDefault="0044352D">
            <w:pPr>
              <w:spacing w:line="0" w:lineRule="atLeast"/>
              <w:ind w:left="140"/>
              <w:rPr>
                <w:rFonts w:ascii="Times New Roman" w:eastAsia="Times New Roman" w:hAnsi="Times New Roman"/>
                <w:color w:val="131413"/>
                <w:sz w:val="17"/>
              </w:rPr>
            </w:pPr>
            <w:r>
              <w:rPr>
                <w:rFonts w:ascii="Times New Roman" w:eastAsia="Times New Roman" w:hAnsi="Times New Roman"/>
                <w:color w:val="131413"/>
                <w:sz w:val="17"/>
              </w:rPr>
              <w:t>126</w:t>
            </w:r>
          </w:p>
        </w:tc>
      </w:tr>
      <w:tr w:rsidR="00000000" w14:paraId="5235158C" w14:textId="77777777">
        <w:trPr>
          <w:trHeight w:val="106"/>
        </w:trPr>
        <w:tc>
          <w:tcPr>
            <w:tcW w:w="720" w:type="dxa"/>
            <w:tcBorders>
              <w:bottom w:val="single" w:sz="8" w:space="0" w:color="131413"/>
            </w:tcBorders>
            <w:shd w:val="clear" w:color="auto" w:fill="auto"/>
            <w:vAlign w:val="bottom"/>
          </w:tcPr>
          <w:p w14:paraId="798A55DB" w14:textId="77777777" w:rsidR="0044352D" w:rsidRDefault="0044352D">
            <w:pPr>
              <w:spacing w:line="0" w:lineRule="atLeast"/>
              <w:rPr>
                <w:rFonts w:ascii="Times New Roman" w:eastAsia="Times New Roman" w:hAnsi="Times New Roman"/>
                <w:sz w:val="9"/>
              </w:rPr>
            </w:pPr>
          </w:p>
        </w:tc>
        <w:tc>
          <w:tcPr>
            <w:tcW w:w="1040" w:type="dxa"/>
            <w:tcBorders>
              <w:bottom w:val="single" w:sz="8" w:space="0" w:color="131413"/>
            </w:tcBorders>
            <w:shd w:val="clear" w:color="auto" w:fill="auto"/>
            <w:vAlign w:val="bottom"/>
          </w:tcPr>
          <w:p w14:paraId="4B0CB682" w14:textId="77777777" w:rsidR="0044352D" w:rsidRDefault="0044352D">
            <w:pPr>
              <w:spacing w:line="0" w:lineRule="atLeast"/>
              <w:rPr>
                <w:rFonts w:ascii="Times New Roman" w:eastAsia="Times New Roman" w:hAnsi="Times New Roman"/>
                <w:sz w:val="9"/>
              </w:rPr>
            </w:pPr>
          </w:p>
        </w:tc>
        <w:tc>
          <w:tcPr>
            <w:tcW w:w="1060" w:type="dxa"/>
            <w:tcBorders>
              <w:bottom w:val="single" w:sz="8" w:space="0" w:color="131413"/>
            </w:tcBorders>
            <w:shd w:val="clear" w:color="auto" w:fill="auto"/>
            <w:vAlign w:val="bottom"/>
          </w:tcPr>
          <w:p w14:paraId="41C26E1F" w14:textId="77777777" w:rsidR="0044352D" w:rsidRDefault="0044352D">
            <w:pPr>
              <w:spacing w:line="0" w:lineRule="atLeast"/>
              <w:rPr>
                <w:rFonts w:ascii="Times New Roman" w:eastAsia="Times New Roman" w:hAnsi="Times New Roman"/>
                <w:sz w:val="9"/>
              </w:rPr>
            </w:pPr>
          </w:p>
        </w:tc>
        <w:tc>
          <w:tcPr>
            <w:tcW w:w="1040" w:type="dxa"/>
            <w:tcBorders>
              <w:bottom w:val="single" w:sz="8" w:space="0" w:color="131413"/>
            </w:tcBorders>
            <w:shd w:val="clear" w:color="auto" w:fill="auto"/>
            <w:vAlign w:val="bottom"/>
          </w:tcPr>
          <w:p w14:paraId="5B076D62" w14:textId="77777777" w:rsidR="0044352D" w:rsidRDefault="0044352D">
            <w:pPr>
              <w:spacing w:line="0" w:lineRule="atLeast"/>
              <w:rPr>
                <w:rFonts w:ascii="Times New Roman" w:eastAsia="Times New Roman" w:hAnsi="Times New Roman"/>
                <w:sz w:val="9"/>
              </w:rPr>
            </w:pPr>
          </w:p>
        </w:tc>
        <w:tc>
          <w:tcPr>
            <w:tcW w:w="920" w:type="dxa"/>
            <w:tcBorders>
              <w:bottom w:val="single" w:sz="8" w:space="0" w:color="131413"/>
            </w:tcBorders>
            <w:shd w:val="clear" w:color="auto" w:fill="auto"/>
            <w:vAlign w:val="bottom"/>
          </w:tcPr>
          <w:p w14:paraId="46FC2570" w14:textId="77777777" w:rsidR="0044352D" w:rsidRDefault="0044352D">
            <w:pPr>
              <w:spacing w:line="0" w:lineRule="atLeast"/>
              <w:rPr>
                <w:rFonts w:ascii="Times New Roman" w:eastAsia="Times New Roman" w:hAnsi="Times New Roman"/>
                <w:sz w:val="9"/>
              </w:rPr>
            </w:pPr>
          </w:p>
        </w:tc>
      </w:tr>
    </w:tbl>
    <w:p w14:paraId="59889039" w14:textId="77777777" w:rsidR="0044352D" w:rsidRDefault="0044352D">
      <w:pPr>
        <w:spacing w:line="20" w:lineRule="exact"/>
        <w:rPr>
          <w:rFonts w:ascii="Times New Roman" w:eastAsia="Times New Roman" w:hAnsi="Times New Roman"/>
        </w:rPr>
      </w:pPr>
      <w:r>
        <w:rPr>
          <w:rFonts w:ascii="Times New Roman" w:eastAsia="Times New Roman" w:hAnsi="Times New Roman"/>
          <w:sz w:val="9"/>
        </w:rPr>
        <w:pict w14:anchorId="6C1EB182">
          <v:shape id="_x0000_s1083" type="#_x0000_t75" style="position:absolute;margin-left:-.45pt;margin-top:-1pt;width:239.1pt;height:.55pt;z-index:-251636736;mso-position-horizontal-relative:text;mso-position-vertical-relative:text">
            <v:imagedata r:id="rId12" o:title=""/>
          </v:shape>
        </w:pict>
      </w:r>
      <w:r>
        <w:rPr>
          <w:rFonts w:ascii="Times New Roman" w:eastAsia="Times New Roman" w:hAnsi="Times New Roman"/>
          <w:sz w:val="9"/>
        </w:rPr>
        <w:pict w14:anchorId="708CC6B4">
          <v:shape id="_x0000_s1084" type="#_x0000_t75" style="position:absolute;margin-left:-.45pt;margin-top:-250.05pt;width:238.6pt;height:.55pt;z-index:-251635712;mso-position-horizontal-relative:text;mso-position-vertical-relative:text">
            <v:imagedata r:id="rId13" o:title=""/>
          </v:shape>
        </w:pict>
      </w:r>
    </w:p>
    <w:p w14:paraId="6711B7EA" w14:textId="77777777" w:rsidR="0044352D" w:rsidRDefault="0044352D">
      <w:pPr>
        <w:spacing w:line="77" w:lineRule="exact"/>
        <w:rPr>
          <w:rFonts w:ascii="Times New Roman" w:eastAsia="Times New Roman" w:hAnsi="Times New Roman"/>
        </w:rPr>
      </w:pPr>
    </w:p>
    <w:p w14:paraId="2DC98AB7" w14:textId="77777777" w:rsidR="0044352D" w:rsidRDefault="0044352D">
      <w:pPr>
        <w:spacing w:line="239" w:lineRule="auto"/>
        <w:jc w:val="both"/>
        <w:rPr>
          <w:rFonts w:ascii="Times New Roman" w:eastAsia="Times New Roman" w:hAnsi="Times New Roman"/>
          <w:color w:val="131413"/>
          <w:sz w:val="17"/>
        </w:rPr>
      </w:pPr>
      <w:r>
        <w:rPr>
          <w:rFonts w:ascii="Times New Roman" w:eastAsia="Times New Roman" w:hAnsi="Times New Roman"/>
          <w:color w:val="131413"/>
          <w:sz w:val="17"/>
        </w:rPr>
        <w:t xml:space="preserve">ECON, economic index; ENVN, environmental index; SOCL, social index; SRIND, a composite SR index; FCFTA, free cash flows to total assets ratio; LEV, leverage ratio; SIZE, firm size; AGE, firm age; </w:t>
      </w:r>
      <w:r>
        <w:rPr>
          <w:rFonts w:ascii="Times New Roman" w:eastAsia="Times New Roman" w:hAnsi="Times New Roman"/>
          <w:color w:val="131413"/>
          <w:sz w:val="17"/>
        </w:rPr>
        <w:t>t</w:t>
      </w:r>
      <w:r>
        <w:rPr>
          <w:rFonts w:ascii="Times New Roman" w:eastAsia="Times New Roman" w:hAnsi="Times New Roman"/>
          <w:color w:val="131413"/>
          <w:sz w:val="17"/>
        </w:rPr>
        <w:t xml:space="preserve"> statis-tics are in parentheses</w:t>
      </w:r>
    </w:p>
    <w:p w14:paraId="27DB47E1" w14:textId="77777777" w:rsidR="0044352D" w:rsidRDefault="0044352D">
      <w:pPr>
        <w:numPr>
          <w:ilvl w:val="0"/>
          <w:numId w:val="11"/>
        </w:numPr>
        <w:tabs>
          <w:tab w:val="left" w:pos="100"/>
        </w:tabs>
        <w:spacing w:line="234" w:lineRule="auto"/>
        <w:ind w:left="100" w:hanging="100"/>
        <w:rPr>
          <w:rFonts w:ascii="Times New Roman" w:eastAsia="Times New Roman" w:hAnsi="Times New Roman"/>
          <w:color w:val="131413"/>
          <w:sz w:val="23"/>
          <w:vertAlign w:val="superscript"/>
        </w:rPr>
      </w:pPr>
      <w:r>
        <w:rPr>
          <w:rFonts w:ascii="Times New Roman" w:eastAsia="Times New Roman" w:hAnsi="Times New Roman"/>
          <w:color w:val="131413"/>
          <w:sz w:val="17"/>
        </w:rPr>
        <w:t xml:space="preserve">p </w:t>
      </w:r>
      <w:r>
        <w:rPr>
          <w:rFonts w:ascii="Times New Roman" w:eastAsia="Times New Roman" w:hAnsi="Times New Roman"/>
          <w:color w:val="131413"/>
          <w:sz w:val="17"/>
        </w:rPr>
        <w:t>&lt; 0.05</w:t>
      </w:r>
    </w:p>
    <w:p w14:paraId="22613B76" w14:textId="77777777" w:rsidR="0044352D" w:rsidRDefault="0044352D">
      <w:pPr>
        <w:spacing w:line="31" w:lineRule="exact"/>
        <w:rPr>
          <w:rFonts w:ascii="Times New Roman" w:eastAsia="Times New Roman" w:hAnsi="Times New Roman"/>
          <w:color w:val="131413"/>
          <w:sz w:val="23"/>
          <w:vertAlign w:val="superscript"/>
        </w:rPr>
      </w:pPr>
    </w:p>
    <w:p w14:paraId="0732E49A" w14:textId="77777777" w:rsidR="0044352D" w:rsidRDefault="0044352D">
      <w:pPr>
        <w:numPr>
          <w:ilvl w:val="0"/>
          <w:numId w:val="12"/>
        </w:numPr>
        <w:tabs>
          <w:tab w:val="left" w:pos="160"/>
        </w:tabs>
        <w:spacing w:line="204" w:lineRule="auto"/>
        <w:ind w:left="160" w:hanging="160"/>
        <w:rPr>
          <w:rFonts w:ascii="Times New Roman" w:eastAsia="Times New Roman" w:hAnsi="Times New Roman"/>
          <w:color w:val="131413"/>
          <w:sz w:val="23"/>
          <w:vertAlign w:val="superscript"/>
        </w:rPr>
      </w:pPr>
      <w:r>
        <w:rPr>
          <w:rFonts w:ascii="Times New Roman" w:eastAsia="Times New Roman" w:hAnsi="Times New Roman"/>
          <w:color w:val="131413"/>
          <w:sz w:val="17"/>
        </w:rPr>
        <w:t xml:space="preserve">p </w:t>
      </w:r>
      <w:r>
        <w:rPr>
          <w:rFonts w:ascii="Times New Roman" w:eastAsia="Times New Roman" w:hAnsi="Times New Roman"/>
          <w:color w:val="131413"/>
          <w:sz w:val="17"/>
        </w:rPr>
        <w:t>&lt; 0.01</w:t>
      </w:r>
    </w:p>
    <w:p w14:paraId="4678AD67" w14:textId="77777777" w:rsidR="0044352D" w:rsidRDefault="0044352D">
      <w:pPr>
        <w:spacing w:line="30" w:lineRule="exact"/>
        <w:rPr>
          <w:rFonts w:ascii="Times New Roman" w:eastAsia="Times New Roman" w:hAnsi="Times New Roman"/>
          <w:color w:val="131413"/>
          <w:sz w:val="23"/>
          <w:vertAlign w:val="superscript"/>
        </w:rPr>
      </w:pPr>
    </w:p>
    <w:p w14:paraId="1EA130DF" w14:textId="77777777" w:rsidR="0044352D" w:rsidRDefault="0044352D">
      <w:pPr>
        <w:numPr>
          <w:ilvl w:val="0"/>
          <w:numId w:val="13"/>
        </w:numPr>
        <w:tabs>
          <w:tab w:val="left" w:pos="220"/>
        </w:tabs>
        <w:spacing w:line="225" w:lineRule="auto"/>
        <w:ind w:left="220" w:hanging="220"/>
        <w:rPr>
          <w:rFonts w:ascii="Times New Roman" w:eastAsia="Times New Roman" w:hAnsi="Times New Roman"/>
          <w:color w:val="131413"/>
          <w:sz w:val="21"/>
          <w:vertAlign w:val="superscript"/>
        </w:rPr>
      </w:pPr>
      <w:r>
        <w:rPr>
          <w:rFonts w:ascii="Times New Roman" w:eastAsia="Times New Roman" w:hAnsi="Times New Roman"/>
          <w:color w:val="131413"/>
          <w:sz w:val="15"/>
        </w:rPr>
        <w:t xml:space="preserve">p </w:t>
      </w:r>
      <w:r>
        <w:rPr>
          <w:rFonts w:ascii="Times New Roman" w:eastAsia="Times New Roman" w:hAnsi="Times New Roman"/>
          <w:color w:val="131413"/>
          <w:sz w:val="15"/>
        </w:rPr>
        <w:t>&lt; 0.001</w:t>
      </w:r>
    </w:p>
    <w:p w14:paraId="28DC966E" w14:textId="77777777" w:rsidR="0044352D" w:rsidRDefault="0044352D">
      <w:pPr>
        <w:spacing w:line="200" w:lineRule="exact"/>
        <w:rPr>
          <w:rFonts w:ascii="Times New Roman" w:eastAsia="Times New Roman" w:hAnsi="Times New Roman"/>
        </w:rPr>
      </w:pPr>
    </w:p>
    <w:p w14:paraId="3183D560" w14:textId="77777777" w:rsidR="0044352D" w:rsidRDefault="0044352D">
      <w:pPr>
        <w:spacing w:line="279" w:lineRule="exact"/>
        <w:rPr>
          <w:rFonts w:ascii="Times New Roman" w:eastAsia="Times New Roman" w:hAnsi="Times New Roman"/>
        </w:rPr>
      </w:pPr>
    </w:p>
    <w:p w14:paraId="299D8E6E" w14:textId="77777777" w:rsidR="0044352D" w:rsidRDefault="0044352D">
      <w:pPr>
        <w:spacing w:line="272" w:lineRule="auto"/>
        <w:jc w:val="both"/>
        <w:rPr>
          <w:rFonts w:ascii="Times New Roman" w:eastAsia="Times New Roman" w:hAnsi="Times New Roman"/>
          <w:color w:val="131413"/>
          <w:sz w:val="19"/>
        </w:rPr>
      </w:pPr>
      <w:r>
        <w:rPr>
          <w:rFonts w:ascii="Times New Roman" w:eastAsia="Times New Roman" w:hAnsi="Times New Roman"/>
          <w:color w:val="131413"/>
          <w:sz w:val="19"/>
        </w:rPr>
        <w:t>good measure of financial stability (Gong and Ho</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Fazio et al.</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2015</w:t>
        </w:r>
      </w:hyperlink>
      <w:r>
        <w:rPr>
          <w:rFonts w:ascii="Times New Roman" w:eastAsia="Times New Roman" w:hAnsi="Times New Roman"/>
          <w:color w:val="131413"/>
          <w:sz w:val="19"/>
        </w:rPr>
        <w:t xml:space="preserve">) Therefore, we use the returns-related component of the </w:t>
      </w:r>
      <w:r>
        <w:rPr>
          <w:rFonts w:ascii="Times New Roman" w:eastAsia="Times New Roman" w:hAnsi="Times New Roman"/>
          <w:color w:val="131413"/>
          <w:sz w:val="19"/>
        </w:rPr>
        <w:t>Z</w:t>
      </w:r>
      <w:r>
        <w:rPr>
          <w:rFonts w:ascii="Times New Roman" w:eastAsia="Times New Roman" w:hAnsi="Times New Roman"/>
          <w:color w:val="131413"/>
          <w:sz w:val="19"/>
        </w:rPr>
        <w:t xml:space="preserve"> score to proxy for financial stability to further inves-tigate the association between sustainability performance and financial stability and confirm the results in the main analysis.</w:t>
      </w:r>
    </w:p>
    <w:p w14:paraId="1C6DE18A" w14:textId="77777777" w:rsidR="0044352D" w:rsidRDefault="0044352D">
      <w:pPr>
        <w:spacing w:line="22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420"/>
        <w:gridCol w:w="140"/>
        <w:gridCol w:w="60"/>
        <w:gridCol w:w="380"/>
        <w:gridCol w:w="20"/>
        <w:gridCol w:w="40"/>
        <w:gridCol w:w="100"/>
        <w:gridCol w:w="260"/>
        <w:gridCol w:w="360"/>
      </w:tblGrid>
      <w:tr w:rsidR="00000000" w14:paraId="584D6E31" w14:textId="77777777">
        <w:trPr>
          <w:trHeight w:val="246"/>
        </w:trPr>
        <w:tc>
          <w:tcPr>
            <w:tcW w:w="3420" w:type="dxa"/>
            <w:vMerge w:val="restart"/>
            <w:shd w:val="clear" w:color="auto" w:fill="auto"/>
            <w:vAlign w:val="bottom"/>
          </w:tcPr>
          <w:p w14:paraId="3E721ADD" w14:textId="77777777" w:rsidR="0044352D" w:rsidRDefault="0044352D">
            <w:pPr>
              <w:spacing w:line="283" w:lineRule="exact"/>
              <w:rPr>
                <w:rFonts w:ascii="Times New Roman" w:eastAsia="Times New Roman" w:hAnsi="Times New Roman"/>
                <w:color w:val="131413"/>
                <w:w w:val="94"/>
              </w:rPr>
            </w:pPr>
            <w:r>
              <w:rPr>
                <w:rFonts w:ascii="Times New Roman" w:eastAsia="Times New Roman" w:hAnsi="Times New Roman"/>
                <w:color w:val="131413"/>
                <w:w w:val="94"/>
              </w:rPr>
              <w:t>Risk</w:t>
            </w:r>
            <w:r>
              <w:rPr>
                <w:rFonts w:ascii="Arial" w:eastAsia="Arial" w:hAnsi="Arial"/>
                <w:color w:val="131413"/>
                <w:w w:val="94"/>
              </w:rPr>
              <w:t>−</w:t>
            </w:r>
            <w:r>
              <w:rPr>
                <w:rFonts w:ascii="Times New Roman" w:eastAsia="Times New Roman" w:hAnsi="Times New Roman"/>
                <w:color w:val="131413"/>
                <w:w w:val="94"/>
              </w:rPr>
              <w:t>Adjusted Profits</w:t>
            </w:r>
            <w:r>
              <w:rPr>
                <w:rFonts w:ascii="Times New Roman" w:eastAsia="Times New Roman" w:hAnsi="Times New Roman"/>
                <w:color w:val="131413"/>
                <w:w w:val="94"/>
                <w:sz w:val="27"/>
                <w:vertAlign w:val="subscript"/>
              </w:rPr>
              <w:t>it</w:t>
            </w:r>
            <w:r>
              <w:rPr>
                <w:rFonts w:ascii="Arial" w:eastAsia="Arial" w:hAnsi="Arial"/>
                <w:color w:val="131413"/>
                <w:w w:val="94"/>
              </w:rPr>
              <w:t xml:space="preserve"> </w:t>
            </w:r>
            <w:r>
              <w:rPr>
                <w:rFonts w:ascii="Arial" w:eastAsia="Arial" w:hAnsi="Arial"/>
                <w:color w:val="131413"/>
                <w:w w:val="94"/>
              </w:rPr>
              <w:t>¼</w:t>
            </w:r>
            <w:r>
              <w:rPr>
                <w:rFonts w:ascii="Times New Roman" w:eastAsia="Times New Roman" w:hAnsi="Times New Roman"/>
                <w:color w:val="131413"/>
                <w:w w:val="94"/>
              </w:rPr>
              <w:t xml:space="preserve"> ln</w:t>
            </w:r>
            <w:r>
              <w:rPr>
                <w:rFonts w:ascii="Arial" w:eastAsia="Arial" w:hAnsi="Arial"/>
                <w:color w:val="131413"/>
                <w:w w:val="94"/>
              </w:rPr>
              <w:t>ð</w:t>
            </w:r>
            <w:r>
              <w:rPr>
                <w:rFonts w:ascii="Times New Roman" w:eastAsia="Times New Roman" w:hAnsi="Times New Roman"/>
                <w:color w:val="131413"/>
                <w:w w:val="94"/>
              </w:rPr>
              <w:t xml:space="preserve"> RAR</w:t>
            </w:r>
            <w:r>
              <w:rPr>
                <w:rFonts w:ascii="Times New Roman" w:eastAsia="Times New Roman" w:hAnsi="Times New Roman"/>
                <w:color w:val="131413"/>
                <w:w w:val="94"/>
                <w:sz w:val="27"/>
                <w:vertAlign w:val="subscript"/>
              </w:rPr>
              <w:t>it</w:t>
            </w:r>
            <w:r>
              <w:rPr>
                <w:rFonts w:ascii="Arial" w:eastAsia="Arial" w:hAnsi="Arial"/>
                <w:color w:val="131413"/>
                <w:w w:val="94"/>
              </w:rPr>
              <w:t xml:space="preserve"> </w:t>
            </w:r>
            <w:r>
              <w:rPr>
                <w:rFonts w:ascii="Arial" w:eastAsia="Arial" w:hAnsi="Arial"/>
                <w:color w:val="131413"/>
                <w:w w:val="94"/>
              </w:rPr>
              <w:t>Þ ¼</w:t>
            </w:r>
            <w:r>
              <w:rPr>
                <w:rFonts w:ascii="Times New Roman" w:eastAsia="Times New Roman" w:hAnsi="Times New Roman"/>
                <w:color w:val="131413"/>
                <w:w w:val="94"/>
              </w:rPr>
              <w:t xml:space="preserve"> ln</w:t>
            </w:r>
          </w:p>
        </w:tc>
        <w:tc>
          <w:tcPr>
            <w:tcW w:w="140" w:type="dxa"/>
            <w:tcBorders>
              <w:bottom w:val="single" w:sz="8" w:space="0" w:color="131413"/>
            </w:tcBorders>
            <w:shd w:val="clear" w:color="auto" w:fill="auto"/>
            <w:vAlign w:val="bottom"/>
          </w:tcPr>
          <w:p w14:paraId="3A7D5ED0" w14:textId="77777777" w:rsidR="0044352D" w:rsidRDefault="0044352D">
            <w:pPr>
              <w:spacing w:line="0" w:lineRule="atLeast"/>
              <w:rPr>
                <w:rFonts w:ascii="Times New Roman" w:eastAsia="Times New Roman" w:hAnsi="Times New Roman"/>
                <w:sz w:val="21"/>
              </w:rPr>
            </w:pPr>
          </w:p>
        </w:tc>
        <w:tc>
          <w:tcPr>
            <w:tcW w:w="460" w:type="dxa"/>
            <w:gridSpan w:val="3"/>
            <w:tcBorders>
              <w:top w:val="single" w:sz="8" w:space="0" w:color="131413"/>
              <w:bottom w:val="single" w:sz="8" w:space="0" w:color="131413"/>
            </w:tcBorders>
            <w:shd w:val="clear" w:color="auto" w:fill="auto"/>
            <w:vAlign w:val="bottom"/>
          </w:tcPr>
          <w:p w14:paraId="76AB12D2" w14:textId="77777777" w:rsidR="0044352D" w:rsidRDefault="0044352D">
            <w:pPr>
              <w:spacing w:line="246" w:lineRule="exact"/>
              <w:rPr>
                <w:rFonts w:ascii="Times New Roman" w:eastAsia="Times New Roman" w:hAnsi="Times New Roman"/>
                <w:color w:val="131413"/>
                <w:w w:val="84"/>
                <w:sz w:val="27"/>
                <w:vertAlign w:val="subscript"/>
              </w:rPr>
            </w:pPr>
            <w:r>
              <w:rPr>
                <w:rFonts w:ascii="Times New Roman" w:eastAsia="Times New Roman" w:hAnsi="Times New Roman"/>
                <w:color w:val="131413"/>
                <w:w w:val="84"/>
              </w:rPr>
              <w:t>ROA</w:t>
            </w:r>
            <w:r>
              <w:rPr>
                <w:rFonts w:ascii="Times New Roman" w:eastAsia="Times New Roman" w:hAnsi="Times New Roman"/>
                <w:color w:val="131413"/>
                <w:w w:val="84"/>
                <w:sz w:val="27"/>
                <w:vertAlign w:val="subscript"/>
              </w:rPr>
              <w:t>it</w:t>
            </w:r>
          </w:p>
        </w:tc>
        <w:tc>
          <w:tcPr>
            <w:tcW w:w="40" w:type="dxa"/>
            <w:tcBorders>
              <w:bottom w:val="single" w:sz="8" w:space="0" w:color="131413"/>
            </w:tcBorders>
            <w:shd w:val="clear" w:color="auto" w:fill="auto"/>
            <w:vAlign w:val="bottom"/>
          </w:tcPr>
          <w:p w14:paraId="1BFE0A83" w14:textId="77777777" w:rsidR="0044352D" w:rsidRDefault="0044352D">
            <w:pPr>
              <w:spacing w:line="0" w:lineRule="atLeast"/>
              <w:rPr>
                <w:rFonts w:ascii="Times New Roman" w:eastAsia="Times New Roman" w:hAnsi="Times New Roman"/>
                <w:sz w:val="21"/>
              </w:rPr>
            </w:pPr>
          </w:p>
        </w:tc>
        <w:tc>
          <w:tcPr>
            <w:tcW w:w="100" w:type="dxa"/>
            <w:tcBorders>
              <w:bottom w:val="single" w:sz="8" w:space="0" w:color="131413"/>
            </w:tcBorders>
            <w:shd w:val="clear" w:color="auto" w:fill="auto"/>
            <w:vAlign w:val="bottom"/>
          </w:tcPr>
          <w:p w14:paraId="7BE5FFC1" w14:textId="77777777" w:rsidR="0044352D" w:rsidRDefault="0044352D">
            <w:pPr>
              <w:spacing w:line="0" w:lineRule="atLeast"/>
              <w:rPr>
                <w:rFonts w:ascii="Times New Roman" w:eastAsia="Times New Roman" w:hAnsi="Times New Roman"/>
                <w:sz w:val="21"/>
              </w:rPr>
            </w:pPr>
          </w:p>
        </w:tc>
        <w:tc>
          <w:tcPr>
            <w:tcW w:w="260" w:type="dxa"/>
            <w:vMerge w:val="restart"/>
            <w:shd w:val="clear" w:color="auto" w:fill="auto"/>
            <w:vAlign w:val="bottom"/>
          </w:tcPr>
          <w:p w14:paraId="419189D9" w14:textId="77777777" w:rsidR="0044352D" w:rsidRDefault="0044352D">
            <w:pPr>
              <w:spacing w:line="0" w:lineRule="atLeast"/>
              <w:jc w:val="right"/>
              <w:rPr>
                <w:rFonts w:ascii="Arial" w:eastAsia="Arial" w:hAnsi="Arial"/>
                <w:color w:val="131413"/>
              </w:rPr>
            </w:pPr>
            <w:r>
              <w:rPr>
                <w:rFonts w:ascii="Arial" w:eastAsia="Arial" w:hAnsi="Arial"/>
                <w:color w:val="131413"/>
              </w:rPr>
              <w:t>!</w:t>
            </w:r>
          </w:p>
        </w:tc>
        <w:tc>
          <w:tcPr>
            <w:tcW w:w="360" w:type="dxa"/>
            <w:vMerge w:val="restart"/>
            <w:shd w:val="clear" w:color="auto" w:fill="auto"/>
            <w:vAlign w:val="bottom"/>
          </w:tcPr>
          <w:p w14:paraId="076211B1" w14:textId="77777777" w:rsidR="0044352D" w:rsidRDefault="0044352D">
            <w:pPr>
              <w:spacing w:line="0" w:lineRule="atLeast"/>
              <w:jc w:val="right"/>
              <w:rPr>
                <w:rFonts w:ascii="Arial" w:eastAsia="Arial" w:hAnsi="Arial"/>
                <w:color w:val="131413"/>
                <w:w w:val="92"/>
              </w:rPr>
            </w:pPr>
            <w:r>
              <w:rPr>
                <w:rFonts w:ascii="Arial" w:eastAsia="Arial" w:hAnsi="Arial"/>
                <w:color w:val="131413"/>
                <w:w w:val="92"/>
              </w:rPr>
              <w:t>ð</w:t>
            </w:r>
            <w:r>
              <w:rPr>
                <w:rFonts w:ascii="Times New Roman" w:eastAsia="Times New Roman" w:hAnsi="Times New Roman"/>
                <w:color w:val="131413"/>
                <w:w w:val="92"/>
              </w:rPr>
              <w:t>3</w:t>
            </w:r>
            <w:r>
              <w:rPr>
                <w:rFonts w:ascii="Arial" w:eastAsia="Arial" w:hAnsi="Arial"/>
                <w:color w:val="131413"/>
                <w:w w:val="92"/>
              </w:rPr>
              <w:t>Þ</w:t>
            </w:r>
          </w:p>
        </w:tc>
      </w:tr>
      <w:tr w:rsidR="00000000" w14:paraId="058C2D91" w14:textId="77777777">
        <w:trPr>
          <w:trHeight w:val="17"/>
        </w:trPr>
        <w:tc>
          <w:tcPr>
            <w:tcW w:w="3420" w:type="dxa"/>
            <w:vMerge/>
            <w:shd w:val="clear" w:color="auto" w:fill="auto"/>
            <w:vAlign w:val="bottom"/>
          </w:tcPr>
          <w:p w14:paraId="2D89452A" w14:textId="77777777" w:rsidR="0044352D" w:rsidRDefault="0044352D">
            <w:pPr>
              <w:spacing w:line="20" w:lineRule="exact"/>
              <w:rPr>
                <w:rFonts w:ascii="Times New Roman" w:eastAsia="Times New Roman" w:hAnsi="Times New Roman"/>
                <w:sz w:val="1"/>
              </w:rPr>
            </w:pPr>
          </w:p>
        </w:tc>
        <w:tc>
          <w:tcPr>
            <w:tcW w:w="200" w:type="dxa"/>
            <w:gridSpan w:val="2"/>
            <w:shd w:val="clear" w:color="auto" w:fill="auto"/>
            <w:vAlign w:val="bottom"/>
          </w:tcPr>
          <w:p w14:paraId="062F1D4D" w14:textId="77777777" w:rsidR="0044352D" w:rsidRDefault="0044352D">
            <w:pPr>
              <w:spacing w:line="0" w:lineRule="atLeast"/>
              <w:rPr>
                <w:rFonts w:ascii="Arial" w:eastAsia="Arial" w:hAnsi="Arial"/>
                <w:color w:val="131413"/>
                <w:sz w:val="1"/>
              </w:rPr>
            </w:pPr>
            <w:r>
              <w:rPr>
                <w:rFonts w:ascii="Arial" w:eastAsia="Arial" w:hAnsi="Arial"/>
                <w:color w:val="131413"/>
                <w:sz w:val="1"/>
              </w:rPr>
              <w:t>σ</w:t>
            </w:r>
          </w:p>
        </w:tc>
        <w:tc>
          <w:tcPr>
            <w:tcW w:w="380" w:type="dxa"/>
            <w:shd w:val="clear" w:color="auto" w:fill="auto"/>
            <w:vAlign w:val="bottom"/>
          </w:tcPr>
          <w:p w14:paraId="5883B98F" w14:textId="77777777" w:rsidR="0044352D" w:rsidRDefault="0044352D">
            <w:pPr>
              <w:spacing w:line="0" w:lineRule="atLeast"/>
              <w:rPr>
                <w:rFonts w:ascii="Times New Roman" w:eastAsia="Times New Roman" w:hAnsi="Times New Roman"/>
                <w:color w:val="131413"/>
                <w:sz w:val="1"/>
              </w:rPr>
            </w:pPr>
            <w:r>
              <w:rPr>
                <w:rFonts w:ascii="Times New Roman" w:eastAsia="Times New Roman" w:hAnsi="Times New Roman"/>
                <w:color w:val="131413"/>
                <w:sz w:val="1"/>
              </w:rPr>
              <w:t>ROA</w:t>
            </w:r>
          </w:p>
        </w:tc>
        <w:tc>
          <w:tcPr>
            <w:tcW w:w="60" w:type="dxa"/>
            <w:gridSpan w:val="2"/>
            <w:vMerge w:val="restart"/>
            <w:shd w:val="clear" w:color="auto" w:fill="auto"/>
            <w:vAlign w:val="bottom"/>
          </w:tcPr>
          <w:p w14:paraId="507291B1" w14:textId="77777777" w:rsidR="0044352D" w:rsidRDefault="0044352D">
            <w:pPr>
              <w:spacing w:line="0" w:lineRule="atLeast"/>
              <w:jc w:val="right"/>
              <w:rPr>
                <w:rFonts w:ascii="Arial" w:eastAsia="Arial" w:hAnsi="Arial"/>
                <w:color w:val="131413"/>
                <w:w w:val="74"/>
                <w:sz w:val="8"/>
              </w:rPr>
            </w:pPr>
            <w:r>
              <w:rPr>
                <w:rFonts w:ascii="Arial" w:eastAsia="Arial" w:hAnsi="Arial"/>
                <w:color w:val="131413"/>
                <w:w w:val="74"/>
                <w:sz w:val="8"/>
              </w:rPr>
              <w:t>Þ</w:t>
            </w:r>
          </w:p>
        </w:tc>
        <w:tc>
          <w:tcPr>
            <w:tcW w:w="100" w:type="dxa"/>
            <w:shd w:val="clear" w:color="auto" w:fill="auto"/>
            <w:vAlign w:val="bottom"/>
          </w:tcPr>
          <w:p w14:paraId="564C1EF9" w14:textId="77777777" w:rsidR="0044352D" w:rsidRDefault="0044352D">
            <w:pPr>
              <w:spacing w:line="0" w:lineRule="atLeast"/>
              <w:rPr>
                <w:rFonts w:ascii="Times New Roman" w:eastAsia="Times New Roman" w:hAnsi="Times New Roman"/>
                <w:color w:val="131413"/>
                <w:sz w:val="1"/>
              </w:rPr>
            </w:pPr>
            <w:r>
              <w:rPr>
                <w:rFonts w:ascii="Times New Roman" w:eastAsia="Times New Roman" w:hAnsi="Times New Roman"/>
                <w:color w:val="131413"/>
                <w:sz w:val="1"/>
              </w:rPr>
              <w:t>it</w:t>
            </w:r>
          </w:p>
        </w:tc>
        <w:tc>
          <w:tcPr>
            <w:tcW w:w="260" w:type="dxa"/>
            <w:vMerge/>
            <w:shd w:val="clear" w:color="auto" w:fill="auto"/>
            <w:vAlign w:val="bottom"/>
          </w:tcPr>
          <w:p w14:paraId="414D10F8" w14:textId="77777777" w:rsidR="0044352D" w:rsidRDefault="0044352D">
            <w:pPr>
              <w:spacing w:line="20" w:lineRule="exact"/>
              <w:rPr>
                <w:rFonts w:ascii="Times New Roman" w:eastAsia="Times New Roman" w:hAnsi="Times New Roman"/>
                <w:sz w:val="1"/>
              </w:rPr>
            </w:pPr>
          </w:p>
        </w:tc>
        <w:tc>
          <w:tcPr>
            <w:tcW w:w="360" w:type="dxa"/>
            <w:vMerge/>
            <w:shd w:val="clear" w:color="auto" w:fill="auto"/>
            <w:vAlign w:val="bottom"/>
          </w:tcPr>
          <w:p w14:paraId="4490E41E" w14:textId="77777777" w:rsidR="0044352D" w:rsidRDefault="0044352D">
            <w:pPr>
              <w:spacing w:line="20" w:lineRule="exact"/>
              <w:rPr>
                <w:rFonts w:ascii="Times New Roman" w:eastAsia="Times New Roman" w:hAnsi="Times New Roman"/>
                <w:sz w:val="1"/>
              </w:rPr>
            </w:pPr>
          </w:p>
        </w:tc>
      </w:tr>
      <w:tr w:rsidR="00000000" w14:paraId="3448F64E" w14:textId="77777777">
        <w:trPr>
          <w:trHeight w:val="343"/>
        </w:trPr>
        <w:tc>
          <w:tcPr>
            <w:tcW w:w="3420" w:type="dxa"/>
            <w:shd w:val="clear" w:color="auto" w:fill="auto"/>
            <w:vAlign w:val="bottom"/>
          </w:tcPr>
          <w:p w14:paraId="6DBCBEE8" w14:textId="77777777" w:rsidR="0044352D" w:rsidRDefault="0044352D">
            <w:pPr>
              <w:spacing w:line="0" w:lineRule="atLeast"/>
              <w:rPr>
                <w:rFonts w:ascii="Times New Roman" w:eastAsia="Times New Roman" w:hAnsi="Times New Roman"/>
                <w:sz w:val="24"/>
              </w:rPr>
            </w:pPr>
          </w:p>
        </w:tc>
        <w:tc>
          <w:tcPr>
            <w:tcW w:w="200" w:type="dxa"/>
            <w:gridSpan w:val="2"/>
            <w:shd w:val="clear" w:color="auto" w:fill="auto"/>
            <w:vAlign w:val="bottom"/>
          </w:tcPr>
          <w:p w14:paraId="7CF4C310" w14:textId="77777777" w:rsidR="0044352D" w:rsidRDefault="0044352D">
            <w:pPr>
              <w:spacing w:line="0" w:lineRule="atLeast"/>
              <w:ind w:left="120"/>
              <w:rPr>
                <w:rFonts w:ascii="Arial" w:eastAsia="Arial" w:hAnsi="Arial"/>
                <w:color w:val="131413"/>
                <w:w w:val="71"/>
                <w:sz w:val="15"/>
              </w:rPr>
            </w:pPr>
            <w:r>
              <w:rPr>
                <w:rFonts w:ascii="Arial" w:eastAsia="Arial" w:hAnsi="Arial"/>
                <w:color w:val="131413"/>
                <w:w w:val="71"/>
                <w:sz w:val="15"/>
              </w:rPr>
              <w:t>ð</w:t>
            </w:r>
          </w:p>
        </w:tc>
        <w:tc>
          <w:tcPr>
            <w:tcW w:w="380" w:type="dxa"/>
            <w:shd w:val="clear" w:color="auto" w:fill="auto"/>
            <w:vAlign w:val="bottom"/>
          </w:tcPr>
          <w:p w14:paraId="54EC3585" w14:textId="77777777" w:rsidR="0044352D" w:rsidRDefault="0044352D">
            <w:pPr>
              <w:spacing w:line="0" w:lineRule="atLeast"/>
              <w:rPr>
                <w:rFonts w:ascii="Times New Roman" w:eastAsia="Times New Roman" w:hAnsi="Times New Roman"/>
                <w:sz w:val="24"/>
              </w:rPr>
            </w:pPr>
          </w:p>
        </w:tc>
        <w:tc>
          <w:tcPr>
            <w:tcW w:w="60" w:type="dxa"/>
            <w:gridSpan w:val="2"/>
            <w:vMerge/>
            <w:shd w:val="clear" w:color="auto" w:fill="auto"/>
            <w:vAlign w:val="bottom"/>
          </w:tcPr>
          <w:p w14:paraId="04CE2123" w14:textId="77777777" w:rsidR="0044352D" w:rsidRDefault="0044352D">
            <w:pPr>
              <w:spacing w:line="0" w:lineRule="atLeast"/>
              <w:rPr>
                <w:rFonts w:ascii="Times New Roman" w:eastAsia="Times New Roman" w:hAnsi="Times New Roman"/>
                <w:sz w:val="24"/>
              </w:rPr>
            </w:pPr>
          </w:p>
        </w:tc>
        <w:tc>
          <w:tcPr>
            <w:tcW w:w="100" w:type="dxa"/>
            <w:shd w:val="clear" w:color="auto" w:fill="auto"/>
            <w:vAlign w:val="bottom"/>
          </w:tcPr>
          <w:p w14:paraId="72D9EBD1" w14:textId="77777777" w:rsidR="0044352D" w:rsidRDefault="0044352D">
            <w:pPr>
              <w:spacing w:line="0" w:lineRule="atLeast"/>
              <w:rPr>
                <w:rFonts w:ascii="Times New Roman" w:eastAsia="Times New Roman" w:hAnsi="Times New Roman"/>
                <w:sz w:val="24"/>
              </w:rPr>
            </w:pPr>
          </w:p>
        </w:tc>
        <w:tc>
          <w:tcPr>
            <w:tcW w:w="260" w:type="dxa"/>
            <w:shd w:val="clear" w:color="auto" w:fill="auto"/>
            <w:vAlign w:val="bottom"/>
          </w:tcPr>
          <w:p w14:paraId="2D38A24B" w14:textId="77777777" w:rsidR="0044352D" w:rsidRDefault="0044352D">
            <w:pPr>
              <w:spacing w:line="0" w:lineRule="atLeast"/>
              <w:rPr>
                <w:rFonts w:ascii="Times New Roman" w:eastAsia="Times New Roman" w:hAnsi="Times New Roman"/>
                <w:sz w:val="24"/>
              </w:rPr>
            </w:pPr>
          </w:p>
        </w:tc>
        <w:tc>
          <w:tcPr>
            <w:tcW w:w="360" w:type="dxa"/>
            <w:shd w:val="clear" w:color="auto" w:fill="auto"/>
            <w:vAlign w:val="bottom"/>
          </w:tcPr>
          <w:p w14:paraId="70B6EA57" w14:textId="77777777" w:rsidR="0044352D" w:rsidRDefault="0044352D">
            <w:pPr>
              <w:spacing w:line="0" w:lineRule="atLeast"/>
              <w:rPr>
                <w:rFonts w:ascii="Times New Roman" w:eastAsia="Times New Roman" w:hAnsi="Times New Roman"/>
                <w:sz w:val="24"/>
              </w:rPr>
            </w:pPr>
          </w:p>
        </w:tc>
      </w:tr>
    </w:tbl>
    <w:p w14:paraId="6E1DDAFC" w14:textId="77777777" w:rsidR="0044352D" w:rsidRDefault="0044352D">
      <w:pPr>
        <w:spacing w:line="130" w:lineRule="exact"/>
        <w:rPr>
          <w:rFonts w:ascii="Times New Roman" w:eastAsia="Times New Roman" w:hAnsi="Times New Roman"/>
        </w:rPr>
      </w:pPr>
    </w:p>
    <w:p w14:paraId="0A66EEC9" w14:textId="77777777" w:rsidR="0044352D" w:rsidRDefault="0044352D">
      <w:pPr>
        <w:spacing w:line="272" w:lineRule="auto"/>
        <w:ind w:firstLine="227"/>
        <w:jc w:val="both"/>
        <w:rPr>
          <w:rFonts w:ascii="Times New Roman" w:eastAsia="Times New Roman" w:hAnsi="Times New Roman"/>
          <w:color w:val="131413"/>
          <w:sz w:val="19"/>
        </w:rPr>
      </w:pPr>
      <w:r>
        <w:rPr>
          <w:rFonts w:ascii="Times New Roman" w:eastAsia="Times New Roman" w:hAnsi="Times New Roman"/>
          <w:color w:val="131413"/>
          <w:sz w:val="19"/>
        </w:rPr>
        <w:t>The estimated coefficients in Table</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5</w:t>
        </w:r>
        <w:r>
          <w:rPr>
            <w:rFonts w:ascii="Times New Roman" w:eastAsia="Times New Roman" w:hAnsi="Times New Roman"/>
            <w:color w:val="131413"/>
            <w:sz w:val="19"/>
          </w:rPr>
          <w:t xml:space="preserve"> </w:t>
        </w:r>
      </w:hyperlink>
      <w:r>
        <w:rPr>
          <w:rFonts w:ascii="Times New Roman" w:eastAsia="Times New Roman" w:hAnsi="Times New Roman"/>
          <w:color w:val="131413"/>
          <w:sz w:val="19"/>
        </w:rPr>
        <w:t>show that the ECON, SOCL, and SRIND variables are positively related to RAR, thus indicating that the main results in Table</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4</w:t>
        </w:r>
        <w:r>
          <w:rPr>
            <w:rFonts w:ascii="Times New Roman" w:eastAsia="Times New Roman" w:hAnsi="Times New Roman"/>
            <w:color w:val="131413"/>
            <w:sz w:val="19"/>
          </w:rPr>
          <w:t xml:space="preserve"> </w:t>
        </w:r>
      </w:hyperlink>
      <w:r>
        <w:rPr>
          <w:rFonts w:ascii="Times New Roman" w:eastAsia="Times New Roman" w:hAnsi="Times New Roman"/>
          <w:color w:val="131413"/>
          <w:sz w:val="19"/>
        </w:rPr>
        <w:t>are not affected by the use of the alternative measure for financial stability.</w:t>
      </w:r>
    </w:p>
    <w:p w14:paraId="29E3449A" w14:textId="77777777" w:rsidR="0044352D" w:rsidRDefault="0044352D">
      <w:pPr>
        <w:spacing w:line="6" w:lineRule="exact"/>
        <w:rPr>
          <w:rFonts w:ascii="Times New Roman" w:eastAsia="Times New Roman" w:hAnsi="Times New Roman"/>
        </w:rPr>
      </w:pPr>
    </w:p>
    <w:p w14:paraId="0ECB8889" w14:textId="77777777" w:rsidR="0044352D" w:rsidRDefault="0044352D">
      <w:pPr>
        <w:spacing w:line="272" w:lineRule="auto"/>
        <w:ind w:firstLine="227"/>
        <w:jc w:val="both"/>
        <w:rPr>
          <w:rFonts w:ascii="Times New Roman" w:eastAsia="Times New Roman" w:hAnsi="Times New Roman"/>
          <w:color w:val="131413"/>
          <w:sz w:val="19"/>
        </w:rPr>
      </w:pPr>
      <w:r>
        <w:rPr>
          <w:rFonts w:ascii="Times New Roman" w:eastAsia="Times New Roman" w:hAnsi="Times New Roman"/>
          <w:color w:val="131413"/>
          <w:sz w:val="19"/>
        </w:rPr>
        <w:t>Prior studies address endogeneity issues in the association between CSR performance and financial stability (Gong and Ho</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Gong and Ho</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2017</w:t>
        </w:r>
      </w:hyperlink>
      <w:r>
        <w:rPr>
          <w:rFonts w:ascii="Times New Roman" w:eastAsia="Times New Roman" w:hAnsi="Times New Roman"/>
          <w:color w:val="131413"/>
          <w:sz w:val="19"/>
        </w:rPr>
        <w:t>; Michelon et al.</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2015</w:t>
        </w:r>
      </w:hyperlink>
      <w:r>
        <w:rPr>
          <w:rFonts w:ascii="Times New Roman" w:eastAsia="Times New Roman" w:hAnsi="Times New Roman"/>
          <w:color w:val="131413"/>
          <w:sz w:val="19"/>
        </w:rPr>
        <w:t>). To alle-viate the endogeneity issue to further examine the effects of</w:t>
      </w:r>
    </w:p>
    <w:p w14:paraId="3141B947" w14:textId="77777777" w:rsidR="0044352D" w:rsidRDefault="0044352D">
      <w:pPr>
        <w:spacing w:line="353" w:lineRule="exact"/>
        <w:rPr>
          <w:rFonts w:ascii="Times New Roman" w:eastAsia="Times New Roman" w:hAnsi="Times New Roman"/>
          <w:color w:val="131413"/>
          <w:sz w:val="19"/>
        </w:rPr>
      </w:pPr>
      <w:r>
        <w:rPr>
          <w:rFonts w:ascii="Times New Roman" w:eastAsia="Times New Roman" w:hAnsi="Times New Roman"/>
          <w:color w:val="131413"/>
          <w:sz w:val="19"/>
        </w:rPr>
        <w:br w:type="column"/>
      </w:r>
    </w:p>
    <w:p w14:paraId="416D9389" w14:textId="77777777" w:rsidR="0044352D" w:rsidRDefault="0044352D">
      <w:pPr>
        <w:spacing w:line="273" w:lineRule="auto"/>
        <w:jc w:val="both"/>
        <w:rPr>
          <w:rFonts w:ascii="Times New Roman" w:eastAsia="Times New Roman" w:hAnsi="Times New Roman"/>
          <w:color w:val="131413"/>
          <w:sz w:val="19"/>
        </w:rPr>
      </w:pPr>
      <w:r>
        <w:rPr>
          <w:rFonts w:ascii="Times New Roman" w:eastAsia="Times New Roman" w:hAnsi="Times New Roman"/>
          <w:color w:val="131413"/>
          <w:sz w:val="19"/>
        </w:rPr>
        <w:t>sustainability performance on financial stability, we use one year lagged values of ECON, ENVN, SOCL, and SRIND as instrumental variables employing two-stage least squares in a panel-data context (using the xtivreg command of STATA). Because of lagged values created for sustainability perfor-mance variables, the sample is reduced to 40 companies with a total number of 126 firm-year observations. Table</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6</w:t>
        </w:r>
        <w:r>
          <w:rPr>
            <w:rFonts w:ascii="Times New Roman" w:eastAsia="Times New Roman" w:hAnsi="Times New Roman"/>
            <w:color w:val="131413"/>
            <w:sz w:val="19"/>
          </w:rPr>
          <w:t xml:space="preserve"> </w:t>
        </w:r>
      </w:hyperlink>
      <w:r>
        <w:rPr>
          <w:rFonts w:ascii="Times New Roman" w:eastAsia="Times New Roman" w:hAnsi="Times New Roman"/>
          <w:color w:val="131413"/>
          <w:sz w:val="19"/>
        </w:rPr>
        <w:t>shows that the estimated coefficients of SOCL and SRIND are sta-tistically significant and remain qualitatively similar to those reported in Table</w:t>
      </w:r>
      <w:r>
        <w:rPr>
          <w:rFonts w:ascii="Times New Roman" w:eastAsia="Times New Roman" w:hAnsi="Times New Roman"/>
          <w:color w:val="0000FF"/>
          <w:sz w:val="19"/>
        </w:rPr>
        <w:t xml:space="preserve"> </w:t>
      </w:r>
      <w:hyperlink w:anchor="page10" w:history="1">
        <w:r>
          <w:rPr>
            <w:rFonts w:ascii="Times New Roman" w:eastAsia="Times New Roman" w:hAnsi="Times New Roman"/>
            <w:color w:val="0000FF"/>
            <w:sz w:val="19"/>
          </w:rPr>
          <w:t>4</w:t>
        </w:r>
      </w:hyperlink>
      <w:r>
        <w:rPr>
          <w:rFonts w:ascii="Times New Roman" w:eastAsia="Times New Roman" w:hAnsi="Times New Roman"/>
          <w:color w:val="131413"/>
          <w:sz w:val="19"/>
        </w:rPr>
        <w:t>. However, the estimated coefficient of ECON is statistically insignificant, probably due to reduced sample size. Based on the estimated coefficients of SOCL and SRIND using the instrumental variables and two-stage least squares for panel-data models, we may conclude that endogeneity is not an issue in our analysis.</w:t>
      </w:r>
    </w:p>
    <w:p w14:paraId="23C1D832" w14:textId="77777777" w:rsidR="0044352D" w:rsidRDefault="0044352D">
      <w:pPr>
        <w:spacing w:line="8" w:lineRule="exact"/>
        <w:rPr>
          <w:rFonts w:ascii="Times New Roman" w:eastAsia="Times New Roman" w:hAnsi="Times New Roman"/>
        </w:rPr>
      </w:pPr>
    </w:p>
    <w:p w14:paraId="5E8FBF71" w14:textId="77777777" w:rsidR="0044352D" w:rsidRDefault="0044352D">
      <w:pPr>
        <w:spacing w:line="273" w:lineRule="auto"/>
        <w:ind w:firstLine="227"/>
        <w:jc w:val="both"/>
        <w:rPr>
          <w:rFonts w:ascii="Times New Roman" w:eastAsia="Times New Roman" w:hAnsi="Times New Roman"/>
          <w:color w:val="131413"/>
          <w:sz w:val="19"/>
        </w:rPr>
      </w:pPr>
      <w:r>
        <w:rPr>
          <w:rFonts w:ascii="Times New Roman" w:eastAsia="Times New Roman" w:hAnsi="Times New Roman"/>
          <w:color w:val="131413"/>
          <w:sz w:val="19"/>
        </w:rPr>
        <w:t>In addition to the Pearson</w:t>
      </w:r>
      <w:r>
        <w:rPr>
          <w:rFonts w:ascii="Arial" w:eastAsia="Arial" w:hAnsi="Arial"/>
          <w:color w:val="131413"/>
          <w:sz w:val="19"/>
        </w:rPr>
        <w:t>’</w:t>
      </w:r>
      <w:r>
        <w:rPr>
          <w:rFonts w:ascii="Times New Roman" w:eastAsia="Times New Roman" w:hAnsi="Times New Roman"/>
          <w:color w:val="131413"/>
          <w:sz w:val="19"/>
        </w:rPr>
        <w:t xml:space="preserve">s correlation analysis, we also performed the variance inflation factor (VIF) which measures the impact of collinearity among independent variables. Serious multicollinearity issues are present in the regression analysis if a VIF value is greater than 10 (Chatterjee et al. </w:t>
      </w:r>
      <w:hyperlink w:anchor="page10" w:history="1">
        <w:r>
          <w:rPr>
            <w:rFonts w:ascii="Times New Roman" w:eastAsia="Times New Roman" w:hAnsi="Times New Roman"/>
            <w:color w:val="0000FF"/>
            <w:sz w:val="19"/>
          </w:rPr>
          <w:t>2000</w:t>
        </w:r>
      </w:hyperlink>
      <w:r>
        <w:rPr>
          <w:rFonts w:ascii="Times New Roman" w:eastAsia="Times New Roman" w:hAnsi="Times New Roman"/>
          <w:color w:val="131413"/>
          <w:sz w:val="19"/>
        </w:rPr>
        <w:t>)</w:t>
      </w:r>
      <w:r>
        <w:rPr>
          <w:rFonts w:ascii="Times New Roman" w:eastAsia="Times New Roman" w:hAnsi="Times New Roman"/>
          <w:color w:val="131413"/>
          <w:sz w:val="19"/>
        </w:rPr>
        <w:t>. In our analysis, the estimated VIF values (due to space</w:t>
      </w:r>
      <w:r>
        <w:rPr>
          <w:rFonts w:ascii="Times New Roman" w:eastAsia="Times New Roman" w:hAnsi="Times New Roman"/>
          <w:color w:val="0000FF"/>
          <w:sz w:val="19"/>
        </w:rPr>
        <w:t xml:space="preserve"> </w:t>
      </w:r>
      <w:r>
        <w:rPr>
          <w:rFonts w:ascii="Times New Roman" w:eastAsia="Times New Roman" w:hAnsi="Times New Roman"/>
          <w:color w:val="131413"/>
          <w:sz w:val="19"/>
        </w:rPr>
        <w:t>limitation not reported but available upon request) for all in-dependent variables are much lower than 10, thus implying the absence of potential multicollinearity.</w:t>
      </w:r>
    </w:p>
    <w:p w14:paraId="4BB0449E" w14:textId="77777777" w:rsidR="0044352D" w:rsidRDefault="0044352D">
      <w:pPr>
        <w:spacing w:line="200" w:lineRule="exact"/>
        <w:rPr>
          <w:rFonts w:ascii="Times New Roman" w:eastAsia="Times New Roman" w:hAnsi="Times New Roman"/>
        </w:rPr>
      </w:pPr>
    </w:p>
    <w:p w14:paraId="444530D3" w14:textId="77777777" w:rsidR="0044352D" w:rsidRDefault="0044352D">
      <w:pPr>
        <w:spacing w:line="258" w:lineRule="exact"/>
        <w:rPr>
          <w:rFonts w:ascii="Times New Roman" w:eastAsia="Times New Roman" w:hAnsi="Times New Roman"/>
        </w:rPr>
      </w:pPr>
    </w:p>
    <w:p w14:paraId="2D6ED6CF" w14:textId="77777777" w:rsidR="0044352D" w:rsidRDefault="0044352D">
      <w:pPr>
        <w:spacing w:line="0" w:lineRule="atLeast"/>
        <w:rPr>
          <w:rFonts w:ascii="Arial" w:eastAsia="Arial" w:hAnsi="Arial"/>
          <w:color w:val="131413"/>
          <w:sz w:val="24"/>
        </w:rPr>
      </w:pPr>
      <w:r>
        <w:rPr>
          <w:rFonts w:ascii="Arial" w:eastAsia="Arial" w:hAnsi="Arial"/>
          <w:color w:val="131413"/>
          <w:sz w:val="24"/>
        </w:rPr>
        <w:t>Conclusion and policy implications</w:t>
      </w:r>
    </w:p>
    <w:p w14:paraId="103399F8" w14:textId="77777777" w:rsidR="0044352D" w:rsidRDefault="0044352D">
      <w:pPr>
        <w:spacing w:line="265" w:lineRule="exact"/>
        <w:rPr>
          <w:rFonts w:ascii="Times New Roman" w:eastAsia="Times New Roman" w:hAnsi="Times New Roman"/>
        </w:rPr>
      </w:pPr>
    </w:p>
    <w:p w14:paraId="26A67F9C" w14:textId="77777777" w:rsidR="0044352D" w:rsidRDefault="0044352D">
      <w:pPr>
        <w:spacing w:line="258" w:lineRule="auto"/>
        <w:jc w:val="both"/>
        <w:rPr>
          <w:rFonts w:ascii="Times New Roman" w:eastAsia="Times New Roman" w:hAnsi="Times New Roman"/>
          <w:color w:val="131413"/>
        </w:rPr>
      </w:pPr>
      <w:r>
        <w:rPr>
          <w:rFonts w:ascii="Times New Roman" w:eastAsia="Times New Roman" w:hAnsi="Times New Roman"/>
          <w:color w:val="131413"/>
        </w:rPr>
        <w:t>The aim of this study is to explore the extent of SR prac-tices of oil and gas companies in Russia and investigate the effects of sustainability performance indicators on fi-nancial stability. The study is based on panel data analysis of SR practices and financial data of top oil and gas com-panies in Russia for the period 2012</w:t>
      </w:r>
      <w:r>
        <w:rPr>
          <w:rFonts w:ascii="Arial" w:eastAsia="Arial" w:hAnsi="Arial"/>
          <w:color w:val="131413"/>
        </w:rPr>
        <w:t>–</w:t>
      </w:r>
      <w:r>
        <w:rPr>
          <w:rFonts w:ascii="Times New Roman" w:eastAsia="Times New Roman" w:hAnsi="Times New Roman"/>
          <w:color w:val="131413"/>
        </w:rPr>
        <w:t>2016. Data on sus-tainability performance were collected through analyzing sustainability reports and annual reports, while financial data were obtained from audited financial statements downloaded from company websites. The empirical re-sults indicate that companies improve their sustainability disclosures in order to manage risk and improve their financial stability in general, thus supporting the agency theory and the legitimacy theory. The findings also indi-cate that financial capacity, leverage, firm</w:t>
      </w:r>
      <w:r>
        <w:rPr>
          <w:rFonts w:ascii="Times New Roman" w:eastAsia="Times New Roman" w:hAnsi="Times New Roman"/>
          <w:color w:val="131413"/>
        </w:rPr>
        <w:t xml:space="preserve"> size, and firm age are important underlying factors influencing the de-gree of financial distress and financial stability.</w:t>
      </w:r>
    </w:p>
    <w:p w14:paraId="5C7A4635" w14:textId="77777777" w:rsidR="0044352D" w:rsidRDefault="0044352D">
      <w:pPr>
        <w:spacing w:line="30" w:lineRule="exact"/>
        <w:rPr>
          <w:rFonts w:ascii="Times New Roman" w:eastAsia="Times New Roman" w:hAnsi="Times New Roman"/>
        </w:rPr>
      </w:pPr>
    </w:p>
    <w:p w14:paraId="59E4447B" w14:textId="77777777" w:rsidR="0044352D" w:rsidRDefault="0044352D">
      <w:pPr>
        <w:spacing w:line="257" w:lineRule="auto"/>
        <w:ind w:firstLine="227"/>
        <w:jc w:val="both"/>
        <w:rPr>
          <w:rFonts w:ascii="Times New Roman" w:eastAsia="Times New Roman" w:hAnsi="Times New Roman"/>
          <w:color w:val="131413"/>
        </w:rPr>
      </w:pPr>
      <w:r>
        <w:rPr>
          <w:rFonts w:ascii="Times New Roman" w:eastAsia="Times New Roman" w:hAnsi="Times New Roman"/>
          <w:color w:val="131413"/>
        </w:rPr>
        <w:t>The study has important practical implications for policymakers, regulators, managers, practitioners, and in-vestors. As the findings reveal that improved sustainabil-ity performance indicators leads to better financial stabil-ity, managers should enhance their sustainability reporting practices and disclose sustainability performance indica-tors in a more informative, extensive, and transparent manner to different stakeholders. With the increasing</w:t>
      </w:r>
    </w:p>
    <w:p w14:paraId="25240BBC" w14:textId="77777777" w:rsidR="0044352D" w:rsidRDefault="0044352D">
      <w:pPr>
        <w:spacing w:line="20" w:lineRule="exact"/>
        <w:rPr>
          <w:rFonts w:ascii="Times New Roman" w:eastAsia="Times New Roman" w:hAnsi="Times New Roman"/>
        </w:rPr>
      </w:pPr>
      <w:r>
        <w:rPr>
          <w:rFonts w:ascii="Times New Roman" w:eastAsia="Times New Roman" w:hAnsi="Times New Roman"/>
          <w:color w:val="131413"/>
        </w:rPr>
        <w:pict w14:anchorId="63AFD89B">
          <v:shape id="_x0000_s1085" type="#_x0000_t75" style="position:absolute;margin-left:198.9pt;margin-top:19.35pt;width:38.1pt;height:10.15pt;z-index:-251634688">
            <v:imagedata r:id="rId9" o:title=""/>
          </v:shape>
        </w:pict>
      </w:r>
    </w:p>
    <w:p w14:paraId="72E2F818" w14:textId="77777777" w:rsidR="0044352D" w:rsidRDefault="0044352D">
      <w:pPr>
        <w:spacing w:line="20" w:lineRule="exact"/>
        <w:rPr>
          <w:rFonts w:ascii="Times New Roman" w:eastAsia="Times New Roman" w:hAnsi="Times New Roman"/>
        </w:rPr>
        <w:sectPr w:rsidR="00000000">
          <w:type w:val="continuous"/>
          <w:pgSz w:w="11900" w:h="15817"/>
          <w:pgMar w:top="649" w:right="1026" w:bottom="906" w:left="1020" w:header="0" w:footer="0" w:gutter="0"/>
          <w:cols w:num="2" w:space="0" w:equalWidth="0">
            <w:col w:w="4760" w:space="340"/>
            <w:col w:w="4760"/>
          </w:cols>
          <w:docGrid w:linePitch="360"/>
        </w:sectPr>
      </w:pPr>
    </w:p>
    <w:p w14:paraId="0854B7E5" w14:textId="77777777" w:rsidR="0044352D" w:rsidRDefault="0044352D">
      <w:pPr>
        <w:spacing w:line="0" w:lineRule="atLeast"/>
        <w:ind w:left="8500"/>
        <w:rPr>
          <w:rFonts w:ascii="Arial" w:eastAsia="Arial" w:hAnsi="Arial"/>
          <w:color w:val="131413"/>
          <w:sz w:val="13"/>
        </w:rPr>
      </w:pPr>
      <w:bookmarkStart w:id="9" w:name="page10"/>
      <w:bookmarkEnd w:id="9"/>
      <w:r>
        <w:rPr>
          <w:rFonts w:ascii="Arial" w:eastAsia="Arial" w:hAnsi="Arial"/>
          <w:color w:val="131413"/>
          <w:sz w:val="13"/>
        </w:rPr>
        <w:t>Environ Sci Pollut Res</w:t>
      </w:r>
    </w:p>
    <w:p w14:paraId="351F7361" w14:textId="77777777" w:rsidR="0044352D" w:rsidRDefault="0044352D">
      <w:pPr>
        <w:spacing w:line="20" w:lineRule="exact"/>
        <w:rPr>
          <w:rFonts w:ascii="Times New Roman" w:eastAsia="Times New Roman" w:hAnsi="Times New Roman"/>
        </w:rPr>
      </w:pPr>
      <w:r>
        <w:rPr>
          <w:rFonts w:ascii="Arial" w:eastAsia="Arial" w:hAnsi="Arial"/>
          <w:color w:val="131413"/>
          <w:sz w:val="13"/>
        </w:rPr>
        <w:pict w14:anchorId="6C159DD4">
          <v:line id="_x0000_s1086" style="position:absolute;z-index:-251633664" from="0,3.85pt" to="0,5.85pt" o:userdrawn="t" strokecolor="#131413" strokeweight="1pt"/>
        </w:pict>
      </w:r>
      <w:r>
        <w:rPr>
          <w:rFonts w:ascii="Arial" w:eastAsia="Arial" w:hAnsi="Arial"/>
          <w:color w:val="131413"/>
          <w:sz w:val="13"/>
        </w:rPr>
        <w:pict w14:anchorId="1454C0F5">
          <v:line id="_x0000_s1087" style="position:absolute;z-index:-251632640" from="-.45pt,4.85pt" to="493.75pt,4.85pt" o:userdrawn="t" strokecolor="#131413" strokeweight="2.02pt"/>
        </w:pict>
      </w:r>
      <w:r>
        <w:rPr>
          <w:rFonts w:ascii="Arial" w:eastAsia="Arial" w:hAnsi="Arial"/>
          <w:color w:val="131413"/>
          <w:sz w:val="13"/>
        </w:rPr>
        <w:pict w14:anchorId="127B430F">
          <v:line id="_x0000_s1088" style="position:absolute;z-index:-251631616" from="493.25pt,3.85pt" to="493.25pt,5.85pt" o:userdrawn="t" strokecolor="#131413" strokeweight="1pt"/>
        </w:pict>
      </w:r>
    </w:p>
    <w:p w14:paraId="129A2A01" w14:textId="77777777" w:rsidR="0044352D" w:rsidRDefault="0044352D">
      <w:pPr>
        <w:spacing w:line="20" w:lineRule="exact"/>
        <w:rPr>
          <w:rFonts w:ascii="Times New Roman" w:eastAsia="Times New Roman" w:hAnsi="Times New Roman"/>
        </w:rPr>
        <w:sectPr w:rsidR="00000000">
          <w:pgSz w:w="11900" w:h="15817"/>
          <w:pgMar w:top="649" w:right="1026" w:bottom="912" w:left="1020" w:header="0" w:footer="0" w:gutter="0"/>
          <w:cols w:space="0" w:equalWidth="0">
            <w:col w:w="9860"/>
          </w:cols>
          <w:docGrid w:linePitch="360"/>
        </w:sectPr>
      </w:pPr>
    </w:p>
    <w:p w14:paraId="3F4A3311" w14:textId="77777777" w:rsidR="0044352D" w:rsidRDefault="0044352D">
      <w:pPr>
        <w:spacing w:line="353" w:lineRule="exact"/>
        <w:rPr>
          <w:rFonts w:ascii="Times New Roman" w:eastAsia="Times New Roman" w:hAnsi="Times New Roman"/>
        </w:rPr>
      </w:pPr>
    </w:p>
    <w:p w14:paraId="1C95F0B0" w14:textId="77777777" w:rsidR="0044352D" w:rsidRDefault="0044352D">
      <w:pPr>
        <w:spacing w:line="259" w:lineRule="auto"/>
        <w:jc w:val="both"/>
        <w:rPr>
          <w:rFonts w:ascii="Times New Roman" w:eastAsia="Times New Roman" w:hAnsi="Times New Roman"/>
          <w:color w:val="131413"/>
        </w:rPr>
      </w:pPr>
      <w:r>
        <w:rPr>
          <w:rFonts w:ascii="Times New Roman" w:eastAsia="Times New Roman" w:hAnsi="Times New Roman"/>
          <w:color w:val="131413"/>
        </w:rPr>
        <w:t>importance of sustainability disclosures, it is essential that companies operating in the Russian oil and gas industry adopt and implement new G4 standards of the GRI frame-work as part of their corporate disclosure practices in or-der to provide more informative and transparent informa-tion, control firm risks, and improve financial stability as these standards have more acceptance and recognition than other traditional reporting practices. Thus, the find-ings provide managers and practitioners with some u</w:t>
      </w:r>
      <w:r>
        <w:rPr>
          <w:rFonts w:ascii="Times New Roman" w:eastAsia="Times New Roman" w:hAnsi="Times New Roman"/>
          <w:color w:val="131413"/>
        </w:rPr>
        <w:t xml:space="preserve">seful aspects of sustainability performance indicators relating to the extent of SR information, which in turn lead to im-proved financial stability. The findings also suggest that financial capacity, leverage, age, and size are important underlying factors that influence financial stability. More specifically, older companies with higher levels of finan-cial resources are better equipped to improve financial stability and mitigate financial distress. On the other hand, larger and highly indebted companies </w:t>
      </w:r>
      <w:r>
        <w:rPr>
          <w:rFonts w:ascii="Times New Roman" w:eastAsia="Times New Roman" w:hAnsi="Times New Roman"/>
          <w:color w:val="131413"/>
        </w:rPr>
        <w:t>are more risky and less financially stable. Therefore, investors and practi-tioners should consider these factors when evaluating the level of corporate financial stability. The findings also have important implications for policymakers and regula-tors in their continuous efforts to encourage business or-ganizations to disclose sustainability information in accor-dance with GRI guidelines, which will ultimately lead to sustainable development and financial stability in the long run. Overall, the results pro</w:t>
      </w:r>
      <w:r>
        <w:rPr>
          <w:rFonts w:ascii="Times New Roman" w:eastAsia="Times New Roman" w:hAnsi="Times New Roman"/>
          <w:color w:val="131413"/>
        </w:rPr>
        <w:t>vide policymakers and regula-tors with some direction in terms of reforming and im-proving corporate reporting practices in oil and gas indus-tries of emerging markets, such as Russia, and identifying the important dimensions of sustainability performance indicators for improved financial stability.</w:t>
      </w:r>
    </w:p>
    <w:p w14:paraId="3F3F5DCA" w14:textId="77777777" w:rsidR="0044352D" w:rsidRDefault="0044352D">
      <w:pPr>
        <w:spacing w:line="28" w:lineRule="exact"/>
        <w:rPr>
          <w:rFonts w:ascii="Times New Roman" w:eastAsia="Times New Roman" w:hAnsi="Times New Roman"/>
        </w:rPr>
      </w:pPr>
    </w:p>
    <w:p w14:paraId="7CFDDDA7" w14:textId="77777777" w:rsidR="0044352D" w:rsidRDefault="0044352D">
      <w:pPr>
        <w:spacing w:line="273" w:lineRule="auto"/>
        <w:ind w:firstLine="227"/>
        <w:jc w:val="both"/>
        <w:rPr>
          <w:rFonts w:ascii="Times New Roman" w:eastAsia="Times New Roman" w:hAnsi="Times New Roman"/>
          <w:color w:val="131413"/>
          <w:sz w:val="19"/>
        </w:rPr>
      </w:pPr>
      <w:r>
        <w:rPr>
          <w:rFonts w:ascii="Times New Roman" w:eastAsia="Times New Roman" w:hAnsi="Times New Roman"/>
          <w:color w:val="131413"/>
          <w:sz w:val="19"/>
        </w:rPr>
        <w:t>Our findings are subject to several limitations which pro-vide new avenues for future research. First, our analysis is based on data from top 45 companies operating in the Russian oil and gas industry as we are unable to get access to sustainability data of the other 13 companies. Therefore, extending a sample size beyond 2016 and including data of other companies would provide a better understanding of the relationship between sustainability information and financial stability in the future. Second, the st</w:t>
      </w:r>
      <w:r>
        <w:rPr>
          <w:rFonts w:ascii="Times New Roman" w:eastAsia="Times New Roman" w:hAnsi="Times New Roman"/>
          <w:color w:val="131413"/>
          <w:sz w:val="19"/>
        </w:rPr>
        <w:t xml:space="preserve">udy focuses on companies operating only in the oil and gas industry. Therefore, further studies with a focus on other industries need to be conducted to provide new insights on the association between sustain-ability reporting and financial stability. Although the Russian Federation is one of the leading economies in the Eurasian Union as well as in the CIS region, future comparative studies, including samples from other CIS emerging markets, would provide new knowledge on the importance of SR practices in </w:t>
      </w:r>
      <w:r>
        <w:rPr>
          <w:rFonts w:ascii="Times New Roman" w:eastAsia="Times New Roman" w:hAnsi="Times New Roman"/>
          <w:color w:val="131413"/>
          <w:sz w:val="19"/>
        </w:rPr>
        <w:t>financial healthiness and stability in different markets. Despite these limitations, we believe that the study makes important contributions to the current literature in the context of emerg-ing markets from the CIS region.</w:t>
      </w:r>
    </w:p>
    <w:p w14:paraId="322D569D" w14:textId="77777777" w:rsidR="0044352D" w:rsidRDefault="0044352D">
      <w:pPr>
        <w:spacing w:line="20" w:lineRule="exact"/>
        <w:rPr>
          <w:rFonts w:ascii="Times New Roman" w:eastAsia="Times New Roman" w:hAnsi="Times New Roman"/>
        </w:rPr>
      </w:pPr>
      <w:r>
        <w:rPr>
          <w:rFonts w:ascii="Times New Roman" w:eastAsia="Times New Roman" w:hAnsi="Times New Roman"/>
          <w:color w:val="131413"/>
          <w:sz w:val="19"/>
        </w:rPr>
        <w:pict w14:anchorId="1DC857F0">
          <v:shape id="_x0000_s1089" type="#_x0000_t75" style="position:absolute;margin-left:0;margin-top:18.75pt;width:38.1pt;height:10.15pt;z-index:-251630592">
            <v:imagedata r:id="rId9" o:title=""/>
          </v:shape>
        </w:pict>
      </w:r>
    </w:p>
    <w:p w14:paraId="1060A41F" w14:textId="77777777" w:rsidR="0044352D" w:rsidRDefault="0044352D">
      <w:pPr>
        <w:spacing w:line="328" w:lineRule="exact"/>
        <w:rPr>
          <w:rFonts w:ascii="Times New Roman" w:eastAsia="Times New Roman" w:hAnsi="Times New Roman"/>
        </w:rPr>
      </w:pPr>
      <w:r>
        <w:rPr>
          <w:rFonts w:ascii="Times New Roman" w:eastAsia="Times New Roman" w:hAnsi="Times New Roman"/>
        </w:rPr>
        <w:br w:type="column"/>
      </w:r>
    </w:p>
    <w:p w14:paraId="6684FFFE" w14:textId="77777777" w:rsidR="0044352D" w:rsidRDefault="0044352D">
      <w:pPr>
        <w:spacing w:line="234" w:lineRule="auto"/>
        <w:jc w:val="both"/>
        <w:rPr>
          <w:rFonts w:ascii="Times New Roman" w:eastAsia="Times New Roman" w:hAnsi="Times New Roman"/>
          <w:color w:val="131413"/>
          <w:sz w:val="17"/>
        </w:rPr>
      </w:pPr>
      <w:r>
        <w:rPr>
          <w:rFonts w:ascii="Arial" w:eastAsia="Arial" w:hAnsi="Arial"/>
          <w:color w:val="131413"/>
          <w:sz w:val="17"/>
        </w:rPr>
        <w:t>Publisher</w:t>
      </w:r>
      <w:r>
        <w:rPr>
          <w:rFonts w:ascii="Arial" w:eastAsia="Arial" w:hAnsi="Arial"/>
          <w:color w:val="131413"/>
          <w:sz w:val="17"/>
        </w:rPr>
        <w:t>’</w:t>
      </w:r>
      <w:r>
        <w:rPr>
          <w:rFonts w:ascii="Arial" w:eastAsia="Arial" w:hAnsi="Arial"/>
          <w:color w:val="131413"/>
          <w:sz w:val="17"/>
        </w:rPr>
        <w:t>s note</w:t>
      </w:r>
      <w:r>
        <w:rPr>
          <w:rFonts w:ascii="Times New Roman" w:eastAsia="Times New Roman" w:hAnsi="Times New Roman"/>
          <w:color w:val="131413"/>
          <w:sz w:val="17"/>
        </w:rPr>
        <w:t xml:space="preserve"> </w:t>
      </w:r>
      <w:r>
        <w:rPr>
          <w:rFonts w:ascii="Times New Roman" w:eastAsia="Times New Roman" w:hAnsi="Times New Roman"/>
          <w:color w:val="131413"/>
          <w:sz w:val="17"/>
        </w:rPr>
        <w:t>Springer Nature remains neutral with regard to jurisdic-</w:t>
      </w:r>
      <w:r>
        <w:rPr>
          <w:rFonts w:ascii="Times New Roman" w:eastAsia="Times New Roman" w:hAnsi="Times New Roman"/>
          <w:color w:val="131413"/>
          <w:sz w:val="17"/>
        </w:rPr>
        <w:t>tional claims in published maps and institutional affiliations.</w:t>
      </w:r>
    </w:p>
    <w:p w14:paraId="175D9F19" w14:textId="77777777" w:rsidR="0044352D" w:rsidRDefault="0044352D">
      <w:pPr>
        <w:spacing w:line="200" w:lineRule="exact"/>
        <w:rPr>
          <w:rFonts w:ascii="Times New Roman" w:eastAsia="Times New Roman" w:hAnsi="Times New Roman"/>
        </w:rPr>
      </w:pPr>
    </w:p>
    <w:p w14:paraId="7DAD442A" w14:textId="77777777" w:rsidR="0044352D" w:rsidRDefault="0044352D">
      <w:pPr>
        <w:spacing w:line="294" w:lineRule="exact"/>
        <w:rPr>
          <w:rFonts w:ascii="Times New Roman" w:eastAsia="Times New Roman" w:hAnsi="Times New Roman"/>
        </w:rPr>
      </w:pPr>
    </w:p>
    <w:p w14:paraId="7B1D0766" w14:textId="77777777" w:rsidR="0044352D" w:rsidRDefault="0044352D">
      <w:pPr>
        <w:spacing w:line="0" w:lineRule="atLeast"/>
        <w:rPr>
          <w:rFonts w:ascii="Arial" w:eastAsia="Arial" w:hAnsi="Arial"/>
          <w:color w:val="131413"/>
          <w:sz w:val="24"/>
        </w:rPr>
      </w:pPr>
      <w:r>
        <w:rPr>
          <w:rFonts w:ascii="Arial" w:eastAsia="Arial" w:hAnsi="Arial"/>
          <w:color w:val="131413"/>
          <w:sz w:val="24"/>
        </w:rPr>
        <w:t>References</w:t>
      </w:r>
    </w:p>
    <w:p w14:paraId="23B1D5E8" w14:textId="77777777" w:rsidR="0044352D" w:rsidRDefault="0044352D">
      <w:pPr>
        <w:spacing w:line="243" w:lineRule="exact"/>
        <w:rPr>
          <w:rFonts w:ascii="Times New Roman" w:eastAsia="Times New Roman" w:hAnsi="Times New Roman"/>
        </w:rPr>
      </w:pPr>
    </w:p>
    <w:p w14:paraId="7867F6E0" w14:textId="77777777" w:rsidR="0044352D" w:rsidRDefault="0044352D">
      <w:pPr>
        <w:spacing w:line="237"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Andreassen N (2016) Arctic energy development in Russia</w:t>
      </w:r>
      <w:r>
        <w:rPr>
          <w:rFonts w:ascii="Arial" w:eastAsia="Arial" w:hAnsi="Arial"/>
          <w:color w:val="131413"/>
          <w:sz w:val="17"/>
        </w:rPr>
        <w:t>—</w:t>
      </w:r>
      <w:r>
        <w:rPr>
          <w:rFonts w:ascii="Times New Roman" w:eastAsia="Times New Roman" w:hAnsi="Times New Roman"/>
          <w:color w:val="131413"/>
          <w:sz w:val="17"/>
        </w:rPr>
        <w:t xml:space="preserve">how </w:t>
      </w:r>
      <w:r>
        <w:rPr>
          <w:rFonts w:ascii="Arial" w:eastAsia="Arial" w:hAnsi="Arial"/>
          <w:color w:val="131413"/>
          <w:sz w:val="17"/>
        </w:rPr>
        <w:t>B</w:t>
      </w:r>
      <w:r>
        <w:rPr>
          <w:rFonts w:ascii="Times New Roman" w:eastAsia="Times New Roman" w:hAnsi="Times New Roman"/>
          <w:color w:val="131413"/>
          <w:sz w:val="17"/>
        </w:rPr>
        <w:t>sustainability</w:t>
      </w:r>
      <w:r>
        <w:rPr>
          <w:rFonts w:ascii="Arial" w:eastAsia="Arial" w:hAnsi="Arial"/>
          <w:color w:val="131413"/>
          <w:sz w:val="17"/>
        </w:rPr>
        <w:t>^</w:t>
      </w:r>
      <w:r>
        <w:rPr>
          <w:rFonts w:ascii="Times New Roman" w:eastAsia="Times New Roman" w:hAnsi="Times New Roman"/>
          <w:color w:val="131413"/>
          <w:sz w:val="17"/>
        </w:rPr>
        <w:t xml:space="preserve"> </w:t>
      </w:r>
      <w:r>
        <w:rPr>
          <w:rFonts w:ascii="Times New Roman" w:eastAsia="Times New Roman" w:hAnsi="Times New Roman"/>
          <w:color w:val="131413"/>
          <w:sz w:val="17"/>
        </w:rPr>
        <w:t>can fit? Energy Res Soc Sci 16:78</w:t>
      </w:r>
      <w:r>
        <w:rPr>
          <w:rFonts w:ascii="Arial" w:eastAsia="Arial" w:hAnsi="Arial"/>
          <w:color w:val="131413"/>
          <w:sz w:val="17"/>
        </w:rPr>
        <w:t>–</w:t>
      </w:r>
      <w:r>
        <w:rPr>
          <w:rFonts w:ascii="Times New Roman" w:eastAsia="Times New Roman" w:hAnsi="Times New Roman"/>
          <w:color w:val="131413"/>
          <w:sz w:val="17"/>
        </w:rPr>
        <w:t>88.</w:t>
      </w:r>
      <w:r>
        <w:rPr>
          <w:rFonts w:ascii="Times New Roman" w:eastAsia="Times New Roman" w:hAnsi="Times New Roman"/>
          <w:color w:val="0000FF"/>
          <w:sz w:val="17"/>
        </w:rPr>
        <w:t xml:space="preserve"> </w:t>
      </w:r>
      <w:hyperlink r:id="rId14" w:history="1">
        <w:r>
          <w:rPr>
            <w:rFonts w:ascii="Times New Roman" w:eastAsia="Times New Roman" w:hAnsi="Times New Roman"/>
            <w:color w:val="0000FF"/>
            <w:sz w:val="17"/>
          </w:rPr>
          <w:t>https://doi.</w:t>
        </w:r>
      </w:hyperlink>
      <w:r>
        <w:rPr>
          <w:rFonts w:ascii="Arial" w:eastAsia="Arial" w:hAnsi="Arial"/>
          <w:color w:val="131413"/>
          <w:sz w:val="17"/>
        </w:rPr>
        <w:t xml:space="preserve"> </w:t>
      </w:r>
      <w:hyperlink r:id="rId15" w:history="1">
        <w:r>
          <w:rPr>
            <w:rFonts w:ascii="Times New Roman" w:eastAsia="Times New Roman" w:hAnsi="Times New Roman"/>
            <w:color w:val="0000FF"/>
            <w:sz w:val="17"/>
          </w:rPr>
          <w:t>org/10.1016/j.erss.2016.03.015</w:t>
        </w:r>
      </w:hyperlink>
    </w:p>
    <w:p w14:paraId="4776E829" w14:textId="77777777" w:rsidR="0044352D" w:rsidRDefault="0044352D">
      <w:pPr>
        <w:spacing w:line="31" w:lineRule="exact"/>
        <w:rPr>
          <w:rFonts w:ascii="Times New Roman" w:eastAsia="Times New Roman" w:hAnsi="Times New Roman"/>
        </w:rPr>
      </w:pPr>
    </w:p>
    <w:p w14:paraId="37B53F3E" w14:textId="77777777" w:rsidR="0044352D" w:rsidRDefault="0044352D">
      <w:pPr>
        <w:spacing w:line="0" w:lineRule="atLeast"/>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Benlemlih M, Girerd-Potin I (2017) Corporate social responsibility and firm financial risk reduction: on the moderating role of the legal environment. J Bus Financ Account 44:1137</w:t>
      </w:r>
      <w:r>
        <w:rPr>
          <w:rFonts w:ascii="Arial" w:eastAsia="Arial" w:hAnsi="Arial"/>
          <w:color w:val="131413"/>
          <w:sz w:val="17"/>
        </w:rPr>
        <w:t>–</w:t>
      </w:r>
      <w:r>
        <w:rPr>
          <w:rFonts w:ascii="Times New Roman" w:eastAsia="Times New Roman" w:hAnsi="Times New Roman"/>
          <w:color w:val="131413"/>
          <w:sz w:val="17"/>
        </w:rPr>
        <w:t>1166.</w:t>
      </w:r>
      <w:r>
        <w:rPr>
          <w:rFonts w:ascii="Times New Roman" w:eastAsia="Times New Roman" w:hAnsi="Times New Roman"/>
          <w:color w:val="0000FF"/>
          <w:sz w:val="17"/>
        </w:rPr>
        <w:t xml:space="preserve"> </w:t>
      </w:r>
      <w:hyperlink r:id="rId16" w:history="1">
        <w:r>
          <w:rPr>
            <w:rFonts w:ascii="Times New Roman" w:eastAsia="Times New Roman" w:hAnsi="Times New Roman"/>
            <w:color w:val="0000FF"/>
            <w:sz w:val="17"/>
          </w:rPr>
          <w:t>https://doi.org/</w:t>
        </w:r>
      </w:hyperlink>
      <w:r>
        <w:rPr>
          <w:rFonts w:ascii="Times New Roman" w:eastAsia="Times New Roman" w:hAnsi="Times New Roman"/>
          <w:color w:val="131413"/>
          <w:sz w:val="17"/>
        </w:rPr>
        <w:t xml:space="preserve"> </w:t>
      </w:r>
      <w:hyperlink r:id="rId17" w:history="1">
        <w:r>
          <w:rPr>
            <w:rFonts w:ascii="Times New Roman" w:eastAsia="Times New Roman" w:hAnsi="Times New Roman"/>
            <w:color w:val="0000FF"/>
            <w:sz w:val="17"/>
          </w:rPr>
          <w:t>10.1111/jbfa.12251</w:t>
        </w:r>
      </w:hyperlink>
    </w:p>
    <w:p w14:paraId="3F47F8E7" w14:textId="77777777" w:rsidR="0044352D" w:rsidRDefault="0044352D">
      <w:pPr>
        <w:spacing w:line="29" w:lineRule="exact"/>
        <w:rPr>
          <w:rFonts w:ascii="Times New Roman" w:eastAsia="Times New Roman" w:hAnsi="Times New Roman"/>
        </w:rPr>
      </w:pPr>
    </w:p>
    <w:p w14:paraId="4724856B" w14:textId="77777777" w:rsidR="0044352D" w:rsidRDefault="0044352D">
      <w:pPr>
        <w:spacing w:line="0" w:lineRule="atLeast"/>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Bear S, Rahman N, Post C (2010) The Impact of Board Diversity and Gender Composition on Corporate Social Responsibility and Firm Reputation. J Bus Ethics 97:207</w:t>
      </w:r>
      <w:r>
        <w:rPr>
          <w:rFonts w:ascii="Arial" w:eastAsia="Arial" w:hAnsi="Arial"/>
          <w:color w:val="131413"/>
          <w:sz w:val="17"/>
        </w:rPr>
        <w:t>–</w:t>
      </w:r>
      <w:r>
        <w:rPr>
          <w:rFonts w:ascii="Times New Roman" w:eastAsia="Times New Roman" w:hAnsi="Times New Roman"/>
          <w:color w:val="131413"/>
          <w:sz w:val="17"/>
        </w:rPr>
        <w:t>221.</w:t>
      </w:r>
      <w:r>
        <w:rPr>
          <w:rFonts w:ascii="Times New Roman" w:eastAsia="Times New Roman" w:hAnsi="Times New Roman"/>
          <w:color w:val="0000FF"/>
          <w:sz w:val="17"/>
        </w:rPr>
        <w:t xml:space="preserve"> </w:t>
      </w:r>
      <w:hyperlink r:id="rId18" w:history="1">
        <w:r>
          <w:rPr>
            <w:rFonts w:ascii="Times New Roman" w:eastAsia="Times New Roman" w:hAnsi="Times New Roman"/>
            <w:color w:val="0000FF"/>
            <w:sz w:val="17"/>
          </w:rPr>
          <w:t>https://doi.org/10.1007/</w:t>
        </w:r>
      </w:hyperlink>
      <w:r>
        <w:rPr>
          <w:rFonts w:ascii="Times New Roman" w:eastAsia="Times New Roman" w:hAnsi="Times New Roman"/>
          <w:color w:val="131413"/>
          <w:sz w:val="17"/>
        </w:rPr>
        <w:t xml:space="preserve"> </w:t>
      </w:r>
      <w:hyperlink r:id="rId19" w:history="1">
        <w:r>
          <w:rPr>
            <w:rFonts w:ascii="Times New Roman" w:eastAsia="Times New Roman" w:hAnsi="Times New Roman"/>
            <w:color w:val="0000FF"/>
            <w:sz w:val="17"/>
          </w:rPr>
          <w:t>s10551-010-0505-2</w:t>
        </w:r>
      </w:hyperlink>
    </w:p>
    <w:p w14:paraId="5F1F28FE" w14:textId="77777777" w:rsidR="0044352D" w:rsidRDefault="0044352D">
      <w:pPr>
        <w:spacing w:line="30" w:lineRule="exact"/>
        <w:rPr>
          <w:rFonts w:ascii="Times New Roman" w:eastAsia="Times New Roman" w:hAnsi="Times New Roman"/>
        </w:rPr>
      </w:pPr>
    </w:p>
    <w:p w14:paraId="49749148" w14:textId="77777777" w:rsidR="0044352D" w:rsidRDefault="0044352D">
      <w:pPr>
        <w:spacing w:line="238" w:lineRule="auto"/>
        <w:ind w:left="340" w:hanging="338"/>
        <w:jc w:val="both"/>
        <w:rPr>
          <w:rFonts w:ascii="Times New Roman" w:eastAsia="Times New Roman" w:hAnsi="Times New Roman"/>
          <w:color w:val="131413"/>
          <w:sz w:val="17"/>
        </w:rPr>
      </w:pPr>
      <w:r>
        <w:rPr>
          <w:rFonts w:ascii="Times New Roman" w:eastAsia="Times New Roman" w:hAnsi="Times New Roman"/>
          <w:color w:val="131413"/>
          <w:sz w:val="17"/>
        </w:rPr>
        <w:t>Bobylev S, Perelet R (2013) Sustainable development in Russia. Russian</w:t>
      </w:r>
      <w:r>
        <w:rPr>
          <w:rFonts w:ascii="Arial" w:eastAsia="Arial" w:hAnsi="Arial"/>
          <w:color w:val="131413"/>
          <w:sz w:val="17"/>
        </w:rPr>
        <w:t>–</w:t>
      </w:r>
      <w:r>
        <w:rPr>
          <w:rFonts w:ascii="Times New Roman" w:eastAsia="Times New Roman" w:hAnsi="Times New Roman"/>
          <w:color w:val="131413"/>
          <w:sz w:val="17"/>
        </w:rPr>
        <w:t>German Environmental Information Bureau, Berlin</w:t>
      </w:r>
      <w:r>
        <w:rPr>
          <w:rFonts w:ascii="Arial" w:eastAsia="Arial" w:hAnsi="Arial"/>
          <w:color w:val="131413"/>
          <w:sz w:val="17"/>
        </w:rPr>
        <w:t>–</w:t>
      </w:r>
      <w:r>
        <w:rPr>
          <w:rFonts w:ascii="Times New Roman" w:eastAsia="Times New Roman" w:hAnsi="Times New Roman"/>
          <w:color w:val="131413"/>
          <w:sz w:val="17"/>
        </w:rPr>
        <w:t>St. Petersburg</w:t>
      </w:r>
    </w:p>
    <w:p w14:paraId="17F65E69" w14:textId="77777777" w:rsidR="0044352D" w:rsidRDefault="0044352D">
      <w:pPr>
        <w:spacing w:line="29" w:lineRule="exact"/>
        <w:rPr>
          <w:rFonts w:ascii="Times New Roman" w:eastAsia="Times New Roman" w:hAnsi="Times New Roman"/>
        </w:rPr>
      </w:pPr>
    </w:p>
    <w:p w14:paraId="6190A128" w14:textId="77777777" w:rsidR="0044352D" w:rsidRDefault="0044352D">
      <w:pPr>
        <w:spacing w:line="238"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Bouslah K, Kryzanowski L, M</w:t>
      </w:r>
      <w:r>
        <w:rPr>
          <w:rFonts w:ascii="Arial" w:eastAsia="Arial" w:hAnsi="Arial"/>
          <w:color w:val="131413"/>
          <w:sz w:val="17"/>
        </w:rPr>
        <w:t>’</w:t>
      </w:r>
      <w:r>
        <w:rPr>
          <w:rFonts w:ascii="Times New Roman" w:eastAsia="Times New Roman" w:hAnsi="Times New Roman"/>
          <w:color w:val="131413"/>
          <w:sz w:val="17"/>
        </w:rPr>
        <w:t>Zali B (2016) Social performance and firm risk: impact of the financial crisis. J Bus Ethics 149:643</w:t>
      </w:r>
      <w:r>
        <w:rPr>
          <w:rFonts w:ascii="Arial" w:eastAsia="Arial" w:hAnsi="Arial"/>
          <w:color w:val="131413"/>
          <w:sz w:val="17"/>
        </w:rPr>
        <w:t>–</w:t>
      </w:r>
      <w:r>
        <w:rPr>
          <w:rFonts w:ascii="Times New Roman" w:eastAsia="Times New Roman" w:hAnsi="Times New Roman"/>
          <w:color w:val="131413"/>
          <w:sz w:val="17"/>
        </w:rPr>
        <w:t xml:space="preserve">669. </w:t>
      </w:r>
      <w:hyperlink r:id="rId20" w:history="1">
        <w:r>
          <w:rPr>
            <w:rFonts w:ascii="Times New Roman" w:eastAsia="Times New Roman" w:hAnsi="Times New Roman"/>
            <w:color w:val="0000FF"/>
            <w:sz w:val="17"/>
          </w:rPr>
          <w:t>https://doi.org/10.1007/s10551-016-3017-x</w:t>
        </w:r>
      </w:hyperlink>
    </w:p>
    <w:p w14:paraId="04837285" w14:textId="77777777" w:rsidR="0044352D" w:rsidRDefault="0044352D">
      <w:pPr>
        <w:spacing w:line="29" w:lineRule="exact"/>
        <w:rPr>
          <w:rFonts w:ascii="Times New Roman" w:eastAsia="Times New Roman" w:hAnsi="Times New Roman"/>
        </w:rPr>
      </w:pPr>
    </w:p>
    <w:p w14:paraId="41CD1CE0" w14:textId="77777777" w:rsidR="0044352D" w:rsidRDefault="0044352D">
      <w:pPr>
        <w:spacing w:line="238"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Brammer S, Pavelin S (2008) Factors influencing the quality of corporate environmental disclosure. Bus Strateg Environ 17:120</w:t>
      </w:r>
      <w:r>
        <w:rPr>
          <w:rFonts w:ascii="Arial" w:eastAsia="Arial" w:hAnsi="Arial"/>
          <w:color w:val="131413"/>
          <w:sz w:val="17"/>
        </w:rPr>
        <w:t>–</w:t>
      </w:r>
      <w:r>
        <w:rPr>
          <w:rFonts w:ascii="Times New Roman" w:eastAsia="Times New Roman" w:hAnsi="Times New Roman"/>
          <w:color w:val="131413"/>
          <w:sz w:val="17"/>
        </w:rPr>
        <w:t>136.</w:t>
      </w:r>
      <w:r>
        <w:rPr>
          <w:rFonts w:ascii="Times New Roman" w:eastAsia="Times New Roman" w:hAnsi="Times New Roman"/>
          <w:color w:val="0000FF"/>
          <w:sz w:val="17"/>
        </w:rPr>
        <w:t xml:space="preserve"> </w:t>
      </w:r>
      <w:hyperlink r:id="rId21" w:history="1">
        <w:r>
          <w:rPr>
            <w:rFonts w:ascii="Times New Roman" w:eastAsia="Times New Roman" w:hAnsi="Times New Roman"/>
            <w:color w:val="0000FF"/>
            <w:sz w:val="17"/>
          </w:rPr>
          <w:t>https://</w:t>
        </w:r>
      </w:hyperlink>
      <w:r>
        <w:rPr>
          <w:rFonts w:ascii="Times New Roman" w:eastAsia="Times New Roman" w:hAnsi="Times New Roman"/>
          <w:color w:val="131413"/>
          <w:sz w:val="17"/>
        </w:rPr>
        <w:t xml:space="preserve"> </w:t>
      </w:r>
      <w:hyperlink r:id="rId22" w:history="1">
        <w:r>
          <w:rPr>
            <w:rFonts w:ascii="Times New Roman" w:eastAsia="Times New Roman" w:hAnsi="Times New Roman"/>
            <w:color w:val="0000FF"/>
            <w:sz w:val="17"/>
          </w:rPr>
          <w:t>doi.org/10.1002/bse.506</w:t>
        </w:r>
      </w:hyperlink>
    </w:p>
    <w:p w14:paraId="74D99EEE" w14:textId="77777777" w:rsidR="0044352D" w:rsidRDefault="0044352D">
      <w:pPr>
        <w:spacing w:line="30" w:lineRule="exact"/>
        <w:rPr>
          <w:rFonts w:ascii="Times New Roman" w:eastAsia="Times New Roman" w:hAnsi="Times New Roman"/>
        </w:rPr>
      </w:pPr>
    </w:p>
    <w:p w14:paraId="5BB2FD55" w14:textId="77777777" w:rsidR="0044352D" w:rsidRDefault="0044352D">
      <w:pPr>
        <w:spacing w:line="0" w:lineRule="atLeast"/>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Brown HS, de Jong M, Lessidrenska T (2009) The rise of the global reporting initiative: a case of institutional entrepreneurship. E n v i r o n P o l i t 1 8 : 1 8 2</w:t>
      </w:r>
      <w:r>
        <w:rPr>
          <w:rFonts w:ascii="Arial" w:eastAsia="Arial" w:hAnsi="Arial"/>
          <w:color w:val="131413"/>
          <w:sz w:val="17"/>
        </w:rPr>
        <w:t xml:space="preserve"> </w:t>
      </w:r>
      <w:r>
        <w:rPr>
          <w:rFonts w:ascii="Arial" w:eastAsia="Arial" w:hAnsi="Arial"/>
          <w:color w:val="131413"/>
          <w:sz w:val="17"/>
        </w:rPr>
        <w:t>–</w:t>
      </w:r>
      <w:r>
        <w:rPr>
          <w:rFonts w:ascii="Times New Roman" w:eastAsia="Times New Roman" w:hAnsi="Times New Roman"/>
          <w:color w:val="131413"/>
          <w:sz w:val="17"/>
        </w:rPr>
        <w:t>2 0 0 .</w:t>
      </w:r>
      <w:r>
        <w:rPr>
          <w:rFonts w:ascii="Times New Roman" w:eastAsia="Times New Roman" w:hAnsi="Times New Roman"/>
          <w:color w:val="0000FF"/>
          <w:sz w:val="17"/>
        </w:rPr>
        <w:t xml:space="preserve"> </w:t>
      </w:r>
      <w:hyperlink r:id="rId23" w:history="1">
        <w:r>
          <w:rPr>
            <w:rFonts w:ascii="Times New Roman" w:eastAsia="Times New Roman" w:hAnsi="Times New Roman"/>
            <w:color w:val="0000FF"/>
            <w:sz w:val="17"/>
          </w:rPr>
          <w:t>h t t p s : / / d o i . o r g / 1 0 . 1 0 8 0 /</w:t>
        </w:r>
      </w:hyperlink>
      <w:r>
        <w:rPr>
          <w:rFonts w:ascii="Times New Roman" w:eastAsia="Times New Roman" w:hAnsi="Times New Roman"/>
          <w:color w:val="131413"/>
          <w:sz w:val="17"/>
        </w:rPr>
        <w:t xml:space="preserve"> </w:t>
      </w:r>
      <w:hyperlink r:id="rId24" w:history="1">
        <w:r>
          <w:rPr>
            <w:rFonts w:ascii="Times New Roman" w:eastAsia="Times New Roman" w:hAnsi="Times New Roman"/>
            <w:color w:val="0000FF"/>
            <w:sz w:val="17"/>
          </w:rPr>
          <w:t>09644010802682551</w:t>
        </w:r>
      </w:hyperlink>
    </w:p>
    <w:p w14:paraId="7CAD7CDE" w14:textId="77777777" w:rsidR="0044352D" w:rsidRDefault="0044352D">
      <w:pPr>
        <w:spacing w:line="29" w:lineRule="exact"/>
        <w:rPr>
          <w:rFonts w:ascii="Times New Roman" w:eastAsia="Times New Roman" w:hAnsi="Times New Roman"/>
        </w:rPr>
      </w:pPr>
    </w:p>
    <w:p w14:paraId="269C4C6F" w14:textId="77777777" w:rsidR="0044352D" w:rsidRDefault="0044352D">
      <w:pPr>
        <w:spacing w:line="235" w:lineRule="auto"/>
        <w:ind w:left="340" w:hanging="338"/>
        <w:jc w:val="both"/>
        <w:rPr>
          <w:rFonts w:ascii="Times New Roman" w:eastAsia="Times New Roman" w:hAnsi="Times New Roman"/>
          <w:color w:val="131413"/>
          <w:sz w:val="17"/>
        </w:rPr>
      </w:pPr>
      <w:r>
        <w:rPr>
          <w:rFonts w:ascii="Times New Roman" w:eastAsia="Times New Roman" w:hAnsi="Times New Roman"/>
          <w:color w:val="131413"/>
          <w:sz w:val="17"/>
        </w:rPr>
        <w:t>Chatterjee S, Hadi A, Price B (2000) Regression analysis by example, third edit edn. John Wiley and Sons, Inc., New York</w:t>
      </w:r>
    </w:p>
    <w:p w14:paraId="552CF47F" w14:textId="77777777" w:rsidR="0044352D" w:rsidRDefault="0044352D">
      <w:pPr>
        <w:spacing w:line="30" w:lineRule="exact"/>
        <w:rPr>
          <w:rFonts w:ascii="Times New Roman" w:eastAsia="Times New Roman" w:hAnsi="Times New Roman"/>
        </w:rPr>
      </w:pPr>
    </w:p>
    <w:p w14:paraId="38AC927D" w14:textId="77777777" w:rsidR="0044352D" w:rsidRDefault="0044352D">
      <w:pPr>
        <w:spacing w:line="258" w:lineRule="auto"/>
        <w:ind w:left="340" w:hanging="338"/>
        <w:jc w:val="both"/>
        <w:rPr>
          <w:rFonts w:ascii="Times New Roman" w:eastAsia="Times New Roman" w:hAnsi="Times New Roman"/>
          <w:color w:val="0000FF"/>
          <w:sz w:val="16"/>
        </w:rPr>
      </w:pPr>
      <w:r>
        <w:rPr>
          <w:rFonts w:ascii="Times New Roman" w:eastAsia="Times New Roman" w:hAnsi="Times New Roman"/>
          <w:color w:val="131413"/>
          <w:sz w:val="16"/>
        </w:rPr>
        <w:t>Chava S (2014) Environmental externalities and cost of capital. Manag Sci 60:2223</w:t>
      </w:r>
      <w:r>
        <w:rPr>
          <w:rFonts w:ascii="Arial" w:eastAsia="Arial" w:hAnsi="Arial"/>
          <w:color w:val="131413"/>
          <w:sz w:val="16"/>
        </w:rPr>
        <w:t>–</w:t>
      </w:r>
      <w:r>
        <w:rPr>
          <w:rFonts w:ascii="Times New Roman" w:eastAsia="Times New Roman" w:hAnsi="Times New Roman"/>
          <w:color w:val="131413"/>
          <w:sz w:val="16"/>
        </w:rPr>
        <w:t>2247.</w:t>
      </w:r>
      <w:r>
        <w:rPr>
          <w:rFonts w:ascii="Times New Roman" w:eastAsia="Times New Roman" w:hAnsi="Times New Roman"/>
          <w:color w:val="0000FF"/>
          <w:sz w:val="16"/>
        </w:rPr>
        <w:t xml:space="preserve"> </w:t>
      </w:r>
      <w:hyperlink r:id="rId25" w:history="1">
        <w:r>
          <w:rPr>
            <w:rFonts w:ascii="Times New Roman" w:eastAsia="Times New Roman" w:hAnsi="Times New Roman"/>
            <w:color w:val="0000FF"/>
            <w:sz w:val="16"/>
          </w:rPr>
          <w:t>https://doi.org/10.1287/mnsc.2013.1863</w:t>
        </w:r>
      </w:hyperlink>
    </w:p>
    <w:p w14:paraId="4F7CA3E5" w14:textId="77777777" w:rsidR="0044352D" w:rsidRDefault="0044352D">
      <w:pPr>
        <w:spacing w:line="16" w:lineRule="exact"/>
        <w:rPr>
          <w:rFonts w:ascii="Times New Roman" w:eastAsia="Times New Roman" w:hAnsi="Times New Roman"/>
        </w:rPr>
      </w:pPr>
    </w:p>
    <w:p w14:paraId="7BA863E6" w14:textId="77777777" w:rsidR="0044352D" w:rsidRDefault="0044352D">
      <w:pPr>
        <w:spacing w:line="239"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Chen H, Wang X (2011) Corporate social responsibility and corporate financial performance in China: an empirical research from Chinese firms. Corp Gov 11:361</w:t>
      </w:r>
      <w:r>
        <w:rPr>
          <w:rFonts w:ascii="Arial" w:eastAsia="Arial" w:hAnsi="Arial"/>
          <w:color w:val="131413"/>
          <w:sz w:val="17"/>
        </w:rPr>
        <w:t>–</w:t>
      </w:r>
      <w:r>
        <w:rPr>
          <w:rFonts w:ascii="Times New Roman" w:eastAsia="Times New Roman" w:hAnsi="Times New Roman"/>
          <w:color w:val="131413"/>
          <w:sz w:val="17"/>
        </w:rPr>
        <w:t>370.</w:t>
      </w:r>
      <w:r>
        <w:rPr>
          <w:rFonts w:ascii="Times New Roman" w:eastAsia="Times New Roman" w:hAnsi="Times New Roman"/>
          <w:color w:val="0000FF"/>
          <w:sz w:val="17"/>
        </w:rPr>
        <w:t xml:space="preserve"> </w:t>
      </w:r>
      <w:hyperlink r:id="rId26" w:history="1">
        <w:r>
          <w:rPr>
            <w:rFonts w:ascii="Times New Roman" w:eastAsia="Times New Roman" w:hAnsi="Times New Roman"/>
            <w:color w:val="0000FF"/>
            <w:sz w:val="17"/>
          </w:rPr>
          <w:t>https://doi.org/10.1108/</w:t>
        </w:r>
      </w:hyperlink>
      <w:r>
        <w:rPr>
          <w:rFonts w:ascii="Times New Roman" w:eastAsia="Times New Roman" w:hAnsi="Times New Roman"/>
          <w:color w:val="131413"/>
          <w:sz w:val="17"/>
        </w:rPr>
        <w:t xml:space="preserve"> </w:t>
      </w:r>
      <w:hyperlink r:id="rId27" w:history="1">
        <w:r>
          <w:rPr>
            <w:rFonts w:ascii="Times New Roman" w:eastAsia="Times New Roman" w:hAnsi="Times New Roman"/>
            <w:color w:val="0000FF"/>
            <w:sz w:val="17"/>
          </w:rPr>
          <w:t>14720701111159217</w:t>
        </w:r>
      </w:hyperlink>
    </w:p>
    <w:p w14:paraId="060D7B59" w14:textId="77777777" w:rsidR="0044352D" w:rsidRDefault="0044352D">
      <w:pPr>
        <w:spacing w:line="32" w:lineRule="exact"/>
        <w:rPr>
          <w:rFonts w:ascii="Times New Roman" w:eastAsia="Times New Roman" w:hAnsi="Times New Roman"/>
        </w:rPr>
      </w:pPr>
    </w:p>
    <w:p w14:paraId="4E41C47F" w14:textId="77777777" w:rsidR="0044352D" w:rsidRDefault="0044352D">
      <w:pPr>
        <w:spacing w:line="238"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Cheng S, Lin KZ, Wong W (2016) Corporate social responsibility reporting and firm performance: evidence from China. J Manag Gov 20:503</w:t>
      </w:r>
      <w:r>
        <w:rPr>
          <w:rFonts w:ascii="Arial" w:eastAsia="Arial" w:hAnsi="Arial"/>
          <w:color w:val="131413"/>
          <w:sz w:val="17"/>
        </w:rPr>
        <w:t>–</w:t>
      </w:r>
      <w:r>
        <w:rPr>
          <w:rFonts w:ascii="Times New Roman" w:eastAsia="Times New Roman" w:hAnsi="Times New Roman"/>
          <w:color w:val="131413"/>
          <w:sz w:val="17"/>
        </w:rPr>
        <w:t>523.</w:t>
      </w:r>
      <w:r>
        <w:rPr>
          <w:rFonts w:ascii="Times New Roman" w:eastAsia="Times New Roman" w:hAnsi="Times New Roman"/>
          <w:color w:val="0000FF"/>
          <w:sz w:val="17"/>
        </w:rPr>
        <w:t xml:space="preserve"> </w:t>
      </w:r>
      <w:hyperlink r:id="rId28" w:history="1">
        <w:r>
          <w:rPr>
            <w:rFonts w:ascii="Times New Roman" w:eastAsia="Times New Roman" w:hAnsi="Times New Roman"/>
            <w:color w:val="0000FF"/>
            <w:sz w:val="17"/>
          </w:rPr>
          <w:t>https://doi.org/10.1007/s10997-015-9309-1</w:t>
        </w:r>
      </w:hyperlink>
    </w:p>
    <w:p w14:paraId="4C1C1AB2" w14:textId="77777777" w:rsidR="0044352D" w:rsidRDefault="0044352D">
      <w:pPr>
        <w:spacing w:line="30" w:lineRule="exact"/>
        <w:rPr>
          <w:rFonts w:ascii="Times New Roman" w:eastAsia="Times New Roman" w:hAnsi="Times New Roman"/>
        </w:rPr>
      </w:pPr>
    </w:p>
    <w:p w14:paraId="6D390158" w14:textId="77777777" w:rsidR="0044352D" w:rsidRDefault="0044352D">
      <w:pPr>
        <w:spacing w:line="239"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Cheung YL, Jiang P, Tan W (2010) A transparency disclosure index measuring disclosures: Chinese listed companies. J Account Public Policy 29:259</w:t>
      </w:r>
      <w:r>
        <w:rPr>
          <w:rFonts w:ascii="Arial" w:eastAsia="Arial" w:hAnsi="Arial"/>
          <w:color w:val="131413"/>
          <w:sz w:val="17"/>
        </w:rPr>
        <w:t>–</w:t>
      </w:r>
      <w:r>
        <w:rPr>
          <w:rFonts w:ascii="Times New Roman" w:eastAsia="Times New Roman" w:hAnsi="Times New Roman"/>
          <w:color w:val="131413"/>
          <w:sz w:val="17"/>
        </w:rPr>
        <w:t>280.</w:t>
      </w:r>
      <w:r>
        <w:rPr>
          <w:rFonts w:ascii="Times New Roman" w:eastAsia="Times New Roman" w:hAnsi="Times New Roman"/>
          <w:color w:val="0000FF"/>
          <w:sz w:val="17"/>
        </w:rPr>
        <w:t xml:space="preserve"> </w:t>
      </w:r>
      <w:hyperlink r:id="rId29" w:history="1">
        <w:r>
          <w:rPr>
            <w:rFonts w:ascii="Times New Roman" w:eastAsia="Times New Roman" w:hAnsi="Times New Roman"/>
            <w:color w:val="0000FF"/>
            <w:sz w:val="17"/>
          </w:rPr>
          <w:t>https://doi.org/10.1016/j.jaccpubpol.</w:t>
        </w:r>
      </w:hyperlink>
      <w:r>
        <w:rPr>
          <w:rFonts w:ascii="Times New Roman" w:eastAsia="Times New Roman" w:hAnsi="Times New Roman"/>
          <w:color w:val="131413"/>
          <w:sz w:val="17"/>
        </w:rPr>
        <w:t xml:space="preserve"> </w:t>
      </w:r>
      <w:hyperlink r:id="rId30" w:history="1">
        <w:r>
          <w:rPr>
            <w:rFonts w:ascii="Times New Roman" w:eastAsia="Times New Roman" w:hAnsi="Times New Roman"/>
            <w:color w:val="0000FF"/>
            <w:sz w:val="17"/>
          </w:rPr>
          <w:t>2010.02.001</w:t>
        </w:r>
      </w:hyperlink>
    </w:p>
    <w:p w14:paraId="3EF56F46" w14:textId="77777777" w:rsidR="0044352D" w:rsidRDefault="0044352D">
      <w:pPr>
        <w:spacing w:line="32" w:lineRule="exact"/>
        <w:rPr>
          <w:rFonts w:ascii="Times New Roman" w:eastAsia="Times New Roman" w:hAnsi="Times New Roman"/>
        </w:rPr>
      </w:pPr>
    </w:p>
    <w:p w14:paraId="68BAB641" w14:textId="77777777" w:rsidR="0044352D" w:rsidRDefault="0044352D">
      <w:pPr>
        <w:spacing w:line="258" w:lineRule="auto"/>
        <w:ind w:left="340" w:hanging="338"/>
        <w:jc w:val="both"/>
        <w:rPr>
          <w:rFonts w:ascii="Arial" w:eastAsia="Arial" w:hAnsi="Arial"/>
          <w:color w:val="131413"/>
          <w:sz w:val="16"/>
        </w:rPr>
      </w:pPr>
      <w:r>
        <w:rPr>
          <w:rFonts w:ascii="Times New Roman" w:eastAsia="Times New Roman" w:hAnsi="Times New Roman"/>
          <w:color w:val="131413"/>
          <w:sz w:val="16"/>
        </w:rPr>
        <w:t>Cho SY, Lee C, Pfeiffer RJ (2013) Corporate social responsibility perfor-mance and information asymmetry. J Account Public Policy 32:71</w:t>
      </w:r>
      <w:r>
        <w:rPr>
          <w:rFonts w:ascii="Arial" w:eastAsia="Arial" w:hAnsi="Arial"/>
          <w:color w:val="131413"/>
          <w:sz w:val="16"/>
        </w:rPr>
        <w:t>–</w:t>
      </w:r>
    </w:p>
    <w:p w14:paraId="5DEED60B" w14:textId="77777777" w:rsidR="0044352D" w:rsidRDefault="0044352D">
      <w:pPr>
        <w:numPr>
          <w:ilvl w:val="0"/>
          <w:numId w:val="14"/>
        </w:numPr>
        <w:tabs>
          <w:tab w:val="left" w:pos="600"/>
        </w:tabs>
        <w:spacing w:line="228" w:lineRule="auto"/>
        <w:ind w:left="600" w:hanging="257"/>
        <w:rPr>
          <w:rFonts w:ascii="Times New Roman" w:eastAsia="Times New Roman" w:hAnsi="Times New Roman"/>
          <w:color w:val="0000FF"/>
          <w:sz w:val="17"/>
        </w:rPr>
      </w:pPr>
      <w:hyperlink r:id="rId31" w:history="1">
        <w:r>
          <w:rPr>
            <w:rFonts w:ascii="Times New Roman" w:eastAsia="Times New Roman" w:hAnsi="Times New Roman"/>
            <w:color w:val="0000FF"/>
            <w:sz w:val="17"/>
          </w:rPr>
          <w:t>https://doi.org/10.1016/j.jaccpubpol.2012.10.005</w:t>
        </w:r>
      </w:hyperlink>
    </w:p>
    <w:p w14:paraId="2E965C8F" w14:textId="77777777" w:rsidR="0044352D" w:rsidRDefault="0044352D">
      <w:pPr>
        <w:spacing w:line="30" w:lineRule="exact"/>
        <w:rPr>
          <w:rFonts w:ascii="Times New Roman" w:eastAsia="Times New Roman" w:hAnsi="Times New Roman"/>
        </w:rPr>
      </w:pPr>
    </w:p>
    <w:p w14:paraId="59699764" w14:textId="77777777" w:rsidR="0044352D" w:rsidRDefault="0044352D">
      <w:pPr>
        <w:spacing w:line="0" w:lineRule="atLeast"/>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Clarkson PM, Li Y, Richardson GD, Vasvari FP (2011) Does it really pay to be green? Determinants and consequences of proactive environ-mental strategies. J Account Public Policy 30:122</w:t>
      </w:r>
      <w:r>
        <w:rPr>
          <w:rFonts w:ascii="Arial" w:eastAsia="Arial" w:hAnsi="Arial"/>
          <w:color w:val="131413"/>
          <w:sz w:val="17"/>
        </w:rPr>
        <w:t>–</w:t>
      </w:r>
      <w:r>
        <w:rPr>
          <w:rFonts w:ascii="Times New Roman" w:eastAsia="Times New Roman" w:hAnsi="Times New Roman"/>
          <w:color w:val="131413"/>
          <w:sz w:val="17"/>
        </w:rPr>
        <w:t>144.</w:t>
      </w:r>
      <w:r>
        <w:rPr>
          <w:rFonts w:ascii="Times New Roman" w:eastAsia="Times New Roman" w:hAnsi="Times New Roman"/>
          <w:color w:val="0000FF"/>
          <w:sz w:val="17"/>
        </w:rPr>
        <w:t xml:space="preserve"> </w:t>
      </w:r>
      <w:hyperlink r:id="rId32" w:history="1">
        <w:r>
          <w:rPr>
            <w:rFonts w:ascii="Times New Roman" w:eastAsia="Times New Roman" w:hAnsi="Times New Roman"/>
            <w:color w:val="0000FF"/>
            <w:sz w:val="17"/>
          </w:rPr>
          <w:t>https://doi.</w:t>
        </w:r>
      </w:hyperlink>
      <w:r>
        <w:rPr>
          <w:rFonts w:ascii="Times New Roman" w:eastAsia="Times New Roman" w:hAnsi="Times New Roman"/>
          <w:color w:val="131413"/>
          <w:sz w:val="17"/>
        </w:rPr>
        <w:t xml:space="preserve"> </w:t>
      </w:r>
      <w:hyperlink r:id="rId33" w:history="1">
        <w:r>
          <w:rPr>
            <w:rFonts w:ascii="Times New Roman" w:eastAsia="Times New Roman" w:hAnsi="Times New Roman"/>
            <w:color w:val="0000FF"/>
            <w:sz w:val="17"/>
          </w:rPr>
          <w:t>org/10.1016/j.jaccpubpol.2010.09.013</w:t>
        </w:r>
      </w:hyperlink>
    </w:p>
    <w:p w14:paraId="42E1AF12" w14:textId="77777777" w:rsidR="0044352D" w:rsidRDefault="0044352D">
      <w:pPr>
        <w:spacing w:line="29" w:lineRule="exact"/>
        <w:rPr>
          <w:rFonts w:ascii="Times New Roman" w:eastAsia="Times New Roman" w:hAnsi="Times New Roman"/>
        </w:rPr>
      </w:pPr>
    </w:p>
    <w:p w14:paraId="670613E9" w14:textId="77777777" w:rsidR="0044352D" w:rsidRDefault="0044352D">
      <w:pPr>
        <w:spacing w:line="238"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Czarnitzki D, Kraft K (2007) Are credit ratings valuable information? Appl Financ Econ 17:1061</w:t>
      </w:r>
      <w:r>
        <w:rPr>
          <w:rFonts w:ascii="Arial" w:eastAsia="Arial" w:hAnsi="Arial"/>
          <w:color w:val="131413"/>
          <w:sz w:val="17"/>
        </w:rPr>
        <w:t>–</w:t>
      </w:r>
      <w:r>
        <w:rPr>
          <w:rFonts w:ascii="Times New Roman" w:eastAsia="Times New Roman" w:hAnsi="Times New Roman"/>
          <w:color w:val="131413"/>
          <w:sz w:val="17"/>
        </w:rPr>
        <w:t>1070.</w:t>
      </w:r>
      <w:r>
        <w:rPr>
          <w:rFonts w:ascii="Times New Roman" w:eastAsia="Times New Roman" w:hAnsi="Times New Roman"/>
          <w:color w:val="0000FF"/>
          <w:sz w:val="17"/>
        </w:rPr>
        <w:t xml:space="preserve"> </w:t>
      </w:r>
      <w:hyperlink r:id="rId34" w:history="1">
        <w:r>
          <w:rPr>
            <w:rFonts w:ascii="Times New Roman" w:eastAsia="Times New Roman" w:hAnsi="Times New Roman"/>
            <w:color w:val="0000FF"/>
            <w:sz w:val="17"/>
          </w:rPr>
          <w:t>https://doi.org/10.1080/</w:t>
        </w:r>
      </w:hyperlink>
      <w:r>
        <w:rPr>
          <w:rFonts w:ascii="Times New Roman" w:eastAsia="Times New Roman" w:hAnsi="Times New Roman"/>
          <w:color w:val="131413"/>
          <w:sz w:val="17"/>
        </w:rPr>
        <w:t xml:space="preserve"> </w:t>
      </w:r>
      <w:hyperlink r:id="rId35" w:history="1">
        <w:r>
          <w:rPr>
            <w:rFonts w:ascii="Times New Roman" w:eastAsia="Times New Roman" w:hAnsi="Times New Roman"/>
            <w:color w:val="0000FF"/>
            <w:sz w:val="17"/>
          </w:rPr>
          <w:t>09603100600749220</w:t>
        </w:r>
      </w:hyperlink>
    </w:p>
    <w:p w14:paraId="6F36D1B2" w14:textId="77777777" w:rsidR="0044352D" w:rsidRDefault="0044352D">
      <w:pPr>
        <w:spacing w:line="30" w:lineRule="exact"/>
        <w:rPr>
          <w:rFonts w:ascii="Times New Roman" w:eastAsia="Times New Roman" w:hAnsi="Times New Roman"/>
        </w:rPr>
      </w:pPr>
    </w:p>
    <w:p w14:paraId="251783C4" w14:textId="77777777" w:rsidR="0044352D" w:rsidRDefault="0044352D">
      <w:pPr>
        <w:spacing w:line="238"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De Villiers C, Low M, Samkin G (2014) The institutionalisation of min-ing company sustainability disclosures. J Clean Prod 84:51</w:t>
      </w:r>
      <w:r>
        <w:rPr>
          <w:rFonts w:ascii="Arial" w:eastAsia="Arial" w:hAnsi="Arial"/>
          <w:color w:val="131413"/>
          <w:sz w:val="17"/>
        </w:rPr>
        <w:t>–</w:t>
      </w:r>
      <w:r>
        <w:rPr>
          <w:rFonts w:ascii="Times New Roman" w:eastAsia="Times New Roman" w:hAnsi="Times New Roman"/>
          <w:color w:val="131413"/>
          <w:sz w:val="17"/>
        </w:rPr>
        <w:t xml:space="preserve">58. </w:t>
      </w:r>
      <w:hyperlink r:id="rId36" w:history="1">
        <w:r>
          <w:rPr>
            <w:rFonts w:ascii="Times New Roman" w:eastAsia="Times New Roman" w:hAnsi="Times New Roman"/>
            <w:color w:val="0000FF"/>
            <w:sz w:val="17"/>
          </w:rPr>
          <w:t>https://doi.org/10.1016/j.jclepro.2014.01.089</w:t>
        </w:r>
      </w:hyperlink>
    </w:p>
    <w:p w14:paraId="1226B179" w14:textId="77777777" w:rsidR="0044352D" w:rsidRDefault="0044352D">
      <w:pPr>
        <w:spacing w:line="30" w:lineRule="exact"/>
        <w:rPr>
          <w:rFonts w:ascii="Times New Roman" w:eastAsia="Times New Roman" w:hAnsi="Times New Roman"/>
        </w:rPr>
      </w:pPr>
    </w:p>
    <w:p w14:paraId="71733C6E" w14:textId="77777777" w:rsidR="0044352D" w:rsidRDefault="0044352D">
      <w:pPr>
        <w:spacing w:line="0" w:lineRule="atLeast"/>
        <w:ind w:left="340" w:hanging="337"/>
        <w:jc w:val="both"/>
        <w:rPr>
          <w:rFonts w:ascii="Times New Roman" w:eastAsia="Times New Roman" w:hAnsi="Times New Roman"/>
          <w:color w:val="0000FF"/>
          <w:sz w:val="17"/>
        </w:rPr>
      </w:pPr>
      <w:r>
        <w:rPr>
          <w:rFonts w:ascii="Times New Roman" w:eastAsia="Times New Roman" w:hAnsi="Times New Roman"/>
          <w:color w:val="131413"/>
          <w:sz w:val="17"/>
        </w:rPr>
        <w:t>Dhaliwal DS, Li OZ, Tsang A, Yang YG (2011) Voluntary nonfinancial disclosure and the cost of equity capital: the initiation of corporate social responsibility reporting. Account Rev 86:59</w:t>
      </w:r>
      <w:r>
        <w:rPr>
          <w:rFonts w:ascii="Arial" w:eastAsia="Arial" w:hAnsi="Arial"/>
          <w:color w:val="131413"/>
          <w:sz w:val="17"/>
        </w:rPr>
        <w:t>–</w:t>
      </w:r>
      <w:r>
        <w:rPr>
          <w:rFonts w:ascii="Times New Roman" w:eastAsia="Times New Roman" w:hAnsi="Times New Roman"/>
          <w:color w:val="131413"/>
          <w:sz w:val="17"/>
        </w:rPr>
        <w:t>100.</w:t>
      </w:r>
      <w:r>
        <w:rPr>
          <w:rFonts w:ascii="Times New Roman" w:eastAsia="Times New Roman" w:hAnsi="Times New Roman"/>
          <w:color w:val="0000FF"/>
          <w:sz w:val="17"/>
        </w:rPr>
        <w:t xml:space="preserve"> </w:t>
      </w:r>
      <w:hyperlink r:id="rId37" w:history="1">
        <w:r>
          <w:rPr>
            <w:rFonts w:ascii="Times New Roman" w:eastAsia="Times New Roman" w:hAnsi="Times New Roman"/>
            <w:color w:val="0000FF"/>
            <w:sz w:val="17"/>
          </w:rPr>
          <w:t>https://doi.</w:t>
        </w:r>
      </w:hyperlink>
      <w:r>
        <w:rPr>
          <w:rFonts w:ascii="Times New Roman" w:eastAsia="Times New Roman" w:hAnsi="Times New Roman"/>
          <w:color w:val="131413"/>
          <w:sz w:val="17"/>
        </w:rPr>
        <w:t xml:space="preserve"> </w:t>
      </w:r>
      <w:hyperlink r:id="rId38" w:history="1">
        <w:r>
          <w:rPr>
            <w:rFonts w:ascii="Times New Roman" w:eastAsia="Times New Roman" w:hAnsi="Times New Roman"/>
            <w:color w:val="0000FF"/>
            <w:sz w:val="17"/>
          </w:rPr>
          <w:t>org/10.2308/accr.00000005</w:t>
        </w:r>
      </w:hyperlink>
    </w:p>
    <w:p w14:paraId="6CE2411E" w14:textId="77777777" w:rsidR="0044352D" w:rsidRDefault="0044352D">
      <w:pPr>
        <w:spacing w:line="30" w:lineRule="exact"/>
        <w:rPr>
          <w:rFonts w:ascii="Times New Roman" w:eastAsia="Times New Roman" w:hAnsi="Times New Roman"/>
        </w:rPr>
      </w:pPr>
    </w:p>
    <w:p w14:paraId="3EE91129" w14:textId="77777777" w:rsidR="0044352D" w:rsidRDefault="0044352D">
      <w:pPr>
        <w:spacing w:line="235" w:lineRule="auto"/>
        <w:ind w:left="340" w:hanging="338"/>
        <w:jc w:val="both"/>
        <w:rPr>
          <w:rFonts w:ascii="Times New Roman" w:eastAsia="Times New Roman" w:hAnsi="Times New Roman"/>
          <w:color w:val="131413"/>
          <w:sz w:val="17"/>
        </w:rPr>
      </w:pPr>
      <w:r>
        <w:rPr>
          <w:rFonts w:ascii="Times New Roman" w:eastAsia="Times New Roman" w:hAnsi="Times New Roman"/>
          <w:color w:val="131413"/>
          <w:sz w:val="17"/>
        </w:rPr>
        <w:t>Dilling PFA (2010) Sustainability reporting in a global context: what are the characteristics of corporations that provide high quality</w:t>
      </w:r>
    </w:p>
    <w:p w14:paraId="0E443614" w14:textId="77777777" w:rsidR="0044352D" w:rsidRDefault="0044352D">
      <w:pPr>
        <w:spacing w:line="235" w:lineRule="auto"/>
        <w:ind w:left="340" w:hanging="338"/>
        <w:jc w:val="both"/>
        <w:rPr>
          <w:rFonts w:ascii="Times New Roman" w:eastAsia="Times New Roman" w:hAnsi="Times New Roman"/>
          <w:color w:val="131413"/>
          <w:sz w:val="17"/>
        </w:rPr>
        <w:sectPr w:rsidR="00000000">
          <w:type w:val="continuous"/>
          <w:pgSz w:w="11900" w:h="15817"/>
          <w:pgMar w:top="649" w:right="1026" w:bottom="912" w:left="1020" w:header="0" w:footer="0" w:gutter="0"/>
          <w:cols w:num="2" w:space="0" w:equalWidth="0">
            <w:col w:w="4760" w:space="340"/>
            <w:col w:w="4760"/>
          </w:cols>
          <w:docGrid w:linePitch="360"/>
        </w:sectPr>
      </w:pPr>
    </w:p>
    <w:p w14:paraId="69DB4B1F" w14:textId="77777777" w:rsidR="0044352D" w:rsidRDefault="0044352D">
      <w:pPr>
        <w:spacing w:line="0" w:lineRule="atLeast"/>
        <w:rPr>
          <w:rFonts w:ascii="Arial" w:eastAsia="Arial" w:hAnsi="Arial"/>
          <w:color w:val="131413"/>
          <w:sz w:val="13"/>
        </w:rPr>
      </w:pPr>
      <w:bookmarkStart w:id="10" w:name="page11"/>
      <w:bookmarkEnd w:id="10"/>
      <w:r>
        <w:rPr>
          <w:rFonts w:ascii="Arial" w:eastAsia="Arial" w:hAnsi="Arial"/>
          <w:color w:val="131413"/>
          <w:sz w:val="13"/>
        </w:rPr>
        <w:t>Environ Sci Pollut Res</w:t>
      </w:r>
    </w:p>
    <w:p w14:paraId="1CDDC466" w14:textId="77777777" w:rsidR="0044352D" w:rsidRDefault="0044352D">
      <w:pPr>
        <w:spacing w:line="20" w:lineRule="exact"/>
        <w:rPr>
          <w:rFonts w:ascii="Times New Roman" w:eastAsia="Times New Roman" w:hAnsi="Times New Roman"/>
        </w:rPr>
      </w:pPr>
      <w:r>
        <w:rPr>
          <w:rFonts w:ascii="Arial" w:eastAsia="Arial" w:hAnsi="Arial"/>
          <w:color w:val="131413"/>
          <w:sz w:val="13"/>
        </w:rPr>
        <w:pict w14:anchorId="29E26296">
          <v:line id="_x0000_s1090" style="position:absolute;z-index:-251629568" from="-.45pt,4.85pt" to="493.75pt,4.85pt" o:userdrawn="t" strokecolor="#131413" strokeweight="2.02pt"/>
        </w:pict>
      </w:r>
      <w:r>
        <w:rPr>
          <w:rFonts w:ascii="Arial" w:eastAsia="Arial" w:hAnsi="Arial"/>
          <w:color w:val="131413"/>
          <w:sz w:val="13"/>
        </w:rPr>
        <w:pict w14:anchorId="6CECEA82">
          <v:line id="_x0000_s1091" style="position:absolute;z-index:-251628544" from="0,3.85pt" to="0,5.85pt" o:userdrawn="t" strokecolor="#131413" strokeweight="1pt"/>
        </w:pict>
      </w:r>
      <w:r>
        <w:rPr>
          <w:rFonts w:ascii="Arial" w:eastAsia="Arial" w:hAnsi="Arial"/>
          <w:color w:val="131413"/>
          <w:sz w:val="13"/>
        </w:rPr>
        <w:pict w14:anchorId="57ED6B25">
          <v:line id="_x0000_s1092" style="position:absolute;z-index:-251627520" from="493.25pt,3.85pt" to="493.25pt,5.85pt" o:userdrawn="t" strokecolor="#131413" strokeweight="1pt"/>
        </w:pict>
      </w:r>
    </w:p>
    <w:p w14:paraId="02C43242" w14:textId="77777777" w:rsidR="0044352D" w:rsidRDefault="0044352D">
      <w:pPr>
        <w:spacing w:line="20" w:lineRule="exact"/>
        <w:rPr>
          <w:rFonts w:ascii="Times New Roman" w:eastAsia="Times New Roman" w:hAnsi="Times New Roman"/>
        </w:rPr>
        <w:sectPr w:rsidR="00000000">
          <w:pgSz w:w="11900" w:h="15817"/>
          <w:pgMar w:top="649" w:right="1026" w:bottom="926" w:left="1020" w:header="0" w:footer="0" w:gutter="0"/>
          <w:cols w:space="0" w:equalWidth="0">
            <w:col w:w="9860"/>
          </w:cols>
          <w:docGrid w:linePitch="360"/>
        </w:sectPr>
      </w:pPr>
    </w:p>
    <w:p w14:paraId="3BC8C01B" w14:textId="77777777" w:rsidR="0044352D" w:rsidRDefault="0044352D">
      <w:pPr>
        <w:spacing w:line="329" w:lineRule="exact"/>
        <w:rPr>
          <w:rFonts w:ascii="Times New Roman" w:eastAsia="Times New Roman" w:hAnsi="Times New Roman"/>
        </w:rPr>
      </w:pPr>
    </w:p>
    <w:p w14:paraId="1F7E9325" w14:textId="77777777" w:rsidR="0044352D" w:rsidRDefault="0044352D">
      <w:pPr>
        <w:spacing w:line="0" w:lineRule="atLeast"/>
        <w:ind w:left="340"/>
        <w:rPr>
          <w:rFonts w:ascii="Times New Roman" w:eastAsia="Times New Roman" w:hAnsi="Times New Roman"/>
          <w:color w:val="131413"/>
          <w:sz w:val="16"/>
        </w:rPr>
      </w:pPr>
      <w:r>
        <w:rPr>
          <w:rFonts w:ascii="Times New Roman" w:eastAsia="Times New Roman" w:hAnsi="Times New Roman"/>
          <w:color w:val="131413"/>
          <w:sz w:val="16"/>
        </w:rPr>
        <w:t>sustainability reports</w:t>
      </w:r>
      <w:r>
        <w:rPr>
          <w:rFonts w:ascii="Arial" w:eastAsia="Arial" w:hAnsi="Arial"/>
          <w:color w:val="131413"/>
          <w:sz w:val="16"/>
        </w:rPr>
        <w:t>—</w:t>
      </w:r>
      <w:r>
        <w:rPr>
          <w:rFonts w:ascii="Times New Roman" w:eastAsia="Times New Roman" w:hAnsi="Times New Roman"/>
          <w:color w:val="131413"/>
          <w:sz w:val="16"/>
        </w:rPr>
        <w:t>an empirical analysis. Int Bus Econ Res J 9:</w:t>
      </w:r>
    </w:p>
    <w:p w14:paraId="55DFB9EC" w14:textId="77777777" w:rsidR="0044352D" w:rsidRDefault="0044352D">
      <w:pPr>
        <w:spacing w:line="4" w:lineRule="exact"/>
        <w:rPr>
          <w:rFonts w:ascii="Times New Roman" w:eastAsia="Times New Roman" w:hAnsi="Times New Roman"/>
        </w:rPr>
      </w:pPr>
    </w:p>
    <w:p w14:paraId="02EC7784" w14:textId="77777777" w:rsidR="0044352D" w:rsidRDefault="0044352D">
      <w:pPr>
        <w:spacing w:line="0" w:lineRule="atLeast"/>
        <w:ind w:left="340"/>
        <w:rPr>
          <w:rFonts w:ascii="Times New Roman" w:eastAsia="Times New Roman" w:hAnsi="Times New Roman"/>
          <w:color w:val="0000FF"/>
          <w:sz w:val="17"/>
        </w:rPr>
      </w:pPr>
      <w:r>
        <w:rPr>
          <w:rFonts w:ascii="Times New Roman" w:eastAsia="Times New Roman" w:hAnsi="Times New Roman"/>
          <w:color w:val="131413"/>
          <w:sz w:val="17"/>
        </w:rPr>
        <w:t>19</w:t>
      </w:r>
      <w:r>
        <w:rPr>
          <w:rFonts w:ascii="Arial" w:eastAsia="Arial" w:hAnsi="Arial"/>
          <w:color w:val="131413"/>
          <w:sz w:val="17"/>
        </w:rPr>
        <w:t>–</w:t>
      </w:r>
      <w:r>
        <w:rPr>
          <w:rFonts w:ascii="Times New Roman" w:eastAsia="Times New Roman" w:hAnsi="Times New Roman"/>
          <w:color w:val="131413"/>
          <w:sz w:val="17"/>
        </w:rPr>
        <w:t>30.</w:t>
      </w:r>
      <w:r>
        <w:rPr>
          <w:rFonts w:ascii="Times New Roman" w:eastAsia="Times New Roman" w:hAnsi="Times New Roman"/>
          <w:color w:val="0000FF"/>
          <w:sz w:val="17"/>
        </w:rPr>
        <w:t xml:space="preserve"> </w:t>
      </w:r>
      <w:hyperlink r:id="rId39" w:history="1">
        <w:r>
          <w:rPr>
            <w:rFonts w:ascii="Times New Roman" w:eastAsia="Times New Roman" w:hAnsi="Times New Roman"/>
            <w:color w:val="0000FF"/>
            <w:sz w:val="17"/>
          </w:rPr>
          <w:t>https://doi.org/10.19030/iber.v9i1.505</w:t>
        </w:r>
      </w:hyperlink>
    </w:p>
    <w:p w14:paraId="44B1C231" w14:textId="77777777" w:rsidR="0044352D" w:rsidRDefault="0044352D">
      <w:pPr>
        <w:spacing w:line="26" w:lineRule="exact"/>
        <w:rPr>
          <w:rFonts w:ascii="Times New Roman" w:eastAsia="Times New Roman" w:hAnsi="Times New Roman"/>
        </w:rPr>
      </w:pPr>
    </w:p>
    <w:p w14:paraId="7273B754" w14:textId="77777777" w:rsidR="0044352D" w:rsidRDefault="0044352D">
      <w:pPr>
        <w:spacing w:line="238"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Dissanayake D, Tilt C, Xydias-Lobo M (2016) Sustainability reporting by publicly listed companies in Sri Lanka. J Clean Prod 129:169</w:t>
      </w:r>
      <w:r>
        <w:rPr>
          <w:rFonts w:ascii="Arial" w:eastAsia="Arial" w:hAnsi="Arial"/>
          <w:color w:val="131413"/>
          <w:sz w:val="17"/>
        </w:rPr>
        <w:t>–</w:t>
      </w:r>
      <w:r>
        <w:rPr>
          <w:rFonts w:ascii="Times New Roman" w:eastAsia="Times New Roman" w:hAnsi="Times New Roman"/>
          <w:color w:val="131413"/>
          <w:sz w:val="17"/>
        </w:rPr>
        <w:t xml:space="preserve">182. </w:t>
      </w:r>
      <w:hyperlink r:id="rId40" w:history="1">
        <w:r>
          <w:rPr>
            <w:rFonts w:ascii="Times New Roman" w:eastAsia="Times New Roman" w:hAnsi="Times New Roman"/>
            <w:color w:val="0000FF"/>
            <w:sz w:val="17"/>
          </w:rPr>
          <w:t>https://doi.org/10.1016/j.jclepro.2016.04.086</w:t>
        </w:r>
      </w:hyperlink>
    </w:p>
    <w:p w14:paraId="5C4D0714" w14:textId="77777777" w:rsidR="0044352D" w:rsidRDefault="0044352D">
      <w:pPr>
        <w:spacing w:line="28" w:lineRule="exact"/>
        <w:rPr>
          <w:rFonts w:ascii="Times New Roman" w:eastAsia="Times New Roman" w:hAnsi="Times New Roman"/>
        </w:rPr>
      </w:pPr>
    </w:p>
    <w:p w14:paraId="121563F5" w14:textId="77777777" w:rsidR="0044352D" w:rsidRDefault="0044352D">
      <w:pPr>
        <w:spacing w:line="241"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Ehnert I, Parsa S, Roper I, Wagner M, Muller-Camen M (2016) Reporting on sustainability and HRM: a comparative study of sustainability reporting practices by the world</w:t>
      </w:r>
      <w:r>
        <w:rPr>
          <w:rFonts w:ascii="Arial" w:eastAsia="Arial" w:hAnsi="Arial"/>
          <w:color w:val="131413"/>
          <w:sz w:val="17"/>
        </w:rPr>
        <w:t>’</w:t>
      </w:r>
      <w:r>
        <w:rPr>
          <w:rFonts w:ascii="Times New Roman" w:eastAsia="Times New Roman" w:hAnsi="Times New Roman"/>
          <w:color w:val="131413"/>
          <w:sz w:val="17"/>
        </w:rPr>
        <w:t>s largest companies. Int J Hum Resour Manag 27:88</w:t>
      </w:r>
      <w:r>
        <w:rPr>
          <w:rFonts w:ascii="Arial" w:eastAsia="Arial" w:hAnsi="Arial"/>
          <w:color w:val="131413"/>
          <w:sz w:val="17"/>
        </w:rPr>
        <w:t>–</w:t>
      </w:r>
      <w:r>
        <w:rPr>
          <w:rFonts w:ascii="Times New Roman" w:eastAsia="Times New Roman" w:hAnsi="Times New Roman"/>
          <w:color w:val="131413"/>
          <w:sz w:val="17"/>
        </w:rPr>
        <w:t>108.</w:t>
      </w:r>
      <w:r>
        <w:rPr>
          <w:rFonts w:ascii="Times New Roman" w:eastAsia="Times New Roman" w:hAnsi="Times New Roman"/>
          <w:color w:val="0000FF"/>
          <w:sz w:val="17"/>
        </w:rPr>
        <w:t xml:space="preserve"> </w:t>
      </w:r>
      <w:hyperlink r:id="rId41" w:history="1">
        <w:r>
          <w:rPr>
            <w:rFonts w:ascii="Times New Roman" w:eastAsia="Times New Roman" w:hAnsi="Times New Roman"/>
            <w:color w:val="0000FF"/>
            <w:sz w:val="17"/>
          </w:rPr>
          <w:t>https://doi.org/10.1080/09585192.2015.</w:t>
        </w:r>
      </w:hyperlink>
      <w:r>
        <w:rPr>
          <w:rFonts w:ascii="Times New Roman" w:eastAsia="Times New Roman" w:hAnsi="Times New Roman"/>
          <w:color w:val="131413"/>
          <w:sz w:val="17"/>
        </w:rPr>
        <w:t xml:space="preserve"> </w:t>
      </w:r>
      <w:hyperlink r:id="rId42" w:history="1">
        <w:r>
          <w:rPr>
            <w:rFonts w:ascii="Times New Roman" w:eastAsia="Times New Roman" w:hAnsi="Times New Roman"/>
            <w:color w:val="0000FF"/>
            <w:sz w:val="17"/>
          </w:rPr>
          <w:t>1024157</w:t>
        </w:r>
      </w:hyperlink>
    </w:p>
    <w:p w14:paraId="59A871BD" w14:textId="77777777" w:rsidR="0044352D" w:rsidRDefault="0044352D">
      <w:pPr>
        <w:spacing w:line="27" w:lineRule="exact"/>
        <w:rPr>
          <w:rFonts w:ascii="Times New Roman" w:eastAsia="Times New Roman" w:hAnsi="Times New Roman"/>
        </w:rPr>
      </w:pPr>
    </w:p>
    <w:p w14:paraId="2E20414B" w14:textId="77777777" w:rsidR="0044352D" w:rsidRDefault="0044352D">
      <w:pPr>
        <w:spacing w:line="238"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El Ghoul S, Guedhami O, Kwok CCY et al (2011) Does corporate social responsibility affect the cost of capital? J Bank Financ 35:2388</w:t>
      </w:r>
      <w:r>
        <w:rPr>
          <w:rFonts w:ascii="Arial" w:eastAsia="Arial" w:hAnsi="Arial"/>
          <w:color w:val="131413"/>
          <w:sz w:val="17"/>
        </w:rPr>
        <w:t>–</w:t>
      </w:r>
      <w:r>
        <w:rPr>
          <w:rFonts w:ascii="Times New Roman" w:eastAsia="Times New Roman" w:hAnsi="Times New Roman"/>
          <w:color w:val="131413"/>
          <w:sz w:val="17"/>
        </w:rPr>
        <w:t xml:space="preserve"> 2406.</w:t>
      </w:r>
      <w:r>
        <w:rPr>
          <w:rFonts w:ascii="Times New Roman" w:eastAsia="Times New Roman" w:hAnsi="Times New Roman"/>
          <w:color w:val="0000FF"/>
          <w:sz w:val="17"/>
        </w:rPr>
        <w:t xml:space="preserve"> </w:t>
      </w:r>
      <w:hyperlink r:id="rId43" w:history="1">
        <w:r>
          <w:rPr>
            <w:rFonts w:ascii="Times New Roman" w:eastAsia="Times New Roman" w:hAnsi="Times New Roman"/>
            <w:color w:val="0000FF"/>
            <w:sz w:val="17"/>
          </w:rPr>
          <w:t>https://doi.org/10.1016/j.jbankfin.2011.02.007</w:t>
        </w:r>
      </w:hyperlink>
    </w:p>
    <w:p w14:paraId="2675A7B9" w14:textId="77777777" w:rsidR="0044352D" w:rsidRDefault="0044352D">
      <w:pPr>
        <w:spacing w:line="28" w:lineRule="exact"/>
        <w:rPr>
          <w:rFonts w:ascii="Times New Roman" w:eastAsia="Times New Roman" w:hAnsi="Times New Roman"/>
        </w:rPr>
      </w:pPr>
    </w:p>
    <w:p w14:paraId="0AB03702" w14:textId="77777777" w:rsidR="0044352D" w:rsidRDefault="0044352D">
      <w:pPr>
        <w:spacing w:line="238"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Fazio DM, Tabak BM, Cajueiro DO (2015) Inflation targeting: is IT to blame for banking system instability? J Bank Financ 59:76</w:t>
      </w:r>
      <w:r>
        <w:rPr>
          <w:rFonts w:ascii="Arial" w:eastAsia="Arial" w:hAnsi="Arial"/>
          <w:color w:val="131413"/>
          <w:sz w:val="17"/>
        </w:rPr>
        <w:t>–</w:t>
      </w:r>
      <w:r>
        <w:rPr>
          <w:rFonts w:ascii="Times New Roman" w:eastAsia="Times New Roman" w:hAnsi="Times New Roman"/>
          <w:color w:val="131413"/>
          <w:sz w:val="17"/>
        </w:rPr>
        <w:t xml:space="preserve">97. </w:t>
      </w:r>
      <w:hyperlink r:id="rId44" w:history="1">
        <w:r>
          <w:rPr>
            <w:rFonts w:ascii="Times New Roman" w:eastAsia="Times New Roman" w:hAnsi="Times New Roman"/>
            <w:color w:val="0000FF"/>
            <w:sz w:val="17"/>
          </w:rPr>
          <w:t>https://doi.org/10.1016/j.jbankfin.2015.05.016</w:t>
        </w:r>
      </w:hyperlink>
    </w:p>
    <w:p w14:paraId="253AF031" w14:textId="77777777" w:rsidR="0044352D" w:rsidRDefault="0044352D">
      <w:pPr>
        <w:spacing w:line="28" w:lineRule="exact"/>
        <w:rPr>
          <w:rFonts w:ascii="Times New Roman" w:eastAsia="Times New Roman" w:hAnsi="Times New Roman"/>
        </w:rPr>
      </w:pPr>
    </w:p>
    <w:p w14:paraId="611D3E92" w14:textId="77777777" w:rsidR="0044352D" w:rsidRDefault="0044352D">
      <w:pPr>
        <w:spacing w:line="238"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Fifka MS, Pobizhan M (2014) An institutional approach to corporate social responsibility in Russia. J Clean Prod 82:192</w:t>
      </w:r>
      <w:r>
        <w:rPr>
          <w:rFonts w:ascii="Arial" w:eastAsia="Arial" w:hAnsi="Arial"/>
          <w:color w:val="131413"/>
          <w:sz w:val="17"/>
        </w:rPr>
        <w:t>–</w:t>
      </w:r>
      <w:r>
        <w:rPr>
          <w:rFonts w:ascii="Times New Roman" w:eastAsia="Times New Roman" w:hAnsi="Times New Roman"/>
          <w:color w:val="131413"/>
          <w:sz w:val="17"/>
        </w:rPr>
        <w:t>201.</w:t>
      </w:r>
      <w:r>
        <w:rPr>
          <w:rFonts w:ascii="Times New Roman" w:eastAsia="Times New Roman" w:hAnsi="Times New Roman"/>
          <w:color w:val="0000FF"/>
          <w:sz w:val="17"/>
        </w:rPr>
        <w:t xml:space="preserve"> </w:t>
      </w:r>
      <w:hyperlink r:id="rId45" w:history="1">
        <w:r>
          <w:rPr>
            <w:rFonts w:ascii="Times New Roman" w:eastAsia="Times New Roman" w:hAnsi="Times New Roman"/>
            <w:color w:val="0000FF"/>
            <w:sz w:val="17"/>
          </w:rPr>
          <w:t>https://</w:t>
        </w:r>
      </w:hyperlink>
      <w:r>
        <w:rPr>
          <w:rFonts w:ascii="Times New Roman" w:eastAsia="Times New Roman" w:hAnsi="Times New Roman"/>
          <w:color w:val="131413"/>
          <w:sz w:val="17"/>
        </w:rPr>
        <w:t xml:space="preserve"> </w:t>
      </w:r>
      <w:hyperlink r:id="rId46" w:history="1">
        <w:r>
          <w:rPr>
            <w:rFonts w:ascii="Times New Roman" w:eastAsia="Times New Roman" w:hAnsi="Times New Roman"/>
            <w:color w:val="0000FF"/>
            <w:sz w:val="17"/>
          </w:rPr>
          <w:t>doi.org/10.1016/j.jclepro.2014.06.091</w:t>
        </w:r>
      </w:hyperlink>
    </w:p>
    <w:p w14:paraId="39F65EC6" w14:textId="77777777" w:rsidR="0044352D" w:rsidRDefault="0044352D">
      <w:pPr>
        <w:spacing w:line="28" w:lineRule="exact"/>
        <w:rPr>
          <w:rFonts w:ascii="Times New Roman" w:eastAsia="Times New Roman" w:hAnsi="Times New Roman"/>
        </w:rPr>
      </w:pPr>
    </w:p>
    <w:p w14:paraId="3B9EB5CF" w14:textId="77777777" w:rsidR="0044352D" w:rsidRDefault="0044352D">
      <w:pPr>
        <w:spacing w:line="0" w:lineRule="atLeast"/>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Fonseca A, McAllister ML, Fitzpatrick P (2012) Sustainability reporting among mining corporations: a constructive critique of the GRI ap-proach. J Clean Prod 84:70</w:t>
      </w:r>
      <w:r>
        <w:rPr>
          <w:rFonts w:ascii="Arial" w:eastAsia="Arial" w:hAnsi="Arial"/>
          <w:color w:val="131413"/>
          <w:sz w:val="17"/>
        </w:rPr>
        <w:t>–</w:t>
      </w:r>
      <w:r>
        <w:rPr>
          <w:rFonts w:ascii="Times New Roman" w:eastAsia="Times New Roman" w:hAnsi="Times New Roman"/>
          <w:color w:val="131413"/>
          <w:sz w:val="17"/>
        </w:rPr>
        <w:t>83.</w:t>
      </w:r>
      <w:r>
        <w:rPr>
          <w:rFonts w:ascii="Times New Roman" w:eastAsia="Times New Roman" w:hAnsi="Times New Roman"/>
          <w:color w:val="0000FF"/>
          <w:sz w:val="17"/>
        </w:rPr>
        <w:t xml:space="preserve"> </w:t>
      </w:r>
      <w:hyperlink r:id="rId47" w:history="1">
        <w:r>
          <w:rPr>
            <w:rFonts w:ascii="Times New Roman" w:eastAsia="Times New Roman" w:hAnsi="Times New Roman"/>
            <w:color w:val="0000FF"/>
            <w:sz w:val="17"/>
          </w:rPr>
          <w:t>https://doi.org/10.1016/j.jclepro.</w:t>
        </w:r>
      </w:hyperlink>
      <w:r>
        <w:rPr>
          <w:rFonts w:ascii="Times New Roman" w:eastAsia="Times New Roman" w:hAnsi="Times New Roman"/>
          <w:color w:val="131413"/>
          <w:sz w:val="17"/>
        </w:rPr>
        <w:t xml:space="preserve"> </w:t>
      </w:r>
      <w:hyperlink r:id="rId48" w:history="1">
        <w:r>
          <w:rPr>
            <w:rFonts w:ascii="Times New Roman" w:eastAsia="Times New Roman" w:hAnsi="Times New Roman"/>
            <w:color w:val="0000FF"/>
            <w:sz w:val="17"/>
          </w:rPr>
          <w:t>2012.11.050</w:t>
        </w:r>
      </w:hyperlink>
    </w:p>
    <w:p w14:paraId="52B1A4E8" w14:textId="77777777" w:rsidR="0044352D" w:rsidRDefault="0044352D">
      <w:pPr>
        <w:spacing w:line="27" w:lineRule="exact"/>
        <w:rPr>
          <w:rFonts w:ascii="Times New Roman" w:eastAsia="Times New Roman" w:hAnsi="Times New Roman"/>
        </w:rPr>
      </w:pPr>
    </w:p>
    <w:p w14:paraId="041048E7" w14:textId="77777777" w:rsidR="0044352D" w:rsidRDefault="0044352D">
      <w:pPr>
        <w:spacing w:line="238" w:lineRule="auto"/>
        <w:ind w:left="340" w:hanging="338"/>
        <w:jc w:val="both"/>
        <w:rPr>
          <w:rFonts w:ascii="Times New Roman" w:eastAsia="Times New Roman" w:hAnsi="Times New Roman"/>
          <w:color w:val="131413"/>
          <w:sz w:val="17"/>
        </w:rPr>
      </w:pPr>
      <w:r>
        <w:rPr>
          <w:rFonts w:ascii="Times New Roman" w:eastAsia="Times New Roman" w:hAnsi="Times New Roman"/>
          <w:color w:val="131413"/>
          <w:sz w:val="17"/>
        </w:rPr>
        <w:t>Godfrey PC (2005) The relationship between corporate philanthropy and shareholder wealth: a risk management perspective. Acad Manag Rev 30:777</w:t>
      </w:r>
      <w:r>
        <w:rPr>
          <w:rFonts w:ascii="Arial" w:eastAsia="Arial" w:hAnsi="Arial"/>
          <w:color w:val="131413"/>
          <w:sz w:val="17"/>
        </w:rPr>
        <w:t>–</w:t>
      </w:r>
      <w:r>
        <w:rPr>
          <w:rFonts w:ascii="Times New Roman" w:eastAsia="Times New Roman" w:hAnsi="Times New Roman"/>
          <w:color w:val="131413"/>
          <w:sz w:val="17"/>
        </w:rPr>
        <w:t>798</w:t>
      </w:r>
    </w:p>
    <w:p w14:paraId="7FC9799D" w14:textId="77777777" w:rsidR="0044352D" w:rsidRDefault="0044352D">
      <w:pPr>
        <w:spacing w:line="28" w:lineRule="exact"/>
        <w:rPr>
          <w:rFonts w:ascii="Times New Roman" w:eastAsia="Times New Roman" w:hAnsi="Times New Roman"/>
        </w:rPr>
      </w:pPr>
    </w:p>
    <w:p w14:paraId="6F4B88F9" w14:textId="77777777" w:rsidR="0044352D" w:rsidRDefault="0044352D">
      <w:pPr>
        <w:spacing w:line="238"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Gong Y, Ho K-C (2017) Does corporate social responsibility matter for corporate stability? Evidence from China. Qual Quant 52:2291</w:t>
      </w:r>
      <w:r>
        <w:rPr>
          <w:rFonts w:ascii="Arial" w:eastAsia="Arial" w:hAnsi="Arial"/>
          <w:color w:val="131413"/>
          <w:sz w:val="17"/>
        </w:rPr>
        <w:t>–</w:t>
      </w:r>
      <w:r>
        <w:rPr>
          <w:rFonts w:ascii="Times New Roman" w:eastAsia="Times New Roman" w:hAnsi="Times New Roman"/>
          <w:color w:val="131413"/>
          <w:sz w:val="17"/>
        </w:rPr>
        <w:t xml:space="preserve"> 2319.</w:t>
      </w:r>
      <w:r>
        <w:rPr>
          <w:rFonts w:ascii="Times New Roman" w:eastAsia="Times New Roman" w:hAnsi="Times New Roman"/>
          <w:color w:val="0000FF"/>
          <w:sz w:val="17"/>
        </w:rPr>
        <w:t xml:space="preserve"> </w:t>
      </w:r>
      <w:hyperlink r:id="rId49" w:history="1">
        <w:r>
          <w:rPr>
            <w:rFonts w:ascii="Times New Roman" w:eastAsia="Times New Roman" w:hAnsi="Times New Roman"/>
            <w:color w:val="0000FF"/>
            <w:sz w:val="17"/>
          </w:rPr>
          <w:t>https://doi.org/10.1007/s11135-017-0665-6</w:t>
        </w:r>
      </w:hyperlink>
    </w:p>
    <w:p w14:paraId="3FD2ABEC" w14:textId="77777777" w:rsidR="0044352D" w:rsidRDefault="0044352D">
      <w:pPr>
        <w:spacing w:line="16" w:lineRule="exact"/>
        <w:rPr>
          <w:rFonts w:ascii="Times New Roman" w:eastAsia="Times New Roman" w:hAnsi="Times New Roman"/>
        </w:rPr>
      </w:pPr>
    </w:p>
    <w:p w14:paraId="101A5321" w14:textId="77777777" w:rsidR="0044352D" w:rsidRDefault="0044352D">
      <w:pPr>
        <w:spacing w:line="0" w:lineRule="atLeast"/>
        <w:rPr>
          <w:rFonts w:ascii="Times New Roman" w:eastAsia="Times New Roman" w:hAnsi="Times New Roman"/>
          <w:color w:val="131413"/>
          <w:sz w:val="17"/>
        </w:rPr>
      </w:pPr>
      <w:r>
        <w:rPr>
          <w:rFonts w:ascii="Times New Roman" w:eastAsia="Times New Roman" w:hAnsi="Times New Roman"/>
          <w:color w:val="131413"/>
          <w:sz w:val="17"/>
        </w:rPr>
        <w:t>Goss A (2009) Corporate social responsibility and financial distress.</w:t>
      </w:r>
    </w:p>
    <w:p w14:paraId="5CF3DD06" w14:textId="77777777" w:rsidR="0044352D" w:rsidRDefault="0044352D">
      <w:pPr>
        <w:spacing w:line="4" w:lineRule="exact"/>
        <w:rPr>
          <w:rFonts w:ascii="Times New Roman" w:eastAsia="Times New Roman" w:hAnsi="Times New Roman"/>
        </w:rPr>
      </w:pPr>
    </w:p>
    <w:p w14:paraId="12730653" w14:textId="77777777" w:rsidR="0044352D" w:rsidRDefault="0044352D">
      <w:pPr>
        <w:spacing w:line="0" w:lineRule="atLeast"/>
        <w:ind w:left="340"/>
        <w:rPr>
          <w:rFonts w:ascii="Times New Roman" w:eastAsia="Times New Roman" w:hAnsi="Times New Roman"/>
          <w:color w:val="131413"/>
          <w:sz w:val="17"/>
        </w:rPr>
      </w:pPr>
      <w:r>
        <w:rPr>
          <w:rFonts w:ascii="Times New Roman" w:eastAsia="Times New Roman" w:hAnsi="Times New Roman"/>
          <w:color w:val="131413"/>
          <w:sz w:val="17"/>
        </w:rPr>
        <w:t>ASAC 30:</w:t>
      </w:r>
    </w:p>
    <w:p w14:paraId="61C65B24" w14:textId="77777777" w:rsidR="0044352D" w:rsidRDefault="0044352D">
      <w:pPr>
        <w:spacing w:line="27" w:lineRule="exact"/>
        <w:rPr>
          <w:rFonts w:ascii="Times New Roman" w:eastAsia="Times New Roman" w:hAnsi="Times New Roman"/>
        </w:rPr>
      </w:pPr>
    </w:p>
    <w:p w14:paraId="11A36EBD" w14:textId="77777777" w:rsidR="0044352D" w:rsidRDefault="0044352D">
      <w:pPr>
        <w:spacing w:line="238"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Goss A, Roberts GS (2011) The impact of corporate social responsibility on the cost of bank loans. J Bank Financ 35:1794</w:t>
      </w:r>
      <w:r>
        <w:rPr>
          <w:rFonts w:ascii="Arial" w:eastAsia="Arial" w:hAnsi="Arial"/>
          <w:color w:val="131413"/>
          <w:sz w:val="17"/>
        </w:rPr>
        <w:t>–</w:t>
      </w:r>
      <w:r>
        <w:rPr>
          <w:rFonts w:ascii="Times New Roman" w:eastAsia="Times New Roman" w:hAnsi="Times New Roman"/>
          <w:color w:val="131413"/>
          <w:sz w:val="17"/>
        </w:rPr>
        <w:t>1810.</w:t>
      </w:r>
      <w:r>
        <w:rPr>
          <w:rFonts w:ascii="Times New Roman" w:eastAsia="Times New Roman" w:hAnsi="Times New Roman"/>
          <w:color w:val="0000FF"/>
          <w:sz w:val="17"/>
        </w:rPr>
        <w:t xml:space="preserve"> </w:t>
      </w:r>
      <w:hyperlink r:id="rId50" w:history="1">
        <w:r>
          <w:rPr>
            <w:rFonts w:ascii="Times New Roman" w:eastAsia="Times New Roman" w:hAnsi="Times New Roman"/>
            <w:color w:val="0000FF"/>
            <w:sz w:val="17"/>
          </w:rPr>
          <w:t>https://doi.</w:t>
        </w:r>
      </w:hyperlink>
      <w:r>
        <w:rPr>
          <w:rFonts w:ascii="Times New Roman" w:eastAsia="Times New Roman" w:hAnsi="Times New Roman"/>
          <w:color w:val="131413"/>
          <w:sz w:val="17"/>
        </w:rPr>
        <w:t xml:space="preserve"> </w:t>
      </w:r>
      <w:hyperlink r:id="rId51" w:history="1">
        <w:r>
          <w:rPr>
            <w:rFonts w:ascii="Times New Roman" w:eastAsia="Times New Roman" w:hAnsi="Times New Roman"/>
            <w:color w:val="0000FF"/>
            <w:sz w:val="17"/>
          </w:rPr>
          <w:t>org/10.1016/j.jbankfin.2010.12.002</w:t>
        </w:r>
      </w:hyperlink>
    </w:p>
    <w:p w14:paraId="45DC0966" w14:textId="77777777" w:rsidR="0044352D" w:rsidRDefault="0044352D">
      <w:pPr>
        <w:spacing w:line="28" w:lineRule="exact"/>
        <w:rPr>
          <w:rFonts w:ascii="Times New Roman" w:eastAsia="Times New Roman" w:hAnsi="Times New Roman"/>
        </w:rPr>
      </w:pPr>
    </w:p>
    <w:p w14:paraId="2561657F" w14:textId="77777777" w:rsidR="0044352D" w:rsidRDefault="0044352D">
      <w:pPr>
        <w:spacing w:line="0" w:lineRule="atLeast"/>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Guidry RP, Patten DM (2012) Voluntary disclosure theory and financial control variables: an assessment of recent environmental disclosure research. Account Forum 36:81</w:t>
      </w:r>
      <w:r>
        <w:rPr>
          <w:rFonts w:ascii="Arial" w:eastAsia="Arial" w:hAnsi="Arial"/>
          <w:color w:val="131413"/>
          <w:sz w:val="17"/>
        </w:rPr>
        <w:t>–</w:t>
      </w:r>
      <w:r>
        <w:rPr>
          <w:rFonts w:ascii="Times New Roman" w:eastAsia="Times New Roman" w:hAnsi="Times New Roman"/>
          <w:color w:val="131413"/>
          <w:sz w:val="17"/>
        </w:rPr>
        <w:t>90.</w:t>
      </w:r>
      <w:r>
        <w:rPr>
          <w:rFonts w:ascii="Times New Roman" w:eastAsia="Times New Roman" w:hAnsi="Times New Roman"/>
          <w:color w:val="0000FF"/>
          <w:sz w:val="17"/>
        </w:rPr>
        <w:t xml:space="preserve"> </w:t>
      </w:r>
      <w:hyperlink r:id="rId52" w:history="1">
        <w:r>
          <w:rPr>
            <w:rFonts w:ascii="Times New Roman" w:eastAsia="Times New Roman" w:hAnsi="Times New Roman"/>
            <w:color w:val="0000FF"/>
            <w:sz w:val="17"/>
          </w:rPr>
          <w:t>https://doi.org/10.1016/j.</w:t>
        </w:r>
      </w:hyperlink>
      <w:r>
        <w:rPr>
          <w:rFonts w:ascii="Times New Roman" w:eastAsia="Times New Roman" w:hAnsi="Times New Roman"/>
          <w:color w:val="131413"/>
          <w:sz w:val="17"/>
        </w:rPr>
        <w:t xml:space="preserve"> </w:t>
      </w:r>
      <w:hyperlink r:id="rId53" w:history="1">
        <w:r>
          <w:rPr>
            <w:rFonts w:ascii="Times New Roman" w:eastAsia="Times New Roman" w:hAnsi="Times New Roman"/>
            <w:color w:val="0000FF"/>
            <w:sz w:val="17"/>
          </w:rPr>
          <w:t>accfor.2012.03.002</w:t>
        </w:r>
      </w:hyperlink>
    </w:p>
    <w:p w14:paraId="247F9201" w14:textId="77777777" w:rsidR="0044352D" w:rsidRDefault="0044352D">
      <w:pPr>
        <w:spacing w:line="27" w:lineRule="exact"/>
        <w:rPr>
          <w:rFonts w:ascii="Times New Roman" w:eastAsia="Times New Roman" w:hAnsi="Times New Roman"/>
        </w:rPr>
      </w:pPr>
    </w:p>
    <w:p w14:paraId="4D10F42C" w14:textId="77777777" w:rsidR="0044352D" w:rsidRDefault="0044352D">
      <w:pPr>
        <w:spacing w:line="238" w:lineRule="auto"/>
        <w:ind w:left="340" w:hanging="338"/>
        <w:jc w:val="both"/>
        <w:rPr>
          <w:rFonts w:ascii="Times New Roman" w:eastAsia="Times New Roman" w:hAnsi="Times New Roman"/>
          <w:color w:val="131413"/>
          <w:sz w:val="17"/>
        </w:rPr>
      </w:pPr>
      <w:r>
        <w:rPr>
          <w:rFonts w:ascii="Times New Roman" w:eastAsia="Times New Roman" w:hAnsi="Times New Roman"/>
          <w:color w:val="131413"/>
          <w:sz w:val="17"/>
        </w:rPr>
        <w:t>Gupta K, Krishnamurti C (2016) Does corporate social responsibility engagement benefit distressed firms? The role of moral and ex-change capital. Pacific Basin Financ. J</w:t>
      </w:r>
    </w:p>
    <w:p w14:paraId="1E742496" w14:textId="77777777" w:rsidR="0044352D" w:rsidRDefault="0044352D">
      <w:pPr>
        <w:spacing w:line="28" w:lineRule="exact"/>
        <w:rPr>
          <w:rFonts w:ascii="Times New Roman" w:eastAsia="Times New Roman" w:hAnsi="Times New Roman"/>
        </w:rPr>
      </w:pPr>
    </w:p>
    <w:p w14:paraId="68AC57D8" w14:textId="77777777" w:rsidR="0044352D" w:rsidRDefault="0044352D">
      <w:pPr>
        <w:spacing w:line="238"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Habek P (2014) Evaluation of sustainability reporting practices in Poland. Qual Quant 48:1739</w:t>
      </w:r>
      <w:r>
        <w:rPr>
          <w:rFonts w:ascii="Arial" w:eastAsia="Arial" w:hAnsi="Arial"/>
          <w:color w:val="131413"/>
          <w:sz w:val="17"/>
        </w:rPr>
        <w:t>–</w:t>
      </w:r>
      <w:r>
        <w:rPr>
          <w:rFonts w:ascii="Times New Roman" w:eastAsia="Times New Roman" w:hAnsi="Times New Roman"/>
          <w:color w:val="131413"/>
          <w:sz w:val="17"/>
        </w:rPr>
        <w:t>1752.</w:t>
      </w:r>
      <w:r>
        <w:rPr>
          <w:rFonts w:ascii="Times New Roman" w:eastAsia="Times New Roman" w:hAnsi="Times New Roman"/>
          <w:color w:val="0000FF"/>
          <w:sz w:val="17"/>
        </w:rPr>
        <w:t xml:space="preserve"> </w:t>
      </w:r>
      <w:hyperlink r:id="rId54" w:history="1">
        <w:r>
          <w:rPr>
            <w:rFonts w:ascii="Times New Roman" w:eastAsia="Times New Roman" w:hAnsi="Times New Roman"/>
            <w:color w:val="0000FF"/>
            <w:sz w:val="17"/>
          </w:rPr>
          <w:t>https://doi.org/10.1007/s11135-013-</w:t>
        </w:r>
      </w:hyperlink>
      <w:hyperlink r:id="rId55" w:history="1">
        <w:r>
          <w:rPr>
            <w:rFonts w:ascii="Times New Roman" w:eastAsia="Times New Roman" w:hAnsi="Times New Roman"/>
            <w:color w:val="0000FF"/>
            <w:sz w:val="17"/>
          </w:rPr>
          <w:t>9871-z</w:t>
        </w:r>
      </w:hyperlink>
    </w:p>
    <w:p w14:paraId="36B2F301" w14:textId="77777777" w:rsidR="0044352D" w:rsidRDefault="0044352D">
      <w:pPr>
        <w:spacing w:line="28" w:lineRule="exact"/>
        <w:rPr>
          <w:rFonts w:ascii="Times New Roman" w:eastAsia="Times New Roman" w:hAnsi="Times New Roman"/>
        </w:rPr>
      </w:pPr>
    </w:p>
    <w:p w14:paraId="0A2138AB" w14:textId="77777777" w:rsidR="0044352D" w:rsidRDefault="0044352D">
      <w:pPr>
        <w:spacing w:line="263" w:lineRule="auto"/>
        <w:jc w:val="right"/>
        <w:rPr>
          <w:rFonts w:ascii="Times New Roman" w:eastAsia="Times New Roman" w:hAnsi="Times New Roman"/>
          <w:color w:val="0000FF"/>
          <w:sz w:val="16"/>
        </w:rPr>
      </w:pPr>
      <w:r>
        <w:rPr>
          <w:rFonts w:ascii="Times New Roman" w:eastAsia="Times New Roman" w:hAnsi="Times New Roman"/>
          <w:color w:val="131413"/>
          <w:sz w:val="16"/>
        </w:rPr>
        <w:t>Jensen MC, Meckling WH (1976) Theory of the firm: managerial behav-ior, agency costs and ownership structure. J Financ Econ 3:305</w:t>
      </w:r>
      <w:r>
        <w:rPr>
          <w:rFonts w:ascii="Arial" w:eastAsia="Arial" w:hAnsi="Arial"/>
          <w:color w:val="131413"/>
          <w:sz w:val="16"/>
        </w:rPr>
        <w:t>–</w:t>
      </w:r>
      <w:r>
        <w:rPr>
          <w:rFonts w:ascii="Times New Roman" w:eastAsia="Times New Roman" w:hAnsi="Times New Roman"/>
          <w:color w:val="131413"/>
          <w:sz w:val="16"/>
        </w:rPr>
        <w:t>360 Jiraporn P, Jiraporn N, Boeprasert A, Chang K (2014) Does corporate social responsibility (CSR) improve credit ratings? Evidence from geographic identification. Financ Manag 43:505</w:t>
      </w:r>
      <w:r>
        <w:rPr>
          <w:rFonts w:ascii="Arial" w:eastAsia="Arial" w:hAnsi="Arial"/>
          <w:color w:val="131413"/>
          <w:sz w:val="16"/>
        </w:rPr>
        <w:t>–</w:t>
      </w:r>
      <w:r>
        <w:rPr>
          <w:rFonts w:ascii="Times New Roman" w:eastAsia="Times New Roman" w:hAnsi="Times New Roman"/>
          <w:color w:val="131413"/>
          <w:sz w:val="16"/>
        </w:rPr>
        <w:t>531.</w:t>
      </w:r>
      <w:r>
        <w:rPr>
          <w:rFonts w:ascii="Times New Roman" w:eastAsia="Times New Roman" w:hAnsi="Times New Roman"/>
          <w:color w:val="0000FF"/>
          <w:sz w:val="16"/>
        </w:rPr>
        <w:t xml:space="preserve"> </w:t>
      </w:r>
      <w:hyperlink r:id="rId56" w:history="1">
        <w:r>
          <w:rPr>
            <w:rFonts w:ascii="Times New Roman" w:eastAsia="Times New Roman" w:hAnsi="Times New Roman"/>
            <w:color w:val="0000FF"/>
            <w:sz w:val="16"/>
          </w:rPr>
          <w:t>https://doi.</w:t>
        </w:r>
      </w:hyperlink>
    </w:p>
    <w:p w14:paraId="3787C0A7" w14:textId="77777777" w:rsidR="0044352D" w:rsidRDefault="0044352D">
      <w:pPr>
        <w:spacing w:line="225" w:lineRule="auto"/>
        <w:ind w:left="340"/>
        <w:rPr>
          <w:rFonts w:ascii="Times New Roman" w:eastAsia="Times New Roman" w:hAnsi="Times New Roman"/>
          <w:color w:val="0000FF"/>
          <w:sz w:val="17"/>
        </w:rPr>
      </w:pPr>
      <w:hyperlink r:id="rId57" w:history="1">
        <w:r>
          <w:rPr>
            <w:rFonts w:ascii="Times New Roman" w:eastAsia="Times New Roman" w:hAnsi="Times New Roman"/>
            <w:color w:val="0000FF"/>
            <w:sz w:val="17"/>
          </w:rPr>
          <w:t>org/10.1111/fima.12044</w:t>
        </w:r>
      </w:hyperlink>
    </w:p>
    <w:p w14:paraId="6DF699E9" w14:textId="77777777" w:rsidR="0044352D" w:rsidRDefault="0044352D">
      <w:pPr>
        <w:spacing w:line="27" w:lineRule="exact"/>
        <w:rPr>
          <w:rFonts w:ascii="Times New Roman" w:eastAsia="Times New Roman" w:hAnsi="Times New Roman"/>
        </w:rPr>
      </w:pPr>
    </w:p>
    <w:p w14:paraId="287B7848" w14:textId="77777777" w:rsidR="0044352D" w:rsidRDefault="0044352D">
      <w:pPr>
        <w:spacing w:line="260" w:lineRule="auto"/>
        <w:ind w:left="340" w:hanging="338"/>
        <w:jc w:val="both"/>
        <w:rPr>
          <w:rFonts w:ascii="Arial" w:eastAsia="Arial" w:hAnsi="Arial"/>
          <w:color w:val="131413"/>
          <w:sz w:val="16"/>
        </w:rPr>
      </w:pPr>
      <w:r>
        <w:rPr>
          <w:rFonts w:ascii="Times New Roman" w:eastAsia="Times New Roman" w:hAnsi="Times New Roman"/>
          <w:color w:val="131413"/>
          <w:sz w:val="16"/>
        </w:rPr>
        <w:t>Jo H, Harjoto MA (2011) Corporate Governance and Firm Value: The Impact of Corporate Social Responsibility. J Bus Ethics 103:351</w:t>
      </w:r>
      <w:r>
        <w:rPr>
          <w:rFonts w:ascii="Arial" w:eastAsia="Arial" w:hAnsi="Arial"/>
          <w:color w:val="131413"/>
          <w:sz w:val="16"/>
        </w:rPr>
        <w:t>–</w:t>
      </w:r>
    </w:p>
    <w:p w14:paraId="23C226B8" w14:textId="77777777" w:rsidR="0044352D" w:rsidRDefault="0044352D">
      <w:pPr>
        <w:numPr>
          <w:ilvl w:val="0"/>
          <w:numId w:val="15"/>
        </w:numPr>
        <w:tabs>
          <w:tab w:val="left" w:pos="680"/>
        </w:tabs>
        <w:spacing w:line="226" w:lineRule="auto"/>
        <w:ind w:left="680" w:hanging="340"/>
        <w:rPr>
          <w:rFonts w:ascii="Times New Roman" w:eastAsia="Times New Roman" w:hAnsi="Times New Roman"/>
          <w:color w:val="0000FF"/>
          <w:sz w:val="17"/>
        </w:rPr>
      </w:pPr>
      <w:hyperlink r:id="rId58" w:history="1">
        <w:r>
          <w:rPr>
            <w:rFonts w:ascii="Times New Roman" w:eastAsia="Times New Roman" w:hAnsi="Times New Roman"/>
            <w:color w:val="0000FF"/>
            <w:sz w:val="17"/>
          </w:rPr>
          <w:t>https://doi.org/10.1007/s10551-011-0869-y</w:t>
        </w:r>
      </w:hyperlink>
    </w:p>
    <w:p w14:paraId="6A541C09" w14:textId="77777777" w:rsidR="0044352D" w:rsidRDefault="0044352D">
      <w:pPr>
        <w:spacing w:line="26" w:lineRule="exact"/>
        <w:rPr>
          <w:rFonts w:ascii="Times New Roman" w:eastAsia="Times New Roman" w:hAnsi="Times New Roman"/>
        </w:rPr>
      </w:pPr>
    </w:p>
    <w:p w14:paraId="37C47224" w14:textId="77777777" w:rsidR="0044352D" w:rsidRDefault="0044352D">
      <w:pPr>
        <w:spacing w:line="238"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Jo H, Na H (2012) Does CSR reduce firm risk? Evidence from contro-versial industry sectors. J Bus Ethics 110:441</w:t>
      </w:r>
      <w:r>
        <w:rPr>
          <w:rFonts w:ascii="Arial" w:eastAsia="Arial" w:hAnsi="Arial"/>
          <w:color w:val="131413"/>
          <w:sz w:val="17"/>
        </w:rPr>
        <w:t>–</w:t>
      </w:r>
      <w:r>
        <w:rPr>
          <w:rFonts w:ascii="Times New Roman" w:eastAsia="Times New Roman" w:hAnsi="Times New Roman"/>
          <w:color w:val="131413"/>
          <w:sz w:val="17"/>
        </w:rPr>
        <w:t>456.</w:t>
      </w:r>
      <w:r>
        <w:rPr>
          <w:rFonts w:ascii="Times New Roman" w:eastAsia="Times New Roman" w:hAnsi="Times New Roman"/>
          <w:color w:val="0000FF"/>
          <w:sz w:val="17"/>
        </w:rPr>
        <w:t xml:space="preserve"> </w:t>
      </w:r>
      <w:hyperlink r:id="rId59" w:history="1">
        <w:r>
          <w:rPr>
            <w:rFonts w:ascii="Times New Roman" w:eastAsia="Times New Roman" w:hAnsi="Times New Roman"/>
            <w:color w:val="0000FF"/>
            <w:sz w:val="17"/>
          </w:rPr>
          <w:t>https://doi.org/</w:t>
        </w:r>
      </w:hyperlink>
      <w:r>
        <w:rPr>
          <w:rFonts w:ascii="Times New Roman" w:eastAsia="Times New Roman" w:hAnsi="Times New Roman"/>
          <w:color w:val="131413"/>
          <w:sz w:val="17"/>
        </w:rPr>
        <w:t xml:space="preserve"> </w:t>
      </w:r>
      <w:hyperlink r:id="rId60" w:history="1">
        <w:r>
          <w:rPr>
            <w:rFonts w:ascii="Times New Roman" w:eastAsia="Times New Roman" w:hAnsi="Times New Roman"/>
            <w:color w:val="0000FF"/>
            <w:sz w:val="17"/>
          </w:rPr>
          <w:t>10.1007/s10551-012-1492-2</w:t>
        </w:r>
      </w:hyperlink>
    </w:p>
    <w:p w14:paraId="065BA600" w14:textId="77777777" w:rsidR="0044352D" w:rsidRDefault="0044352D">
      <w:pPr>
        <w:spacing w:line="28" w:lineRule="exact"/>
        <w:rPr>
          <w:rFonts w:ascii="Times New Roman" w:eastAsia="Times New Roman" w:hAnsi="Times New Roman"/>
        </w:rPr>
      </w:pPr>
    </w:p>
    <w:p w14:paraId="04FBF617" w14:textId="77777777" w:rsidR="0044352D" w:rsidRDefault="0044352D">
      <w:pPr>
        <w:spacing w:line="239" w:lineRule="auto"/>
        <w:ind w:left="340" w:hanging="338"/>
        <w:jc w:val="both"/>
        <w:rPr>
          <w:rFonts w:ascii="Times New Roman" w:eastAsia="Times New Roman" w:hAnsi="Times New Roman"/>
          <w:color w:val="131413"/>
          <w:sz w:val="17"/>
        </w:rPr>
      </w:pPr>
      <w:r>
        <w:rPr>
          <w:rFonts w:ascii="Times New Roman" w:eastAsia="Times New Roman" w:hAnsi="Times New Roman"/>
          <w:color w:val="131413"/>
          <w:sz w:val="17"/>
        </w:rPr>
        <w:t>Jobbágy P, Bai A (2012) The effects of global real economic crisis on the markets for fossil and renewable fuels. Appl Stud Agribus Commer</w:t>
      </w:r>
      <w:r>
        <w:rPr>
          <w:rFonts w:ascii="Arial" w:eastAsia="Arial" w:hAnsi="Arial"/>
          <w:color w:val="131413"/>
          <w:sz w:val="17"/>
        </w:rPr>
        <w:t>—</w:t>
      </w:r>
      <w:r>
        <w:rPr>
          <w:rFonts w:ascii="Times New Roman" w:eastAsia="Times New Roman" w:hAnsi="Times New Roman"/>
          <w:color w:val="131413"/>
          <w:sz w:val="17"/>
        </w:rPr>
        <w:t>APSTRACT 6:51</w:t>
      </w:r>
      <w:r>
        <w:rPr>
          <w:rFonts w:ascii="Arial" w:eastAsia="Arial" w:hAnsi="Arial"/>
          <w:color w:val="131413"/>
          <w:sz w:val="17"/>
        </w:rPr>
        <w:t>–</w:t>
      </w:r>
      <w:r>
        <w:rPr>
          <w:rFonts w:ascii="Times New Roman" w:eastAsia="Times New Roman" w:hAnsi="Times New Roman"/>
          <w:color w:val="131413"/>
          <w:sz w:val="17"/>
        </w:rPr>
        <w:t>56</w:t>
      </w:r>
    </w:p>
    <w:p w14:paraId="511C8AA6" w14:textId="77777777" w:rsidR="0044352D" w:rsidRDefault="0044352D">
      <w:pPr>
        <w:spacing w:line="7" w:lineRule="exact"/>
        <w:rPr>
          <w:rFonts w:ascii="Times New Roman" w:eastAsia="Times New Roman" w:hAnsi="Times New Roman"/>
        </w:rPr>
      </w:pPr>
    </w:p>
    <w:p w14:paraId="4EFFE848" w14:textId="77777777" w:rsidR="0044352D" w:rsidRDefault="0044352D">
      <w:pPr>
        <w:spacing w:line="250" w:lineRule="auto"/>
        <w:ind w:left="340" w:hanging="338"/>
        <w:jc w:val="both"/>
        <w:rPr>
          <w:rFonts w:ascii="Times New Roman" w:eastAsia="Times New Roman" w:hAnsi="Times New Roman"/>
          <w:color w:val="131413"/>
          <w:sz w:val="17"/>
        </w:rPr>
      </w:pPr>
      <w:r>
        <w:rPr>
          <w:rFonts w:ascii="Times New Roman" w:eastAsia="Times New Roman" w:hAnsi="Times New Roman"/>
          <w:color w:val="131413"/>
          <w:sz w:val="17"/>
        </w:rPr>
        <w:t>K</w:t>
      </w:r>
      <w:r>
        <w:rPr>
          <w:rFonts w:ascii="Times New Roman" w:eastAsia="Times New Roman" w:hAnsi="Times New Roman"/>
          <w:color w:val="131413"/>
          <w:sz w:val="17"/>
        </w:rPr>
        <w:t>ı</w:t>
      </w:r>
      <w:r>
        <w:rPr>
          <w:rFonts w:ascii="Times New Roman" w:eastAsia="Times New Roman" w:hAnsi="Times New Roman"/>
          <w:color w:val="131413"/>
          <w:sz w:val="17"/>
        </w:rPr>
        <w:t>l</w:t>
      </w:r>
      <w:r>
        <w:rPr>
          <w:rFonts w:ascii="Times New Roman" w:eastAsia="Times New Roman" w:hAnsi="Times New Roman"/>
          <w:color w:val="131413"/>
          <w:sz w:val="17"/>
        </w:rPr>
        <w:t>ı</w:t>
      </w:r>
      <w:r>
        <w:rPr>
          <w:rFonts w:ascii="Times New Roman" w:eastAsia="Times New Roman" w:hAnsi="Times New Roman"/>
          <w:color w:val="131413"/>
          <w:sz w:val="17"/>
        </w:rPr>
        <w:t>ç M, Kuzey C, Uyar A (2015) The impact of ownership and board structure on corporate social responsibility in the Turkish banking industry. Corp Gov Int J Bus Soc 15:357</w:t>
      </w:r>
      <w:r>
        <w:rPr>
          <w:rFonts w:ascii="Arial" w:eastAsia="Arial" w:hAnsi="Arial"/>
          <w:color w:val="131413"/>
          <w:sz w:val="17"/>
        </w:rPr>
        <w:t>–</w:t>
      </w:r>
      <w:r>
        <w:rPr>
          <w:rFonts w:ascii="Times New Roman" w:eastAsia="Times New Roman" w:hAnsi="Times New Roman"/>
          <w:color w:val="131413"/>
          <w:sz w:val="17"/>
        </w:rPr>
        <w:t>374</w:t>
      </w:r>
    </w:p>
    <w:p w14:paraId="4A7EF42A" w14:textId="77777777" w:rsidR="0044352D" w:rsidRDefault="0044352D">
      <w:pPr>
        <w:spacing w:line="20" w:lineRule="exact"/>
        <w:rPr>
          <w:rFonts w:ascii="Times New Roman" w:eastAsia="Times New Roman" w:hAnsi="Times New Roman"/>
        </w:rPr>
      </w:pPr>
    </w:p>
    <w:p w14:paraId="0369B937" w14:textId="77777777" w:rsidR="0044352D" w:rsidRDefault="0044352D">
      <w:pPr>
        <w:spacing w:line="238" w:lineRule="auto"/>
        <w:ind w:left="340" w:hanging="338"/>
        <w:jc w:val="both"/>
        <w:rPr>
          <w:rFonts w:ascii="Times New Roman" w:eastAsia="Times New Roman" w:hAnsi="Times New Roman"/>
          <w:color w:val="0000FF"/>
          <w:sz w:val="17"/>
        </w:rPr>
      </w:pPr>
      <w:r>
        <w:rPr>
          <w:rFonts w:ascii="Times New Roman" w:eastAsia="Times New Roman" w:hAnsi="Times New Roman"/>
          <w:color w:val="131413"/>
          <w:sz w:val="17"/>
        </w:rPr>
        <w:t>Kim Y, Park MS, Wier B (2012) Is earnings quality associated with corporate social responsibility? Account Rev 87:761</w:t>
      </w:r>
      <w:r>
        <w:rPr>
          <w:rFonts w:ascii="Arial" w:eastAsia="Arial" w:hAnsi="Arial"/>
          <w:color w:val="131413"/>
          <w:sz w:val="17"/>
        </w:rPr>
        <w:t>–</w:t>
      </w:r>
      <w:r>
        <w:rPr>
          <w:rFonts w:ascii="Times New Roman" w:eastAsia="Times New Roman" w:hAnsi="Times New Roman"/>
          <w:color w:val="131413"/>
          <w:sz w:val="17"/>
        </w:rPr>
        <w:t>796.</w:t>
      </w:r>
      <w:r>
        <w:rPr>
          <w:rFonts w:ascii="Times New Roman" w:eastAsia="Times New Roman" w:hAnsi="Times New Roman"/>
          <w:color w:val="0000FF"/>
          <w:sz w:val="17"/>
        </w:rPr>
        <w:t xml:space="preserve"> </w:t>
      </w:r>
      <w:hyperlink r:id="rId61" w:history="1">
        <w:r>
          <w:rPr>
            <w:rFonts w:ascii="Times New Roman" w:eastAsia="Times New Roman" w:hAnsi="Times New Roman"/>
            <w:color w:val="0000FF"/>
            <w:sz w:val="17"/>
          </w:rPr>
          <w:t>https://</w:t>
        </w:r>
      </w:hyperlink>
      <w:r>
        <w:rPr>
          <w:rFonts w:ascii="Times New Roman" w:eastAsia="Times New Roman" w:hAnsi="Times New Roman"/>
          <w:color w:val="131413"/>
          <w:sz w:val="17"/>
        </w:rPr>
        <w:t xml:space="preserve"> </w:t>
      </w:r>
      <w:hyperlink r:id="rId62" w:history="1">
        <w:r>
          <w:rPr>
            <w:rFonts w:ascii="Times New Roman" w:eastAsia="Times New Roman" w:hAnsi="Times New Roman"/>
            <w:color w:val="0000FF"/>
            <w:sz w:val="17"/>
          </w:rPr>
          <w:t>doi.org/10.2308/accr-10209</w:t>
        </w:r>
      </w:hyperlink>
    </w:p>
    <w:p w14:paraId="09F3312D" w14:textId="77777777" w:rsidR="0044352D" w:rsidRDefault="0044352D">
      <w:pPr>
        <w:spacing w:line="330" w:lineRule="exact"/>
        <w:rPr>
          <w:rFonts w:ascii="Times New Roman" w:eastAsia="Times New Roman" w:hAnsi="Times New Roman"/>
        </w:rPr>
      </w:pPr>
      <w:r>
        <w:rPr>
          <w:rFonts w:ascii="Times New Roman" w:eastAsia="Times New Roman" w:hAnsi="Times New Roman"/>
          <w:color w:val="0000FF"/>
          <w:sz w:val="17"/>
        </w:rPr>
        <w:br w:type="column"/>
      </w:r>
    </w:p>
    <w:p w14:paraId="51B235AE" w14:textId="77777777" w:rsidR="0044352D" w:rsidRDefault="0044352D">
      <w:pPr>
        <w:spacing w:line="0" w:lineRule="atLeast"/>
        <w:ind w:hanging="338"/>
        <w:jc w:val="both"/>
        <w:rPr>
          <w:rFonts w:ascii="Times New Roman" w:eastAsia="Times New Roman" w:hAnsi="Times New Roman"/>
          <w:color w:val="0000FF"/>
          <w:sz w:val="17"/>
        </w:rPr>
      </w:pPr>
      <w:r>
        <w:rPr>
          <w:rFonts w:ascii="Times New Roman" w:eastAsia="Times New Roman" w:hAnsi="Times New Roman"/>
          <w:color w:val="131413"/>
          <w:sz w:val="17"/>
        </w:rPr>
        <w:t>Kuranchie-Pong L, Bokpin GA, Andoh C (2016) Empirical evidence on disclosure and risk-taking of banks in Ghana. J Financ Regul Compliance 24:197</w:t>
      </w:r>
      <w:r>
        <w:rPr>
          <w:rFonts w:ascii="Arial" w:eastAsia="Arial" w:hAnsi="Arial"/>
          <w:color w:val="131413"/>
          <w:sz w:val="17"/>
        </w:rPr>
        <w:t>–</w:t>
      </w:r>
      <w:r>
        <w:rPr>
          <w:rFonts w:ascii="Times New Roman" w:eastAsia="Times New Roman" w:hAnsi="Times New Roman"/>
          <w:color w:val="131413"/>
          <w:sz w:val="17"/>
        </w:rPr>
        <w:t>212.</w:t>
      </w:r>
      <w:r>
        <w:rPr>
          <w:rFonts w:ascii="Times New Roman" w:eastAsia="Times New Roman" w:hAnsi="Times New Roman"/>
          <w:color w:val="0000FF"/>
          <w:sz w:val="17"/>
        </w:rPr>
        <w:t xml:space="preserve"> </w:t>
      </w:r>
      <w:hyperlink r:id="rId63" w:history="1">
        <w:r>
          <w:rPr>
            <w:rFonts w:ascii="Times New Roman" w:eastAsia="Times New Roman" w:hAnsi="Times New Roman"/>
            <w:color w:val="0000FF"/>
            <w:sz w:val="17"/>
          </w:rPr>
          <w:t>https://doi.org/10.1108/JFRC-05-2015-</w:t>
        </w:r>
      </w:hyperlink>
      <w:hyperlink r:id="rId64" w:history="1">
        <w:r>
          <w:rPr>
            <w:rFonts w:ascii="Times New Roman" w:eastAsia="Times New Roman" w:hAnsi="Times New Roman"/>
            <w:color w:val="0000FF"/>
            <w:sz w:val="17"/>
          </w:rPr>
          <w:t>0025</w:t>
        </w:r>
      </w:hyperlink>
    </w:p>
    <w:p w14:paraId="3CC2461A" w14:textId="77777777" w:rsidR="0044352D" w:rsidRDefault="0044352D">
      <w:pPr>
        <w:spacing w:line="18" w:lineRule="exact"/>
        <w:rPr>
          <w:rFonts w:ascii="Times New Roman" w:eastAsia="Times New Roman" w:hAnsi="Times New Roman"/>
        </w:rPr>
      </w:pPr>
    </w:p>
    <w:p w14:paraId="040830E3" w14:textId="77777777" w:rsidR="0044352D" w:rsidRDefault="0044352D">
      <w:pPr>
        <w:spacing w:line="0" w:lineRule="atLeast"/>
        <w:ind w:hanging="338"/>
        <w:jc w:val="both"/>
        <w:rPr>
          <w:rFonts w:ascii="Times New Roman" w:eastAsia="Times New Roman" w:hAnsi="Times New Roman"/>
          <w:color w:val="0000FF"/>
          <w:sz w:val="17"/>
        </w:rPr>
      </w:pPr>
      <w:r>
        <w:rPr>
          <w:rFonts w:ascii="Times New Roman" w:eastAsia="Times New Roman" w:hAnsi="Times New Roman"/>
          <w:color w:val="131413"/>
          <w:sz w:val="17"/>
        </w:rPr>
        <w:t>Kuzey C, Uyar A (2017) Determinants of sustainability reporting and its impact on firm value: evidence from the emerging market of Turkey. J Clean Prod 143:27</w:t>
      </w:r>
      <w:r>
        <w:rPr>
          <w:rFonts w:ascii="Arial" w:eastAsia="Arial" w:hAnsi="Arial"/>
          <w:color w:val="131413"/>
          <w:sz w:val="17"/>
        </w:rPr>
        <w:t>–</w:t>
      </w:r>
      <w:r>
        <w:rPr>
          <w:rFonts w:ascii="Times New Roman" w:eastAsia="Times New Roman" w:hAnsi="Times New Roman"/>
          <w:color w:val="131413"/>
          <w:sz w:val="17"/>
        </w:rPr>
        <w:t>39.</w:t>
      </w:r>
      <w:r>
        <w:rPr>
          <w:rFonts w:ascii="Times New Roman" w:eastAsia="Times New Roman" w:hAnsi="Times New Roman"/>
          <w:color w:val="0000FF"/>
          <w:sz w:val="17"/>
        </w:rPr>
        <w:t xml:space="preserve"> </w:t>
      </w:r>
      <w:hyperlink r:id="rId65" w:history="1">
        <w:r>
          <w:rPr>
            <w:rFonts w:ascii="Times New Roman" w:eastAsia="Times New Roman" w:hAnsi="Times New Roman"/>
            <w:color w:val="0000FF"/>
            <w:sz w:val="17"/>
          </w:rPr>
          <w:t>https://doi.org/10.1016/j.jclepro.2016.12.</w:t>
        </w:r>
      </w:hyperlink>
      <w:r>
        <w:rPr>
          <w:rFonts w:ascii="Times New Roman" w:eastAsia="Times New Roman" w:hAnsi="Times New Roman"/>
          <w:color w:val="131413"/>
          <w:sz w:val="17"/>
        </w:rPr>
        <w:t xml:space="preserve"> </w:t>
      </w:r>
      <w:hyperlink r:id="rId66" w:history="1">
        <w:r>
          <w:rPr>
            <w:rFonts w:ascii="Times New Roman" w:eastAsia="Times New Roman" w:hAnsi="Times New Roman"/>
            <w:color w:val="0000FF"/>
            <w:sz w:val="17"/>
          </w:rPr>
          <w:t>153</w:t>
        </w:r>
      </w:hyperlink>
    </w:p>
    <w:p w14:paraId="494814FC" w14:textId="77777777" w:rsidR="0044352D" w:rsidRDefault="0044352D">
      <w:pPr>
        <w:spacing w:line="17" w:lineRule="exact"/>
        <w:rPr>
          <w:rFonts w:ascii="Times New Roman" w:eastAsia="Times New Roman" w:hAnsi="Times New Roman"/>
        </w:rPr>
      </w:pPr>
    </w:p>
    <w:p w14:paraId="6D59DAF1" w14:textId="77777777" w:rsidR="0044352D" w:rsidRDefault="0044352D">
      <w:pPr>
        <w:spacing w:line="238" w:lineRule="auto"/>
        <w:ind w:hanging="338"/>
        <w:jc w:val="both"/>
        <w:rPr>
          <w:rFonts w:ascii="Times New Roman" w:eastAsia="Times New Roman" w:hAnsi="Times New Roman"/>
          <w:color w:val="0000FF"/>
          <w:sz w:val="17"/>
        </w:rPr>
      </w:pPr>
      <w:r>
        <w:rPr>
          <w:rFonts w:ascii="Times New Roman" w:eastAsia="Times New Roman" w:hAnsi="Times New Roman"/>
          <w:color w:val="131413"/>
          <w:sz w:val="17"/>
        </w:rPr>
        <w:t>Laeven L, Levine R (2009) Bank governance, regulation and risk taking. J Financ Econ 93:259</w:t>
      </w:r>
      <w:r>
        <w:rPr>
          <w:rFonts w:ascii="Arial" w:eastAsia="Arial" w:hAnsi="Arial"/>
          <w:color w:val="131413"/>
          <w:sz w:val="17"/>
        </w:rPr>
        <w:t>–</w:t>
      </w:r>
      <w:r>
        <w:rPr>
          <w:rFonts w:ascii="Times New Roman" w:eastAsia="Times New Roman" w:hAnsi="Times New Roman"/>
          <w:color w:val="131413"/>
          <w:sz w:val="17"/>
        </w:rPr>
        <w:t>275.</w:t>
      </w:r>
      <w:r>
        <w:rPr>
          <w:rFonts w:ascii="Times New Roman" w:eastAsia="Times New Roman" w:hAnsi="Times New Roman"/>
          <w:color w:val="0000FF"/>
          <w:sz w:val="17"/>
        </w:rPr>
        <w:t xml:space="preserve"> </w:t>
      </w:r>
      <w:hyperlink r:id="rId67" w:history="1">
        <w:r>
          <w:rPr>
            <w:rFonts w:ascii="Times New Roman" w:eastAsia="Times New Roman" w:hAnsi="Times New Roman"/>
            <w:color w:val="0000FF"/>
            <w:sz w:val="17"/>
          </w:rPr>
          <w:t>https://doi.org/10.1016/j.jfineco.2008.</w:t>
        </w:r>
      </w:hyperlink>
      <w:r>
        <w:rPr>
          <w:rFonts w:ascii="Times New Roman" w:eastAsia="Times New Roman" w:hAnsi="Times New Roman"/>
          <w:color w:val="131413"/>
          <w:sz w:val="17"/>
        </w:rPr>
        <w:t xml:space="preserve"> </w:t>
      </w:r>
      <w:hyperlink r:id="rId68" w:history="1">
        <w:r>
          <w:rPr>
            <w:rFonts w:ascii="Times New Roman" w:eastAsia="Times New Roman" w:hAnsi="Times New Roman"/>
            <w:color w:val="0000FF"/>
            <w:sz w:val="17"/>
          </w:rPr>
          <w:t>09.003</w:t>
        </w:r>
      </w:hyperlink>
    </w:p>
    <w:p w14:paraId="2B312FC3" w14:textId="77777777" w:rsidR="0044352D" w:rsidRDefault="0044352D">
      <w:pPr>
        <w:spacing w:line="19" w:lineRule="exact"/>
        <w:rPr>
          <w:rFonts w:ascii="Times New Roman" w:eastAsia="Times New Roman" w:hAnsi="Times New Roman"/>
        </w:rPr>
      </w:pPr>
    </w:p>
    <w:p w14:paraId="19020803" w14:textId="77777777" w:rsidR="0044352D" w:rsidRDefault="0044352D">
      <w:pPr>
        <w:spacing w:line="238" w:lineRule="auto"/>
        <w:ind w:hanging="338"/>
        <w:jc w:val="both"/>
        <w:rPr>
          <w:rFonts w:ascii="Times New Roman" w:eastAsia="Times New Roman" w:hAnsi="Times New Roman"/>
          <w:color w:val="0000FF"/>
          <w:sz w:val="17"/>
        </w:rPr>
      </w:pPr>
      <w:r>
        <w:rPr>
          <w:rFonts w:ascii="Times New Roman" w:eastAsia="Times New Roman" w:hAnsi="Times New Roman"/>
          <w:color w:val="131413"/>
          <w:sz w:val="17"/>
        </w:rPr>
        <w:t>Lozano R, Huisingh D (2011) Inter-linking issues and dimensions in sustainability reporting. J Clean Prod 19:99</w:t>
      </w:r>
      <w:r>
        <w:rPr>
          <w:rFonts w:ascii="Arial" w:eastAsia="Arial" w:hAnsi="Arial"/>
          <w:color w:val="131413"/>
          <w:sz w:val="17"/>
        </w:rPr>
        <w:t>–</w:t>
      </w:r>
      <w:r>
        <w:rPr>
          <w:rFonts w:ascii="Times New Roman" w:eastAsia="Times New Roman" w:hAnsi="Times New Roman"/>
          <w:color w:val="131413"/>
          <w:sz w:val="17"/>
        </w:rPr>
        <w:t>107.</w:t>
      </w:r>
      <w:r>
        <w:rPr>
          <w:rFonts w:ascii="Times New Roman" w:eastAsia="Times New Roman" w:hAnsi="Times New Roman"/>
          <w:color w:val="0000FF"/>
          <w:sz w:val="17"/>
        </w:rPr>
        <w:t xml:space="preserve"> </w:t>
      </w:r>
      <w:hyperlink r:id="rId69" w:history="1">
        <w:r>
          <w:rPr>
            <w:rFonts w:ascii="Times New Roman" w:eastAsia="Times New Roman" w:hAnsi="Times New Roman"/>
            <w:color w:val="0000FF"/>
            <w:sz w:val="17"/>
          </w:rPr>
          <w:t>https://doi.org/</w:t>
        </w:r>
      </w:hyperlink>
      <w:r>
        <w:rPr>
          <w:rFonts w:ascii="Times New Roman" w:eastAsia="Times New Roman" w:hAnsi="Times New Roman"/>
          <w:color w:val="131413"/>
          <w:sz w:val="17"/>
        </w:rPr>
        <w:t xml:space="preserve"> </w:t>
      </w:r>
      <w:hyperlink r:id="rId70" w:history="1">
        <w:r>
          <w:rPr>
            <w:rFonts w:ascii="Times New Roman" w:eastAsia="Times New Roman" w:hAnsi="Times New Roman"/>
            <w:color w:val="0000FF"/>
            <w:sz w:val="17"/>
          </w:rPr>
          <w:t>10.1016/j.jclepro.2010.01.004</w:t>
        </w:r>
      </w:hyperlink>
    </w:p>
    <w:p w14:paraId="7DFA0918" w14:textId="77777777" w:rsidR="0044352D" w:rsidRDefault="0044352D">
      <w:pPr>
        <w:spacing w:line="17" w:lineRule="exact"/>
        <w:rPr>
          <w:rFonts w:ascii="Times New Roman" w:eastAsia="Times New Roman" w:hAnsi="Times New Roman"/>
        </w:rPr>
      </w:pPr>
    </w:p>
    <w:p w14:paraId="7C3BCBC9" w14:textId="77777777" w:rsidR="0044352D" w:rsidRDefault="0044352D">
      <w:pPr>
        <w:spacing w:line="239" w:lineRule="auto"/>
        <w:ind w:hanging="338"/>
        <w:jc w:val="both"/>
        <w:rPr>
          <w:rFonts w:ascii="Times New Roman" w:eastAsia="Times New Roman" w:hAnsi="Times New Roman"/>
          <w:color w:val="0000FF"/>
          <w:sz w:val="17"/>
        </w:rPr>
      </w:pPr>
      <w:r>
        <w:rPr>
          <w:rFonts w:ascii="Times New Roman" w:eastAsia="Times New Roman" w:hAnsi="Times New Roman"/>
          <w:color w:val="131413"/>
          <w:sz w:val="17"/>
        </w:rPr>
        <w:t>Mahmood M, Orazalin N (2017) Green governance and sustainability reporting in Kazakhstan</w:t>
      </w:r>
      <w:r>
        <w:rPr>
          <w:rFonts w:ascii="Arial" w:eastAsia="Arial" w:hAnsi="Arial"/>
          <w:color w:val="131413"/>
          <w:sz w:val="17"/>
        </w:rPr>
        <w:t>’</w:t>
      </w:r>
      <w:r>
        <w:rPr>
          <w:rFonts w:ascii="Times New Roman" w:eastAsia="Times New Roman" w:hAnsi="Times New Roman"/>
          <w:color w:val="131413"/>
          <w:sz w:val="17"/>
        </w:rPr>
        <w:t>s oil, gas, and mining sector: evidence from a former USSR emerging economy. J Clean Prod 164:389</w:t>
      </w:r>
      <w:r>
        <w:rPr>
          <w:rFonts w:ascii="Arial" w:eastAsia="Arial" w:hAnsi="Arial"/>
          <w:color w:val="131413"/>
          <w:sz w:val="17"/>
        </w:rPr>
        <w:t>–</w:t>
      </w:r>
      <w:r>
        <w:rPr>
          <w:rFonts w:ascii="Times New Roman" w:eastAsia="Times New Roman" w:hAnsi="Times New Roman"/>
          <w:color w:val="131413"/>
          <w:sz w:val="17"/>
        </w:rPr>
        <w:t xml:space="preserve">397. </w:t>
      </w:r>
      <w:hyperlink r:id="rId71" w:history="1">
        <w:r>
          <w:rPr>
            <w:rFonts w:ascii="Times New Roman" w:eastAsia="Times New Roman" w:hAnsi="Times New Roman"/>
            <w:color w:val="0000FF"/>
            <w:sz w:val="17"/>
          </w:rPr>
          <w:t>https://doi.org/10.1016/j.jclepro.2017.06.203</w:t>
        </w:r>
      </w:hyperlink>
    </w:p>
    <w:p w14:paraId="1D05D7C8" w14:textId="77777777" w:rsidR="0044352D" w:rsidRDefault="0044352D">
      <w:pPr>
        <w:spacing w:line="19" w:lineRule="exact"/>
        <w:rPr>
          <w:rFonts w:ascii="Times New Roman" w:eastAsia="Times New Roman" w:hAnsi="Times New Roman"/>
        </w:rPr>
      </w:pPr>
    </w:p>
    <w:p w14:paraId="0433CD94" w14:textId="77777777" w:rsidR="0044352D" w:rsidRDefault="0044352D">
      <w:pPr>
        <w:spacing w:line="0" w:lineRule="atLeast"/>
        <w:ind w:hanging="338"/>
        <w:jc w:val="both"/>
        <w:rPr>
          <w:rFonts w:ascii="Times New Roman" w:eastAsia="Times New Roman" w:hAnsi="Times New Roman"/>
          <w:color w:val="0000FF"/>
          <w:sz w:val="17"/>
        </w:rPr>
      </w:pPr>
      <w:r>
        <w:rPr>
          <w:rFonts w:ascii="Times New Roman" w:eastAsia="Times New Roman" w:hAnsi="Times New Roman"/>
          <w:color w:val="131413"/>
          <w:sz w:val="17"/>
        </w:rPr>
        <w:t>Michelon G, Pilonato S, Ricceri F (2015) CSR reporting practices and the quality of disclosure: an empirical analysis. Crit Perspect Account 33:59</w:t>
      </w:r>
      <w:r>
        <w:rPr>
          <w:rFonts w:ascii="Arial" w:eastAsia="Arial" w:hAnsi="Arial"/>
          <w:color w:val="131413"/>
          <w:sz w:val="17"/>
        </w:rPr>
        <w:t>–</w:t>
      </w:r>
      <w:r>
        <w:rPr>
          <w:rFonts w:ascii="Times New Roman" w:eastAsia="Times New Roman" w:hAnsi="Times New Roman"/>
          <w:color w:val="131413"/>
          <w:sz w:val="17"/>
        </w:rPr>
        <w:t>78.</w:t>
      </w:r>
      <w:r>
        <w:rPr>
          <w:rFonts w:ascii="Times New Roman" w:eastAsia="Times New Roman" w:hAnsi="Times New Roman"/>
          <w:color w:val="0000FF"/>
          <w:sz w:val="17"/>
        </w:rPr>
        <w:t xml:space="preserve"> </w:t>
      </w:r>
      <w:hyperlink r:id="rId72" w:history="1">
        <w:r>
          <w:rPr>
            <w:rFonts w:ascii="Times New Roman" w:eastAsia="Times New Roman" w:hAnsi="Times New Roman"/>
            <w:color w:val="0000FF"/>
            <w:sz w:val="17"/>
          </w:rPr>
          <w:t>https://doi.org/10.1016/j.cpa.</w:t>
        </w:r>
      </w:hyperlink>
      <w:r>
        <w:rPr>
          <w:rFonts w:ascii="Times New Roman" w:eastAsia="Times New Roman" w:hAnsi="Times New Roman"/>
          <w:color w:val="131413"/>
          <w:sz w:val="17"/>
        </w:rPr>
        <w:t xml:space="preserve"> </w:t>
      </w:r>
      <w:hyperlink r:id="rId73" w:history="1">
        <w:r>
          <w:rPr>
            <w:rFonts w:ascii="Times New Roman" w:eastAsia="Times New Roman" w:hAnsi="Times New Roman"/>
            <w:color w:val="0000FF"/>
            <w:sz w:val="17"/>
          </w:rPr>
          <w:t>2014.10.003</w:t>
        </w:r>
      </w:hyperlink>
    </w:p>
    <w:p w14:paraId="526269E7" w14:textId="77777777" w:rsidR="0044352D" w:rsidRDefault="0044352D">
      <w:pPr>
        <w:spacing w:line="18" w:lineRule="exact"/>
        <w:rPr>
          <w:rFonts w:ascii="Times New Roman" w:eastAsia="Times New Roman" w:hAnsi="Times New Roman"/>
        </w:rPr>
      </w:pPr>
    </w:p>
    <w:p w14:paraId="2485932B" w14:textId="77777777" w:rsidR="0044352D" w:rsidRDefault="0044352D">
      <w:pPr>
        <w:spacing w:line="238" w:lineRule="auto"/>
        <w:ind w:hanging="338"/>
        <w:jc w:val="both"/>
        <w:rPr>
          <w:rFonts w:ascii="Times New Roman" w:eastAsia="Times New Roman" w:hAnsi="Times New Roman"/>
          <w:color w:val="0000FF"/>
          <w:sz w:val="17"/>
        </w:rPr>
      </w:pPr>
      <w:r>
        <w:rPr>
          <w:rFonts w:ascii="Times New Roman" w:eastAsia="Times New Roman" w:hAnsi="Times New Roman"/>
          <w:color w:val="131413"/>
          <w:sz w:val="17"/>
        </w:rPr>
        <w:t>Nahar S, Azim M, Anne Jubb C (2016) Risk disclosure, cost of capital and bank performance. Int J Account Inf Manag 24:476</w:t>
      </w:r>
      <w:r>
        <w:rPr>
          <w:rFonts w:ascii="Arial" w:eastAsia="Arial" w:hAnsi="Arial"/>
          <w:color w:val="131413"/>
          <w:sz w:val="17"/>
        </w:rPr>
        <w:t>–</w:t>
      </w:r>
      <w:r>
        <w:rPr>
          <w:rFonts w:ascii="Times New Roman" w:eastAsia="Times New Roman" w:hAnsi="Times New Roman"/>
          <w:color w:val="131413"/>
          <w:sz w:val="17"/>
        </w:rPr>
        <w:t xml:space="preserve">494. </w:t>
      </w:r>
      <w:hyperlink r:id="rId74" w:history="1">
        <w:r>
          <w:rPr>
            <w:rFonts w:ascii="Times New Roman" w:eastAsia="Times New Roman" w:hAnsi="Times New Roman"/>
            <w:color w:val="0000FF"/>
            <w:sz w:val="17"/>
          </w:rPr>
          <w:t>https://doi.org/10.1108/IJAIM-02-2016-0016</w:t>
        </w:r>
      </w:hyperlink>
    </w:p>
    <w:p w14:paraId="336BA0B4" w14:textId="77777777" w:rsidR="0044352D" w:rsidRDefault="0044352D">
      <w:pPr>
        <w:spacing w:line="17" w:lineRule="exact"/>
        <w:rPr>
          <w:rFonts w:ascii="Times New Roman" w:eastAsia="Times New Roman" w:hAnsi="Times New Roman"/>
        </w:rPr>
      </w:pPr>
    </w:p>
    <w:p w14:paraId="4300E930" w14:textId="77777777" w:rsidR="0044352D" w:rsidRDefault="0044352D">
      <w:pPr>
        <w:spacing w:line="0" w:lineRule="atLeast"/>
        <w:ind w:hanging="338"/>
        <w:jc w:val="both"/>
        <w:rPr>
          <w:rFonts w:ascii="Times New Roman" w:eastAsia="Times New Roman" w:hAnsi="Times New Roman"/>
          <w:color w:val="0000FF"/>
          <w:sz w:val="17"/>
        </w:rPr>
      </w:pPr>
      <w:r>
        <w:rPr>
          <w:rFonts w:ascii="Times New Roman" w:eastAsia="Times New Roman" w:hAnsi="Times New Roman"/>
          <w:color w:val="131413"/>
          <w:sz w:val="17"/>
        </w:rPr>
        <w:t>Oláh J, Bai A, Karmazin G, Balogh P, Popp J (2017) The role played by trust and its effect on the competiveness of logistics service pro-viders in Hungary. Sustainability 9:2303.</w:t>
      </w:r>
      <w:r>
        <w:rPr>
          <w:rFonts w:ascii="Times New Roman" w:eastAsia="Times New Roman" w:hAnsi="Times New Roman"/>
          <w:color w:val="0000FF"/>
          <w:sz w:val="17"/>
        </w:rPr>
        <w:t xml:space="preserve"> </w:t>
      </w:r>
      <w:hyperlink r:id="rId75" w:history="1">
        <w:r>
          <w:rPr>
            <w:rFonts w:ascii="Times New Roman" w:eastAsia="Times New Roman" w:hAnsi="Times New Roman"/>
            <w:color w:val="0000FF"/>
            <w:sz w:val="17"/>
          </w:rPr>
          <w:t>https://doi.org/10.3390/</w:t>
        </w:r>
      </w:hyperlink>
      <w:r>
        <w:rPr>
          <w:rFonts w:ascii="Times New Roman" w:eastAsia="Times New Roman" w:hAnsi="Times New Roman"/>
          <w:color w:val="131413"/>
          <w:sz w:val="17"/>
        </w:rPr>
        <w:t xml:space="preserve"> </w:t>
      </w:r>
      <w:hyperlink r:id="rId76" w:history="1">
        <w:r>
          <w:rPr>
            <w:rFonts w:ascii="Times New Roman" w:eastAsia="Times New Roman" w:hAnsi="Times New Roman"/>
            <w:color w:val="0000FF"/>
            <w:sz w:val="17"/>
          </w:rPr>
          <w:t>su9122303</w:t>
        </w:r>
      </w:hyperlink>
    </w:p>
    <w:p w14:paraId="14FEC170" w14:textId="77777777" w:rsidR="0044352D" w:rsidRDefault="0044352D">
      <w:pPr>
        <w:spacing w:line="18" w:lineRule="exact"/>
        <w:rPr>
          <w:rFonts w:ascii="Times New Roman" w:eastAsia="Times New Roman" w:hAnsi="Times New Roman"/>
        </w:rPr>
      </w:pPr>
    </w:p>
    <w:p w14:paraId="0C4FA7DA" w14:textId="77777777" w:rsidR="0044352D" w:rsidRDefault="0044352D">
      <w:pPr>
        <w:spacing w:line="239" w:lineRule="auto"/>
        <w:ind w:hanging="338"/>
        <w:jc w:val="both"/>
        <w:rPr>
          <w:rFonts w:ascii="Times New Roman" w:eastAsia="Times New Roman" w:hAnsi="Times New Roman"/>
          <w:color w:val="0000FF"/>
          <w:sz w:val="17"/>
        </w:rPr>
      </w:pPr>
      <w:r>
        <w:rPr>
          <w:rFonts w:ascii="Times New Roman" w:eastAsia="Times New Roman" w:hAnsi="Times New Roman"/>
          <w:color w:val="131413"/>
          <w:sz w:val="17"/>
        </w:rPr>
        <w:t>Orazalin N, Mahmood M (2018) Economic, environmental, and social performance indicators of sustainability reporting: evidence from the Russian oil and gas industry. Energy Policy 121:70</w:t>
      </w:r>
      <w:r>
        <w:rPr>
          <w:rFonts w:ascii="Arial" w:eastAsia="Arial" w:hAnsi="Arial"/>
          <w:color w:val="131413"/>
          <w:sz w:val="17"/>
        </w:rPr>
        <w:t>–</w:t>
      </w:r>
      <w:r>
        <w:rPr>
          <w:rFonts w:ascii="Times New Roman" w:eastAsia="Times New Roman" w:hAnsi="Times New Roman"/>
          <w:color w:val="131413"/>
          <w:sz w:val="17"/>
        </w:rPr>
        <w:t>79.</w:t>
      </w:r>
      <w:r>
        <w:rPr>
          <w:rFonts w:ascii="Times New Roman" w:eastAsia="Times New Roman" w:hAnsi="Times New Roman"/>
          <w:color w:val="0000FF"/>
          <w:sz w:val="17"/>
        </w:rPr>
        <w:t xml:space="preserve"> </w:t>
      </w:r>
      <w:hyperlink r:id="rId77" w:history="1">
        <w:r>
          <w:rPr>
            <w:rFonts w:ascii="Times New Roman" w:eastAsia="Times New Roman" w:hAnsi="Times New Roman"/>
            <w:color w:val="0000FF"/>
            <w:sz w:val="17"/>
          </w:rPr>
          <w:t>https://</w:t>
        </w:r>
      </w:hyperlink>
      <w:r>
        <w:rPr>
          <w:rFonts w:ascii="Times New Roman" w:eastAsia="Times New Roman" w:hAnsi="Times New Roman"/>
          <w:color w:val="131413"/>
          <w:sz w:val="17"/>
        </w:rPr>
        <w:t xml:space="preserve"> </w:t>
      </w:r>
      <w:hyperlink r:id="rId78" w:history="1">
        <w:r>
          <w:rPr>
            <w:rFonts w:ascii="Times New Roman" w:eastAsia="Times New Roman" w:hAnsi="Times New Roman"/>
            <w:color w:val="0000FF"/>
            <w:sz w:val="17"/>
          </w:rPr>
          <w:t>doi.org/10.1016/j.enpol.2018.06.015</w:t>
        </w:r>
      </w:hyperlink>
    </w:p>
    <w:p w14:paraId="66E71894" w14:textId="77777777" w:rsidR="0044352D" w:rsidRDefault="0044352D">
      <w:pPr>
        <w:spacing w:line="20" w:lineRule="exact"/>
        <w:rPr>
          <w:rFonts w:ascii="Times New Roman" w:eastAsia="Times New Roman" w:hAnsi="Times New Roman"/>
        </w:rPr>
      </w:pPr>
    </w:p>
    <w:p w14:paraId="4AA6E36C" w14:textId="77777777" w:rsidR="0044352D" w:rsidRDefault="0044352D">
      <w:pPr>
        <w:spacing w:line="238" w:lineRule="auto"/>
        <w:ind w:hanging="338"/>
        <w:jc w:val="both"/>
        <w:rPr>
          <w:rFonts w:ascii="Times New Roman" w:eastAsia="Times New Roman" w:hAnsi="Times New Roman"/>
          <w:color w:val="0000FF"/>
          <w:sz w:val="17"/>
        </w:rPr>
      </w:pPr>
      <w:r>
        <w:rPr>
          <w:rFonts w:ascii="Times New Roman" w:eastAsia="Times New Roman" w:hAnsi="Times New Roman"/>
          <w:color w:val="131413"/>
          <w:sz w:val="17"/>
        </w:rPr>
        <w:t>Orlitzky M, Benjamin JD (2001) Corporate social performance and firm risk: a meta-analytic review. Bus Soc 40:369</w:t>
      </w:r>
      <w:r>
        <w:rPr>
          <w:rFonts w:ascii="Arial" w:eastAsia="Arial" w:hAnsi="Arial"/>
          <w:color w:val="131413"/>
          <w:sz w:val="17"/>
        </w:rPr>
        <w:t>–</w:t>
      </w:r>
      <w:r>
        <w:rPr>
          <w:rFonts w:ascii="Times New Roman" w:eastAsia="Times New Roman" w:hAnsi="Times New Roman"/>
          <w:color w:val="131413"/>
          <w:sz w:val="17"/>
        </w:rPr>
        <w:t>396.</w:t>
      </w:r>
      <w:r>
        <w:rPr>
          <w:rFonts w:ascii="Times New Roman" w:eastAsia="Times New Roman" w:hAnsi="Times New Roman"/>
          <w:color w:val="0000FF"/>
          <w:sz w:val="17"/>
        </w:rPr>
        <w:t xml:space="preserve"> </w:t>
      </w:r>
      <w:hyperlink r:id="rId79" w:history="1">
        <w:r>
          <w:rPr>
            <w:rFonts w:ascii="Times New Roman" w:eastAsia="Times New Roman" w:hAnsi="Times New Roman"/>
            <w:color w:val="0000FF"/>
            <w:sz w:val="17"/>
          </w:rPr>
          <w:t>https://doi.org/</w:t>
        </w:r>
      </w:hyperlink>
      <w:r>
        <w:rPr>
          <w:rFonts w:ascii="Times New Roman" w:eastAsia="Times New Roman" w:hAnsi="Times New Roman"/>
          <w:color w:val="131413"/>
          <w:sz w:val="17"/>
        </w:rPr>
        <w:t xml:space="preserve"> </w:t>
      </w:r>
      <w:hyperlink r:id="rId80" w:history="1">
        <w:r>
          <w:rPr>
            <w:rFonts w:ascii="Times New Roman" w:eastAsia="Times New Roman" w:hAnsi="Times New Roman"/>
            <w:color w:val="0000FF"/>
            <w:sz w:val="17"/>
          </w:rPr>
          <w:t>10.1177/000765030104000402</w:t>
        </w:r>
      </w:hyperlink>
    </w:p>
    <w:p w14:paraId="7F6F7129" w14:textId="77777777" w:rsidR="0044352D" w:rsidRDefault="0044352D">
      <w:pPr>
        <w:spacing w:line="17" w:lineRule="exact"/>
        <w:rPr>
          <w:rFonts w:ascii="Times New Roman" w:eastAsia="Times New Roman" w:hAnsi="Times New Roman"/>
        </w:rPr>
      </w:pPr>
    </w:p>
    <w:p w14:paraId="7155244F" w14:textId="77777777" w:rsidR="0044352D" w:rsidRDefault="0044352D">
      <w:pPr>
        <w:spacing w:line="238" w:lineRule="auto"/>
        <w:ind w:hanging="338"/>
        <w:jc w:val="both"/>
        <w:rPr>
          <w:rFonts w:ascii="Times New Roman" w:eastAsia="Times New Roman" w:hAnsi="Times New Roman"/>
          <w:color w:val="131413"/>
          <w:sz w:val="17"/>
        </w:rPr>
      </w:pPr>
      <w:r>
        <w:rPr>
          <w:rFonts w:ascii="Times New Roman" w:eastAsia="Times New Roman" w:hAnsi="Times New Roman"/>
          <w:color w:val="131413"/>
          <w:sz w:val="17"/>
        </w:rPr>
        <w:t>Pallant J (2007) SPSS survival manual: a step by step guide to data analysis using SPSS for Windows (version 15), Version 15. Open University Press, McGraw Hill, New York, NY</w:t>
      </w:r>
    </w:p>
    <w:p w14:paraId="6A5ED29F" w14:textId="77777777" w:rsidR="0044352D" w:rsidRDefault="0044352D">
      <w:pPr>
        <w:spacing w:line="19" w:lineRule="exact"/>
        <w:rPr>
          <w:rFonts w:ascii="Times New Roman" w:eastAsia="Times New Roman" w:hAnsi="Times New Roman"/>
        </w:rPr>
      </w:pPr>
    </w:p>
    <w:p w14:paraId="52C31B91" w14:textId="77777777" w:rsidR="0044352D" w:rsidRDefault="0044352D">
      <w:pPr>
        <w:spacing w:line="239" w:lineRule="auto"/>
        <w:ind w:hanging="338"/>
        <w:jc w:val="both"/>
        <w:rPr>
          <w:rFonts w:ascii="Times New Roman" w:eastAsia="Times New Roman" w:hAnsi="Times New Roman"/>
          <w:color w:val="0000FF"/>
          <w:sz w:val="17"/>
        </w:rPr>
      </w:pPr>
      <w:r>
        <w:rPr>
          <w:rFonts w:ascii="Times New Roman" w:eastAsia="Times New Roman" w:hAnsi="Times New Roman"/>
          <w:color w:val="131413"/>
          <w:sz w:val="17"/>
        </w:rPr>
        <w:t>Qiu Y, Shaukat A, Tharyan R (2016) Environmental and social disclosures: link with corporate financial performance. Br Account Rev 48:102</w:t>
      </w:r>
      <w:r>
        <w:rPr>
          <w:rFonts w:ascii="Arial" w:eastAsia="Arial" w:hAnsi="Arial"/>
          <w:color w:val="131413"/>
          <w:sz w:val="17"/>
        </w:rPr>
        <w:t>–</w:t>
      </w:r>
      <w:r>
        <w:rPr>
          <w:rFonts w:ascii="Times New Roman" w:eastAsia="Times New Roman" w:hAnsi="Times New Roman"/>
          <w:color w:val="131413"/>
          <w:sz w:val="17"/>
        </w:rPr>
        <w:t>116.</w:t>
      </w:r>
      <w:r>
        <w:rPr>
          <w:rFonts w:ascii="Times New Roman" w:eastAsia="Times New Roman" w:hAnsi="Times New Roman"/>
          <w:color w:val="0000FF"/>
          <w:sz w:val="17"/>
        </w:rPr>
        <w:t xml:space="preserve"> </w:t>
      </w:r>
      <w:hyperlink r:id="rId81" w:history="1">
        <w:r>
          <w:rPr>
            <w:rFonts w:ascii="Times New Roman" w:eastAsia="Times New Roman" w:hAnsi="Times New Roman"/>
            <w:color w:val="0000FF"/>
            <w:sz w:val="17"/>
          </w:rPr>
          <w:t>https://doi.org/10.1016/j.bar.2014.</w:t>
        </w:r>
      </w:hyperlink>
      <w:r>
        <w:rPr>
          <w:rFonts w:ascii="Times New Roman" w:eastAsia="Times New Roman" w:hAnsi="Times New Roman"/>
          <w:color w:val="131413"/>
          <w:sz w:val="17"/>
        </w:rPr>
        <w:t xml:space="preserve"> </w:t>
      </w:r>
      <w:hyperlink r:id="rId82" w:history="1">
        <w:r>
          <w:rPr>
            <w:rFonts w:ascii="Times New Roman" w:eastAsia="Times New Roman" w:hAnsi="Times New Roman"/>
            <w:color w:val="0000FF"/>
            <w:sz w:val="17"/>
          </w:rPr>
          <w:t>10.007</w:t>
        </w:r>
      </w:hyperlink>
    </w:p>
    <w:p w14:paraId="2205628B" w14:textId="77777777" w:rsidR="0044352D" w:rsidRDefault="0044352D">
      <w:pPr>
        <w:spacing w:line="20" w:lineRule="exact"/>
        <w:rPr>
          <w:rFonts w:ascii="Times New Roman" w:eastAsia="Times New Roman" w:hAnsi="Times New Roman"/>
        </w:rPr>
      </w:pPr>
    </w:p>
    <w:p w14:paraId="43A2324E" w14:textId="77777777" w:rsidR="0044352D" w:rsidRDefault="0044352D">
      <w:pPr>
        <w:spacing w:line="238" w:lineRule="auto"/>
        <w:ind w:hanging="338"/>
        <w:jc w:val="both"/>
        <w:rPr>
          <w:rFonts w:ascii="Times New Roman" w:eastAsia="Times New Roman" w:hAnsi="Times New Roman"/>
          <w:color w:val="0000FF"/>
          <w:sz w:val="17"/>
        </w:rPr>
      </w:pPr>
      <w:r>
        <w:rPr>
          <w:rFonts w:ascii="Times New Roman" w:eastAsia="Times New Roman" w:hAnsi="Times New Roman"/>
          <w:color w:val="131413"/>
          <w:sz w:val="17"/>
        </w:rPr>
        <w:t>Rajgopal S, Venkatachalam M (2011) Financial reporting quality and idiosyncratic return volatility. J Account Econ 51:1</w:t>
      </w:r>
      <w:r>
        <w:rPr>
          <w:rFonts w:ascii="Arial" w:eastAsia="Arial" w:hAnsi="Arial"/>
          <w:color w:val="131413"/>
          <w:sz w:val="17"/>
        </w:rPr>
        <w:t>–</w:t>
      </w:r>
      <w:r>
        <w:rPr>
          <w:rFonts w:ascii="Times New Roman" w:eastAsia="Times New Roman" w:hAnsi="Times New Roman"/>
          <w:color w:val="131413"/>
          <w:sz w:val="17"/>
        </w:rPr>
        <w:t>20.</w:t>
      </w:r>
      <w:r>
        <w:rPr>
          <w:rFonts w:ascii="Times New Roman" w:eastAsia="Times New Roman" w:hAnsi="Times New Roman"/>
          <w:color w:val="0000FF"/>
          <w:sz w:val="17"/>
        </w:rPr>
        <w:t xml:space="preserve"> </w:t>
      </w:r>
      <w:hyperlink r:id="rId83" w:history="1">
        <w:r>
          <w:rPr>
            <w:rFonts w:ascii="Times New Roman" w:eastAsia="Times New Roman" w:hAnsi="Times New Roman"/>
            <w:color w:val="0000FF"/>
            <w:sz w:val="17"/>
          </w:rPr>
          <w:t>https://doi.</w:t>
        </w:r>
      </w:hyperlink>
      <w:r>
        <w:rPr>
          <w:rFonts w:ascii="Times New Roman" w:eastAsia="Times New Roman" w:hAnsi="Times New Roman"/>
          <w:color w:val="131413"/>
          <w:sz w:val="17"/>
        </w:rPr>
        <w:t xml:space="preserve"> </w:t>
      </w:r>
      <w:hyperlink r:id="rId84" w:history="1">
        <w:r>
          <w:rPr>
            <w:rFonts w:ascii="Times New Roman" w:eastAsia="Times New Roman" w:hAnsi="Times New Roman"/>
            <w:color w:val="0000FF"/>
            <w:sz w:val="17"/>
          </w:rPr>
          <w:t>org/10.1016/j.jacceco.2010.06.001</w:t>
        </w:r>
      </w:hyperlink>
    </w:p>
    <w:p w14:paraId="4070C2F0" w14:textId="77777777" w:rsidR="0044352D" w:rsidRDefault="0044352D">
      <w:pPr>
        <w:spacing w:line="17" w:lineRule="exact"/>
        <w:rPr>
          <w:rFonts w:ascii="Times New Roman" w:eastAsia="Times New Roman" w:hAnsi="Times New Roman"/>
        </w:rPr>
      </w:pPr>
    </w:p>
    <w:p w14:paraId="40F33A8B" w14:textId="77777777" w:rsidR="0044352D" w:rsidRDefault="0044352D">
      <w:pPr>
        <w:spacing w:line="235" w:lineRule="auto"/>
        <w:ind w:hanging="338"/>
        <w:jc w:val="both"/>
        <w:rPr>
          <w:rFonts w:ascii="Times New Roman" w:eastAsia="Times New Roman" w:hAnsi="Times New Roman"/>
          <w:color w:val="131413"/>
          <w:sz w:val="17"/>
        </w:rPr>
      </w:pPr>
      <w:r>
        <w:rPr>
          <w:rFonts w:ascii="Times New Roman" w:eastAsia="Times New Roman" w:hAnsi="Times New Roman"/>
          <w:color w:val="131413"/>
          <w:sz w:val="17"/>
        </w:rPr>
        <w:t>Russian Union of Industrialists and Entrepreneurs (2017) Business Practice in the mirror of reporting: present and future</w:t>
      </w:r>
    </w:p>
    <w:p w14:paraId="4E19B9AA" w14:textId="77777777" w:rsidR="0044352D" w:rsidRDefault="0044352D">
      <w:pPr>
        <w:spacing w:line="17" w:lineRule="exact"/>
        <w:rPr>
          <w:rFonts w:ascii="Times New Roman" w:eastAsia="Times New Roman" w:hAnsi="Times New Roman"/>
        </w:rPr>
      </w:pPr>
    </w:p>
    <w:p w14:paraId="4BF4A06C" w14:textId="77777777" w:rsidR="0044352D" w:rsidRDefault="0044352D">
      <w:pPr>
        <w:spacing w:line="0" w:lineRule="atLeast"/>
        <w:ind w:hanging="338"/>
        <w:jc w:val="both"/>
        <w:rPr>
          <w:rFonts w:ascii="Times New Roman" w:eastAsia="Times New Roman" w:hAnsi="Times New Roman"/>
          <w:color w:val="0000FF"/>
          <w:sz w:val="17"/>
        </w:rPr>
      </w:pPr>
      <w:r>
        <w:rPr>
          <w:rFonts w:ascii="Times New Roman" w:eastAsia="Times New Roman" w:hAnsi="Times New Roman"/>
          <w:color w:val="131413"/>
          <w:sz w:val="17"/>
        </w:rPr>
        <w:t>Sartori S, Witjes S, Campos LMS (2017) Sustainability performance for Brazilian electricity power industry: an assessment integrating so-cial, economic and environmental issues. Energy Policy 111:41</w:t>
      </w:r>
      <w:r>
        <w:rPr>
          <w:rFonts w:ascii="Arial" w:eastAsia="Arial" w:hAnsi="Arial"/>
          <w:color w:val="131413"/>
          <w:sz w:val="17"/>
        </w:rPr>
        <w:t>–</w:t>
      </w:r>
      <w:r>
        <w:rPr>
          <w:rFonts w:ascii="Times New Roman" w:eastAsia="Times New Roman" w:hAnsi="Times New Roman"/>
          <w:color w:val="131413"/>
          <w:sz w:val="17"/>
        </w:rPr>
        <w:t xml:space="preserve">51. </w:t>
      </w:r>
      <w:hyperlink r:id="rId85" w:history="1">
        <w:r>
          <w:rPr>
            <w:rFonts w:ascii="Times New Roman" w:eastAsia="Times New Roman" w:hAnsi="Times New Roman"/>
            <w:color w:val="0000FF"/>
            <w:sz w:val="17"/>
          </w:rPr>
          <w:t>https://doi.org/10.1016/j.enpol.2017.08.054</w:t>
        </w:r>
      </w:hyperlink>
    </w:p>
    <w:p w14:paraId="02BB3E22" w14:textId="77777777" w:rsidR="0044352D" w:rsidRDefault="0044352D">
      <w:pPr>
        <w:spacing w:line="19" w:lineRule="exact"/>
        <w:rPr>
          <w:rFonts w:ascii="Times New Roman" w:eastAsia="Times New Roman" w:hAnsi="Times New Roman"/>
        </w:rPr>
      </w:pPr>
    </w:p>
    <w:p w14:paraId="644B4B3B" w14:textId="77777777" w:rsidR="0044352D" w:rsidRDefault="0044352D">
      <w:pPr>
        <w:spacing w:line="238" w:lineRule="auto"/>
        <w:ind w:hanging="338"/>
        <w:jc w:val="both"/>
        <w:rPr>
          <w:rFonts w:ascii="Times New Roman" w:eastAsia="Times New Roman" w:hAnsi="Times New Roman"/>
          <w:color w:val="0000FF"/>
          <w:sz w:val="17"/>
        </w:rPr>
      </w:pPr>
      <w:r>
        <w:rPr>
          <w:rFonts w:ascii="Times New Roman" w:eastAsia="Times New Roman" w:hAnsi="Times New Roman"/>
          <w:color w:val="131413"/>
          <w:sz w:val="17"/>
        </w:rPr>
        <w:t>Sharfman MP, Fernando CS (2008) Environmental risk management and the cost of capital. Strateg Manag J 29:569</w:t>
      </w:r>
      <w:r>
        <w:rPr>
          <w:rFonts w:ascii="Arial" w:eastAsia="Arial" w:hAnsi="Arial"/>
          <w:color w:val="131413"/>
          <w:sz w:val="17"/>
        </w:rPr>
        <w:t>–</w:t>
      </w:r>
      <w:r>
        <w:rPr>
          <w:rFonts w:ascii="Times New Roman" w:eastAsia="Times New Roman" w:hAnsi="Times New Roman"/>
          <w:color w:val="131413"/>
          <w:sz w:val="17"/>
        </w:rPr>
        <w:t>592.</w:t>
      </w:r>
      <w:r>
        <w:rPr>
          <w:rFonts w:ascii="Times New Roman" w:eastAsia="Times New Roman" w:hAnsi="Times New Roman"/>
          <w:color w:val="0000FF"/>
          <w:sz w:val="17"/>
        </w:rPr>
        <w:t xml:space="preserve"> </w:t>
      </w:r>
      <w:hyperlink r:id="rId86" w:history="1">
        <w:r>
          <w:rPr>
            <w:rFonts w:ascii="Times New Roman" w:eastAsia="Times New Roman" w:hAnsi="Times New Roman"/>
            <w:color w:val="0000FF"/>
            <w:sz w:val="17"/>
          </w:rPr>
          <w:t>https://doi.org/10.</w:t>
        </w:r>
      </w:hyperlink>
      <w:r>
        <w:rPr>
          <w:rFonts w:ascii="Times New Roman" w:eastAsia="Times New Roman" w:hAnsi="Times New Roman"/>
          <w:color w:val="131413"/>
          <w:sz w:val="17"/>
        </w:rPr>
        <w:t xml:space="preserve"> </w:t>
      </w:r>
      <w:hyperlink r:id="rId87" w:history="1">
        <w:r>
          <w:rPr>
            <w:rFonts w:ascii="Times New Roman" w:eastAsia="Times New Roman" w:hAnsi="Times New Roman"/>
            <w:color w:val="0000FF"/>
            <w:sz w:val="17"/>
          </w:rPr>
          <w:t>1002/smj.678</w:t>
        </w:r>
      </w:hyperlink>
    </w:p>
    <w:p w14:paraId="37920F12" w14:textId="77777777" w:rsidR="0044352D" w:rsidRDefault="0044352D">
      <w:pPr>
        <w:spacing w:line="17" w:lineRule="exact"/>
        <w:rPr>
          <w:rFonts w:ascii="Times New Roman" w:eastAsia="Times New Roman" w:hAnsi="Times New Roman"/>
        </w:rPr>
      </w:pPr>
    </w:p>
    <w:p w14:paraId="795900F3" w14:textId="77777777" w:rsidR="0044352D" w:rsidRDefault="0044352D">
      <w:pPr>
        <w:spacing w:line="0" w:lineRule="atLeast"/>
        <w:ind w:hanging="338"/>
        <w:jc w:val="both"/>
        <w:rPr>
          <w:rFonts w:ascii="Times New Roman" w:eastAsia="Times New Roman" w:hAnsi="Times New Roman"/>
          <w:color w:val="0000FF"/>
          <w:sz w:val="17"/>
        </w:rPr>
      </w:pPr>
      <w:r>
        <w:rPr>
          <w:rFonts w:ascii="Times New Roman" w:eastAsia="Times New Roman" w:hAnsi="Times New Roman"/>
          <w:color w:val="131413"/>
          <w:sz w:val="17"/>
        </w:rPr>
        <w:t>Shvarts EA, Pakhalov AM, Knizhnikov AY (2016) Assessment of envi-ronmental responsibility of oil and gas companies in Russia: the rating method. J Clean Prod 127:143</w:t>
      </w:r>
      <w:r>
        <w:rPr>
          <w:rFonts w:ascii="Arial" w:eastAsia="Arial" w:hAnsi="Arial"/>
          <w:color w:val="131413"/>
          <w:sz w:val="17"/>
        </w:rPr>
        <w:t>–</w:t>
      </w:r>
      <w:r>
        <w:rPr>
          <w:rFonts w:ascii="Times New Roman" w:eastAsia="Times New Roman" w:hAnsi="Times New Roman"/>
          <w:color w:val="131413"/>
          <w:sz w:val="17"/>
        </w:rPr>
        <w:t>151.</w:t>
      </w:r>
      <w:r>
        <w:rPr>
          <w:rFonts w:ascii="Times New Roman" w:eastAsia="Times New Roman" w:hAnsi="Times New Roman"/>
          <w:color w:val="0000FF"/>
          <w:sz w:val="17"/>
        </w:rPr>
        <w:t xml:space="preserve"> </w:t>
      </w:r>
      <w:hyperlink r:id="rId88" w:history="1">
        <w:r>
          <w:rPr>
            <w:rFonts w:ascii="Times New Roman" w:eastAsia="Times New Roman" w:hAnsi="Times New Roman"/>
            <w:color w:val="0000FF"/>
            <w:sz w:val="17"/>
          </w:rPr>
          <w:t>https://doi.org/10.1016/</w:t>
        </w:r>
      </w:hyperlink>
      <w:r>
        <w:rPr>
          <w:rFonts w:ascii="Times New Roman" w:eastAsia="Times New Roman" w:hAnsi="Times New Roman"/>
          <w:color w:val="131413"/>
          <w:sz w:val="17"/>
        </w:rPr>
        <w:t xml:space="preserve"> </w:t>
      </w:r>
      <w:hyperlink r:id="rId89" w:history="1">
        <w:r>
          <w:rPr>
            <w:rFonts w:ascii="Times New Roman" w:eastAsia="Times New Roman" w:hAnsi="Times New Roman"/>
            <w:color w:val="0000FF"/>
            <w:sz w:val="17"/>
          </w:rPr>
          <w:t>j.jclepro.2016.04.021</w:t>
        </w:r>
      </w:hyperlink>
    </w:p>
    <w:p w14:paraId="66865B31" w14:textId="77777777" w:rsidR="0044352D" w:rsidRDefault="0044352D">
      <w:pPr>
        <w:spacing w:line="18" w:lineRule="exact"/>
        <w:rPr>
          <w:rFonts w:ascii="Times New Roman" w:eastAsia="Times New Roman" w:hAnsi="Times New Roman"/>
        </w:rPr>
      </w:pPr>
    </w:p>
    <w:p w14:paraId="4B655CD0" w14:textId="77777777" w:rsidR="0044352D" w:rsidRDefault="0044352D">
      <w:pPr>
        <w:spacing w:line="234" w:lineRule="auto"/>
        <w:ind w:hanging="338"/>
        <w:jc w:val="both"/>
        <w:rPr>
          <w:rFonts w:ascii="Times New Roman" w:eastAsia="Times New Roman" w:hAnsi="Times New Roman"/>
          <w:color w:val="131413"/>
          <w:sz w:val="17"/>
        </w:rPr>
      </w:pPr>
      <w:r>
        <w:rPr>
          <w:rFonts w:ascii="Times New Roman" w:eastAsia="Times New Roman" w:hAnsi="Times New Roman"/>
          <w:color w:val="131413"/>
          <w:sz w:val="17"/>
        </w:rPr>
        <w:t>Simola H, Solanko L (2017) Overview of Russia</w:t>
      </w:r>
      <w:r>
        <w:rPr>
          <w:rFonts w:ascii="Arial" w:eastAsia="Arial" w:hAnsi="Arial"/>
          <w:color w:val="131413"/>
          <w:sz w:val="17"/>
        </w:rPr>
        <w:t>’</w:t>
      </w:r>
      <w:r>
        <w:rPr>
          <w:rFonts w:ascii="Times New Roman" w:eastAsia="Times New Roman" w:hAnsi="Times New Roman"/>
          <w:color w:val="131413"/>
          <w:sz w:val="17"/>
        </w:rPr>
        <w:t>s oil and gas sector. 3</w:t>
      </w:r>
      <w:r>
        <w:rPr>
          <w:rFonts w:ascii="Arial" w:eastAsia="Arial" w:hAnsi="Arial"/>
          <w:color w:val="131413"/>
          <w:sz w:val="17"/>
        </w:rPr>
        <w:t>–</w:t>
      </w:r>
      <w:r>
        <w:rPr>
          <w:rFonts w:ascii="Times New Roman" w:eastAsia="Times New Roman" w:hAnsi="Times New Roman"/>
          <w:color w:val="131413"/>
          <w:sz w:val="17"/>
        </w:rPr>
        <w:t xml:space="preserve"> 30</w:t>
      </w:r>
    </w:p>
    <w:p w14:paraId="0AA674A1" w14:textId="77777777" w:rsidR="0044352D" w:rsidRDefault="0044352D">
      <w:pPr>
        <w:spacing w:line="18" w:lineRule="exact"/>
        <w:rPr>
          <w:rFonts w:ascii="Times New Roman" w:eastAsia="Times New Roman" w:hAnsi="Times New Roman"/>
        </w:rPr>
      </w:pPr>
    </w:p>
    <w:p w14:paraId="2ED4E888" w14:textId="77777777" w:rsidR="0044352D" w:rsidRDefault="0044352D">
      <w:pPr>
        <w:spacing w:line="238" w:lineRule="auto"/>
        <w:ind w:hanging="338"/>
        <w:jc w:val="both"/>
        <w:rPr>
          <w:rFonts w:ascii="Times New Roman" w:eastAsia="Times New Roman" w:hAnsi="Times New Roman"/>
          <w:color w:val="0000FF"/>
          <w:sz w:val="17"/>
        </w:rPr>
      </w:pPr>
      <w:r>
        <w:rPr>
          <w:rFonts w:ascii="Times New Roman" w:eastAsia="Times New Roman" w:hAnsi="Times New Roman"/>
          <w:color w:val="131413"/>
          <w:sz w:val="17"/>
        </w:rPr>
        <w:t>Sun W, Cui K (2014) Linking corporate social responsibility to firm default risk. Eur Manag J 32:275</w:t>
      </w:r>
      <w:r>
        <w:rPr>
          <w:rFonts w:ascii="Arial" w:eastAsia="Arial" w:hAnsi="Arial"/>
          <w:color w:val="131413"/>
          <w:sz w:val="17"/>
        </w:rPr>
        <w:t>–</w:t>
      </w:r>
      <w:r>
        <w:rPr>
          <w:rFonts w:ascii="Times New Roman" w:eastAsia="Times New Roman" w:hAnsi="Times New Roman"/>
          <w:color w:val="131413"/>
          <w:sz w:val="17"/>
        </w:rPr>
        <w:t>287.</w:t>
      </w:r>
      <w:r>
        <w:rPr>
          <w:rFonts w:ascii="Times New Roman" w:eastAsia="Times New Roman" w:hAnsi="Times New Roman"/>
          <w:color w:val="0000FF"/>
          <w:sz w:val="17"/>
        </w:rPr>
        <w:t xml:space="preserve"> </w:t>
      </w:r>
      <w:hyperlink r:id="rId90" w:history="1">
        <w:r>
          <w:rPr>
            <w:rFonts w:ascii="Times New Roman" w:eastAsia="Times New Roman" w:hAnsi="Times New Roman"/>
            <w:color w:val="0000FF"/>
            <w:sz w:val="17"/>
          </w:rPr>
          <w:t>https://doi.org/10.1016/j.</w:t>
        </w:r>
      </w:hyperlink>
      <w:r>
        <w:rPr>
          <w:rFonts w:ascii="Times New Roman" w:eastAsia="Times New Roman" w:hAnsi="Times New Roman"/>
          <w:color w:val="131413"/>
          <w:sz w:val="17"/>
        </w:rPr>
        <w:t xml:space="preserve"> </w:t>
      </w:r>
      <w:hyperlink r:id="rId91" w:history="1">
        <w:r>
          <w:rPr>
            <w:rFonts w:ascii="Times New Roman" w:eastAsia="Times New Roman" w:hAnsi="Times New Roman"/>
            <w:color w:val="0000FF"/>
            <w:sz w:val="17"/>
          </w:rPr>
          <w:t>emj.2013.04.003</w:t>
        </w:r>
      </w:hyperlink>
    </w:p>
    <w:p w14:paraId="38E96B0B" w14:textId="77777777" w:rsidR="0044352D" w:rsidRDefault="0044352D">
      <w:pPr>
        <w:spacing w:line="17" w:lineRule="exact"/>
        <w:rPr>
          <w:rFonts w:ascii="Times New Roman" w:eastAsia="Times New Roman" w:hAnsi="Times New Roman"/>
        </w:rPr>
      </w:pPr>
    </w:p>
    <w:p w14:paraId="6DBC6354" w14:textId="77777777" w:rsidR="0044352D" w:rsidRDefault="0044352D">
      <w:pPr>
        <w:spacing w:line="258" w:lineRule="auto"/>
        <w:ind w:hanging="338"/>
        <w:jc w:val="both"/>
        <w:rPr>
          <w:rFonts w:ascii="Times New Roman" w:eastAsia="Times New Roman" w:hAnsi="Times New Roman"/>
          <w:color w:val="131413"/>
          <w:sz w:val="16"/>
        </w:rPr>
      </w:pPr>
      <w:r>
        <w:rPr>
          <w:rFonts w:ascii="Times New Roman" w:eastAsia="Times New Roman" w:hAnsi="Times New Roman"/>
          <w:color w:val="131413"/>
          <w:sz w:val="16"/>
        </w:rPr>
        <w:t>Torjai L, Nagy J, Bai A (2015) Decision hierarchy, competitive priorities and indicators in large-scale</w:t>
      </w:r>
      <w:r>
        <w:rPr>
          <w:rFonts w:ascii="Arial" w:eastAsia="Arial" w:hAnsi="Arial"/>
          <w:color w:val="131413"/>
          <w:sz w:val="16"/>
        </w:rPr>
        <w:t xml:space="preserve"> </w:t>
      </w:r>
      <w:r>
        <w:rPr>
          <w:rFonts w:ascii="Arial" w:eastAsia="Arial" w:hAnsi="Arial"/>
          <w:color w:val="131413"/>
          <w:sz w:val="16"/>
        </w:rPr>
        <w:t>B</w:t>
      </w:r>
      <w:r>
        <w:rPr>
          <w:rFonts w:ascii="Times New Roman" w:eastAsia="Times New Roman" w:hAnsi="Times New Roman"/>
          <w:color w:val="131413"/>
          <w:sz w:val="16"/>
        </w:rPr>
        <w:t>herbaceous biomass to energy</w:t>
      </w:r>
      <w:r>
        <w:rPr>
          <w:rFonts w:ascii="Arial" w:eastAsia="Arial" w:hAnsi="Arial"/>
          <w:color w:val="131413"/>
          <w:sz w:val="16"/>
        </w:rPr>
        <w:t>^</w:t>
      </w:r>
      <w:r>
        <w:rPr>
          <w:rFonts w:ascii="Times New Roman" w:eastAsia="Times New Roman" w:hAnsi="Times New Roman"/>
          <w:color w:val="131413"/>
          <w:sz w:val="16"/>
        </w:rPr>
        <w:t xml:space="preserve"> supply</w:t>
      </w:r>
    </w:p>
    <w:p w14:paraId="6F3B81A7" w14:textId="77777777" w:rsidR="0044352D" w:rsidRDefault="0044352D">
      <w:pPr>
        <w:spacing w:line="20" w:lineRule="exact"/>
        <w:rPr>
          <w:rFonts w:ascii="Times New Roman" w:eastAsia="Times New Roman" w:hAnsi="Times New Roman"/>
        </w:rPr>
      </w:pPr>
      <w:r>
        <w:rPr>
          <w:rFonts w:ascii="Times New Roman" w:eastAsia="Times New Roman" w:hAnsi="Times New Roman"/>
          <w:color w:val="131413"/>
          <w:sz w:val="16"/>
        </w:rPr>
        <w:pict w14:anchorId="4A345643">
          <v:shape id="_x0000_s1093" type="#_x0000_t75" style="position:absolute;margin-left:181.9pt;margin-top:19.5pt;width:38.1pt;height:10.15pt;z-index:-251626496">
            <v:imagedata r:id="rId9" o:title=""/>
          </v:shape>
        </w:pict>
      </w:r>
    </w:p>
    <w:p w14:paraId="58E9D27C" w14:textId="77777777" w:rsidR="0044352D" w:rsidRDefault="0044352D">
      <w:pPr>
        <w:spacing w:line="20" w:lineRule="exact"/>
        <w:rPr>
          <w:rFonts w:ascii="Times New Roman" w:eastAsia="Times New Roman" w:hAnsi="Times New Roman"/>
        </w:rPr>
        <w:sectPr w:rsidR="00000000">
          <w:type w:val="continuous"/>
          <w:pgSz w:w="11900" w:h="15817"/>
          <w:pgMar w:top="649" w:right="1026" w:bottom="926" w:left="1020" w:header="0" w:footer="0" w:gutter="0"/>
          <w:cols w:num="2" w:space="0" w:equalWidth="0">
            <w:col w:w="4760" w:space="680"/>
            <w:col w:w="4420"/>
          </w:cols>
          <w:docGrid w:linePitch="360"/>
        </w:sectPr>
      </w:pPr>
    </w:p>
    <w:p w14:paraId="1D3CD1C4" w14:textId="77777777" w:rsidR="0044352D" w:rsidRDefault="0044352D">
      <w:pPr>
        <w:spacing w:line="0" w:lineRule="atLeast"/>
        <w:ind w:left="8160"/>
        <w:rPr>
          <w:rFonts w:ascii="Arial" w:eastAsia="Arial" w:hAnsi="Arial"/>
          <w:color w:val="131413"/>
          <w:sz w:val="13"/>
        </w:rPr>
      </w:pPr>
      <w:bookmarkStart w:id="11" w:name="page12"/>
      <w:bookmarkEnd w:id="11"/>
      <w:r>
        <w:rPr>
          <w:rFonts w:ascii="Arial" w:eastAsia="Arial" w:hAnsi="Arial"/>
          <w:color w:val="131413"/>
          <w:sz w:val="13"/>
        </w:rPr>
        <w:t>Environ Sci Pollut Res</w:t>
      </w:r>
    </w:p>
    <w:p w14:paraId="41480333" w14:textId="77777777" w:rsidR="0044352D" w:rsidRDefault="0044352D">
      <w:pPr>
        <w:spacing w:line="20" w:lineRule="exact"/>
        <w:rPr>
          <w:rFonts w:ascii="Times New Roman" w:eastAsia="Times New Roman" w:hAnsi="Times New Roman"/>
        </w:rPr>
      </w:pPr>
      <w:r>
        <w:rPr>
          <w:rFonts w:ascii="Arial" w:eastAsia="Arial" w:hAnsi="Arial"/>
          <w:color w:val="131413"/>
          <w:sz w:val="13"/>
        </w:rPr>
        <w:pict w14:anchorId="54DE30CA">
          <v:line id="_x0000_s1094" style="position:absolute;z-index:-251625472" from="-16.95pt,3.85pt" to="-16.95pt,5.85pt" o:userdrawn="t" strokecolor="#131413" strokeweight="1pt"/>
        </w:pict>
      </w:r>
      <w:r>
        <w:rPr>
          <w:rFonts w:ascii="Arial" w:eastAsia="Arial" w:hAnsi="Arial"/>
          <w:color w:val="131413"/>
          <w:sz w:val="13"/>
        </w:rPr>
        <w:pict w14:anchorId="6B029729">
          <v:line id="_x0000_s1095" style="position:absolute;z-index:-251624448" from="-17.45pt,4.85pt" to="476.75pt,4.85pt" o:userdrawn="t" strokecolor="#131413" strokeweight="2.02pt"/>
        </w:pict>
      </w:r>
      <w:r>
        <w:rPr>
          <w:rFonts w:ascii="Arial" w:eastAsia="Arial" w:hAnsi="Arial"/>
          <w:color w:val="131413"/>
          <w:sz w:val="13"/>
        </w:rPr>
        <w:pict w14:anchorId="5D6E01AB">
          <v:line id="_x0000_s1096" style="position:absolute;z-index:-251623424" from="476.25pt,3.85pt" to="476.25pt,5.85pt" o:userdrawn="t" strokecolor="#131413" strokeweight="1pt"/>
        </w:pict>
      </w:r>
    </w:p>
    <w:p w14:paraId="02AFA1CF" w14:textId="77777777" w:rsidR="0044352D" w:rsidRDefault="0044352D">
      <w:pPr>
        <w:spacing w:line="20" w:lineRule="exact"/>
        <w:rPr>
          <w:rFonts w:ascii="Times New Roman" w:eastAsia="Times New Roman" w:hAnsi="Times New Roman"/>
        </w:rPr>
        <w:sectPr w:rsidR="00000000">
          <w:pgSz w:w="11900" w:h="15817"/>
          <w:pgMar w:top="649" w:right="1026" w:bottom="1440" w:left="1360" w:header="0" w:footer="0" w:gutter="0"/>
          <w:cols w:space="0" w:equalWidth="0">
            <w:col w:w="9520"/>
          </w:cols>
          <w:docGrid w:linePitch="360"/>
        </w:sectPr>
      </w:pPr>
    </w:p>
    <w:p w14:paraId="26DF335B" w14:textId="77777777" w:rsidR="0044352D" w:rsidRDefault="0044352D">
      <w:pPr>
        <w:spacing w:line="330" w:lineRule="exact"/>
        <w:rPr>
          <w:rFonts w:ascii="Times New Roman" w:eastAsia="Times New Roman" w:hAnsi="Times New Roman"/>
        </w:rPr>
      </w:pPr>
    </w:p>
    <w:p w14:paraId="5BC1E388" w14:textId="77777777" w:rsidR="0044352D" w:rsidRDefault="0044352D">
      <w:pPr>
        <w:spacing w:line="235" w:lineRule="auto"/>
        <w:rPr>
          <w:rFonts w:ascii="Times New Roman" w:eastAsia="Times New Roman" w:hAnsi="Times New Roman"/>
          <w:color w:val="0000FF"/>
          <w:sz w:val="17"/>
        </w:rPr>
      </w:pPr>
      <w:r>
        <w:rPr>
          <w:rFonts w:ascii="Times New Roman" w:eastAsia="Times New Roman" w:hAnsi="Times New Roman"/>
          <w:color w:val="131413"/>
          <w:sz w:val="17"/>
        </w:rPr>
        <w:t>chains. Biomass Bioenergy 80:321</w:t>
      </w:r>
      <w:r>
        <w:rPr>
          <w:rFonts w:ascii="Arial" w:eastAsia="Arial" w:hAnsi="Arial"/>
          <w:color w:val="131413"/>
          <w:sz w:val="17"/>
        </w:rPr>
        <w:t>–</w:t>
      </w:r>
      <w:r>
        <w:rPr>
          <w:rFonts w:ascii="Times New Roman" w:eastAsia="Times New Roman" w:hAnsi="Times New Roman"/>
          <w:color w:val="131413"/>
          <w:sz w:val="17"/>
        </w:rPr>
        <w:t>329.</w:t>
      </w:r>
      <w:r>
        <w:rPr>
          <w:rFonts w:ascii="Times New Roman" w:eastAsia="Times New Roman" w:hAnsi="Times New Roman"/>
          <w:color w:val="0000FF"/>
          <w:sz w:val="17"/>
        </w:rPr>
        <w:t xml:space="preserve"> </w:t>
      </w:r>
      <w:hyperlink r:id="rId92" w:history="1">
        <w:r>
          <w:rPr>
            <w:rFonts w:ascii="Times New Roman" w:eastAsia="Times New Roman" w:hAnsi="Times New Roman"/>
            <w:color w:val="0000FF"/>
            <w:sz w:val="17"/>
          </w:rPr>
          <w:t>https://doi.org/10.1016/j.</w:t>
        </w:r>
      </w:hyperlink>
      <w:r>
        <w:rPr>
          <w:rFonts w:ascii="Times New Roman" w:eastAsia="Times New Roman" w:hAnsi="Times New Roman"/>
          <w:color w:val="131413"/>
          <w:sz w:val="17"/>
        </w:rPr>
        <w:t xml:space="preserve"> </w:t>
      </w:r>
      <w:hyperlink r:id="rId93" w:history="1">
        <w:r>
          <w:rPr>
            <w:rFonts w:ascii="Times New Roman" w:eastAsia="Times New Roman" w:hAnsi="Times New Roman"/>
            <w:color w:val="0000FF"/>
            <w:sz w:val="17"/>
          </w:rPr>
          <w:t>biombioe.2015.06.013</w:t>
        </w:r>
      </w:hyperlink>
    </w:p>
    <w:p w14:paraId="3842AF19" w14:textId="77777777" w:rsidR="0044352D" w:rsidRDefault="0044352D">
      <w:pPr>
        <w:spacing w:line="17" w:lineRule="exact"/>
        <w:rPr>
          <w:rFonts w:ascii="Times New Roman" w:eastAsia="Times New Roman" w:hAnsi="Times New Roman"/>
        </w:rPr>
      </w:pPr>
    </w:p>
    <w:p w14:paraId="714431FD" w14:textId="77777777" w:rsidR="0044352D" w:rsidRDefault="0044352D">
      <w:pPr>
        <w:spacing w:line="238" w:lineRule="auto"/>
        <w:ind w:hanging="338"/>
        <w:jc w:val="both"/>
        <w:rPr>
          <w:rFonts w:ascii="Times New Roman" w:eastAsia="Times New Roman" w:hAnsi="Times New Roman"/>
          <w:color w:val="0000FF"/>
          <w:sz w:val="17"/>
        </w:rPr>
      </w:pPr>
      <w:r>
        <w:rPr>
          <w:rFonts w:ascii="Times New Roman" w:eastAsia="Times New Roman" w:hAnsi="Times New Roman"/>
          <w:color w:val="131413"/>
          <w:sz w:val="17"/>
        </w:rPr>
        <w:t>Tuzova Y, Qayum F (2016) Global oil glut and sanctions: the impact on Putin</w:t>
      </w:r>
      <w:r>
        <w:rPr>
          <w:rFonts w:ascii="Arial" w:eastAsia="Arial" w:hAnsi="Arial"/>
          <w:color w:val="131413"/>
          <w:sz w:val="17"/>
        </w:rPr>
        <w:t>’</w:t>
      </w:r>
      <w:r>
        <w:rPr>
          <w:rFonts w:ascii="Times New Roman" w:eastAsia="Times New Roman" w:hAnsi="Times New Roman"/>
          <w:color w:val="131413"/>
          <w:sz w:val="17"/>
        </w:rPr>
        <w:t>s Russia. Energy Policy 90:140</w:t>
      </w:r>
      <w:r>
        <w:rPr>
          <w:rFonts w:ascii="Arial" w:eastAsia="Arial" w:hAnsi="Arial"/>
          <w:color w:val="131413"/>
          <w:sz w:val="17"/>
        </w:rPr>
        <w:t>–</w:t>
      </w:r>
      <w:r>
        <w:rPr>
          <w:rFonts w:ascii="Times New Roman" w:eastAsia="Times New Roman" w:hAnsi="Times New Roman"/>
          <w:color w:val="131413"/>
          <w:sz w:val="17"/>
        </w:rPr>
        <w:t>151.</w:t>
      </w:r>
      <w:r>
        <w:rPr>
          <w:rFonts w:ascii="Times New Roman" w:eastAsia="Times New Roman" w:hAnsi="Times New Roman"/>
          <w:color w:val="0000FF"/>
          <w:sz w:val="17"/>
        </w:rPr>
        <w:t xml:space="preserve"> </w:t>
      </w:r>
      <w:hyperlink r:id="rId94" w:history="1">
        <w:r>
          <w:rPr>
            <w:rFonts w:ascii="Times New Roman" w:eastAsia="Times New Roman" w:hAnsi="Times New Roman"/>
            <w:color w:val="0000FF"/>
            <w:sz w:val="17"/>
          </w:rPr>
          <w:t>https://doi.org/10.1016/</w:t>
        </w:r>
      </w:hyperlink>
      <w:r>
        <w:rPr>
          <w:rFonts w:ascii="Times New Roman" w:eastAsia="Times New Roman" w:hAnsi="Times New Roman"/>
          <w:color w:val="131413"/>
          <w:sz w:val="17"/>
        </w:rPr>
        <w:t xml:space="preserve"> </w:t>
      </w:r>
      <w:hyperlink r:id="rId95" w:history="1">
        <w:r>
          <w:rPr>
            <w:rFonts w:ascii="Times New Roman" w:eastAsia="Times New Roman" w:hAnsi="Times New Roman"/>
            <w:color w:val="0000FF"/>
            <w:sz w:val="17"/>
          </w:rPr>
          <w:t>j.enpol.2015.12.008</w:t>
        </w:r>
      </w:hyperlink>
    </w:p>
    <w:p w14:paraId="603EA3EE" w14:textId="77777777" w:rsidR="0044352D" w:rsidRDefault="0044352D">
      <w:pPr>
        <w:spacing w:line="20" w:lineRule="exact"/>
        <w:rPr>
          <w:rFonts w:ascii="Times New Roman" w:eastAsia="Times New Roman" w:hAnsi="Times New Roman"/>
        </w:rPr>
      </w:pPr>
      <w:r>
        <w:rPr>
          <w:rFonts w:ascii="Times New Roman" w:eastAsia="Times New Roman" w:hAnsi="Times New Roman"/>
          <w:color w:val="0000FF"/>
          <w:sz w:val="17"/>
        </w:rPr>
        <w:pict w14:anchorId="6042EE09">
          <v:shape id="_x0000_s1097" type="#_x0000_t75" style="position:absolute;margin-left:-16.95pt;margin-top:630.25pt;width:38.1pt;height:10.15pt;z-index:-251622400">
            <v:imagedata r:id="rId9" o:title=""/>
          </v:shape>
        </w:pict>
      </w:r>
    </w:p>
    <w:p w14:paraId="5E23C663" w14:textId="77777777" w:rsidR="0044352D" w:rsidRDefault="0044352D">
      <w:pPr>
        <w:spacing w:line="330" w:lineRule="exact"/>
        <w:rPr>
          <w:rFonts w:ascii="Times New Roman" w:eastAsia="Times New Roman" w:hAnsi="Times New Roman"/>
        </w:rPr>
      </w:pPr>
      <w:r>
        <w:rPr>
          <w:rFonts w:ascii="Times New Roman" w:eastAsia="Times New Roman" w:hAnsi="Times New Roman"/>
        </w:rPr>
        <w:br w:type="column"/>
      </w:r>
    </w:p>
    <w:p w14:paraId="1D7EB782" w14:textId="77777777" w:rsidR="0044352D" w:rsidRDefault="0044352D">
      <w:pPr>
        <w:spacing w:line="235" w:lineRule="auto"/>
        <w:jc w:val="center"/>
        <w:rPr>
          <w:rFonts w:ascii="Times New Roman" w:eastAsia="Times New Roman" w:hAnsi="Times New Roman"/>
          <w:color w:val="0000FF"/>
          <w:sz w:val="17"/>
        </w:rPr>
      </w:pPr>
      <w:r>
        <w:rPr>
          <w:rFonts w:ascii="Times New Roman" w:eastAsia="Times New Roman" w:hAnsi="Times New Roman"/>
          <w:color w:val="131413"/>
          <w:sz w:val="17"/>
        </w:rPr>
        <w:t>Wood DJ (1991) Corporate social performance revisited. Acad Manag Rev 16:691</w:t>
      </w:r>
      <w:r>
        <w:rPr>
          <w:rFonts w:ascii="Arial" w:eastAsia="Arial" w:hAnsi="Arial"/>
          <w:color w:val="131413"/>
          <w:sz w:val="17"/>
        </w:rPr>
        <w:t>–</w:t>
      </w:r>
      <w:r>
        <w:rPr>
          <w:rFonts w:ascii="Times New Roman" w:eastAsia="Times New Roman" w:hAnsi="Times New Roman"/>
          <w:color w:val="131413"/>
          <w:sz w:val="17"/>
        </w:rPr>
        <w:t>718.</w:t>
      </w:r>
      <w:r>
        <w:rPr>
          <w:rFonts w:ascii="Times New Roman" w:eastAsia="Times New Roman" w:hAnsi="Times New Roman"/>
          <w:color w:val="0000FF"/>
          <w:sz w:val="17"/>
        </w:rPr>
        <w:t xml:space="preserve"> </w:t>
      </w:r>
      <w:hyperlink r:id="rId96" w:history="1">
        <w:r>
          <w:rPr>
            <w:rFonts w:ascii="Times New Roman" w:eastAsia="Times New Roman" w:hAnsi="Times New Roman"/>
            <w:color w:val="0000FF"/>
            <w:sz w:val="17"/>
          </w:rPr>
          <w:t>https://doi.org/10.5465/AMR.1991.4279616</w:t>
        </w:r>
      </w:hyperlink>
    </w:p>
    <w:p w14:paraId="2152AD27" w14:textId="77777777" w:rsidR="0044352D" w:rsidRDefault="0044352D">
      <w:pPr>
        <w:spacing w:line="36" w:lineRule="exact"/>
        <w:rPr>
          <w:rFonts w:ascii="Times New Roman" w:eastAsia="Times New Roman" w:hAnsi="Times New Roman"/>
        </w:rPr>
      </w:pPr>
    </w:p>
    <w:p w14:paraId="7BC96A1C" w14:textId="77777777" w:rsidR="0044352D" w:rsidRDefault="0044352D">
      <w:pPr>
        <w:spacing w:line="235" w:lineRule="auto"/>
        <w:ind w:left="340" w:hanging="338"/>
        <w:rPr>
          <w:rFonts w:ascii="Times New Roman" w:eastAsia="Times New Roman" w:hAnsi="Times New Roman"/>
          <w:color w:val="131413"/>
          <w:sz w:val="17"/>
        </w:rPr>
      </w:pPr>
      <w:r>
        <w:rPr>
          <w:rFonts w:ascii="Times New Roman" w:eastAsia="Times New Roman" w:hAnsi="Times New Roman"/>
          <w:color w:val="131413"/>
          <w:sz w:val="17"/>
        </w:rPr>
        <w:t>World Bank (2006) World development report. The World Bank and Oxford University Press, New York</w:t>
      </w:r>
    </w:p>
    <w:sectPr w:rsidR="00000000">
      <w:type w:val="continuous"/>
      <w:pgSz w:w="11900" w:h="15817"/>
      <w:pgMar w:top="649" w:right="1026" w:bottom="1440" w:left="1360" w:header="0" w:footer="0" w:gutter="0"/>
      <w:cols w:num="2" w:space="0" w:equalWidth="0">
        <w:col w:w="4420" w:space="340"/>
        <w:col w:w="47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545E14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515F007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5BD062C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12200854"/>
    <w:lvl w:ilvl="0">
      <w:start w:val="1"/>
      <w:numFmt w:val="bullet"/>
      <w:lvlText w:val="þ"/>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4DB127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021623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F16E9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1190CDE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66EF438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40E0F7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335225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109CF92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0DED726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7FDCC232"/>
    <w:lvl w:ilvl="0">
      <w:start w:val="8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1BEFD79E"/>
    <w:lvl w:ilvl="0">
      <w:start w:val="38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1624076883">
    <w:abstractNumId w:val="0"/>
  </w:num>
  <w:num w:numId="2" w16cid:durableId="624699039">
    <w:abstractNumId w:val="1"/>
  </w:num>
  <w:num w:numId="3" w16cid:durableId="1490099071">
    <w:abstractNumId w:val="2"/>
  </w:num>
  <w:num w:numId="4" w16cid:durableId="331033090">
    <w:abstractNumId w:val="3"/>
  </w:num>
  <w:num w:numId="5" w16cid:durableId="1399287224">
    <w:abstractNumId w:val="4"/>
  </w:num>
  <w:num w:numId="6" w16cid:durableId="52966996">
    <w:abstractNumId w:val="5"/>
  </w:num>
  <w:num w:numId="7" w16cid:durableId="2010671294">
    <w:abstractNumId w:val="6"/>
  </w:num>
  <w:num w:numId="8" w16cid:durableId="517277050">
    <w:abstractNumId w:val="7"/>
  </w:num>
  <w:num w:numId="9" w16cid:durableId="1024090383">
    <w:abstractNumId w:val="8"/>
  </w:num>
  <w:num w:numId="10" w16cid:durableId="1074856251">
    <w:abstractNumId w:val="9"/>
  </w:num>
  <w:num w:numId="11" w16cid:durableId="1643384157">
    <w:abstractNumId w:val="10"/>
  </w:num>
  <w:num w:numId="12" w16cid:durableId="1593053617">
    <w:abstractNumId w:val="11"/>
  </w:num>
  <w:num w:numId="13" w16cid:durableId="1796411606">
    <w:abstractNumId w:val="12"/>
  </w:num>
  <w:num w:numId="14" w16cid:durableId="81418309">
    <w:abstractNumId w:val="13"/>
  </w:num>
  <w:num w:numId="15" w16cid:durableId="1372602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352D"/>
    <w:rsid w:val="0044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FE1CDD"/>
  <w15:chartTrackingRefBased/>
  <w15:docId w15:val="{17170458-C9B0-492E-91E9-9E0B449F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doi.org/10.1108/14720701111159217" TargetMode="External"/><Relationship Id="rId21" Type="http://schemas.openxmlformats.org/officeDocument/2006/relationships/hyperlink" Target="https://doi.org/10.1002/bse.506" TargetMode="External"/><Relationship Id="rId42" Type="http://schemas.openxmlformats.org/officeDocument/2006/relationships/hyperlink" Target="https://doi.org/10.1080/09585192.2015.1024157" TargetMode="External"/><Relationship Id="rId47" Type="http://schemas.openxmlformats.org/officeDocument/2006/relationships/hyperlink" Target="https://doi.org/10.1016/j.jclepro.2012.11.050" TargetMode="External"/><Relationship Id="rId63" Type="http://schemas.openxmlformats.org/officeDocument/2006/relationships/hyperlink" Target="https://doi.org/10.1108/JFRC-05-2015-0025" TargetMode="External"/><Relationship Id="rId68" Type="http://schemas.openxmlformats.org/officeDocument/2006/relationships/hyperlink" Target="https://doi.org/10.1016/j.jfineco.2008.09.003" TargetMode="External"/><Relationship Id="rId84" Type="http://schemas.openxmlformats.org/officeDocument/2006/relationships/hyperlink" Target="https://doi.org/10.1016/j.jacceco.2010.06.001" TargetMode="External"/><Relationship Id="rId89" Type="http://schemas.openxmlformats.org/officeDocument/2006/relationships/hyperlink" Target="https://doi.org/10.1016/j.jclepro.2016.04.021" TargetMode="External"/><Relationship Id="rId16" Type="http://schemas.openxmlformats.org/officeDocument/2006/relationships/hyperlink" Target="https://doi.org/10.1111/jbfa.12251" TargetMode="External"/><Relationship Id="rId11" Type="http://schemas.openxmlformats.org/officeDocument/2006/relationships/image" Target="media/image6.png"/><Relationship Id="rId32" Type="http://schemas.openxmlformats.org/officeDocument/2006/relationships/hyperlink" Target="https://doi.org/10.1016/j.jaccpubpol.2010.09.013" TargetMode="External"/><Relationship Id="rId37" Type="http://schemas.openxmlformats.org/officeDocument/2006/relationships/hyperlink" Target="https://doi.org/10.2308/accr.00000005" TargetMode="External"/><Relationship Id="rId53" Type="http://schemas.openxmlformats.org/officeDocument/2006/relationships/hyperlink" Target="https://doi.org/10.1016/j.accfor.2012.03.002" TargetMode="External"/><Relationship Id="rId58" Type="http://schemas.openxmlformats.org/officeDocument/2006/relationships/hyperlink" Target="https://doi.org/10.1007/s10551-011-0869-y" TargetMode="External"/><Relationship Id="rId74" Type="http://schemas.openxmlformats.org/officeDocument/2006/relationships/hyperlink" Target="https://doi.org/10.1108/IJAIM-02-2016-0016" TargetMode="External"/><Relationship Id="rId79" Type="http://schemas.openxmlformats.org/officeDocument/2006/relationships/hyperlink" Target="https://doi.org/10.1177/000765030104000402" TargetMode="External"/><Relationship Id="rId5" Type="http://schemas.openxmlformats.org/officeDocument/2006/relationships/image" Target="media/image1.png"/><Relationship Id="rId90" Type="http://schemas.openxmlformats.org/officeDocument/2006/relationships/hyperlink" Target="https://doi.org/10.1016/j.emj.2013.04.003" TargetMode="External"/><Relationship Id="rId95" Type="http://schemas.openxmlformats.org/officeDocument/2006/relationships/hyperlink" Target="https://doi.org/10.1016/j.enpol.2015.12.008" TargetMode="External"/><Relationship Id="rId22" Type="http://schemas.openxmlformats.org/officeDocument/2006/relationships/hyperlink" Target="https://doi.org/10.1002/bse.506" TargetMode="External"/><Relationship Id="rId27" Type="http://schemas.openxmlformats.org/officeDocument/2006/relationships/hyperlink" Target="https://doi.org/10.1108/14720701111159217" TargetMode="External"/><Relationship Id="rId43" Type="http://schemas.openxmlformats.org/officeDocument/2006/relationships/hyperlink" Target="https://doi.org/10.1016/j.jbankfin.2011.02.007" TargetMode="External"/><Relationship Id="rId48" Type="http://schemas.openxmlformats.org/officeDocument/2006/relationships/hyperlink" Target="https://doi.org/10.1016/j.jclepro.2012.11.050" TargetMode="External"/><Relationship Id="rId64" Type="http://schemas.openxmlformats.org/officeDocument/2006/relationships/hyperlink" Target="https://doi.org/10.1108/JFRC-05-2015-0025" TargetMode="External"/><Relationship Id="rId69" Type="http://schemas.openxmlformats.org/officeDocument/2006/relationships/hyperlink" Target="https://doi.org/10.1016/j.jclepro.2010.01.004" TargetMode="External"/><Relationship Id="rId80" Type="http://schemas.openxmlformats.org/officeDocument/2006/relationships/hyperlink" Target="https://doi.org/10.1177/000765030104000402" TargetMode="External"/><Relationship Id="rId85" Type="http://schemas.openxmlformats.org/officeDocument/2006/relationships/hyperlink" Target="https://doi.org/10.1016/j.enpol.2017.08.054"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doi.org/10.1111/jbfa.12251" TargetMode="External"/><Relationship Id="rId25" Type="http://schemas.openxmlformats.org/officeDocument/2006/relationships/hyperlink" Target="https://doi.org/10.1287/mnsc.2013.1863" TargetMode="External"/><Relationship Id="rId33" Type="http://schemas.openxmlformats.org/officeDocument/2006/relationships/hyperlink" Target="https://doi.org/10.1016/j.jaccpubpol.2010.09.013" TargetMode="External"/><Relationship Id="rId38" Type="http://schemas.openxmlformats.org/officeDocument/2006/relationships/hyperlink" Target="https://doi.org/10.2308/accr.00000005" TargetMode="External"/><Relationship Id="rId46" Type="http://schemas.openxmlformats.org/officeDocument/2006/relationships/hyperlink" Target="https://doi.org/10.1016/j.jclepro.2014.06.091" TargetMode="External"/><Relationship Id="rId59" Type="http://schemas.openxmlformats.org/officeDocument/2006/relationships/hyperlink" Target="https://doi.org/10.1007/s10551-012-1492-2" TargetMode="External"/><Relationship Id="rId67" Type="http://schemas.openxmlformats.org/officeDocument/2006/relationships/hyperlink" Target="https://doi.org/10.1016/j.jfineco.2008.09.003" TargetMode="External"/><Relationship Id="rId20" Type="http://schemas.openxmlformats.org/officeDocument/2006/relationships/hyperlink" Target="https://doi.org/10.1007/s10551-016-3017-x" TargetMode="External"/><Relationship Id="rId41" Type="http://schemas.openxmlformats.org/officeDocument/2006/relationships/hyperlink" Target="https://doi.org/10.1080/09585192.2015.1024157" TargetMode="External"/><Relationship Id="rId54" Type="http://schemas.openxmlformats.org/officeDocument/2006/relationships/hyperlink" Target="https://doi.org/10.1007/s11135-013-9871-z" TargetMode="External"/><Relationship Id="rId62" Type="http://schemas.openxmlformats.org/officeDocument/2006/relationships/hyperlink" Target="https://doi.org/10.2308/accr-10209" TargetMode="External"/><Relationship Id="rId70" Type="http://schemas.openxmlformats.org/officeDocument/2006/relationships/hyperlink" Target="https://doi.org/10.1016/j.jclepro.2010.01.004" TargetMode="External"/><Relationship Id="rId75" Type="http://schemas.openxmlformats.org/officeDocument/2006/relationships/hyperlink" Target="https://doi.org/10.3390/su9122303" TargetMode="External"/><Relationship Id="rId83" Type="http://schemas.openxmlformats.org/officeDocument/2006/relationships/hyperlink" Target="https://doi.org/10.1016/j.jacceco.2010.06.001" TargetMode="External"/><Relationship Id="rId88" Type="http://schemas.openxmlformats.org/officeDocument/2006/relationships/hyperlink" Target="https://doi.org/10.1016/j.jclepro.2016.04.021" TargetMode="External"/><Relationship Id="rId91" Type="http://schemas.openxmlformats.org/officeDocument/2006/relationships/hyperlink" Target="https://doi.org/10.1016/j.emj.2013.04.003" TargetMode="External"/><Relationship Id="rId96" Type="http://schemas.openxmlformats.org/officeDocument/2006/relationships/hyperlink" Target="https://doi.org/10.5465/AMR.1991.4279616"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i.org/10.1016/j.erss.2016.03.015" TargetMode="External"/><Relationship Id="rId23" Type="http://schemas.openxmlformats.org/officeDocument/2006/relationships/hyperlink" Target="https://doi.org/10.1080/09644010802682551" TargetMode="External"/><Relationship Id="rId28" Type="http://schemas.openxmlformats.org/officeDocument/2006/relationships/hyperlink" Target="https://doi.org/10.1007/s10997-015-9309-1" TargetMode="External"/><Relationship Id="rId36" Type="http://schemas.openxmlformats.org/officeDocument/2006/relationships/hyperlink" Target="https://doi.org/10.1016/j.jclepro.2014.01.089" TargetMode="External"/><Relationship Id="rId49" Type="http://schemas.openxmlformats.org/officeDocument/2006/relationships/hyperlink" Target="https://doi.org/10.1007/s11135-017-0665-6" TargetMode="External"/><Relationship Id="rId57" Type="http://schemas.openxmlformats.org/officeDocument/2006/relationships/hyperlink" Target="https://doi.org/10.1111/fima.12044" TargetMode="External"/><Relationship Id="rId10" Type="http://schemas.openxmlformats.org/officeDocument/2006/relationships/image" Target="media/image5.png"/><Relationship Id="rId31" Type="http://schemas.openxmlformats.org/officeDocument/2006/relationships/hyperlink" Target="https://doi.org/10.1007/s10551-010-0505-2" TargetMode="External"/><Relationship Id="rId44" Type="http://schemas.openxmlformats.org/officeDocument/2006/relationships/hyperlink" Target="https://doi.org/10.1016/j.jbankfin.2015.05.016" TargetMode="External"/><Relationship Id="rId52" Type="http://schemas.openxmlformats.org/officeDocument/2006/relationships/hyperlink" Target="https://doi.org/10.1016/j.accfor.2012.03.002" TargetMode="External"/><Relationship Id="rId60" Type="http://schemas.openxmlformats.org/officeDocument/2006/relationships/hyperlink" Target="https://doi.org/10.1007/s10551-012-1492-2" TargetMode="External"/><Relationship Id="rId65" Type="http://schemas.openxmlformats.org/officeDocument/2006/relationships/hyperlink" Target="https://doi.org/10.1016/j.jclepro.2016.12.153" TargetMode="External"/><Relationship Id="rId73" Type="http://schemas.openxmlformats.org/officeDocument/2006/relationships/hyperlink" Target="https://doi.org/10.1016/j.cpa.2014.10.003" TargetMode="External"/><Relationship Id="rId78" Type="http://schemas.openxmlformats.org/officeDocument/2006/relationships/hyperlink" Target="https://doi.org/10.1016/j.enpol.2018.06.015" TargetMode="External"/><Relationship Id="rId81" Type="http://schemas.openxmlformats.org/officeDocument/2006/relationships/hyperlink" Target="https://doi.org/10.1016/j.bar.2014.10.007" TargetMode="External"/><Relationship Id="rId86" Type="http://schemas.openxmlformats.org/officeDocument/2006/relationships/hyperlink" Target="https://doi.org/10.1002/smj.678" TargetMode="External"/><Relationship Id="rId94" Type="http://schemas.openxmlformats.org/officeDocument/2006/relationships/hyperlink" Target="https://doi.org/10.1016/j.enpol.2015.12.008"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doi.org/10.1007/s10551-010-0505-2" TargetMode="External"/><Relationship Id="rId39" Type="http://schemas.openxmlformats.org/officeDocument/2006/relationships/hyperlink" Target="https://doi.org/10.19030/iber.v9i1.505" TargetMode="External"/><Relationship Id="rId34" Type="http://schemas.openxmlformats.org/officeDocument/2006/relationships/hyperlink" Target="https://doi.org/10.1080/09603100600749220" TargetMode="External"/><Relationship Id="rId50" Type="http://schemas.openxmlformats.org/officeDocument/2006/relationships/hyperlink" Target="https://doi.org/10.1016/j.jbankfin.2010.12.002" TargetMode="External"/><Relationship Id="rId55" Type="http://schemas.openxmlformats.org/officeDocument/2006/relationships/hyperlink" Target="https://doi.org/10.1007/s11135-013-9871-z" TargetMode="External"/><Relationship Id="rId76" Type="http://schemas.openxmlformats.org/officeDocument/2006/relationships/hyperlink" Target="https://doi.org/10.3390/su9122303" TargetMode="External"/><Relationship Id="rId97" Type="http://schemas.openxmlformats.org/officeDocument/2006/relationships/fontTable" Target="fontTable.xml"/><Relationship Id="rId7" Type="http://schemas.openxmlformats.org/officeDocument/2006/relationships/hyperlink" Target="mailto:orazalin@kimep.kz" TargetMode="External"/><Relationship Id="rId71" Type="http://schemas.openxmlformats.org/officeDocument/2006/relationships/hyperlink" Target="https://doi.org/10.1016/j.jclepro.2017.06.203" TargetMode="External"/><Relationship Id="rId92" Type="http://schemas.openxmlformats.org/officeDocument/2006/relationships/hyperlink" Target="https://doi.org/10.1016/j.biombioe.2015.06.013" TargetMode="External"/><Relationship Id="rId2" Type="http://schemas.openxmlformats.org/officeDocument/2006/relationships/styles" Target="styles.xml"/><Relationship Id="rId29" Type="http://schemas.openxmlformats.org/officeDocument/2006/relationships/hyperlink" Target="https://doi.org/10.1016/j.jaccpubpol.2010.02.001" TargetMode="External"/><Relationship Id="rId24" Type="http://schemas.openxmlformats.org/officeDocument/2006/relationships/hyperlink" Target="https://doi.org/10.1080/09644010802682551" TargetMode="External"/><Relationship Id="rId40" Type="http://schemas.openxmlformats.org/officeDocument/2006/relationships/hyperlink" Target="https://doi.org/10.1016/j.jclepro.2016.04.086" TargetMode="External"/><Relationship Id="rId45" Type="http://schemas.openxmlformats.org/officeDocument/2006/relationships/hyperlink" Target="https://doi.org/10.1016/j.jclepro.2014.06.091" TargetMode="External"/><Relationship Id="rId66" Type="http://schemas.openxmlformats.org/officeDocument/2006/relationships/hyperlink" Target="https://doi.org/10.1016/j.jclepro.2016.12.153" TargetMode="External"/><Relationship Id="rId87" Type="http://schemas.openxmlformats.org/officeDocument/2006/relationships/hyperlink" Target="https://doi.org/10.1002/smj.678" TargetMode="External"/><Relationship Id="rId61" Type="http://schemas.openxmlformats.org/officeDocument/2006/relationships/hyperlink" Target="https://doi.org/10.2308/accr-10209" TargetMode="External"/><Relationship Id="rId82" Type="http://schemas.openxmlformats.org/officeDocument/2006/relationships/hyperlink" Target="https://doi.org/10.1016/j.bar.2014.10.007" TargetMode="External"/><Relationship Id="rId19" Type="http://schemas.openxmlformats.org/officeDocument/2006/relationships/hyperlink" Target="https://doi.org/10.1007/s10551-010-0505-2" TargetMode="External"/><Relationship Id="rId14" Type="http://schemas.openxmlformats.org/officeDocument/2006/relationships/hyperlink" Target="https://doi.org/10.1016/j.erss.2016.03.015" TargetMode="External"/><Relationship Id="rId30" Type="http://schemas.openxmlformats.org/officeDocument/2006/relationships/hyperlink" Target="https://doi.org/10.1016/j.jaccpubpol.2010.02.001" TargetMode="External"/><Relationship Id="rId35" Type="http://schemas.openxmlformats.org/officeDocument/2006/relationships/hyperlink" Target="https://doi.org/10.1080/09603100600749220" TargetMode="External"/><Relationship Id="rId56" Type="http://schemas.openxmlformats.org/officeDocument/2006/relationships/hyperlink" Target="https://doi.org/10.1111/fima.12044" TargetMode="External"/><Relationship Id="rId77" Type="http://schemas.openxmlformats.org/officeDocument/2006/relationships/hyperlink" Target="https://doi.org/10.1016/j.enpol.2018.06.015" TargetMode="External"/><Relationship Id="rId8" Type="http://schemas.openxmlformats.org/officeDocument/2006/relationships/image" Target="media/image3.jpeg"/><Relationship Id="rId51" Type="http://schemas.openxmlformats.org/officeDocument/2006/relationships/hyperlink" Target="https://doi.org/10.1016/j.jbankfin.2010.12.002" TargetMode="External"/><Relationship Id="rId72" Type="http://schemas.openxmlformats.org/officeDocument/2006/relationships/hyperlink" Target="https://doi.org/10.1016/j.cpa.2014.10.003" TargetMode="External"/><Relationship Id="rId93" Type="http://schemas.openxmlformats.org/officeDocument/2006/relationships/hyperlink" Target="https://doi.org/10.1016/j.biombioe.2015.06.013"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10054</Words>
  <Characters>57309</Characters>
  <Application>Microsoft Office Word</Application>
  <DocSecurity>0</DocSecurity>
  <Lines>477</Lines>
  <Paragraphs>134</Paragraphs>
  <ScaleCrop>false</ScaleCrop>
  <Company/>
  <LinksUpToDate>false</LinksUpToDate>
  <CharactersWithSpaces>67229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2023-11-05T18:10:00Z</dcterms:created>
  <dcterms:modified xsi:type="dcterms:W3CDTF">2023-11-05T18:10:00Z</dcterms:modified>
</cp:coreProperties>
</file>