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2B7B040A" w14:textId="77777777" w:rsidR="00CC5AFF" w:rsidRDefault="00CC5AFF">
      <w:pPr>
        <w:spacing w:line="0" w:lineRule="atLeast"/>
        <w:ind w:right="12"/>
        <w:jc w:val="center"/>
        <w:rPr>
          <w:rFonts w:ascii="Times New Roman" w:eastAsia="Times New Roman" w:hAnsi="Times New Roman"/>
          <w:color w:val="206293"/>
          <w:sz w:val="13"/>
        </w:rPr>
      </w:pPr>
      <w:r>
        <w:fldChar w:fldCharType="begin"/>
      </w:r>
      <w:r>
        <w:instrText xml:space="preserve"> HYPERLINK "https://doi.org/10.1016/j.petsci.2022.12.012" </w:instrText>
      </w:r>
      <w:r>
        <w:fldChar w:fldCharType="separate"/>
      </w:r>
      <w:r>
        <w:rPr>
          <w:rFonts w:ascii="Times New Roman" w:eastAsia="Times New Roman" w:hAnsi="Times New Roman"/>
          <w:color w:val="206293"/>
          <w:sz w:val="13"/>
        </w:rPr>
        <w:t>Petroleum Science 20 (2023) 1</w:t>
      </w:r>
      <w:r>
        <w:fldChar w:fldCharType="end"/>
      </w:r>
      <w:r>
        <w:rPr>
          <w:rFonts w:ascii="Arial" w:eastAsia="Arial" w:hAnsi="Arial"/>
          <w:color w:val="206293"/>
          <w:sz w:val="13"/>
        </w:rPr>
        <w:t>e</w:t>
      </w:r>
      <w:hyperlink r:id="rId5" w:history="1">
        <w:r>
          <w:rPr>
            <w:rFonts w:ascii="Times New Roman" w:eastAsia="Times New Roman" w:hAnsi="Times New Roman"/>
            <w:color w:val="206293"/>
            <w:sz w:val="13"/>
          </w:rPr>
          <w:t>19</w:t>
        </w:r>
      </w:hyperlink>
    </w:p>
    <w:p w14:paraId="2956CE26" w14:textId="77777777" w:rsidR="00CC5AFF" w:rsidRDefault="00CC5AFF">
      <w:pPr>
        <w:spacing w:line="20" w:lineRule="exact"/>
        <w:rPr>
          <w:rFonts w:ascii="Times New Roman" w:eastAsia="Times New Roman" w:hAnsi="Times New Roman"/>
        </w:rPr>
      </w:pPr>
      <w:r>
        <w:rPr>
          <w:rFonts w:ascii="Times New Roman" w:eastAsia="Times New Roman" w:hAnsi="Times New Roman"/>
          <w:color w:val="206293"/>
          <w:sz w:val="13"/>
        </w:rPr>
        <w:pict w14:anchorId="3E063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pt;margin-top:11.9pt;width:520.8pt;height:72.25pt;z-index:-251679232">
            <v:imagedata r:id="rId6" o:title=""/>
          </v:shape>
        </w:pict>
      </w:r>
    </w:p>
    <w:p w14:paraId="022F4B78" w14:textId="77777777" w:rsidR="00CC5AFF" w:rsidRDefault="00CC5AFF">
      <w:pPr>
        <w:spacing w:line="346" w:lineRule="exact"/>
        <w:rPr>
          <w:rFonts w:ascii="Times New Roman" w:eastAsia="Times New Roman" w:hAnsi="Times New Roman"/>
        </w:rPr>
      </w:pPr>
    </w:p>
    <w:p w14:paraId="6B6EEEE4" w14:textId="77777777" w:rsidR="00CC5AFF" w:rsidRDefault="00CC5AFF">
      <w:pPr>
        <w:spacing w:line="0" w:lineRule="atLeast"/>
        <w:ind w:left="3668"/>
        <w:rPr>
          <w:rFonts w:ascii="Arial" w:eastAsia="Arial" w:hAnsi="Arial"/>
          <w:color w:val="206293"/>
          <w:sz w:val="16"/>
        </w:rPr>
      </w:pPr>
      <w:r>
        <w:rPr>
          <w:rFonts w:ascii="Arial" w:eastAsia="Arial" w:hAnsi="Arial"/>
          <w:sz w:val="16"/>
        </w:rPr>
        <w:t>Contents lists available at</w:t>
      </w:r>
      <w:r>
        <w:rPr>
          <w:rFonts w:ascii="Arial" w:eastAsia="Arial" w:hAnsi="Arial"/>
          <w:color w:val="206293"/>
          <w:sz w:val="16"/>
        </w:rPr>
        <w:t xml:space="preserve"> </w:t>
      </w:r>
      <w:hyperlink r:id="rId7" w:history="1">
        <w:r>
          <w:rPr>
            <w:rFonts w:ascii="Arial" w:eastAsia="Arial" w:hAnsi="Arial"/>
            <w:color w:val="206293"/>
            <w:sz w:val="16"/>
          </w:rPr>
          <w:t>ScienceDirect</w:t>
        </w:r>
      </w:hyperlink>
    </w:p>
    <w:p w14:paraId="19CF98CB" w14:textId="77777777" w:rsidR="00CC5AFF" w:rsidRDefault="00CC5AFF">
      <w:pPr>
        <w:spacing w:line="20" w:lineRule="exact"/>
        <w:rPr>
          <w:rFonts w:ascii="Times New Roman" w:eastAsia="Times New Roman" w:hAnsi="Times New Roman"/>
        </w:rPr>
      </w:pPr>
      <w:r>
        <w:rPr>
          <w:rFonts w:ascii="Arial" w:eastAsia="Arial" w:hAnsi="Arial"/>
          <w:color w:val="206293"/>
          <w:sz w:val="16"/>
        </w:rPr>
        <w:pict w14:anchorId="0FA25AD8">
          <v:shape id="_x0000_s1027" type="#_x0000_t75" style="position:absolute;margin-left:.1pt;margin-top:6.55pt;width:59.35pt;height:22.05pt;z-index:-251678208">
            <v:imagedata r:id="rId8" o:title=""/>
          </v:shape>
        </w:pict>
      </w:r>
      <w:r>
        <w:rPr>
          <w:rFonts w:ascii="Arial" w:eastAsia="Arial" w:hAnsi="Arial"/>
          <w:color w:val="206293"/>
          <w:sz w:val="16"/>
        </w:rPr>
        <w:pict w14:anchorId="6283C272">
          <v:shape id="_x0000_s1028" type="#_x0000_t75" style="position:absolute;margin-left:.1pt;margin-top:6.55pt;width:59.35pt;height:22.05pt;z-index:-251677184">
            <v:imagedata r:id="rId9" o:title=""/>
          </v:shape>
        </w:pict>
      </w:r>
    </w:p>
    <w:p w14:paraId="4C2566CE" w14:textId="77777777" w:rsidR="00CC5AFF" w:rsidRDefault="00CC5AFF">
      <w:pPr>
        <w:spacing w:line="249" w:lineRule="exact"/>
        <w:rPr>
          <w:rFonts w:ascii="Times New Roman" w:eastAsia="Times New Roman" w:hAnsi="Times New Roman"/>
        </w:rPr>
      </w:pPr>
    </w:p>
    <w:p w14:paraId="51E5DC7A" w14:textId="77777777" w:rsidR="00CC5AFF" w:rsidRDefault="00CC5AFF">
      <w:pPr>
        <w:spacing w:line="0" w:lineRule="atLeast"/>
        <w:ind w:left="4008"/>
        <w:rPr>
          <w:rFonts w:ascii="Times New Roman" w:eastAsia="Times New Roman" w:hAnsi="Times New Roman"/>
          <w:sz w:val="28"/>
        </w:rPr>
      </w:pPr>
      <w:r>
        <w:rPr>
          <w:rFonts w:ascii="Times New Roman" w:eastAsia="Times New Roman" w:hAnsi="Times New Roman"/>
          <w:sz w:val="28"/>
        </w:rPr>
        <w:t>Petroleum Science</w:t>
      </w:r>
    </w:p>
    <w:p w14:paraId="7A4826E2" w14:textId="77777777" w:rsidR="00CC5AFF" w:rsidRDefault="00CC5AFF">
      <w:pPr>
        <w:spacing w:line="20" w:lineRule="exact"/>
        <w:rPr>
          <w:rFonts w:ascii="Times New Roman" w:eastAsia="Times New Roman" w:hAnsi="Times New Roman"/>
        </w:rPr>
      </w:pPr>
      <w:r>
        <w:rPr>
          <w:rFonts w:ascii="Times New Roman" w:eastAsia="Times New Roman" w:hAnsi="Times New Roman"/>
          <w:sz w:val="28"/>
        </w:rPr>
        <w:pict w14:anchorId="73C76F2B">
          <v:shape id="_x0000_s1029" type="#_x0000_t75" style="position:absolute;margin-left:0;margin-top:1.15pt;width:59.45pt;height:5.95pt;z-index:-251676160">
            <v:imagedata r:id="rId10" o:title=""/>
          </v:shape>
        </w:pict>
      </w:r>
      <w:r>
        <w:rPr>
          <w:rFonts w:ascii="Times New Roman" w:eastAsia="Times New Roman" w:hAnsi="Times New Roman"/>
          <w:sz w:val="28"/>
        </w:rPr>
        <w:pict w14:anchorId="4500CA12">
          <v:shape id="_x0000_s1030" type="#_x0000_t75" style="position:absolute;margin-left:0;margin-top:8.5pt;width:59pt;height:4.1pt;z-index:-251675136">
            <v:imagedata r:id="rId11" o:title=""/>
          </v:shape>
        </w:pict>
      </w:r>
    </w:p>
    <w:p w14:paraId="3D08A1E4" w14:textId="77777777" w:rsidR="00CC5AFF" w:rsidRDefault="00CC5AFF">
      <w:pPr>
        <w:spacing w:line="344" w:lineRule="exact"/>
        <w:rPr>
          <w:rFonts w:ascii="Times New Roman" w:eastAsia="Times New Roman" w:hAnsi="Times New Roman"/>
        </w:rPr>
      </w:pPr>
    </w:p>
    <w:p w14:paraId="0F376FFD" w14:textId="77777777" w:rsidR="00CC5AFF" w:rsidRDefault="00CC5AFF">
      <w:pPr>
        <w:spacing w:line="0" w:lineRule="atLeast"/>
        <w:ind w:right="1580"/>
        <w:jc w:val="right"/>
        <w:rPr>
          <w:rFonts w:ascii="Arial" w:eastAsia="Arial" w:hAnsi="Arial"/>
          <w:color w:val="206293"/>
          <w:sz w:val="14"/>
        </w:rPr>
      </w:pPr>
      <w:r>
        <w:rPr>
          <w:rFonts w:ascii="Arial" w:eastAsia="Arial" w:hAnsi="Arial"/>
          <w:sz w:val="14"/>
        </w:rPr>
        <w:t>j o u r n a l h o m e p a g e :</w:t>
      </w:r>
      <w:r>
        <w:rPr>
          <w:rFonts w:ascii="Arial" w:eastAsia="Arial" w:hAnsi="Arial"/>
          <w:color w:val="206293"/>
          <w:sz w:val="14"/>
        </w:rPr>
        <w:t xml:space="preserve"> </w:t>
      </w:r>
      <w:hyperlink r:id="rId12" w:history="1">
        <w:r>
          <w:rPr>
            <w:rFonts w:ascii="Arial" w:eastAsia="Arial" w:hAnsi="Arial"/>
            <w:color w:val="206293"/>
            <w:sz w:val="14"/>
          </w:rPr>
          <w:t>w w w . k e a i p u b l i s h i n g . c o m / e n / j o u r n a l s / p e t r o l e u m - s c i e n c e</w:t>
        </w:r>
      </w:hyperlink>
    </w:p>
    <w:p w14:paraId="5CCFED50" w14:textId="77777777" w:rsidR="00CC5AFF" w:rsidRDefault="00CC5AFF">
      <w:pPr>
        <w:spacing w:line="20" w:lineRule="exact"/>
        <w:rPr>
          <w:rFonts w:ascii="Times New Roman" w:eastAsia="Times New Roman" w:hAnsi="Times New Roman"/>
        </w:rPr>
      </w:pPr>
      <w:r>
        <w:rPr>
          <w:rFonts w:ascii="Arial" w:eastAsia="Arial" w:hAnsi="Arial"/>
          <w:color w:val="206293"/>
          <w:sz w:val="14"/>
        </w:rPr>
        <w:pict w14:anchorId="4A54DB59">
          <v:line id="_x0000_s1031" style="position:absolute;z-index:-251674112" from="0,6.1pt" to="0,10.1pt" o:userdrawn="t" strokeweight="1pt"/>
        </w:pict>
      </w:r>
      <w:r>
        <w:rPr>
          <w:rFonts w:ascii="Arial" w:eastAsia="Arial" w:hAnsi="Arial"/>
          <w:color w:val="206293"/>
          <w:sz w:val="14"/>
        </w:rPr>
        <w:pict w14:anchorId="346FB1C3">
          <v:line id="_x0000_s1032" style="position:absolute;z-index:-251673088" from="-.5pt,8.1pt" to="520.55pt,8.1pt" o:userdrawn="t" strokeweight="1.41281mm"/>
        </w:pict>
      </w:r>
      <w:r>
        <w:rPr>
          <w:rFonts w:ascii="Arial" w:eastAsia="Arial" w:hAnsi="Arial"/>
          <w:color w:val="206293"/>
          <w:sz w:val="14"/>
        </w:rPr>
        <w:pict w14:anchorId="3C0343CE">
          <v:line id="_x0000_s1033" style="position:absolute;z-index:-251672064" from="520.05pt,6.1pt" to="520.05pt,10.1pt" o:userdrawn="t" strokeweight="1pt"/>
        </w:pict>
      </w:r>
    </w:p>
    <w:p w14:paraId="2FCFFCF1" w14:textId="77777777" w:rsidR="00CC5AFF" w:rsidRDefault="00CC5AFF">
      <w:pPr>
        <w:spacing w:line="369" w:lineRule="exact"/>
        <w:rPr>
          <w:rFonts w:ascii="Times New Roman" w:eastAsia="Times New Roman" w:hAnsi="Times New Roman"/>
        </w:rPr>
      </w:pPr>
    </w:p>
    <w:p w14:paraId="59276C16" w14:textId="77777777" w:rsidR="00CC5AFF" w:rsidRDefault="00CC5AFF">
      <w:pPr>
        <w:spacing w:line="0" w:lineRule="atLeast"/>
        <w:ind w:left="8"/>
        <w:rPr>
          <w:rFonts w:ascii="Times New Roman" w:eastAsia="Times New Roman" w:hAnsi="Times New Roman"/>
          <w:sz w:val="19"/>
        </w:rPr>
      </w:pPr>
      <w:r>
        <w:rPr>
          <w:rFonts w:ascii="Times New Roman" w:eastAsia="Times New Roman" w:hAnsi="Times New Roman"/>
          <w:sz w:val="19"/>
        </w:rPr>
        <w:t>Original Paper</w:t>
      </w:r>
    </w:p>
    <w:p w14:paraId="586A6D38" w14:textId="77777777" w:rsidR="00CC5AFF" w:rsidRDefault="00CC5AFF">
      <w:pPr>
        <w:spacing w:line="145" w:lineRule="exact"/>
        <w:rPr>
          <w:rFonts w:ascii="Times New Roman" w:eastAsia="Times New Roman" w:hAnsi="Times New Roman"/>
        </w:rPr>
      </w:pPr>
    </w:p>
    <w:p w14:paraId="05ECE666" w14:textId="77777777" w:rsidR="00CC5AFF" w:rsidRDefault="00CC5AFF">
      <w:pPr>
        <w:spacing w:line="280" w:lineRule="auto"/>
        <w:ind w:left="8" w:right="2520"/>
        <w:rPr>
          <w:rFonts w:ascii="Times New Roman" w:eastAsia="Times New Roman" w:hAnsi="Times New Roman"/>
          <w:sz w:val="27"/>
        </w:rPr>
      </w:pPr>
      <w:r>
        <w:rPr>
          <w:rFonts w:ascii="Times New Roman" w:eastAsia="Times New Roman" w:hAnsi="Times New Roman"/>
          <w:sz w:val="27"/>
        </w:rPr>
        <w:t>Whole petroleum system and ordered distribution pattern of conventional and unconventional oil and gas reservoirs</w:t>
      </w:r>
    </w:p>
    <w:p w14:paraId="6C4F7D7E" w14:textId="77777777" w:rsidR="00CC5AFF" w:rsidRDefault="00CC5AFF">
      <w:pPr>
        <w:spacing w:line="20" w:lineRule="exact"/>
        <w:rPr>
          <w:rFonts w:ascii="Times New Roman" w:eastAsia="Times New Roman" w:hAnsi="Times New Roman"/>
        </w:rPr>
      </w:pPr>
      <w:r>
        <w:rPr>
          <w:rFonts w:ascii="Times New Roman" w:eastAsia="Times New Roman" w:hAnsi="Times New Roman"/>
          <w:sz w:val="27"/>
        </w:rPr>
        <w:pict w14:anchorId="644D17FD">
          <v:shape id="_x0000_s1034" type="#_x0000_t75" style="position:absolute;margin-left:463.5pt;margin-top:-32.95pt;width:28.3pt;height:28.3pt;z-index:-251671040">
            <v:imagedata r:id="rId13" o:title=""/>
          </v:shape>
        </w:pict>
      </w:r>
    </w:p>
    <w:p w14:paraId="408E2B95" w14:textId="77777777" w:rsidR="00CC5AFF" w:rsidRDefault="00CC5AFF">
      <w:pPr>
        <w:spacing w:line="80" w:lineRule="exact"/>
        <w:rPr>
          <w:rFonts w:ascii="Times New Roman" w:eastAsia="Times New Roman" w:hAnsi="Times New Roman"/>
        </w:rPr>
      </w:pPr>
    </w:p>
    <w:p w14:paraId="292AC0AE" w14:textId="77777777" w:rsidR="00CC5AFF" w:rsidRDefault="00CC5AFF">
      <w:pPr>
        <w:spacing w:line="0" w:lineRule="atLeast"/>
        <w:ind w:left="8"/>
        <w:rPr>
          <w:rFonts w:ascii="Times New Roman" w:eastAsia="Times New Roman" w:hAnsi="Times New Roman"/>
          <w:color w:val="206293"/>
          <w:sz w:val="29"/>
          <w:vertAlign w:val="superscript"/>
        </w:rPr>
      </w:pPr>
      <w:r>
        <w:rPr>
          <w:rFonts w:ascii="Times New Roman" w:eastAsia="Times New Roman" w:hAnsi="Times New Roman"/>
          <w:sz w:val="21"/>
        </w:rPr>
        <w:t>Cheng-Zao Jia</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a</w:t>
        </w:r>
      </w:hyperlink>
      <w:r>
        <w:rPr>
          <w:rFonts w:ascii="Times New Roman" w:eastAsia="Times New Roman" w:hAnsi="Times New Roman"/>
          <w:sz w:val="28"/>
          <w:vertAlign w:val="superscript"/>
        </w:rPr>
        <w:t>,</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b</w:t>
        </w:r>
      </w:hyperlink>
      <w:r>
        <w:rPr>
          <w:rFonts w:ascii="Times New Roman" w:eastAsia="Times New Roman" w:hAnsi="Times New Roman"/>
          <w:sz w:val="28"/>
          <w:vertAlign w:val="superscript"/>
        </w:rPr>
        <w:t>,</w:t>
      </w:r>
      <w:r>
        <w:rPr>
          <w:rFonts w:ascii="Arial" w:eastAsia="Arial" w:hAnsi="Arial"/>
          <w:color w:val="206293"/>
          <w:sz w:val="29"/>
        </w:rPr>
        <w:t xml:space="preserve"> </w:t>
      </w:r>
      <w:hyperlink w:anchor="page17" w:history="1">
        <w:r>
          <w:rPr>
            <w:rFonts w:ascii="Arial" w:eastAsia="Arial" w:hAnsi="Arial"/>
            <w:color w:val="206293"/>
            <w:sz w:val="29"/>
            <w:vertAlign w:val="superscript"/>
          </w:rPr>
          <w:t>*</w:t>
        </w:r>
      </w:hyperlink>
      <w:r>
        <w:rPr>
          <w:rFonts w:ascii="Times New Roman" w:eastAsia="Times New Roman" w:hAnsi="Times New Roman"/>
          <w:sz w:val="21"/>
        </w:rPr>
        <w:t>, Xiong-Qi Pang</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b</w:t>
        </w:r>
      </w:hyperlink>
      <w:r>
        <w:rPr>
          <w:rFonts w:ascii="Times New Roman" w:eastAsia="Times New Roman" w:hAnsi="Times New Roman"/>
          <w:sz w:val="28"/>
          <w:vertAlign w:val="superscript"/>
        </w:rPr>
        <w:t>,</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c</w:t>
        </w:r>
      </w:hyperlink>
      <w:r>
        <w:rPr>
          <w:rFonts w:ascii="Times New Roman" w:eastAsia="Times New Roman" w:hAnsi="Times New Roman"/>
          <w:sz w:val="21"/>
        </w:rPr>
        <w:t>, Yan Song</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b</w:t>
        </w:r>
      </w:hyperlink>
      <w:r>
        <w:rPr>
          <w:rFonts w:ascii="Times New Roman" w:eastAsia="Times New Roman" w:hAnsi="Times New Roman"/>
          <w:sz w:val="28"/>
          <w:vertAlign w:val="superscript"/>
        </w:rPr>
        <w:t>,</w:t>
      </w:r>
      <w:r>
        <w:rPr>
          <w:rFonts w:ascii="Times New Roman" w:eastAsia="Times New Roman" w:hAnsi="Times New Roman"/>
          <w:color w:val="206293"/>
          <w:sz w:val="29"/>
        </w:rPr>
        <w:t xml:space="preserve"> </w:t>
      </w:r>
      <w:hyperlink w:anchor="page17" w:history="1">
        <w:r>
          <w:rPr>
            <w:rFonts w:ascii="Times New Roman" w:eastAsia="Times New Roman" w:hAnsi="Times New Roman"/>
            <w:color w:val="206293"/>
            <w:sz w:val="29"/>
            <w:vertAlign w:val="superscript"/>
          </w:rPr>
          <w:t>c</w:t>
        </w:r>
      </w:hyperlink>
    </w:p>
    <w:p w14:paraId="682EACF9" w14:textId="77777777" w:rsidR="00CC5AFF" w:rsidRDefault="00CC5AFF">
      <w:pPr>
        <w:spacing w:line="24" w:lineRule="exact"/>
        <w:rPr>
          <w:rFonts w:ascii="Times New Roman" w:eastAsia="Times New Roman" w:hAnsi="Times New Roman"/>
          <w:sz w:val="21"/>
        </w:rPr>
      </w:pPr>
    </w:p>
    <w:p w14:paraId="61AEBD86" w14:textId="77777777" w:rsidR="00CC5AFF" w:rsidRDefault="00CC5AFF">
      <w:pPr>
        <w:numPr>
          <w:ilvl w:val="0"/>
          <w:numId w:val="1"/>
        </w:numPr>
        <w:tabs>
          <w:tab w:val="left" w:pos="88"/>
        </w:tabs>
        <w:spacing w:line="0" w:lineRule="atLeast"/>
        <w:ind w:left="88" w:hanging="88"/>
        <w:rPr>
          <w:rFonts w:ascii="Times New Roman" w:eastAsia="Times New Roman" w:hAnsi="Times New Roman"/>
          <w:sz w:val="18"/>
          <w:vertAlign w:val="superscript"/>
        </w:rPr>
      </w:pPr>
      <w:r>
        <w:rPr>
          <w:rFonts w:ascii="Times New Roman" w:eastAsia="Times New Roman" w:hAnsi="Times New Roman"/>
          <w:sz w:val="13"/>
        </w:rPr>
        <w:t>PetroChina Research Institute of Petroleum Exploration</w:t>
      </w:r>
      <w:r>
        <w:rPr>
          <w:rFonts w:ascii="Arial" w:eastAsia="Arial" w:hAnsi="Arial"/>
          <w:sz w:val="13"/>
        </w:rPr>
        <w:t xml:space="preserve"> </w:t>
      </w:r>
      <w:r>
        <w:rPr>
          <w:rFonts w:ascii="Arial" w:eastAsia="Arial" w:hAnsi="Arial"/>
          <w:sz w:val="13"/>
        </w:rPr>
        <w:t>&amp;</w:t>
      </w:r>
      <w:r>
        <w:rPr>
          <w:rFonts w:ascii="Times New Roman" w:eastAsia="Times New Roman" w:hAnsi="Times New Roman"/>
          <w:sz w:val="13"/>
        </w:rPr>
        <w:t xml:space="preserve"> Development, Beijing, 100083, China</w:t>
      </w:r>
    </w:p>
    <w:p w14:paraId="07A99B32" w14:textId="77777777" w:rsidR="00CC5AFF" w:rsidRDefault="00CC5AFF">
      <w:pPr>
        <w:spacing w:line="42" w:lineRule="exact"/>
        <w:rPr>
          <w:rFonts w:ascii="Times New Roman" w:eastAsia="Times New Roman" w:hAnsi="Times New Roman"/>
          <w:sz w:val="18"/>
          <w:vertAlign w:val="superscript"/>
        </w:rPr>
      </w:pPr>
    </w:p>
    <w:p w14:paraId="10B374A8" w14:textId="77777777" w:rsidR="00CC5AFF" w:rsidRDefault="00CC5AFF">
      <w:pPr>
        <w:numPr>
          <w:ilvl w:val="0"/>
          <w:numId w:val="1"/>
        </w:numPr>
        <w:tabs>
          <w:tab w:val="left" w:pos="88"/>
        </w:tabs>
        <w:spacing w:line="191" w:lineRule="auto"/>
        <w:ind w:left="88" w:hanging="88"/>
        <w:rPr>
          <w:rFonts w:ascii="Times New Roman" w:eastAsia="Times New Roman" w:hAnsi="Times New Roman"/>
          <w:sz w:val="14"/>
          <w:vertAlign w:val="superscript"/>
        </w:rPr>
      </w:pPr>
      <w:r>
        <w:rPr>
          <w:rFonts w:ascii="Times New Roman" w:eastAsia="Times New Roman" w:hAnsi="Times New Roman"/>
          <w:sz w:val="11"/>
        </w:rPr>
        <w:t>State Key Laboratory of Petroleum Resources and Prospecting, China University of Petroleum, Beijing, 102249, China</w:t>
      </w:r>
    </w:p>
    <w:p w14:paraId="4F8EF9F1" w14:textId="77777777" w:rsidR="00CC5AFF" w:rsidRDefault="00CC5AFF">
      <w:pPr>
        <w:spacing w:line="43" w:lineRule="exact"/>
        <w:rPr>
          <w:rFonts w:ascii="Times New Roman" w:eastAsia="Times New Roman" w:hAnsi="Times New Roman"/>
          <w:sz w:val="14"/>
          <w:vertAlign w:val="superscript"/>
        </w:rPr>
      </w:pPr>
    </w:p>
    <w:p w14:paraId="3B177322" w14:textId="77777777" w:rsidR="00CC5AFF" w:rsidRDefault="00CC5AFF">
      <w:pPr>
        <w:numPr>
          <w:ilvl w:val="0"/>
          <w:numId w:val="1"/>
        </w:numPr>
        <w:tabs>
          <w:tab w:val="left" w:pos="88"/>
        </w:tabs>
        <w:spacing w:line="191" w:lineRule="auto"/>
        <w:ind w:left="88" w:hanging="88"/>
        <w:rPr>
          <w:rFonts w:ascii="Times New Roman" w:eastAsia="Times New Roman" w:hAnsi="Times New Roman"/>
          <w:sz w:val="14"/>
          <w:vertAlign w:val="superscript"/>
        </w:rPr>
      </w:pPr>
      <w:r>
        <w:rPr>
          <w:rFonts w:ascii="Times New Roman" w:eastAsia="Times New Roman" w:hAnsi="Times New Roman"/>
          <w:sz w:val="11"/>
        </w:rPr>
        <w:t>China University of Petroleum, Beijing, 102249, China</w:t>
      </w:r>
    </w:p>
    <w:p w14:paraId="0DA8BE5D" w14:textId="77777777" w:rsidR="00CC5AFF" w:rsidRDefault="00CC5AFF">
      <w:pPr>
        <w:spacing w:line="20" w:lineRule="exact"/>
        <w:rPr>
          <w:rFonts w:ascii="Times New Roman" w:eastAsia="Times New Roman" w:hAnsi="Times New Roman"/>
          <w:sz w:val="21"/>
        </w:rPr>
      </w:pPr>
      <w:r>
        <w:rPr>
          <w:rFonts w:ascii="Times New Roman" w:eastAsia="Times New Roman" w:hAnsi="Times New Roman"/>
          <w:sz w:val="14"/>
          <w:vertAlign w:val="superscript"/>
        </w:rPr>
        <w:pict w14:anchorId="7C9E4329">
          <v:line id="_x0000_s1035" style="position:absolute;z-index:-251670016" from="-.5pt,9.35pt" to="520.05pt,9.35pt" o:userdrawn="t" strokeweight=".43278mm"/>
        </w:pict>
      </w:r>
      <w:r>
        <w:rPr>
          <w:rFonts w:ascii="Times New Roman" w:eastAsia="Times New Roman" w:hAnsi="Times New Roman"/>
          <w:sz w:val="14"/>
          <w:vertAlign w:val="superscript"/>
        </w:rPr>
        <w:pict w14:anchorId="5E837E91">
          <v:line id="_x0000_s1036" style="position:absolute;z-index:-251668992" from="519.55pt,9.35pt" to="520.55pt,9.35pt" o:userdrawn="t" strokeweight=".08mm"/>
        </w:pict>
      </w:r>
    </w:p>
    <w:p w14:paraId="1D9BB58D" w14:textId="77777777" w:rsidR="00CC5AFF" w:rsidRDefault="00CC5AFF">
      <w:pPr>
        <w:spacing w:line="20" w:lineRule="exact"/>
        <w:rPr>
          <w:rFonts w:ascii="Times New Roman" w:eastAsia="Times New Roman" w:hAnsi="Times New Roman"/>
          <w:sz w:val="21"/>
        </w:rPr>
        <w:sectPr w:rsidR="00000000">
          <w:pgSz w:w="11900" w:h="15874"/>
          <w:pgMar w:top="933" w:right="746" w:bottom="244" w:left="752" w:header="0" w:footer="0" w:gutter="0"/>
          <w:cols w:space="0" w:equalWidth="0">
            <w:col w:w="10408"/>
          </w:cols>
          <w:docGrid w:linePitch="360"/>
        </w:sectPr>
      </w:pPr>
    </w:p>
    <w:p w14:paraId="7990ABCD" w14:textId="77777777" w:rsidR="00CC5AFF" w:rsidRDefault="00CC5AFF">
      <w:pPr>
        <w:spacing w:line="200" w:lineRule="exact"/>
        <w:rPr>
          <w:rFonts w:ascii="Times New Roman" w:eastAsia="Times New Roman" w:hAnsi="Times New Roman"/>
          <w:sz w:val="21"/>
        </w:rPr>
      </w:pPr>
    </w:p>
    <w:p w14:paraId="3E1BBF8C" w14:textId="77777777" w:rsidR="00CC5AFF" w:rsidRDefault="00CC5AFF">
      <w:pPr>
        <w:spacing w:line="255" w:lineRule="exact"/>
        <w:rPr>
          <w:rFonts w:ascii="Times New Roman" w:eastAsia="Times New Roman" w:hAnsi="Times New Roman"/>
          <w:sz w:val="21"/>
        </w:rPr>
      </w:pPr>
    </w:p>
    <w:p w14:paraId="4990433D" w14:textId="77777777" w:rsidR="00CC5AFF" w:rsidRDefault="00CC5AFF">
      <w:pPr>
        <w:tabs>
          <w:tab w:val="left" w:pos="1268"/>
        </w:tabs>
        <w:spacing w:line="0" w:lineRule="atLeast"/>
        <w:ind w:left="8"/>
        <w:rPr>
          <w:rFonts w:ascii="Times New Roman" w:eastAsia="Times New Roman" w:hAnsi="Times New Roman"/>
          <w:sz w:val="18"/>
        </w:rPr>
      </w:pPr>
      <w:r>
        <w:rPr>
          <w:rFonts w:ascii="Times New Roman" w:eastAsia="Times New Roman" w:hAnsi="Times New Roman"/>
          <w:sz w:val="18"/>
        </w:rPr>
        <w:t>a r t i c l e</w:t>
      </w:r>
      <w:r>
        <w:rPr>
          <w:rFonts w:ascii="Times New Roman" w:eastAsia="Times New Roman" w:hAnsi="Times New Roman"/>
          <w:sz w:val="18"/>
        </w:rPr>
        <w:tab/>
      </w:r>
      <w:r>
        <w:rPr>
          <w:rFonts w:ascii="Times New Roman" w:eastAsia="Times New Roman" w:hAnsi="Times New Roman"/>
          <w:sz w:val="18"/>
        </w:rPr>
        <w:t>i n f o</w:t>
      </w:r>
    </w:p>
    <w:p w14:paraId="3E704BC9" w14:textId="77777777" w:rsidR="00CC5AFF" w:rsidRDefault="00CC5AFF">
      <w:pPr>
        <w:spacing w:line="20" w:lineRule="exact"/>
        <w:rPr>
          <w:rFonts w:ascii="Times New Roman" w:eastAsia="Times New Roman" w:hAnsi="Times New Roman"/>
          <w:sz w:val="21"/>
        </w:rPr>
      </w:pPr>
      <w:r>
        <w:rPr>
          <w:rFonts w:ascii="Times New Roman" w:eastAsia="Times New Roman" w:hAnsi="Times New Roman"/>
          <w:sz w:val="18"/>
        </w:rPr>
        <w:pict w14:anchorId="759B787C">
          <v:line id="_x0000_s1037" style="position:absolute;z-index:-251667968" from="-.5pt,8.25pt" to="133.2pt,8.25pt" o:userdrawn="t" strokeweight=".45278mm"/>
        </w:pict>
      </w:r>
      <w:r>
        <w:rPr>
          <w:rFonts w:ascii="Times New Roman" w:eastAsia="Times New Roman" w:hAnsi="Times New Roman"/>
          <w:sz w:val="18"/>
        </w:rPr>
        <w:pict w14:anchorId="686A17E4">
          <v:line id="_x0000_s1038" style="position:absolute;z-index:-251666944" from="132.7pt,8.25pt" to="133.7pt,8.25pt" o:userdrawn="t" strokeweight=".1mm"/>
        </w:pict>
      </w:r>
    </w:p>
    <w:p w14:paraId="75182293" w14:textId="77777777" w:rsidR="00CC5AFF" w:rsidRDefault="00CC5AFF">
      <w:pPr>
        <w:spacing w:line="197" w:lineRule="exact"/>
        <w:rPr>
          <w:rFonts w:ascii="Times New Roman" w:eastAsia="Times New Roman" w:hAnsi="Times New Roman"/>
          <w:sz w:val="21"/>
        </w:rPr>
      </w:pPr>
    </w:p>
    <w:p w14:paraId="39F36953"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Article history:</w:t>
      </w:r>
    </w:p>
    <w:p w14:paraId="4A1C5BCF" w14:textId="77777777" w:rsidR="00CC5AFF" w:rsidRDefault="00CC5AFF">
      <w:pPr>
        <w:spacing w:line="20" w:lineRule="exact"/>
        <w:rPr>
          <w:rFonts w:ascii="Times New Roman" w:eastAsia="Times New Roman" w:hAnsi="Times New Roman"/>
          <w:sz w:val="21"/>
        </w:rPr>
      </w:pPr>
    </w:p>
    <w:p w14:paraId="3CFAF90E"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Received 20 June 2022</w:t>
      </w:r>
    </w:p>
    <w:p w14:paraId="0331544C" w14:textId="77777777" w:rsidR="00CC5AFF" w:rsidRDefault="00CC5AFF">
      <w:pPr>
        <w:spacing w:line="22" w:lineRule="exact"/>
        <w:rPr>
          <w:rFonts w:ascii="Times New Roman" w:eastAsia="Times New Roman" w:hAnsi="Times New Roman"/>
          <w:sz w:val="21"/>
        </w:rPr>
      </w:pPr>
    </w:p>
    <w:p w14:paraId="167BA2A8"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Received in revised form</w:t>
      </w:r>
    </w:p>
    <w:p w14:paraId="201BBF9B" w14:textId="77777777" w:rsidR="00CC5AFF" w:rsidRDefault="00CC5AFF">
      <w:pPr>
        <w:spacing w:line="22" w:lineRule="exact"/>
        <w:rPr>
          <w:rFonts w:ascii="Times New Roman" w:eastAsia="Times New Roman" w:hAnsi="Times New Roman"/>
          <w:sz w:val="21"/>
        </w:rPr>
      </w:pPr>
    </w:p>
    <w:p w14:paraId="63926D1B"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15 September 2022</w:t>
      </w:r>
    </w:p>
    <w:p w14:paraId="03708FCF" w14:textId="77777777" w:rsidR="00CC5AFF" w:rsidRDefault="00CC5AFF">
      <w:pPr>
        <w:spacing w:line="22" w:lineRule="exact"/>
        <w:rPr>
          <w:rFonts w:ascii="Times New Roman" w:eastAsia="Times New Roman" w:hAnsi="Times New Roman"/>
          <w:sz w:val="21"/>
        </w:rPr>
      </w:pPr>
    </w:p>
    <w:p w14:paraId="1049BA5D"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Accepted 29 December 2022</w:t>
      </w:r>
    </w:p>
    <w:p w14:paraId="777F442B" w14:textId="77777777" w:rsidR="00CC5AFF" w:rsidRDefault="00CC5AFF">
      <w:pPr>
        <w:spacing w:line="22" w:lineRule="exact"/>
        <w:rPr>
          <w:rFonts w:ascii="Times New Roman" w:eastAsia="Times New Roman" w:hAnsi="Times New Roman"/>
          <w:sz w:val="21"/>
        </w:rPr>
      </w:pPr>
    </w:p>
    <w:p w14:paraId="68672346"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Available online 30 December 2022</w:t>
      </w:r>
    </w:p>
    <w:p w14:paraId="57C125CC" w14:textId="77777777" w:rsidR="00CC5AFF" w:rsidRDefault="00CC5AFF">
      <w:pPr>
        <w:spacing w:line="159" w:lineRule="exact"/>
        <w:rPr>
          <w:rFonts w:ascii="Times New Roman" w:eastAsia="Times New Roman" w:hAnsi="Times New Roman"/>
          <w:sz w:val="21"/>
        </w:rPr>
      </w:pPr>
    </w:p>
    <w:p w14:paraId="27D3D622"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Edited by Jie Hao and Teng Zhu</w:t>
      </w:r>
    </w:p>
    <w:p w14:paraId="04CA93B9" w14:textId="77777777" w:rsidR="00CC5AFF" w:rsidRDefault="00CC5AFF">
      <w:pPr>
        <w:spacing w:line="20" w:lineRule="exact"/>
        <w:rPr>
          <w:rFonts w:ascii="Times New Roman" w:eastAsia="Times New Roman" w:hAnsi="Times New Roman"/>
          <w:sz w:val="21"/>
        </w:rPr>
      </w:pPr>
      <w:r>
        <w:rPr>
          <w:rFonts w:ascii="Times New Roman" w:eastAsia="Times New Roman" w:hAnsi="Times New Roman"/>
          <w:sz w:val="13"/>
        </w:rPr>
        <w:pict w14:anchorId="492386EE">
          <v:line id="_x0000_s1039" style="position:absolute;z-index:-251665920" from="-.5pt,9.65pt" to="133.2pt,9.65pt" o:userdrawn="t" strokeweight=".43278mm"/>
        </w:pict>
      </w:r>
      <w:r>
        <w:rPr>
          <w:rFonts w:ascii="Times New Roman" w:eastAsia="Times New Roman" w:hAnsi="Times New Roman"/>
          <w:sz w:val="13"/>
        </w:rPr>
        <w:pict w14:anchorId="72FC3106">
          <v:line id="_x0000_s1040" style="position:absolute;z-index:-251664896" from="132.7pt,9.65pt" to="133.7pt,9.65pt" o:userdrawn="t" strokeweight=".08mm"/>
        </w:pict>
      </w:r>
    </w:p>
    <w:p w14:paraId="6A91CA9D" w14:textId="77777777" w:rsidR="00CC5AFF" w:rsidRDefault="00CC5AFF">
      <w:pPr>
        <w:spacing w:line="229" w:lineRule="exact"/>
        <w:rPr>
          <w:rFonts w:ascii="Times New Roman" w:eastAsia="Times New Roman" w:hAnsi="Times New Roman"/>
          <w:sz w:val="21"/>
        </w:rPr>
      </w:pPr>
    </w:p>
    <w:p w14:paraId="7616E1E4" w14:textId="77777777" w:rsidR="00CC5AFF" w:rsidRDefault="00CC5AFF">
      <w:pPr>
        <w:spacing w:line="0" w:lineRule="atLeast"/>
        <w:ind w:left="8"/>
        <w:rPr>
          <w:rFonts w:ascii="Times New Roman" w:eastAsia="Times New Roman" w:hAnsi="Times New Roman"/>
          <w:sz w:val="13"/>
        </w:rPr>
      </w:pPr>
      <w:r>
        <w:rPr>
          <w:rFonts w:ascii="Times New Roman" w:eastAsia="Times New Roman" w:hAnsi="Times New Roman"/>
          <w:sz w:val="13"/>
        </w:rPr>
        <w:t>Keywords:</w:t>
      </w:r>
    </w:p>
    <w:p w14:paraId="66E4E781" w14:textId="77777777" w:rsidR="00CC5AFF" w:rsidRDefault="00CC5AFF">
      <w:pPr>
        <w:spacing w:line="20" w:lineRule="exact"/>
        <w:rPr>
          <w:rFonts w:ascii="Times New Roman" w:eastAsia="Times New Roman" w:hAnsi="Times New Roman"/>
          <w:sz w:val="21"/>
        </w:rPr>
      </w:pPr>
    </w:p>
    <w:p w14:paraId="76922D7B" w14:textId="77777777" w:rsidR="00CC5AFF" w:rsidRDefault="00CC5AFF">
      <w:pPr>
        <w:spacing w:line="261" w:lineRule="auto"/>
        <w:ind w:left="8" w:right="40"/>
        <w:rPr>
          <w:rFonts w:ascii="Times New Roman" w:eastAsia="Times New Roman" w:hAnsi="Times New Roman"/>
          <w:sz w:val="13"/>
        </w:rPr>
      </w:pPr>
      <w:r>
        <w:rPr>
          <w:rFonts w:ascii="Times New Roman" w:eastAsia="Times New Roman" w:hAnsi="Times New Roman"/>
          <w:sz w:val="13"/>
        </w:rPr>
        <w:t>Conventional and unconventional oil and gas</w:t>
      </w:r>
    </w:p>
    <w:p w14:paraId="60E7BDEB" w14:textId="77777777" w:rsidR="00CC5AFF" w:rsidRDefault="00CC5AFF">
      <w:pPr>
        <w:spacing w:line="180" w:lineRule="exact"/>
        <w:rPr>
          <w:rFonts w:ascii="Times New Roman" w:eastAsia="Times New Roman" w:hAnsi="Times New Roman"/>
          <w:sz w:val="21"/>
        </w:rPr>
      </w:pPr>
    </w:p>
    <w:p w14:paraId="356DD27D" w14:textId="77777777" w:rsidR="00CC5AFF" w:rsidRDefault="00CC5AFF">
      <w:pPr>
        <w:spacing w:line="279" w:lineRule="auto"/>
        <w:ind w:left="8" w:right="620"/>
        <w:rPr>
          <w:rFonts w:ascii="Times New Roman" w:eastAsia="Times New Roman" w:hAnsi="Times New Roman"/>
          <w:sz w:val="13"/>
        </w:rPr>
      </w:pPr>
      <w:r>
        <w:rPr>
          <w:rFonts w:ascii="Times New Roman" w:eastAsia="Times New Roman" w:hAnsi="Times New Roman"/>
          <w:sz w:val="13"/>
        </w:rPr>
        <w:t>Petroleum system Whole petroleum system Hydrocarbon reservoirs ordered distribution model Fossil energy</w:t>
      </w:r>
    </w:p>
    <w:p w14:paraId="5130D163" w14:textId="77777777" w:rsidR="00CC5AFF" w:rsidRDefault="00CC5AFF">
      <w:pPr>
        <w:spacing w:line="20" w:lineRule="exact"/>
        <w:rPr>
          <w:rFonts w:ascii="Times New Roman" w:eastAsia="Times New Roman" w:hAnsi="Times New Roman"/>
          <w:sz w:val="21"/>
        </w:rPr>
      </w:pPr>
      <w:r>
        <w:rPr>
          <w:rFonts w:ascii="Times New Roman" w:eastAsia="Times New Roman" w:hAnsi="Times New Roman"/>
          <w:sz w:val="13"/>
        </w:rPr>
        <w:pict w14:anchorId="4FF1A7D8">
          <v:line id="_x0000_s1041" style="position:absolute;z-index:-251663872" from="-.5pt,96.25pt" to=".45pt,96.25pt" o:userdrawn="t" strokeweight=".08mm"/>
        </w:pict>
      </w:r>
    </w:p>
    <w:p w14:paraId="58DDA3D9" w14:textId="77777777" w:rsidR="00CC5AFF" w:rsidRDefault="00CC5AFF">
      <w:pPr>
        <w:spacing w:line="200" w:lineRule="exact"/>
        <w:rPr>
          <w:rFonts w:ascii="Times New Roman" w:eastAsia="Times New Roman" w:hAnsi="Times New Roman"/>
          <w:sz w:val="21"/>
        </w:rPr>
      </w:pPr>
      <w:r>
        <w:rPr>
          <w:rFonts w:ascii="Times New Roman" w:eastAsia="Times New Roman" w:hAnsi="Times New Roman"/>
          <w:sz w:val="21"/>
        </w:rPr>
        <w:br w:type="column"/>
      </w:r>
    </w:p>
    <w:p w14:paraId="49E3905A" w14:textId="77777777" w:rsidR="00CC5AFF" w:rsidRDefault="00CC5AFF">
      <w:pPr>
        <w:spacing w:line="255" w:lineRule="exact"/>
        <w:rPr>
          <w:rFonts w:ascii="Times New Roman" w:eastAsia="Times New Roman" w:hAnsi="Times New Roman"/>
          <w:sz w:val="21"/>
        </w:rPr>
      </w:pPr>
    </w:p>
    <w:p w14:paraId="3A25A257" w14:textId="77777777" w:rsidR="00CC5AFF" w:rsidRDefault="00CC5AFF">
      <w:pPr>
        <w:spacing w:line="0" w:lineRule="atLeast"/>
        <w:rPr>
          <w:rFonts w:ascii="Times New Roman" w:eastAsia="Times New Roman" w:hAnsi="Times New Roman"/>
          <w:sz w:val="18"/>
        </w:rPr>
      </w:pPr>
      <w:r>
        <w:rPr>
          <w:rFonts w:ascii="Times New Roman" w:eastAsia="Times New Roman" w:hAnsi="Times New Roman"/>
          <w:sz w:val="18"/>
        </w:rPr>
        <w:t>a b s t r a c t</w:t>
      </w:r>
    </w:p>
    <w:p w14:paraId="50D1AEAF" w14:textId="77777777" w:rsidR="00CC5AFF" w:rsidRDefault="00CC5AFF">
      <w:pPr>
        <w:spacing w:line="20" w:lineRule="exact"/>
        <w:rPr>
          <w:rFonts w:ascii="Times New Roman" w:eastAsia="Times New Roman" w:hAnsi="Times New Roman"/>
          <w:sz w:val="21"/>
        </w:rPr>
      </w:pPr>
      <w:r>
        <w:rPr>
          <w:rFonts w:ascii="Times New Roman" w:eastAsia="Times New Roman" w:hAnsi="Times New Roman"/>
          <w:sz w:val="18"/>
        </w:rPr>
        <w:pict w14:anchorId="04C0DC45">
          <v:line id="_x0000_s1042" style="position:absolute;z-index:-251662848" from="-.5pt,8.25pt" to="355.65pt,8.25pt" o:userdrawn="t" strokeweight=".45278mm"/>
        </w:pict>
      </w:r>
      <w:r>
        <w:rPr>
          <w:rFonts w:ascii="Times New Roman" w:eastAsia="Times New Roman" w:hAnsi="Times New Roman"/>
          <w:sz w:val="18"/>
        </w:rPr>
        <w:pict w14:anchorId="75CEEB86">
          <v:line id="_x0000_s1043" style="position:absolute;z-index:-251661824" from="355.15pt,8.25pt" to="356.15pt,8.25pt" o:userdrawn="t" strokeweight=".1mm"/>
        </w:pict>
      </w:r>
    </w:p>
    <w:p w14:paraId="17274991" w14:textId="77777777" w:rsidR="00CC5AFF" w:rsidRDefault="00CC5AFF">
      <w:pPr>
        <w:spacing w:line="199" w:lineRule="exact"/>
        <w:rPr>
          <w:rFonts w:ascii="Times New Roman" w:eastAsia="Times New Roman" w:hAnsi="Times New Roman"/>
          <w:sz w:val="21"/>
        </w:rPr>
      </w:pPr>
    </w:p>
    <w:p w14:paraId="593DF8EB" w14:textId="77777777" w:rsidR="00CC5AFF" w:rsidRDefault="00CC5AFF">
      <w:pPr>
        <w:spacing w:line="286" w:lineRule="auto"/>
        <w:jc w:val="both"/>
        <w:rPr>
          <w:rFonts w:ascii="Times New Roman" w:eastAsia="Times New Roman" w:hAnsi="Times New Roman"/>
          <w:sz w:val="14"/>
        </w:rPr>
      </w:pPr>
      <w:r>
        <w:rPr>
          <w:rFonts w:ascii="Times New Roman" w:eastAsia="Times New Roman" w:hAnsi="Times New Roman"/>
          <w:sz w:val="14"/>
        </w:rPr>
        <w:t>The classical source-to-trap petroleum system concept only considers the migration and accumulation of conventional oil and gas in traps driven dominantly by buoyance in a basin, although revised and improved, even some new concepts as composite petroleum system, total petroleum system, total composite petroleum system, were proposed, but they do not account for the vast unconventional oil and gas reservoirs within the system, which is not formed and distributed in traps dominantly by buoyance-driven. There</w:t>
      </w:r>
      <w:r>
        <w:rPr>
          <w:rFonts w:ascii="Times New Roman" w:eastAsia="Times New Roman" w:hAnsi="Times New Roman"/>
          <w:sz w:val="14"/>
        </w:rPr>
        <w:t>fore, the petroleum system concept is no longer adequate in dealing with all the oil and gas accumulations in a basin where signi</w:t>
      </w:r>
      <w:r>
        <w:rPr>
          <w:rFonts w:ascii="Arial" w:eastAsia="Arial" w:hAnsi="Arial"/>
          <w:sz w:val="14"/>
        </w:rPr>
        <w:t>fi</w:t>
      </w:r>
      <w:r>
        <w:rPr>
          <w:rFonts w:ascii="Times New Roman" w:eastAsia="Times New Roman" w:hAnsi="Times New Roman"/>
          <w:sz w:val="14"/>
        </w:rPr>
        <w:t>cant amount of the unconventional oil and gas resources are present in addition to the conventional oil and gas accumulations. This paper looked into and analyzed the distribution characteristics of conventional and unconventional oil/gas reservoirs and their differ-ences and correlations in petroliferous basins in China and North America, and then proposed whole petroleum syste</w:t>
      </w:r>
      <w:r>
        <w:rPr>
          <w:rFonts w:ascii="Times New Roman" w:eastAsia="Times New Roman" w:hAnsi="Times New Roman"/>
          <w:sz w:val="14"/>
        </w:rPr>
        <w:t>m (WPS) concept, the WPS is de</w:t>
      </w:r>
      <w:r>
        <w:rPr>
          <w:rFonts w:ascii="Arial" w:eastAsia="Arial" w:hAnsi="Arial"/>
          <w:sz w:val="14"/>
        </w:rPr>
        <w:t>fi</w:t>
      </w:r>
      <w:r>
        <w:rPr>
          <w:rFonts w:ascii="Times New Roman" w:eastAsia="Times New Roman" w:hAnsi="Times New Roman"/>
          <w:sz w:val="14"/>
        </w:rPr>
        <w:t>ned as a natural system that encompasses all the conventional and unconventional oil and gas, reservoirs and resources originated from organic matter in source rocks, the geological elements and processes involving the formation, evolution, and distribution of these oil and gas, reservoirs and resources. It is found in the WPS that there are three kinds of hy-drocarbons dynamic</w:t>
      </w:r>
      <w:r>
        <w:rPr>
          <w:rFonts w:ascii="Arial" w:eastAsia="Arial" w:hAnsi="Arial"/>
          <w:sz w:val="14"/>
        </w:rPr>
        <w:t xml:space="preserve"> </w:t>
      </w:r>
      <w:r>
        <w:rPr>
          <w:rFonts w:ascii="Arial" w:eastAsia="Arial" w:hAnsi="Arial"/>
          <w:sz w:val="14"/>
        </w:rPr>
        <w:t>fi</w:t>
      </w:r>
      <w:r>
        <w:rPr>
          <w:rFonts w:ascii="Times New Roman" w:eastAsia="Times New Roman" w:hAnsi="Times New Roman"/>
          <w:sz w:val="14"/>
        </w:rPr>
        <w:t>elds, three kinds of original hydrocarbons, three kinds of reservoir rocks, and the coupling of t</w:t>
      </w:r>
      <w:r>
        <w:rPr>
          <w:rFonts w:ascii="Times New Roman" w:eastAsia="Times New Roman" w:hAnsi="Times New Roman"/>
          <w:sz w:val="14"/>
        </w:rPr>
        <w:t>hese three essential elements lead to the basic ordered distribution model of shale oil/gas reservoirs contacting or interbeded with tight oil/gas reservoirs and separated conventional oil/gas reservoirs from source rocks upward, which is expressed as</w:t>
      </w:r>
      <w:r>
        <w:rPr>
          <w:rFonts w:ascii="Arial" w:eastAsia="Arial" w:hAnsi="Arial"/>
          <w:sz w:val="14"/>
        </w:rPr>
        <w:t xml:space="preserve"> </w:t>
      </w:r>
      <w:r>
        <w:rPr>
          <w:rFonts w:ascii="Arial" w:eastAsia="Arial" w:hAnsi="Arial"/>
          <w:sz w:val="14"/>
        </w:rPr>
        <w:t>“</w:t>
      </w:r>
      <w:r>
        <w:rPr>
          <w:rFonts w:ascii="Times New Roman" w:eastAsia="Times New Roman" w:hAnsi="Times New Roman"/>
          <w:sz w:val="14"/>
        </w:rPr>
        <w:t>S\T-C</w:t>
      </w:r>
      <w:r>
        <w:rPr>
          <w:rFonts w:ascii="Arial" w:eastAsia="Arial" w:hAnsi="Arial"/>
          <w:sz w:val="14"/>
        </w:rPr>
        <w:t>”</w:t>
      </w:r>
      <w:r>
        <w:rPr>
          <w:rFonts w:ascii="Times New Roman" w:eastAsia="Times New Roman" w:hAnsi="Times New Roman"/>
          <w:sz w:val="14"/>
        </w:rPr>
        <w:t>. Abnormal conditions lead to other three special ordered distribution models: The</w:t>
      </w:r>
      <w:r>
        <w:rPr>
          <w:rFonts w:ascii="Arial" w:eastAsia="Arial" w:hAnsi="Arial"/>
          <w:sz w:val="14"/>
        </w:rPr>
        <w:t xml:space="preserve"> </w:t>
      </w:r>
      <w:r>
        <w:rPr>
          <w:rFonts w:ascii="Arial" w:eastAsia="Arial" w:hAnsi="Arial"/>
          <w:sz w:val="14"/>
        </w:rPr>
        <w:t>fi</w:t>
      </w:r>
      <w:r>
        <w:rPr>
          <w:rFonts w:ascii="Times New Roman" w:eastAsia="Times New Roman" w:hAnsi="Times New Roman"/>
          <w:sz w:val="14"/>
        </w:rPr>
        <w:t>rst is that with shale oil/gas reservoirs separated from tight oil/gas reservoirs. The second is that with two direction ordered distributions from source upward and do</w:t>
      </w:r>
      <w:r>
        <w:rPr>
          <w:rFonts w:ascii="Times New Roman" w:eastAsia="Times New Roman" w:hAnsi="Times New Roman"/>
          <w:sz w:val="14"/>
        </w:rPr>
        <w:t>wnward. The third is with lateral distribution from source outside.</w:t>
      </w:r>
    </w:p>
    <w:p w14:paraId="398346E2" w14:textId="77777777" w:rsidR="00CC5AFF" w:rsidRDefault="00CC5AFF">
      <w:pPr>
        <w:spacing w:line="200" w:lineRule="exact"/>
        <w:rPr>
          <w:rFonts w:ascii="Times New Roman" w:eastAsia="Times New Roman" w:hAnsi="Times New Roman"/>
          <w:sz w:val="21"/>
        </w:rPr>
      </w:pPr>
    </w:p>
    <w:p w14:paraId="7C431B13" w14:textId="77777777" w:rsidR="00CC5AFF" w:rsidRDefault="00CC5AFF">
      <w:pPr>
        <w:spacing w:line="360" w:lineRule="exact"/>
        <w:rPr>
          <w:rFonts w:ascii="Times New Roman" w:eastAsia="Times New Roman" w:hAnsi="Times New Roman"/>
          <w:sz w:val="21"/>
        </w:rPr>
      </w:pPr>
    </w:p>
    <w:p w14:paraId="357292FA" w14:textId="77777777" w:rsidR="00CC5AFF" w:rsidRDefault="00CC5AFF">
      <w:pPr>
        <w:spacing w:line="310" w:lineRule="auto"/>
        <w:jc w:val="right"/>
        <w:rPr>
          <w:rFonts w:ascii="Times New Roman" w:eastAsia="Times New Roman" w:hAnsi="Times New Roman"/>
          <w:color w:val="000000"/>
          <w:sz w:val="14"/>
        </w:rPr>
      </w:pPr>
      <w:r>
        <w:rPr>
          <w:rFonts w:ascii="Arial" w:eastAsia="Arial" w:hAnsi="Arial"/>
          <w:sz w:val="14"/>
        </w:rPr>
        <w:t>©</w:t>
      </w:r>
      <w:r>
        <w:rPr>
          <w:rFonts w:ascii="Times New Roman" w:eastAsia="Times New Roman" w:hAnsi="Times New Roman"/>
          <w:sz w:val="14"/>
        </w:rPr>
        <w:t xml:space="preserve"> </w:t>
      </w:r>
      <w:r>
        <w:rPr>
          <w:rFonts w:ascii="Times New Roman" w:eastAsia="Times New Roman" w:hAnsi="Times New Roman"/>
          <w:sz w:val="14"/>
        </w:rPr>
        <w:t>2022 The Authors. Publishing services by Elsevier B.V. on behalf of KeAi Communications Co. Ltd. This</w:t>
      </w:r>
      <w:r>
        <w:rPr>
          <w:rFonts w:ascii="Times New Roman" w:eastAsia="Times New Roman" w:hAnsi="Times New Roman"/>
          <w:sz w:val="14"/>
        </w:rPr>
        <w:t xml:space="preserve"> is an open access article under the CC BY-NC-ND license (</w:t>
      </w:r>
      <w:hyperlink r:id="rId14" w:history="1">
        <w:r>
          <w:rPr>
            <w:rFonts w:ascii="Times New Roman" w:eastAsia="Times New Roman" w:hAnsi="Times New Roman"/>
            <w:color w:val="206293"/>
            <w:sz w:val="14"/>
          </w:rPr>
          <w:t>http://creativecommons.org/licenses/by-nc-nd/</w:t>
        </w:r>
      </w:hyperlink>
      <w:r>
        <w:rPr>
          <w:rFonts w:ascii="Times New Roman" w:eastAsia="Times New Roman" w:hAnsi="Times New Roman"/>
          <w:color w:val="206293"/>
          <w:sz w:val="14"/>
        </w:rPr>
        <w:t xml:space="preserve"> </w:t>
      </w:r>
      <w:hyperlink r:id="rId15" w:history="1">
        <w:r>
          <w:rPr>
            <w:rFonts w:ascii="Times New Roman" w:eastAsia="Times New Roman" w:hAnsi="Times New Roman"/>
            <w:color w:val="206293"/>
            <w:sz w:val="14"/>
          </w:rPr>
          <w:t>4.0/</w:t>
        </w:r>
      </w:hyperlink>
      <w:r>
        <w:rPr>
          <w:rFonts w:ascii="Times New Roman" w:eastAsia="Times New Roman" w:hAnsi="Times New Roman"/>
          <w:color w:val="000000"/>
          <w:sz w:val="14"/>
        </w:rPr>
        <w:t>)</w:t>
      </w:r>
      <w:r>
        <w:rPr>
          <w:rFonts w:ascii="Times New Roman" w:eastAsia="Times New Roman" w:hAnsi="Times New Roman"/>
          <w:color w:val="000000"/>
          <w:sz w:val="14"/>
        </w:rPr>
        <w:t>.</w:t>
      </w:r>
    </w:p>
    <w:p w14:paraId="077D4A07" w14:textId="77777777" w:rsidR="00CC5AFF" w:rsidRDefault="00CC5AFF">
      <w:pPr>
        <w:spacing w:line="20" w:lineRule="exact"/>
        <w:rPr>
          <w:rFonts w:ascii="Times New Roman" w:eastAsia="Times New Roman" w:hAnsi="Times New Roman"/>
        </w:rPr>
      </w:pPr>
      <w:r>
        <w:rPr>
          <w:rFonts w:ascii="Times New Roman" w:eastAsia="Times New Roman" w:hAnsi="Times New Roman"/>
          <w:color w:val="000000"/>
          <w:sz w:val="14"/>
        </w:rPr>
        <w:pict w14:anchorId="1E2E772E">
          <v:line id="_x0000_s1044" style="position:absolute;z-index:-251660800" from="-.5pt,12.8pt" to=".45pt,12.8pt" o:userdrawn="t" strokeweight=".08mm"/>
        </w:pict>
      </w:r>
      <w:r>
        <w:rPr>
          <w:rFonts w:ascii="Times New Roman" w:eastAsia="Times New Roman" w:hAnsi="Times New Roman"/>
          <w:color w:val="000000"/>
          <w:sz w:val="14"/>
        </w:rPr>
        <w:pict w14:anchorId="779EF128">
          <v:line id="_x0000_s1045" style="position:absolute;z-index:-251659776" from="-164.4pt,12.8pt" to="355.65pt,12.8pt" o:userdrawn="t" strokeweight=".43278mm"/>
        </w:pict>
      </w:r>
      <w:r>
        <w:rPr>
          <w:rFonts w:ascii="Times New Roman" w:eastAsia="Times New Roman" w:hAnsi="Times New Roman"/>
          <w:color w:val="000000"/>
          <w:sz w:val="14"/>
        </w:rPr>
        <w:pict w14:anchorId="27967661">
          <v:line id="_x0000_s1046" style="position:absolute;z-index:-251658752" from="355.15pt,12.8pt" to="356.15pt,12.8pt" o:userdrawn="t" strokeweight=".08mm"/>
        </w:pict>
      </w:r>
    </w:p>
    <w:p w14:paraId="6C8DB3C6" w14:textId="77777777" w:rsidR="00CC5AFF" w:rsidRDefault="00CC5AFF">
      <w:pPr>
        <w:spacing w:line="20" w:lineRule="exact"/>
        <w:rPr>
          <w:rFonts w:ascii="Times New Roman" w:eastAsia="Times New Roman" w:hAnsi="Times New Roman"/>
        </w:rPr>
        <w:sectPr w:rsidR="00000000">
          <w:type w:val="continuous"/>
          <w:pgSz w:w="11900" w:h="15874"/>
          <w:pgMar w:top="933" w:right="746" w:bottom="244" w:left="752" w:header="0" w:footer="0" w:gutter="0"/>
          <w:cols w:num="2" w:space="0" w:equalWidth="0">
            <w:col w:w="2568" w:space="720"/>
            <w:col w:w="7120"/>
          </w:cols>
          <w:docGrid w:linePitch="360"/>
        </w:sectPr>
      </w:pPr>
    </w:p>
    <w:p w14:paraId="1336ACD7" w14:textId="77777777" w:rsidR="00CC5AFF" w:rsidRDefault="00CC5AFF">
      <w:pPr>
        <w:spacing w:line="200" w:lineRule="exact"/>
        <w:rPr>
          <w:rFonts w:ascii="Times New Roman" w:eastAsia="Times New Roman" w:hAnsi="Times New Roman"/>
        </w:rPr>
      </w:pPr>
    </w:p>
    <w:p w14:paraId="33917BF6" w14:textId="77777777" w:rsidR="00CC5AFF" w:rsidRDefault="00CC5AFF">
      <w:pPr>
        <w:spacing w:line="200" w:lineRule="exact"/>
        <w:rPr>
          <w:rFonts w:ascii="Times New Roman" w:eastAsia="Times New Roman" w:hAnsi="Times New Roman"/>
        </w:rPr>
      </w:pPr>
    </w:p>
    <w:p w14:paraId="6F4D6D9F" w14:textId="77777777" w:rsidR="00CC5AFF" w:rsidRDefault="00CC5AFF">
      <w:pPr>
        <w:spacing w:line="200" w:lineRule="exact"/>
        <w:rPr>
          <w:rFonts w:ascii="Times New Roman" w:eastAsia="Times New Roman" w:hAnsi="Times New Roman"/>
        </w:rPr>
      </w:pPr>
    </w:p>
    <w:p w14:paraId="08736420" w14:textId="77777777" w:rsidR="00CC5AFF" w:rsidRDefault="00CC5AFF">
      <w:pPr>
        <w:spacing w:line="338" w:lineRule="exact"/>
        <w:rPr>
          <w:rFonts w:ascii="Times New Roman" w:eastAsia="Times New Roman" w:hAnsi="Times New Roman"/>
        </w:rPr>
      </w:pPr>
    </w:p>
    <w:p w14:paraId="4DD4E0BD" w14:textId="77777777" w:rsidR="00CC5AFF" w:rsidRDefault="00CC5AFF">
      <w:pPr>
        <w:spacing w:line="0" w:lineRule="atLeast"/>
        <w:ind w:left="8"/>
        <w:rPr>
          <w:rFonts w:ascii="Arial" w:eastAsia="Arial" w:hAnsi="Arial"/>
          <w:sz w:val="16"/>
        </w:rPr>
      </w:pPr>
      <w:r>
        <w:rPr>
          <w:rFonts w:ascii="Arial" w:eastAsia="Arial" w:hAnsi="Arial"/>
          <w:sz w:val="16"/>
        </w:rPr>
        <w:t>1. Introduction and issue</w:t>
      </w:r>
    </w:p>
    <w:p w14:paraId="7ABE8694" w14:textId="77777777" w:rsidR="00CC5AFF" w:rsidRDefault="00CC5AFF">
      <w:pPr>
        <w:spacing w:line="234" w:lineRule="exact"/>
        <w:rPr>
          <w:rFonts w:ascii="Times New Roman" w:eastAsia="Times New Roman" w:hAnsi="Times New Roman"/>
        </w:rPr>
      </w:pPr>
    </w:p>
    <w:p w14:paraId="7A3DC663" w14:textId="77777777" w:rsidR="00CC5AFF" w:rsidRDefault="00CC5AFF">
      <w:pPr>
        <w:spacing w:line="275" w:lineRule="auto"/>
        <w:ind w:left="8" w:firstLine="239"/>
        <w:jc w:val="both"/>
        <w:rPr>
          <w:rFonts w:ascii="Times New Roman" w:eastAsia="Times New Roman" w:hAnsi="Times New Roman"/>
          <w:sz w:val="16"/>
        </w:rPr>
      </w:pPr>
      <w:r>
        <w:rPr>
          <w:rFonts w:ascii="Times New Roman" w:eastAsia="Times New Roman" w:hAnsi="Times New Roman"/>
          <w:sz w:val="16"/>
        </w:rPr>
        <w:t>Since the end of the last century, unconventional oil and gas resources have been discovered and gradually developed into the dominant energy in current society. According to EIA data (</w:t>
      </w:r>
      <w:hyperlink w:anchor="page17" w:history="1">
        <w:r>
          <w:rPr>
            <w:rFonts w:ascii="Times New Roman" w:eastAsia="Times New Roman" w:hAnsi="Times New Roman"/>
            <w:color w:val="206293"/>
            <w:sz w:val="16"/>
          </w:rPr>
          <w:t>Fig. 1</w:t>
        </w:r>
      </w:hyperlink>
      <w:r>
        <w:rPr>
          <w:rFonts w:ascii="Times New Roman" w:eastAsia="Times New Roman" w:hAnsi="Times New Roman"/>
          <w:sz w:val="16"/>
        </w:rPr>
        <w:t>), U.S. shale oil production accounted for 63.3% of total U.S. oil pro-duction in 2019; In 2020, the proved unconventional oil and gas reserves in China and the world were 350 million tons and 5.45 billion tons of oil equivalent respectively, accounting for more than</w:t>
      </w:r>
    </w:p>
    <w:p w14:paraId="2EF0B016" w14:textId="77777777" w:rsidR="00CC5AFF" w:rsidRDefault="00CC5AFF">
      <w:pPr>
        <w:spacing w:line="20" w:lineRule="exact"/>
        <w:rPr>
          <w:rFonts w:ascii="Times New Roman" w:eastAsia="Times New Roman" w:hAnsi="Times New Roman"/>
        </w:rPr>
      </w:pPr>
    </w:p>
    <w:p w14:paraId="62A01A07" w14:textId="77777777" w:rsidR="00CC5AFF" w:rsidRDefault="00CC5AFF">
      <w:pPr>
        <w:spacing w:line="200" w:lineRule="exact"/>
        <w:rPr>
          <w:rFonts w:ascii="Times New Roman" w:eastAsia="Times New Roman" w:hAnsi="Times New Roman"/>
        </w:rPr>
      </w:pPr>
    </w:p>
    <w:p w14:paraId="331356CF" w14:textId="77777777" w:rsidR="00CC5AFF" w:rsidRDefault="00CC5AFF">
      <w:pPr>
        <w:spacing w:line="231" w:lineRule="exact"/>
        <w:rPr>
          <w:rFonts w:ascii="Times New Roman" w:eastAsia="Times New Roman" w:hAnsi="Times New Roman"/>
        </w:rPr>
      </w:pPr>
    </w:p>
    <w:p w14:paraId="07F61BFE" w14:textId="77777777" w:rsidR="00CC5AFF" w:rsidRDefault="00CC5AFF">
      <w:pPr>
        <w:numPr>
          <w:ilvl w:val="1"/>
          <w:numId w:val="2"/>
        </w:numPr>
        <w:tabs>
          <w:tab w:val="left" w:pos="228"/>
        </w:tabs>
        <w:spacing w:line="0" w:lineRule="atLeast"/>
        <w:ind w:left="228" w:hanging="127"/>
        <w:rPr>
          <w:rFonts w:ascii="Arial" w:eastAsia="Arial" w:hAnsi="Arial"/>
          <w:sz w:val="13"/>
        </w:rPr>
      </w:pPr>
      <w:r>
        <w:rPr>
          <w:rFonts w:ascii="Times New Roman" w:eastAsia="Times New Roman" w:hAnsi="Times New Roman"/>
          <w:sz w:val="13"/>
        </w:rPr>
        <w:t>Corresponding author. PetroChina Research Institute of Petroleum Exploration</w:t>
      </w:r>
    </w:p>
    <w:p w14:paraId="079C9C1E" w14:textId="77777777" w:rsidR="00CC5AFF" w:rsidRDefault="00CC5AFF">
      <w:pPr>
        <w:spacing w:line="21" w:lineRule="exact"/>
        <w:rPr>
          <w:rFonts w:ascii="Arial" w:eastAsia="Arial" w:hAnsi="Arial"/>
          <w:sz w:val="13"/>
        </w:rPr>
      </w:pPr>
    </w:p>
    <w:p w14:paraId="1E1DF142" w14:textId="77777777" w:rsidR="00CC5AFF" w:rsidRDefault="00CC5AFF">
      <w:pPr>
        <w:numPr>
          <w:ilvl w:val="0"/>
          <w:numId w:val="2"/>
        </w:numPr>
        <w:tabs>
          <w:tab w:val="left" w:pos="148"/>
        </w:tabs>
        <w:spacing w:line="0" w:lineRule="atLeast"/>
        <w:ind w:left="148" w:hanging="148"/>
        <w:rPr>
          <w:rFonts w:ascii="Arial" w:eastAsia="Arial" w:hAnsi="Arial"/>
          <w:sz w:val="13"/>
        </w:rPr>
      </w:pPr>
      <w:r>
        <w:rPr>
          <w:rFonts w:ascii="Times New Roman" w:eastAsia="Times New Roman" w:hAnsi="Times New Roman"/>
          <w:sz w:val="13"/>
        </w:rPr>
        <w:t>Development, Beijing, 100083, China.</w:t>
      </w:r>
    </w:p>
    <w:p w14:paraId="7DBD39F4" w14:textId="77777777" w:rsidR="00CC5AFF" w:rsidRDefault="00CC5AFF">
      <w:pPr>
        <w:spacing w:line="21" w:lineRule="exact"/>
        <w:rPr>
          <w:rFonts w:ascii="Times New Roman" w:eastAsia="Times New Roman" w:hAnsi="Times New Roman"/>
        </w:rPr>
      </w:pPr>
    </w:p>
    <w:p w14:paraId="5F6542B2" w14:textId="77777777" w:rsidR="00CC5AFF" w:rsidRDefault="00CC5AFF">
      <w:pPr>
        <w:spacing w:line="0" w:lineRule="atLeast"/>
        <w:ind w:left="248"/>
        <w:rPr>
          <w:rFonts w:ascii="Times New Roman" w:eastAsia="Times New Roman" w:hAnsi="Times New Roman"/>
          <w:sz w:val="13"/>
        </w:rPr>
      </w:pPr>
      <w:r>
        <w:rPr>
          <w:rFonts w:ascii="Times New Roman" w:eastAsia="Times New Roman" w:hAnsi="Times New Roman"/>
          <w:sz w:val="13"/>
        </w:rPr>
        <w:t>E-mail address:</w:t>
      </w:r>
      <w:r>
        <w:rPr>
          <w:rFonts w:ascii="Times New Roman" w:eastAsia="Times New Roman" w:hAnsi="Times New Roman"/>
          <w:color w:val="206293"/>
          <w:sz w:val="13"/>
        </w:rPr>
        <w:t xml:space="preserve"> </w:t>
      </w:r>
      <w:hyperlink r:id="rId16" w:history="1">
        <w:r>
          <w:rPr>
            <w:rFonts w:ascii="Times New Roman" w:eastAsia="Times New Roman" w:hAnsi="Times New Roman"/>
            <w:color w:val="206293"/>
            <w:sz w:val="13"/>
          </w:rPr>
          <w:t>Jiacz@petrochina.com.cn</w:t>
        </w:r>
        <w:r>
          <w:rPr>
            <w:rFonts w:ascii="Times New Roman" w:eastAsia="Times New Roman" w:hAnsi="Times New Roman"/>
            <w:sz w:val="13"/>
          </w:rPr>
          <w:t xml:space="preserve"> </w:t>
        </w:r>
      </w:hyperlink>
      <w:r>
        <w:rPr>
          <w:rFonts w:ascii="Times New Roman" w:eastAsia="Times New Roman" w:hAnsi="Times New Roman"/>
          <w:sz w:val="13"/>
        </w:rPr>
        <w:t>(C.</w:t>
      </w:r>
      <w:r>
        <w:rPr>
          <w:rFonts w:ascii="Times New Roman" w:eastAsia="Times New Roman" w:hAnsi="Times New Roman"/>
          <w:sz w:val="13"/>
        </w:rPr>
        <w:t>-Z. Jia).</w:t>
      </w:r>
    </w:p>
    <w:p w14:paraId="4ABC86A6" w14:textId="77777777" w:rsidR="00CC5AFF" w:rsidRDefault="00CC5AFF">
      <w:pPr>
        <w:spacing w:line="200" w:lineRule="exact"/>
        <w:rPr>
          <w:rFonts w:ascii="Times New Roman" w:eastAsia="Times New Roman" w:hAnsi="Times New Roman"/>
        </w:rPr>
      </w:pPr>
      <w:r>
        <w:rPr>
          <w:rFonts w:ascii="Times New Roman" w:eastAsia="Times New Roman" w:hAnsi="Times New Roman"/>
          <w:sz w:val="13"/>
        </w:rPr>
        <w:br w:type="column"/>
      </w:r>
    </w:p>
    <w:p w14:paraId="3D865BEE" w14:textId="77777777" w:rsidR="00CC5AFF" w:rsidRDefault="00CC5AFF">
      <w:pPr>
        <w:spacing w:line="200" w:lineRule="exact"/>
        <w:rPr>
          <w:rFonts w:ascii="Times New Roman" w:eastAsia="Times New Roman" w:hAnsi="Times New Roman"/>
        </w:rPr>
      </w:pPr>
    </w:p>
    <w:p w14:paraId="66819A31" w14:textId="77777777" w:rsidR="00CC5AFF" w:rsidRDefault="00CC5AFF">
      <w:pPr>
        <w:spacing w:line="200" w:lineRule="exact"/>
        <w:rPr>
          <w:rFonts w:ascii="Times New Roman" w:eastAsia="Times New Roman" w:hAnsi="Times New Roman"/>
        </w:rPr>
      </w:pPr>
    </w:p>
    <w:p w14:paraId="150536C0" w14:textId="77777777" w:rsidR="00CC5AFF" w:rsidRDefault="00CC5AFF">
      <w:pPr>
        <w:spacing w:line="338" w:lineRule="exact"/>
        <w:rPr>
          <w:rFonts w:ascii="Times New Roman" w:eastAsia="Times New Roman" w:hAnsi="Times New Roman"/>
        </w:rPr>
      </w:pPr>
    </w:p>
    <w:p w14:paraId="04121B47" w14:textId="77777777" w:rsidR="00CC5AFF" w:rsidRDefault="00CC5AFF">
      <w:pPr>
        <w:spacing w:line="276" w:lineRule="auto"/>
        <w:jc w:val="both"/>
        <w:rPr>
          <w:rFonts w:ascii="Times New Roman" w:eastAsia="Times New Roman" w:hAnsi="Times New Roman"/>
          <w:sz w:val="16"/>
        </w:rPr>
      </w:pPr>
      <w:r>
        <w:rPr>
          <w:rFonts w:ascii="Times New Roman" w:eastAsia="Times New Roman" w:hAnsi="Times New Roman"/>
          <w:sz w:val="16"/>
        </w:rPr>
        <w:t>50% of the newly added reserves. How are unconventional and conventional oil and gas different and related? What is their common distribution pattern in petroliferous basins? This is a sci-enti</w:t>
      </w:r>
      <w:r>
        <w:rPr>
          <w:rFonts w:ascii="Arial" w:eastAsia="Arial" w:hAnsi="Arial"/>
          <w:sz w:val="16"/>
        </w:rPr>
        <w:t>fi</w:t>
      </w:r>
      <w:r>
        <w:rPr>
          <w:rFonts w:ascii="Times New Roman" w:eastAsia="Times New Roman" w:hAnsi="Times New Roman"/>
          <w:sz w:val="16"/>
        </w:rPr>
        <w:t>c problem that petroleum geologists have been trying to explore since the discovery and utilization of unconventional oil and gas resources.</w:t>
      </w:r>
    </w:p>
    <w:p w14:paraId="45AD16C2" w14:textId="77777777" w:rsidR="00CC5AFF" w:rsidRDefault="00CC5AFF">
      <w:pPr>
        <w:spacing w:line="200" w:lineRule="exact"/>
        <w:rPr>
          <w:rFonts w:ascii="Times New Roman" w:eastAsia="Times New Roman" w:hAnsi="Times New Roman"/>
        </w:rPr>
      </w:pPr>
    </w:p>
    <w:p w14:paraId="1C4EF183" w14:textId="77777777" w:rsidR="00CC5AFF" w:rsidRDefault="00CC5AFF">
      <w:pPr>
        <w:spacing w:line="354" w:lineRule="exact"/>
        <w:rPr>
          <w:rFonts w:ascii="Times New Roman" w:eastAsia="Times New Roman" w:hAnsi="Times New Roman"/>
        </w:rPr>
      </w:pPr>
    </w:p>
    <w:p w14:paraId="1B93EAAF"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1.1. Breakthrough of unconventional oil/gas to conventional oil/gas</w:t>
      </w:r>
    </w:p>
    <w:p w14:paraId="149F08FA" w14:textId="77777777" w:rsidR="00CC5AFF" w:rsidRDefault="00CC5AFF">
      <w:pPr>
        <w:spacing w:line="234" w:lineRule="exact"/>
        <w:rPr>
          <w:rFonts w:ascii="Times New Roman" w:eastAsia="Times New Roman" w:hAnsi="Times New Roman"/>
        </w:rPr>
      </w:pPr>
    </w:p>
    <w:p w14:paraId="34282AA6" w14:textId="77777777" w:rsidR="00CC5AFF" w:rsidRDefault="00CC5AFF">
      <w:pPr>
        <w:spacing w:line="259" w:lineRule="auto"/>
        <w:ind w:right="200"/>
        <w:rPr>
          <w:rFonts w:ascii="Times New Roman" w:eastAsia="Times New Roman" w:hAnsi="Times New Roman"/>
          <w:sz w:val="16"/>
        </w:rPr>
      </w:pPr>
      <w:r>
        <w:rPr>
          <w:rFonts w:ascii="Times New Roman" w:eastAsia="Times New Roman" w:hAnsi="Times New Roman"/>
          <w:sz w:val="16"/>
        </w:rPr>
        <w:t>1.1.1. Buoyancy dominates conventional oil and gas accumulation in traps</w:t>
      </w:r>
    </w:p>
    <w:p w14:paraId="03F8F541" w14:textId="77777777" w:rsidR="00CC5AFF" w:rsidRDefault="00CC5AFF">
      <w:pPr>
        <w:spacing w:line="218" w:lineRule="exact"/>
        <w:rPr>
          <w:rFonts w:ascii="Times New Roman" w:eastAsia="Times New Roman" w:hAnsi="Times New Roman"/>
        </w:rPr>
      </w:pPr>
    </w:p>
    <w:p w14:paraId="00E57504" w14:textId="77777777" w:rsidR="00CC5AFF" w:rsidRDefault="00CC5AFF">
      <w:pPr>
        <w:spacing w:line="283" w:lineRule="auto"/>
        <w:ind w:firstLine="239"/>
        <w:rPr>
          <w:rFonts w:ascii="Times New Roman" w:eastAsia="Times New Roman" w:hAnsi="Times New Roman"/>
          <w:sz w:val="16"/>
        </w:rPr>
      </w:pPr>
      <w:r>
        <w:rPr>
          <w:rFonts w:ascii="Times New Roman" w:eastAsia="Times New Roman" w:hAnsi="Times New Roman"/>
          <w:sz w:val="16"/>
        </w:rPr>
        <w:t>Since the dynamic mechanism of buoyancy-driven oil/gas migration was published in</w:t>
      </w:r>
      <w:r>
        <w:rPr>
          <w:rFonts w:ascii="Arial" w:eastAsia="Arial" w:hAnsi="Arial"/>
          <w:sz w:val="16"/>
        </w:rPr>
        <w:t xml:space="preserve"> </w:t>
      </w:r>
      <w:r>
        <w:rPr>
          <w:rFonts w:ascii="Arial" w:eastAsia="Arial" w:hAnsi="Arial"/>
          <w:sz w:val="16"/>
        </w:rPr>
        <w:t>Science</w:t>
      </w:r>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White, 1885</w:t>
        </w:r>
      </w:hyperlink>
      <w:r>
        <w:rPr>
          <w:rFonts w:ascii="Times New Roman" w:eastAsia="Times New Roman" w:hAnsi="Times New Roman"/>
          <w:sz w:val="16"/>
        </w:rPr>
        <w:t>) and the theory</w:t>
      </w:r>
    </w:p>
    <w:p w14:paraId="7DC6C8FB" w14:textId="77777777" w:rsidR="00CC5AFF" w:rsidRDefault="00CC5AFF">
      <w:pPr>
        <w:spacing w:line="283" w:lineRule="auto"/>
        <w:ind w:firstLine="239"/>
        <w:rPr>
          <w:rFonts w:ascii="Times New Roman" w:eastAsia="Times New Roman" w:hAnsi="Times New Roman"/>
          <w:sz w:val="16"/>
        </w:rPr>
        <w:sectPr w:rsidR="00000000">
          <w:type w:val="continuous"/>
          <w:pgSz w:w="11900" w:h="15874"/>
          <w:pgMar w:top="933" w:right="746" w:bottom="244" w:left="752" w:header="0" w:footer="0" w:gutter="0"/>
          <w:cols w:num="2" w:space="0" w:equalWidth="0">
            <w:col w:w="5028" w:space="360"/>
            <w:col w:w="5020"/>
          </w:cols>
          <w:docGrid w:linePitch="360"/>
        </w:sectPr>
      </w:pPr>
    </w:p>
    <w:p w14:paraId="4E193DAB" w14:textId="77777777" w:rsidR="00CC5AFF" w:rsidRDefault="00CC5AFF">
      <w:pPr>
        <w:spacing w:line="172" w:lineRule="exact"/>
        <w:rPr>
          <w:rFonts w:ascii="Times New Roman" w:eastAsia="Times New Roman" w:hAnsi="Times New Roman"/>
        </w:rPr>
      </w:pPr>
    </w:p>
    <w:p w14:paraId="395FB17F" w14:textId="77777777" w:rsidR="00CC5AFF" w:rsidRDefault="00CC5AFF">
      <w:pPr>
        <w:spacing w:line="0" w:lineRule="atLeast"/>
        <w:ind w:left="8"/>
        <w:rPr>
          <w:rFonts w:ascii="Times New Roman" w:eastAsia="Times New Roman" w:hAnsi="Times New Roman"/>
          <w:color w:val="206293"/>
          <w:sz w:val="13"/>
        </w:rPr>
      </w:pPr>
      <w:hyperlink r:id="rId17" w:history="1">
        <w:r>
          <w:rPr>
            <w:rFonts w:ascii="Times New Roman" w:eastAsia="Times New Roman" w:hAnsi="Times New Roman"/>
            <w:color w:val="206293"/>
            <w:sz w:val="13"/>
          </w:rPr>
          <w:t>https://doi.org/10.1016/j.petsci.2022.12.012</w:t>
        </w:r>
      </w:hyperlink>
    </w:p>
    <w:p w14:paraId="27292FF4" w14:textId="77777777" w:rsidR="00CC5AFF" w:rsidRDefault="00CC5AFF">
      <w:pPr>
        <w:spacing w:line="22" w:lineRule="exact"/>
        <w:rPr>
          <w:rFonts w:ascii="Times New Roman" w:eastAsia="Times New Roman" w:hAnsi="Times New Roman"/>
        </w:rPr>
      </w:pPr>
    </w:p>
    <w:p w14:paraId="72215CCF" w14:textId="77777777" w:rsidR="00CC5AFF" w:rsidRDefault="00CC5AFF">
      <w:pPr>
        <w:spacing w:line="282" w:lineRule="auto"/>
        <w:ind w:left="8"/>
        <w:rPr>
          <w:rFonts w:ascii="Times New Roman" w:eastAsia="Times New Roman" w:hAnsi="Times New Roman"/>
          <w:sz w:val="13"/>
        </w:rPr>
      </w:pPr>
      <w:r>
        <w:rPr>
          <w:rFonts w:ascii="Times New Roman" w:eastAsia="Times New Roman" w:hAnsi="Times New Roman"/>
          <w:sz w:val="13"/>
        </w:rPr>
        <w:t>1995-8226/</w:t>
      </w:r>
      <w:r>
        <w:rPr>
          <w:rFonts w:ascii="Arial" w:eastAsia="Arial" w:hAnsi="Arial"/>
          <w:sz w:val="13"/>
        </w:rPr>
        <w:t>©</w:t>
      </w:r>
      <w:r>
        <w:rPr>
          <w:rFonts w:ascii="Times New Roman" w:eastAsia="Times New Roman" w:hAnsi="Times New Roman"/>
          <w:sz w:val="13"/>
        </w:rPr>
        <w:t xml:space="preserve"> 2022 The Authors. Publishing services by Elsevier B.V. on behalf of KeAi Communications Co. Ltd. This is an open access article under the CC BY-NC-ND license (</w:t>
      </w:r>
      <w:hyperlink r:id="rId18" w:history="1">
        <w:r>
          <w:rPr>
            <w:rFonts w:ascii="Times New Roman" w:eastAsia="Times New Roman" w:hAnsi="Times New Roman"/>
            <w:color w:val="206293"/>
            <w:sz w:val="13"/>
          </w:rPr>
          <w:t>http://creativecommons.org/licenses/by-nc-nd/4.0/</w:t>
        </w:r>
      </w:hyperlink>
      <w:r>
        <w:rPr>
          <w:rFonts w:ascii="Times New Roman" w:eastAsia="Times New Roman" w:hAnsi="Times New Roman"/>
          <w:sz w:val="13"/>
        </w:rPr>
        <w:t>).</w:t>
      </w:r>
    </w:p>
    <w:p w14:paraId="04F261BF" w14:textId="77777777" w:rsidR="00CC5AFF" w:rsidRDefault="00CC5AFF">
      <w:pPr>
        <w:spacing w:line="282" w:lineRule="auto"/>
        <w:ind w:left="8"/>
        <w:rPr>
          <w:rFonts w:ascii="Times New Roman" w:eastAsia="Times New Roman" w:hAnsi="Times New Roman"/>
          <w:sz w:val="13"/>
        </w:rPr>
        <w:sectPr w:rsidR="00000000">
          <w:type w:val="continuous"/>
          <w:pgSz w:w="11900" w:h="15874"/>
          <w:pgMar w:top="933" w:right="746" w:bottom="244" w:left="752" w:header="0" w:footer="0" w:gutter="0"/>
          <w:cols w:space="0" w:equalWidth="0">
            <w:col w:w="10408"/>
          </w:cols>
          <w:docGrid w:linePitch="360"/>
        </w:sectPr>
      </w:pPr>
    </w:p>
    <w:p w14:paraId="619C8944" w14:textId="77777777" w:rsidR="00CC5AFF" w:rsidRDefault="00CC5AFF">
      <w:pPr>
        <w:tabs>
          <w:tab w:val="left" w:pos="8420"/>
        </w:tabs>
        <w:spacing w:line="0" w:lineRule="atLeast"/>
        <w:rPr>
          <w:rFonts w:ascii="Times New Roman" w:eastAsia="Times New Roman" w:hAnsi="Times New Roman"/>
          <w:sz w:val="13"/>
        </w:rPr>
      </w:pPr>
      <w:bookmarkStart w:id="1" w:name="page2"/>
      <w:bookmarkEnd w:id="1"/>
      <w:r>
        <w:rPr>
          <w:rFonts w:ascii="Times New Roman" w:eastAsia="Times New Roman" w:hAnsi="Times New Roman"/>
          <w:sz w:val="13"/>
        </w:rPr>
        <w:lastRenderedPageBreak/>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4D4AEE56"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524841FA">
          <v:shape id="_x0000_s1047" type="#_x0000_t75" style="position:absolute;margin-left:39.75pt;margin-top:12.45pt;width:439.9pt;height:145.4pt;z-index:-251657728">
            <v:imagedata r:id="rId19" o:title=""/>
          </v:shape>
        </w:pict>
      </w:r>
    </w:p>
    <w:p w14:paraId="4EA64404" w14:textId="77777777" w:rsidR="00CC5AFF" w:rsidRDefault="00CC5AFF">
      <w:pPr>
        <w:spacing w:line="200" w:lineRule="exact"/>
        <w:rPr>
          <w:rFonts w:ascii="Times New Roman" w:eastAsia="Times New Roman" w:hAnsi="Times New Roman"/>
        </w:rPr>
      </w:pPr>
    </w:p>
    <w:p w14:paraId="5B8C2112" w14:textId="77777777" w:rsidR="00CC5AFF" w:rsidRDefault="00CC5AFF">
      <w:pPr>
        <w:spacing w:line="200" w:lineRule="exact"/>
        <w:rPr>
          <w:rFonts w:ascii="Times New Roman" w:eastAsia="Times New Roman" w:hAnsi="Times New Roman"/>
        </w:rPr>
      </w:pPr>
    </w:p>
    <w:p w14:paraId="29DDA4A7" w14:textId="77777777" w:rsidR="00CC5AFF" w:rsidRDefault="00CC5AFF">
      <w:pPr>
        <w:spacing w:line="200" w:lineRule="exact"/>
        <w:rPr>
          <w:rFonts w:ascii="Times New Roman" w:eastAsia="Times New Roman" w:hAnsi="Times New Roman"/>
        </w:rPr>
      </w:pPr>
    </w:p>
    <w:p w14:paraId="370270D6" w14:textId="77777777" w:rsidR="00CC5AFF" w:rsidRDefault="00CC5AFF">
      <w:pPr>
        <w:spacing w:line="200" w:lineRule="exact"/>
        <w:rPr>
          <w:rFonts w:ascii="Times New Roman" w:eastAsia="Times New Roman" w:hAnsi="Times New Roman"/>
        </w:rPr>
      </w:pPr>
    </w:p>
    <w:p w14:paraId="73AF973C" w14:textId="77777777" w:rsidR="00CC5AFF" w:rsidRDefault="00CC5AFF">
      <w:pPr>
        <w:spacing w:line="200" w:lineRule="exact"/>
        <w:rPr>
          <w:rFonts w:ascii="Times New Roman" w:eastAsia="Times New Roman" w:hAnsi="Times New Roman"/>
        </w:rPr>
      </w:pPr>
    </w:p>
    <w:p w14:paraId="3249BC4E" w14:textId="77777777" w:rsidR="00CC5AFF" w:rsidRDefault="00CC5AFF">
      <w:pPr>
        <w:spacing w:line="200" w:lineRule="exact"/>
        <w:rPr>
          <w:rFonts w:ascii="Times New Roman" w:eastAsia="Times New Roman" w:hAnsi="Times New Roman"/>
        </w:rPr>
      </w:pPr>
    </w:p>
    <w:p w14:paraId="51C9B834" w14:textId="77777777" w:rsidR="00CC5AFF" w:rsidRDefault="00CC5AFF">
      <w:pPr>
        <w:spacing w:line="200" w:lineRule="exact"/>
        <w:rPr>
          <w:rFonts w:ascii="Times New Roman" w:eastAsia="Times New Roman" w:hAnsi="Times New Roman"/>
        </w:rPr>
      </w:pPr>
    </w:p>
    <w:p w14:paraId="42AC81C0" w14:textId="77777777" w:rsidR="00CC5AFF" w:rsidRDefault="00CC5AFF">
      <w:pPr>
        <w:spacing w:line="200" w:lineRule="exact"/>
        <w:rPr>
          <w:rFonts w:ascii="Times New Roman" w:eastAsia="Times New Roman" w:hAnsi="Times New Roman"/>
        </w:rPr>
      </w:pPr>
    </w:p>
    <w:p w14:paraId="6EFA7AF0" w14:textId="77777777" w:rsidR="00CC5AFF" w:rsidRDefault="00CC5AFF">
      <w:pPr>
        <w:spacing w:line="200" w:lineRule="exact"/>
        <w:rPr>
          <w:rFonts w:ascii="Times New Roman" w:eastAsia="Times New Roman" w:hAnsi="Times New Roman"/>
        </w:rPr>
      </w:pPr>
    </w:p>
    <w:p w14:paraId="1A4B4160" w14:textId="77777777" w:rsidR="00CC5AFF" w:rsidRDefault="00CC5AFF">
      <w:pPr>
        <w:spacing w:line="200" w:lineRule="exact"/>
        <w:rPr>
          <w:rFonts w:ascii="Times New Roman" w:eastAsia="Times New Roman" w:hAnsi="Times New Roman"/>
        </w:rPr>
      </w:pPr>
    </w:p>
    <w:p w14:paraId="5417C0D6" w14:textId="77777777" w:rsidR="00CC5AFF" w:rsidRDefault="00CC5AFF">
      <w:pPr>
        <w:spacing w:line="200" w:lineRule="exact"/>
        <w:rPr>
          <w:rFonts w:ascii="Times New Roman" w:eastAsia="Times New Roman" w:hAnsi="Times New Roman"/>
        </w:rPr>
      </w:pPr>
    </w:p>
    <w:p w14:paraId="2E4DBE17" w14:textId="77777777" w:rsidR="00CC5AFF" w:rsidRDefault="00CC5AFF">
      <w:pPr>
        <w:spacing w:line="200" w:lineRule="exact"/>
        <w:rPr>
          <w:rFonts w:ascii="Times New Roman" w:eastAsia="Times New Roman" w:hAnsi="Times New Roman"/>
        </w:rPr>
      </w:pPr>
    </w:p>
    <w:p w14:paraId="778244DB" w14:textId="77777777" w:rsidR="00CC5AFF" w:rsidRDefault="00CC5AFF">
      <w:pPr>
        <w:spacing w:line="200" w:lineRule="exact"/>
        <w:rPr>
          <w:rFonts w:ascii="Times New Roman" w:eastAsia="Times New Roman" w:hAnsi="Times New Roman"/>
        </w:rPr>
      </w:pPr>
    </w:p>
    <w:p w14:paraId="5B9870DB" w14:textId="77777777" w:rsidR="00CC5AFF" w:rsidRDefault="00CC5AFF">
      <w:pPr>
        <w:spacing w:line="200" w:lineRule="exact"/>
        <w:rPr>
          <w:rFonts w:ascii="Times New Roman" w:eastAsia="Times New Roman" w:hAnsi="Times New Roman"/>
        </w:rPr>
      </w:pPr>
    </w:p>
    <w:p w14:paraId="022E5F99" w14:textId="77777777" w:rsidR="00CC5AFF" w:rsidRDefault="00CC5AFF">
      <w:pPr>
        <w:spacing w:line="200" w:lineRule="exact"/>
        <w:rPr>
          <w:rFonts w:ascii="Times New Roman" w:eastAsia="Times New Roman" w:hAnsi="Times New Roman"/>
        </w:rPr>
      </w:pPr>
    </w:p>
    <w:p w14:paraId="4816227C" w14:textId="77777777" w:rsidR="00CC5AFF" w:rsidRDefault="00CC5AFF">
      <w:pPr>
        <w:spacing w:line="317" w:lineRule="exact"/>
        <w:rPr>
          <w:rFonts w:ascii="Times New Roman" w:eastAsia="Times New Roman" w:hAnsi="Times New Roman"/>
        </w:rPr>
      </w:pPr>
    </w:p>
    <w:p w14:paraId="1435C7D8" w14:textId="77777777" w:rsidR="00CC5AFF" w:rsidRDefault="00CC5AFF">
      <w:pPr>
        <w:spacing w:line="282" w:lineRule="auto"/>
        <w:rPr>
          <w:rFonts w:ascii="Times New Roman" w:eastAsia="Times New Roman" w:hAnsi="Times New Roman"/>
          <w:sz w:val="13"/>
        </w:rPr>
      </w:pPr>
      <w:r>
        <w:rPr>
          <w:rFonts w:ascii="Arial" w:eastAsia="Arial" w:hAnsi="Arial"/>
          <w:sz w:val="13"/>
        </w:rPr>
        <w:t>Fig. 1.</w:t>
      </w:r>
      <w:r>
        <w:rPr>
          <w:rFonts w:ascii="Times New Roman" w:eastAsia="Times New Roman" w:hAnsi="Times New Roman"/>
          <w:sz w:val="13"/>
        </w:rPr>
        <w:t xml:space="preserve"> </w:t>
      </w:r>
      <w:r>
        <w:rPr>
          <w:rFonts w:ascii="Times New Roman" w:eastAsia="Times New Roman" w:hAnsi="Times New Roman"/>
          <w:sz w:val="13"/>
        </w:rPr>
        <w:t>Variation and composition of unconventional (shale) oil and gas production in the United States (</w:t>
      </w:r>
      <w:hyperlink w:anchor="page17" w:history="1">
        <w:r>
          <w:rPr>
            <w:rFonts w:ascii="Times New Roman" w:eastAsia="Times New Roman" w:hAnsi="Times New Roman"/>
            <w:color w:val="206293"/>
            <w:sz w:val="13"/>
          </w:rPr>
          <w:t>EIA, 2020</w:t>
        </w:r>
      </w:hyperlink>
      <w:r>
        <w:rPr>
          <w:rFonts w:ascii="Times New Roman" w:eastAsia="Times New Roman" w:hAnsi="Times New Roman"/>
          <w:sz w:val="13"/>
        </w:rPr>
        <w:t>)</w:t>
      </w:r>
      <w:r>
        <w:rPr>
          <w:rFonts w:ascii="Times New Roman" w:eastAsia="Times New Roman" w:hAnsi="Times New Roman"/>
          <w:sz w:val="13"/>
        </w:rPr>
        <w:t>. (</w:t>
      </w:r>
      <w:r>
        <w:rPr>
          <w:rFonts w:ascii="Arial" w:eastAsia="Arial" w:hAnsi="Arial"/>
          <w:sz w:val="13"/>
        </w:rPr>
        <w:t>a</w:t>
      </w:r>
      <w:r>
        <w:rPr>
          <w:rFonts w:ascii="Times New Roman" w:eastAsia="Times New Roman" w:hAnsi="Times New Roman"/>
          <w:sz w:val="13"/>
        </w:rPr>
        <w:t>) US conventional crude oil production and shale oil production</w:t>
      </w:r>
      <w:r>
        <w:rPr>
          <w:rFonts w:ascii="Times New Roman" w:eastAsia="Times New Roman" w:hAnsi="Times New Roman"/>
          <w:sz w:val="13"/>
        </w:rPr>
        <w:t xml:space="preserve"> statistics; (</w:t>
      </w:r>
      <w:r>
        <w:rPr>
          <w:rFonts w:ascii="Arial" w:eastAsia="Arial" w:hAnsi="Arial"/>
          <w:sz w:val="13"/>
        </w:rPr>
        <w:t>b</w:t>
      </w:r>
      <w:r>
        <w:rPr>
          <w:rFonts w:ascii="Times New Roman" w:eastAsia="Times New Roman" w:hAnsi="Times New Roman"/>
          <w:sz w:val="13"/>
        </w:rPr>
        <w:t>) Production statistics of major shale oil accumulation combinations in the United States.</w:t>
      </w:r>
    </w:p>
    <w:p w14:paraId="6E4056F3" w14:textId="77777777" w:rsidR="00CC5AFF" w:rsidRDefault="00CC5AFF">
      <w:pPr>
        <w:spacing w:line="282" w:lineRule="auto"/>
        <w:rPr>
          <w:rFonts w:ascii="Times New Roman" w:eastAsia="Times New Roman" w:hAnsi="Times New Roman"/>
          <w:sz w:val="13"/>
        </w:rPr>
        <w:sectPr w:rsidR="00000000">
          <w:pgSz w:w="11900" w:h="15874"/>
          <w:pgMar w:top="935" w:right="746" w:bottom="150" w:left="760" w:header="0" w:footer="0" w:gutter="0"/>
          <w:cols w:space="0" w:equalWidth="0">
            <w:col w:w="10400"/>
          </w:cols>
          <w:docGrid w:linePitch="360"/>
        </w:sectPr>
      </w:pPr>
    </w:p>
    <w:p w14:paraId="35548BEF" w14:textId="77777777" w:rsidR="00CC5AFF" w:rsidRDefault="00CC5AFF">
      <w:pPr>
        <w:spacing w:line="360" w:lineRule="exact"/>
        <w:rPr>
          <w:rFonts w:ascii="Times New Roman" w:eastAsia="Times New Roman" w:hAnsi="Times New Roman"/>
        </w:rPr>
      </w:pPr>
    </w:p>
    <w:p w14:paraId="078919C8" w14:textId="77777777" w:rsidR="00CC5AFF" w:rsidRDefault="00CC5AFF">
      <w:pPr>
        <w:spacing w:line="273" w:lineRule="auto"/>
        <w:jc w:val="both"/>
        <w:rPr>
          <w:rFonts w:ascii="Times New Roman" w:eastAsia="Times New Roman" w:hAnsi="Times New Roman"/>
          <w:color w:val="000000"/>
          <w:sz w:val="16"/>
        </w:rPr>
      </w:pPr>
      <w:r>
        <w:rPr>
          <w:rFonts w:ascii="Times New Roman" w:eastAsia="Times New Roman" w:hAnsi="Times New Roman"/>
          <w:sz w:val="16"/>
        </w:rPr>
        <w:t>with oil/gas accumulation in traps was established (</w:t>
      </w:r>
      <w:hyperlink w:anchor="page17" w:history="1">
        <w:r>
          <w:rPr>
            <w:rFonts w:ascii="Times New Roman" w:eastAsia="Times New Roman" w:hAnsi="Times New Roman"/>
            <w:color w:val="206293"/>
            <w:sz w:val="16"/>
          </w:rPr>
          <w:t>Levorsen,</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1954</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oil and gas geological exploration has achieved rapid</w:t>
      </w:r>
      <w:r>
        <w:rPr>
          <w:rFonts w:ascii="Times New Roman" w:eastAsia="Times New Roman" w:hAnsi="Times New Roman"/>
          <w:color w:val="206293"/>
          <w:sz w:val="16"/>
        </w:rPr>
        <w:t xml:space="preserve"> </w:t>
      </w:r>
      <w:r>
        <w:rPr>
          <w:rFonts w:ascii="Times New Roman" w:eastAsia="Times New Roman" w:hAnsi="Times New Roman"/>
          <w:color w:val="000000"/>
          <w:sz w:val="16"/>
        </w:rPr>
        <w:t>development (</w:t>
      </w:r>
      <w:hyperlink w:anchor="page17" w:history="1">
        <w:r>
          <w:rPr>
            <w:rFonts w:ascii="Times New Roman" w:eastAsia="Times New Roman" w:hAnsi="Times New Roman"/>
            <w:color w:val="206293"/>
            <w:sz w:val="16"/>
          </w:rPr>
          <w:t>Jia et al., 2012</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2017</w:t>
        </w:r>
      </w:hyperlink>
      <w:r>
        <w:rPr>
          <w:rFonts w:ascii="Times New Roman" w:eastAsia="Times New Roman" w:hAnsi="Times New Roman"/>
          <w:color w:val="000000"/>
          <w:sz w:val="16"/>
        </w:rPr>
        <w:t>). After that, successive scholars proposed new concept about hydrocarbon reservoirs formation, such as the hydrocarbon being originated from kerogen (</w:t>
      </w:r>
      <w:hyperlink w:anchor="page17" w:history="1">
        <w:r>
          <w:rPr>
            <w:rFonts w:ascii="Times New Roman" w:eastAsia="Times New Roman" w:hAnsi="Times New Roman"/>
            <w:color w:val="206293"/>
            <w:sz w:val="16"/>
          </w:rPr>
          <w:t>Schidlowski, 1981</w:t>
        </w:r>
      </w:hyperlink>
      <w:r>
        <w:rPr>
          <w:rFonts w:ascii="Times New Roman" w:eastAsia="Times New Roman" w:hAnsi="Times New Roman"/>
          <w:color w:val="000000"/>
          <w:sz w:val="16"/>
        </w:rPr>
        <w:t>), the source rock controlling hydrocarbon accumulation (</w:t>
      </w:r>
      <w:hyperlink w:anchor="page17" w:history="1">
        <w:r>
          <w:rPr>
            <w:rFonts w:ascii="Times New Roman" w:eastAsia="Times New Roman" w:hAnsi="Times New Roman"/>
            <w:color w:val="206293"/>
            <w:sz w:val="16"/>
          </w:rPr>
          <w:t>Tissot and Welte, 1978</w:t>
        </w:r>
      </w:hyperlink>
      <w:r>
        <w:rPr>
          <w:rFonts w:ascii="Times New Roman" w:eastAsia="Times New Roman" w:hAnsi="Times New Roman"/>
          <w:color w:val="000000"/>
          <w:sz w:val="16"/>
        </w:rPr>
        <w:t>), and the petroleum system controlling hydrocarbon accumulation and distribution (</w:t>
      </w:r>
      <w:hyperlink w:anchor="page17" w:history="1">
        <w:r>
          <w:rPr>
            <w:rFonts w:ascii="Times New Roman" w:eastAsia="Times New Roman" w:hAnsi="Times New Roman"/>
            <w:color w:val="206293"/>
            <w:sz w:val="16"/>
          </w:rPr>
          <w:t>Magoon</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and Dow, 1994</w:t>
        </w:r>
      </w:hyperlink>
      <w:r>
        <w:rPr>
          <w:rFonts w:ascii="Times New Roman" w:eastAsia="Times New Roman" w:hAnsi="Times New Roman"/>
          <w:color w:val="000000"/>
          <w:sz w:val="16"/>
        </w:rPr>
        <w:t>)</w:t>
      </w:r>
      <w:r>
        <w:rPr>
          <w:rFonts w:ascii="Times New Roman" w:eastAsia="Times New Roman" w:hAnsi="Times New Roman"/>
          <w:color w:val="000000"/>
          <w:sz w:val="16"/>
        </w:rPr>
        <w:t>. The petroleum system (PS) integrates the com-</w:t>
      </w:r>
      <w:r>
        <w:rPr>
          <w:rFonts w:ascii="Times New Roman" w:eastAsia="Times New Roman" w:hAnsi="Times New Roman"/>
          <w:color w:val="000000"/>
          <w:sz w:val="16"/>
        </w:rPr>
        <w:t>bined effects of various related geological factors on the formation and distribution of conventional oil and gas reservoirs, including the source-rock, reservoir-layer, cap-rock, trap, migration, protec-tion and so on, laying the theoretical foundation of modern oil and gas geology. Conventional oil and gas reservoirs are de</w:t>
      </w:r>
      <w:r>
        <w:rPr>
          <w:rFonts w:ascii="Arial" w:eastAsia="Arial" w:hAnsi="Arial"/>
          <w:color w:val="000000"/>
          <w:sz w:val="16"/>
        </w:rPr>
        <w:t>fi</w:t>
      </w:r>
      <w:r>
        <w:rPr>
          <w:rFonts w:ascii="Times New Roman" w:eastAsia="Times New Roman" w:hAnsi="Times New Roman"/>
          <w:color w:val="000000"/>
          <w:sz w:val="16"/>
        </w:rPr>
        <w:t>ned as oil and gas reservoirs in which oil/gas are migrated to and accumu-lated in traps dominantly by buoyancy-driven u</w:t>
      </w:r>
      <w:r>
        <w:rPr>
          <w:rFonts w:ascii="Times New Roman" w:eastAsia="Times New Roman" w:hAnsi="Times New Roman"/>
          <w:color w:val="000000"/>
          <w:sz w:val="16"/>
        </w:rPr>
        <w:t>nder actual geological conditions, and the distribution of oil, gas, and water in traps are controlled by buoyancy differentiation. This concept is consistent with that given by classical petroleum geology (</w:t>
      </w:r>
      <w:hyperlink w:anchor="page17" w:history="1">
        <w:r>
          <w:rPr>
            <w:rFonts w:ascii="Times New Roman" w:eastAsia="Times New Roman" w:hAnsi="Times New Roman"/>
            <w:color w:val="206293"/>
            <w:sz w:val="16"/>
          </w:rPr>
          <w:t>Levorsen, 1954</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Hunt, 1979</w:t>
        </w:r>
      </w:hyperlink>
      <w:r>
        <w:rPr>
          <w:rFonts w:ascii="Times New Roman" w:eastAsia="Times New Roman" w:hAnsi="Times New Roman"/>
          <w:color w:val="000000"/>
          <w:sz w:val="16"/>
        </w:rPr>
        <w:t>). The trap is a widely accepted tech-nical term, de</w:t>
      </w:r>
      <w:r>
        <w:rPr>
          <w:rFonts w:ascii="Arial" w:eastAsia="Arial" w:hAnsi="Arial"/>
          <w:color w:val="000000"/>
          <w:sz w:val="16"/>
        </w:rPr>
        <w:t>fi</w:t>
      </w:r>
      <w:r>
        <w:rPr>
          <w:rFonts w:ascii="Times New Roman" w:eastAsia="Times New Roman" w:hAnsi="Times New Roman"/>
          <w:color w:val="000000"/>
          <w:sz w:val="16"/>
        </w:rPr>
        <w:t>ned as a place or geological unit where oil and gas are accumulated driven by buoyancy. The distribution boundary, area, height, hydrocarbon over</w:t>
      </w:r>
      <w:r>
        <w:rPr>
          <w:rFonts w:ascii="Arial" w:eastAsia="Arial" w:hAnsi="Arial"/>
          <w:color w:val="000000"/>
          <w:sz w:val="16"/>
        </w:rPr>
        <w:t>fl</w:t>
      </w:r>
      <w:r>
        <w:rPr>
          <w:rFonts w:ascii="Times New Roman" w:eastAsia="Times New Roman" w:hAnsi="Times New Roman"/>
          <w:color w:val="000000"/>
          <w:sz w:val="16"/>
        </w:rPr>
        <w:t>ow point and storage volume of a trap can be quantitatively characterized, which is widely used in hydrocarbon resource evaluation and reserve calculation, dealing with hydrocarbon exploration and exploitation.</w:t>
      </w:r>
    </w:p>
    <w:p w14:paraId="31AECBD9" w14:textId="77777777" w:rsidR="00CC5AFF" w:rsidRDefault="00CC5AFF">
      <w:pPr>
        <w:spacing w:line="200" w:lineRule="exact"/>
        <w:rPr>
          <w:rFonts w:ascii="Times New Roman" w:eastAsia="Times New Roman" w:hAnsi="Times New Roman"/>
          <w:color w:val="206293"/>
          <w:sz w:val="16"/>
        </w:rPr>
      </w:pPr>
    </w:p>
    <w:p w14:paraId="19CF1488" w14:textId="77777777" w:rsidR="00CC5AFF" w:rsidRDefault="00CC5AFF">
      <w:pPr>
        <w:spacing w:line="200" w:lineRule="exact"/>
        <w:rPr>
          <w:rFonts w:ascii="Times New Roman" w:eastAsia="Times New Roman" w:hAnsi="Times New Roman"/>
          <w:color w:val="206293"/>
          <w:sz w:val="16"/>
        </w:rPr>
      </w:pPr>
    </w:p>
    <w:p w14:paraId="385370EF" w14:textId="77777777" w:rsidR="00CC5AFF" w:rsidRDefault="00CC5AFF">
      <w:pPr>
        <w:spacing w:line="200" w:lineRule="exact"/>
        <w:rPr>
          <w:rFonts w:ascii="Times New Roman" w:eastAsia="Times New Roman" w:hAnsi="Times New Roman"/>
          <w:color w:val="206293"/>
          <w:sz w:val="16"/>
        </w:rPr>
      </w:pPr>
    </w:p>
    <w:p w14:paraId="74205E42" w14:textId="77777777" w:rsidR="00CC5AFF" w:rsidRDefault="00CC5AFF">
      <w:pPr>
        <w:spacing w:line="372" w:lineRule="exact"/>
        <w:rPr>
          <w:rFonts w:ascii="Times New Roman" w:eastAsia="Times New Roman" w:hAnsi="Times New Roman"/>
          <w:color w:val="206293"/>
          <w:sz w:val="16"/>
        </w:rPr>
      </w:pPr>
    </w:p>
    <w:p w14:paraId="18CCF73A" w14:textId="77777777" w:rsidR="00CC5AFF" w:rsidRDefault="00CC5AFF">
      <w:pPr>
        <w:spacing w:line="271" w:lineRule="auto"/>
        <w:ind w:right="300"/>
        <w:rPr>
          <w:rFonts w:ascii="Times New Roman" w:eastAsia="Times New Roman" w:hAnsi="Times New Roman"/>
          <w:sz w:val="16"/>
        </w:rPr>
      </w:pPr>
      <w:r>
        <w:rPr>
          <w:rFonts w:ascii="Times New Roman" w:eastAsia="Times New Roman" w:hAnsi="Times New Roman"/>
          <w:sz w:val="16"/>
        </w:rPr>
        <w:t>1.1.2. Non-buoyance dominates the formation of unconventional oil/gas reservoirs</w:t>
      </w:r>
    </w:p>
    <w:p w14:paraId="0A351941" w14:textId="77777777" w:rsidR="00CC5AFF" w:rsidRDefault="00CC5AFF">
      <w:pPr>
        <w:spacing w:line="1" w:lineRule="exact"/>
        <w:rPr>
          <w:rFonts w:ascii="Times New Roman" w:eastAsia="Times New Roman" w:hAnsi="Times New Roman"/>
          <w:color w:val="206293"/>
          <w:sz w:val="16"/>
        </w:rPr>
      </w:pPr>
    </w:p>
    <w:p w14:paraId="32169A65" w14:textId="77777777" w:rsidR="00CC5AFF" w:rsidRDefault="00CC5AFF">
      <w:pPr>
        <w:spacing w:line="276" w:lineRule="auto"/>
        <w:ind w:firstLine="239"/>
        <w:jc w:val="both"/>
        <w:rPr>
          <w:rFonts w:ascii="Times New Roman" w:eastAsia="Times New Roman" w:hAnsi="Times New Roman"/>
          <w:sz w:val="16"/>
        </w:rPr>
      </w:pPr>
      <w:r>
        <w:rPr>
          <w:rFonts w:ascii="Times New Roman" w:eastAsia="Times New Roman" w:hAnsi="Times New Roman"/>
          <w:sz w:val="16"/>
        </w:rPr>
        <w:t>With the increasing demand for oil and gas resources, 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 for oil and gas exploration is being expanded, a lot of oil and gas resources have been found in the exclusion areas where classical oil and gas geology suggests that oil and gas reservoirs cannot be formed, and the reservoirs proved in these areas are commonly referred to as unconventional oil and gas reservoirs.</w:t>
      </w:r>
    </w:p>
    <w:p w14:paraId="282DEEFB" w14:textId="77777777" w:rsidR="00CC5AFF" w:rsidRDefault="00CC5AFF">
      <w:pPr>
        <w:spacing w:line="198" w:lineRule="exact"/>
        <w:rPr>
          <w:rFonts w:ascii="Times New Roman" w:eastAsia="Times New Roman" w:hAnsi="Times New Roman"/>
          <w:color w:val="206293"/>
          <w:sz w:val="16"/>
        </w:rPr>
      </w:pPr>
    </w:p>
    <w:p w14:paraId="0535E84E"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For the convenience of academic exchange, the unconventional oil and gas reservoirs in this paper are de</w:t>
      </w:r>
      <w:r>
        <w:rPr>
          <w:rFonts w:ascii="Arial" w:eastAsia="Arial" w:hAnsi="Arial"/>
          <w:sz w:val="16"/>
        </w:rPr>
        <w:t>fi</w:t>
      </w:r>
      <w:r>
        <w:rPr>
          <w:rFonts w:ascii="Times New Roman" w:eastAsia="Times New Roman" w:hAnsi="Times New Roman"/>
          <w:sz w:val="16"/>
        </w:rPr>
        <w:t>ned as oil/gas reservoirs in which oil/gas are migrated and accumulated dominantly by non-buoyancy-driven and not subject to signi</w:t>
      </w:r>
      <w:r>
        <w:rPr>
          <w:rFonts w:ascii="Arial" w:eastAsia="Arial" w:hAnsi="Arial"/>
          <w:sz w:val="16"/>
        </w:rPr>
        <w:t>fi</w:t>
      </w:r>
      <w:r>
        <w:rPr>
          <w:rFonts w:ascii="Times New Roman" w:eastAsia="Times New Roman" w:hAnsi="Times New Roman"/>
          <w:sz w:val="16"/>
        </w:rPr>
        <w:t>cant hydrodynamic ef-fects, their distribution is not controlled by traps and commercial extraction often require specialized techniques. The concept of unconventional reservoirs usually is consistent with the concept of continuous hydrocarbon accumulation, which is widely used by international organizations and industry (</w:t>
      </w:r>
      <w:hyperlink w:anchor="page17" w:history="1">
        <w:r>
          <w:rPr>
            <w:rFonts w:ascii="Times New Roman" w:eastAsia="Times New Roman" w:hAnsi="Times New Roman"/>
            <w:color w:val="206293"/>
            <w:sz w:val="16"/>
          </w:rPr>
          <w:t>Zou et al., 2013a</w:t>
        </w:r>
      </w:hyperlink>
      <w:r>
        <w:rPr>
          <w:rFonts w:ascii="Times New Roman" w:eastAsia="Times New Roman" w:hAnsi="Times New Roman"/>
          <w:sz w:val="16"/>
        </w:rPr>
        <w:t>). Un-conventional continuous oil and gas reservoirs were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discov-ered in the deep depression area of Albert Basin, Canada, and are</w:t>
      </w:r>
    </w:p>
    <w:p w14:paraId="001DB901" w14:textId="77777777" w:rsidR="00CC5AFF" w:rsidRDefault="00CC5AFF">
      <w:pPr>
        <w:spacing w:line="359" w:lineRule="exact"/>
        <w:rPr>
          <w:rFonts w:ascii="Times New Roman" w:eastAsia="Times New Roman" w:hAnsi="Times New Roman"/>
          <w:color w:val="206293"/>
          <w:sz w:val="16"/>
        </w:rPr>
      </w:pPr>
      <w:r>
        <w:rPr>
          <w:rFonts w:ascii="Times New Roman" w:eastAsia="Times New Roman" w:hAnsi="Times New Roman"/>
          <w:sz w:val="16"/>
        </w:rPr>
        <w:br w:type="column"/>
      </w:r>
    </w:p>
    <w:p w14:paraId="0F4F057A" w14:textId="77777777" w:rsidR="00CC5AFF" w:rsidRDefault="00CC5AFF">
      <w:pPr>
        <w:spacing w:line="273" w:lineRule="auto"/>
        <w:jc w:val="both"/>
        <w:rPr>
          <w:rFonts w:ascii="Times New Roman" w:eastAsia="Times New Roman" w:hAnsi="Times New Roman"/>
          <w:color w:val="000000"/>
          <w:sz w:val="16"/>
        </w:rPr>
      </w:pPr>
      <w:r>
        <w:rPr>
          <w:rFonts w:ascii="Times New Roman" w:eastAsia="Times New Roman" w:hAnsi="Times New Roman"/>
          <w:sz w:val="16"/>
        </w:rPr>
        <w:t>called deep basin oil and gas reservoirs (</w:t>
      </w:r>
      <w:hyperlink w:anchor="page17" w:history="1">
        <w:r>
          <w:rPr>
            <w:rFonts w:ascii="Times New Roman" w:eastAsia="Times New Roman" w:hAnsi="Times New Roman"/>
            <w:color w:val="206293"/>
            <w:sz w:val="16"/>
          </w:rPr>
          <w:t>Masters, 1979</w:t>
        </w:r>
      </w:hyperlink>
      <w:r>
        <w:rPr>
          <w:rFonts w:ascii="Times New Roman" w:eastAsia="Times New Roman" w:hAnsi="Times New Roman"/>
          <w:sz w:val="16"/>
        </w:rPr>
        <w:t>). Subse-quently, it was discovered in different types of basins under different tectonic background conditions, so it was given different names by different scholars, including the basin central oil/gas reservoir (</w:t>
      </w:r>
      <w:hyperlink w:anchor="page17" w:history="1">
        <w:r>
          <w:rPr>
            <w:rFonts w:ascii="Times New Roman" w:eastAsia="Times New Roman" w:hAnsi="Times New Roman"/>
            <w:color w:val="206293"/>
            <w:sz w:val="16"/>
          </w:rPr>
          <w:t>Rose et al., 1986</w:t>
        </w:r>
      </w:hyperlink>
      <w:r>
        <w:rPr>
          <w:rFonts w:ascii="Times New Roman" w:eastAsia="Times New Roman" w:hAnsi="Times New Roman"/>
          <w:sz w:val="16"/>
        </w:rPr>
        <w:t>), syncline oil/gas reservoir (</w:t>
      </w:r>
      <w:hyperlink w:anchor="page17" w:history="1">
        <w:r>
          <w:rPr>
            <w:rFonts w:ascii="Times New Roman" w:eastAsia="Times New Roman" w:hAnsi="Times New Roman"/>
            <w:color w:val="206293"/>
            <w:sz w:val="16"/>
          </w:rPr>
          <w:t>Wu et al.,</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2015</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source-contacted oil/gas reservoir (</w:t>
      </w:r>
      <w:hyperlink w:anchor="page17" w:history="1">
        <w:r>
          <w:rPr>
            <w:rFonts w:ascii="Times New Roman" w:eastAsia="Times New Roman" w:hAnsi="Times New Roman"/>
            <w:color w:val="206293"/>
            <w:sz w:val="16"/>
          </w:rPr>
          <w:t>Zhang, 2006</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currently</w:t>
      </w:r>
      <w:r>
        <w:rPr>
          <w:rFonts w:ascii="Times New Roman" w:eastAsia="Times New Roman" w:hAnsi="Times New Roman"/>
          <w:color w:val="206293"/>
          <w:sz w:val="16"/>
        </w:rPr>
        <w:t xml:space="preserve"> </w:t>
      </w:r>
      <w:r>
        <w:rPr>
          <w:rFonts w:ascii="Times New Roman" w:eastAsia="Times New Roman" w:hAnsi="Times New Roman"/>
          <w:color w:val="000000"/>
          <w:sz w:val="16"/>
        </w:rPr>
        <w:t>summarized as tight continuous oil and gas reservoir (</w:t>
      </w:r>
      <w:hyperlink w:anchor="page17" w:history="1">
        <w:r>
          <w:rPr>
            <w:rFonts w:ascii="Times New Roman" w:eastAsia="Times New Roman" w:hAnsi="Times New Roman"/>
            <w:color w:val="206293"/>
            <w:sz w:val="16"/>
          </w:rPr>
          <w:t>Schmoker</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and Oscarson, 1995</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Hu et al., 2022a</w:t>
        </w:r>
      </w:hyperlink>
      <w:r>
        <w:rPr>
          <w:rFonts w:ascii="Times New Roman" w:eastAsia="Times New Roman" w:hAnsi="Times New Roman"/>
          <w:color w:val="000000"/>
          <w:sz w:val="16"/>
        </w:rPr>
        <w:t>)</w:t>
      </w:r>
      <w:r>
        <w:rPr>
          <w:rFonts w:ascii="Times New Roman" w:eastAsia="Times New Roman" w:hAnsi="Times New Roman"/>
          <w:color w:val="000000"/>
          <w:sz w:val="16"/>
        </w:rPr>
        <w:t>. The common characteris-</w:t>
      </w:r>
      <w:r>
        <w:rPr>
          <w:rFonts w:ascii="Times New Roman" w:eastAsia="Times New Roman" w:hAnsi="Times New Roman"/>
          <w:color w:val="000000"/>
          <w:sz w:val="16"/>
        </w:rPr>
        <w:t>tics of these oil/gas reservoirs are: non-buoyancy-driven, extensive dense, continuous distribution, low natural productivity, and the need for special measures to achieve commercial productivity (</w:t>
      </w:r>
      <w:hyperlink w:anchor="page17" w:history="1">
        <w:r>
          <w:rPr>
            <w:rFonts w:ascii="Times New Roman" w:eastAsia="Times New Roman" w:hAnsi="Times New Roman"/>
            <w:color w:val="206293"/>
            <w:sz w:val="16"/>
          </w:rPr>
          <w:t>Zou</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et al., 2013a</w:t>
        </w:r>
      </w:hyperlink>
      <w:r>
        <w:rPr>
          <w:rFonts w:ascii="Times New Roman" w:eastAsia="Times New Roman" w:hAnsi="Times New Roman"/>
          <w:color w:val="000000"/>
          <w:sz w:val="16"/>
        </w:rPr>
        <w:t>)</w:t>
      </w:r>
      <w:r>
        <w:rPr>
          <w:rFonts w:ascii="Times New Roman" w:eastAsia="Times New Roman" w:hAnsi="Times New Roman"/>
          <w:color w:val="000000"/>
          <w:sz w:val="16"/>
        </w:rPr>
        <w:t>. There is no uni</w:t>
      </w:r>
      <w:r>
        <w:rPr>
          <w:rFonts w:ascii="Arial" w:eastAsia="Arial" w:hAnsi="Arial"/>
          <w:color w:val="000000"/>
          <w:sz w:val="16"/>
        </w:rPr>
        <w:t>fi</w:t>
      </w:r>
      <w:r>
        <w:rPr>
          <w:rFonts w:ascii="Times New Roman" w:eastAsia="Times New Roman" w:hAnsi="Times New Roman"/>
          <w:color w:val="000000"/>
          <w:sz w:val="16"/>
        </w:rPr>
        <w:t>ed scienti</w:t>
      </w:r>
      <w:r>
        <w:rPr>
          <w:rFonts w:ascii="Arial" w:eastAsia="Arial" w:hAnsi="Arial"/>
          <w:color w:val="000000"/>
          <w:sz w:val="16"/>
        </w:rPr>
        <w:t>fi</w:t>
      </w:r>
      <w:r>
        <w:rPr>
          <w:rFonts w:ascii="Times New Roman" w:eastAsia="Times New Roman" w:hAnsi="Times New Roman"/>
          <w:color w:val="000000"/>
          <w:sz w:val="16"/>
        </w:rPr>
        <w:t>c de</w:t>
      </w:r>
      <w:r>
        <w:rPr>
          <w:rFonts w:ascii="Arial" w:eastAsia="Arial" w:hAnsi="Arial"/>
          <w:color w:val="000000"/>
          <w:sz w:val="16"/>
        </w:rPr>
        <w:t>fi</w:t>
      </w:r>
      <w:r>
        <w:rPr>
          <w:rFonts w:ascii="Times New Roman" w:eastAsia="Times New Roman" w:hAnsi="Times New Roman"/>
          <w:color w:val="000000"/>
          <w:sz w:val="16"/>
        </w:rPr>
        <w:t>nition for all un-</w:t>
      </w:r>
      <w:r>
        <w:rPr>
          <w:rFonts w:ascii="Times New Roman" w:eastAsia="Times New Roman" w:hAnsi="Times New Roman"/>
          <w:color w:val="000000"/>
          <w:sz w:val="16"/>
        </w:rPr>
        <w:t>conventional oil and gas reservoirs, which mainly in a broad sense include tight reservoir (</w:t>
      </w:r>
      <w:hyperlink w:anchor="page17" w:history="1">
        <w:r>
          <w:rPr>
            <w:rFonts w:ascii="Times New Roman" w:eastAsia="Times New Roman" w:hAnsi="Times New Roman"/>
            <w:color w:val="206293"/>
            <w:sz w:val="16"/>
          </w:rPr>
          <w:t>Spencer, 1985</w:t>
        </w:r>
      </w:hyperlink>
      <w:r>
        <w:rPr>
          <w:rFonts w:ascii="Times New Roman" w:eastAsia="Times New Roman" w:hAnsi="Times New Roman"/>
          <w:color w:val="000000"/>
          <w:sz w:val="16"/>
        </w:rPr>
        <w:t>), shale oil/gas reservoir (</w:t>
      </w:r>
      <w:hyperlink w:anchor="page17" w:history="1">
        <w:r>
          <w:rPr>
            <w:rFonts w:ascii="Times New Roman" w:eastAsia="Times New Roman" w:hAnsi="Times New Roman"/>
            <w:color w:val="206293"/>
            <w:sz w:val="16"/>
          </w:rPr>
          <w:t>EIA,</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2013</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coal seam (oil) gas reservoir (</w:t>
      </w:r>
      <w:hyperlink w:anchor="page17" w:history="1">
        <w:r>
          <w:rPr>
            <w:rFonts w:ascii="Times New Roman" w:eastAsia="Times New Roman" w:hAnsi="Times New Roman"/>
            <w:color w:val="206293"/>
            <w:sz w:val="16"/>
          </w:rPr>
          <w:t>Bustin and Clarkson, 1998</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r>
        <w:rPr>
          <w:rFonts w:ascii="Times New Roman" w:eastAsia="Times New Roman" w:hAnsi="Times New Roman"/>
          <w:color w:val="000000"/>
          <w:sz w:val="16"/>
        </w:rPr>
        <w:t>heavy oil and bitumen reservoir (</w:t>
      </w:r>
      <w:hyperlink w:anchor="page17" w:history="1">
        <w:r>
          <w:rPr>
            <w:rFonts w:ascii="Times New Roman" w:eastAsia="Times New Roman" w:hAnsi="Times New Roman"/>
            <w:color w:val="206293"/>
            <w:sz w:val="16"/>
          </w:rPr>
          <w:t>Richard et al., 2007</w:t>
        </w:r>
      </w:hyperlink>
      <w:r>
        <w:rPr>
          <w:rFonts w:ascii="Times New Roman" w:eastAsia="Times New Roman" w:hAnsi="Times New Roman"/>
          <w:color w:val="000000"/>
          <w:sz w:val="16"/>
        </w:rPr>
        <w:t>), natural gas hydrate reservoir (</w:t>
      </w:r>
      <w:hyperlink w:anchor="page17" w:history="1">
        <w:r>
          <w:rPr>
            <w:rFonts w:ascii="Times New Roman" w:eastAsia="Times New Roman" w:hAnsi="Times New Roman"/>
            <w:color w:val="206293"/>
            <w:sz w:val="16"/>
          </w:rPr>
          <w:t>Pang et al., 2021a</w:t>
        </w:r>
      </w:hyperlink>
      <w:r>
        <w:rPr>
          <w:rFonts w:ascii="Times New Roman" w:eastAsia="Times New Roman" w:hAnsi="Times New Roman"/>
          <w:color w:val="000000"/>
          <w:sz w:val="16"/>
        </w:rPr>
        <w:t>), water dissolved gas reservoir (</w:t>
      </w:r>
      <w:hyperlink w:anchor="page17" w:history="1">
        <w:r>
          <w:rPr>
            <w:rFonts w:ascii="Times New Roman" w:eastAsia="Times New Roman" w:hAnsi="Times New Roman"/>
            <w:color w:val="206293"/>
            <w:sz w:val="16"/>
          </w:rPr>
          <w:t>Zhang et al., 2008</w:t>
        </w:r>
      </w:hyperlink>
      <w:r>
        <w:rPr>
          <w:rFonts w:ascii="Times New Roman" w:eastAsia="Times New Roman" w:hAnsi="Times New Roman"/>
          <w:color w:val="000000"/>
          <w:sz w:val="16"/>
        </w:rPr>
        <w:t>) and so on.</w:t>
      </w:r>
    </w:p>
    <w:p w14:paraId="6591CFF1" w14:textId="77777777" w:rsidR="00CC5AFF" w:rsidRDefault="00CC5AFF">
      <w:pPr>
        <w:spacing w:line="200" w:lineRule="exact"/>
        <w:rPr>
          <w:rFonts w:ascii="Times New Roman" w:eastAsia="Times New Roman" w:hAnsi="Times New Roman"/>
          <w:color w:val="000000"/>
          <w:sz w:val="16"/>
        </w:rPr>
      </w:pPr>
    </w:p>
    <w:p w14:paraId="25E348B8" w14:textId="77777777" w:rsidR="00CC5AFF" w:rsidRDefault="00CC5AFF">
      <w:pPr>
        <w:spacing w:line="216" w:lineRule="exact"/>
        <w:rPr>
          <w:rFonts w:ascii="Times New Roman" w:eastAsia="Times New Roman" w:hAnsi="Times New Roman"/>
          <w:color w:val="000000"/>
          <w:sz w:val="16"/>
        </w:rPr>
      </w:pPr>
    </w:p>
    <w:p w14:paraId="1B6983AD" w14:textId="77777777" w:rsidR="00CC5AFF" w:rsidRDefault="00CC5AFF">
      <w:pPr>
        <w:spacing w:line="273" w:lineRule="auto"/>
        <w:ind w:firstLine="239"/>
        <w:jc w:val="both"/>
        <w:rPr>
          <w:rFonts w:ascii="Times New Roman" w:eastAsia="Times New Roman" w:hAnsi="Times New Roman"/>
          <w:color w:val="000000"/>
          <w:sz w:val="16"/>
        </w:rPr>
      </w:pPr>
      <w:hyperlink w:anchor="page17" w:history="1">
        <w:r>
          <w:rPr>
            <w:rFonts w:ascii="Times New Roman" w:eastAsia="Times New Roman" w:hAnsi="Times New Roman"/>
            <w:color w:val="206293"/>
            <w:sz w:val="16"/>
          </w:rPr>
          <w:t>Jia et al. (2021a)</w:t>
        </w:r>
        <w:r>
          <w:rPr>
            <w:rFonts w:ascii="Times New Roman" w:eastAsia="Times New Roman" w:hAnsi="Times New Roman"/>
            <w:color w:val="000000"/>
            <w:sz w:val="16"/>
          </w:rPr>
          <w:t xml:space="preserve"> </w:t>
        </w:r>
      </w:hyperlink>
      <w:r>
        <w:rPr>
          <w:rFonts w:ascii="Times New Roman" w:eastAsia="Times New Roman" w:hAnsi="Times New Roman"/>
          <w:color w:val="000000"/>
          <w:sz w:val="16"/>
        </w:rPr>
        <w:t>focused</w:t>
      </w:r>
      <w:r>
        <w:rPr>
          <w:rFonts w:ascii="Times New Roman" w:eastAsia="Times New Roman" w:hAnsi="Times New Roman"/>
          <w:color w:val="000000"/>
          <w:sz w:val="16"/>
        </w:rPr>
        <w:t xml:space="preserve"> </w:t>
      </w:r>
      <w:r>
        <w:rPr>
          <w:rFonts w:ascii="Times New Roman" w:eastAsia="Times New Roman" w:hAnsi="Times New Roman"/>
          <w:color w:val="000000"/>
          <w:sz w:val="16"/>
        </w:rPr>
        <w:t>on the dynamic mechanism differences</w:t>
      </w:r>
      <w:r>
        <w:rPr>
          <w:rFonts w:ascii="Times New Roman" w:eastAsia="Times New Roman" w:hAnsi="Times New Roman"/>
          <w:color w:val="206293"/>
          <w:sz w:val="16"/>
        </w:rPr>
        <w:t xml:space="preserve"> </w:t>
      </w:r>
      <w:r>
        <w:rPr>
          <w:rFonts w:ascii="Times New Roman" w:eastAsia="Times New Roman" w:hAnsi="Times New Roman"/>
          <w:color w:val="000000"/>
          <w:sz w:val="16"/>
        </w:rPr>
        <w:t>between conventional and unconventional reservoirs. Buoyancy is realized as the dominant driving force for the formation of con-ventional reservoirs and traps as the essential controlling factor, while non-buoyance is realized as the dominant driving force for the formation of unconventional reservoirs and intermolecular interactions as the essential controlling factor. For different un-conventional reservoirs, the driving forces and intermol</w:t>
      </w:r>
      <w:r>
        <w:rPr>
          <w:rFonts w:ascii="Times New Roman" w:eastAsia="Times New Roman" w:hAnsi="Times New Roman"/>
          <w:color w:val="000000"/>
          <w:sz w:val="16"/>
        </w:rPr>
        <w:t xml:space="preserve">ecular dy-namic mechanisms are different: the formation and distribution of shale oil/gas reservoir is related to the molecular adsorption and source rocks; the tight oil/gas reservoir is related to the molecular interfacial tension and tight reservoir layers; the heavy oil and bitumen reservoir is related to molecular viscosity and extreme redox environments; and the natural gas hydrate reservoir is related to molecular cage interaction and abnormal high pressure and low temperature conditions. In general </w:t>
      </w:r>
      <w:r>
        <w:rPr>
          <w:rFonts w:ascii="Times New Roman" w:eastAsia="Times New Roman" w:hAnsi="Times New Roman"/>
          <w:color w:val="000000"/>
          <w:sz w:val="16"/>
        </w:rPr>
        <w:t>condition, the forma-tion and distribution of unconventional oil/gas reservoirs are controlled by special conditions such as tight media, extreme environment, and high pressure or low temperature. It is of great practical signi</w:t>
      </w:r>
      <w:r>
        <w:rPr>
          <w:rFonts w:ascii="Arial" w:eastAsia="Arial" w:hAnsi="Arial"/>
          <w:color w:val="000000"/>
          <w:sz w:val="16"/>
        </w:rPr>
        <w:t>fi</w:t>
      </w:r>
      <w:r>
        <w:rPr>
          <w:rFonts w:ascii="Times New Roman" w:eastAsia="Times New Roman" w:hAnsi="Times New Roman"/>
          <w:color w:val="000000"/>
          <w:sz w:val="16"/>
        </w:rPr>
        <w:t>cance to elaborate the correlations and differences between the unconventional and conventional oil/gas reservoirs or resources from a macroscopic perspective.</w:t>
      </w:r>
    </w:p>
    <w:p w14:paraId="39ED4C9B" w14:textId="77777777" w:rsidR="00CC5AFF" w:rsidRDefault="00CC5AFF">
      <w:pPr>
        <w:spacing w:line="200" w:lineRule="exact"/>
        <w:rPr>
          <w:rFonts w:ascii="Times New Roman" w:eastAsia="Times New Roman" w:hAnsi="Times New Roman"/>
          <w:color w:val="000000"/>
          <w:sz w:val="16"/>
        </w:rPr>
      </w:pPr>
    </w:p>
    <w:p w14:paraId="5FA09818" w14:textId="77777777" w:rsidR="00CC5AFF" w:rsidRDefault="00CC5AFF">
      <w:pPr>
        <w:spacing w:line="200" w:lineRule="exact"/>
        <w:rPr>
          <w:rFonts w:ascii="Times New Roman" w:eastAsia="Times New Roman" w:hAnsi="Times New Roman"/>
          <w:color w:val="000000"/>
          <w:sz w:val="16"/>
        </w:rPr>
      </w:pPr>
    </w:p>
    <w:p w14:paraId="2EF7BCFE" w14:textId="77777777" w:rsidR="00CC5AFF" w:rsidRDefault="00CC5AFF">
      <w:pPr>
        <w:spacing w:line="200" w:lineRule="exact"/>
        <w:rPr>
          <w:rFonts w:ascii="Times New Roman" w:eastAsia="Times New Roman" w:hAnsi="Times New Roman"/>
          <w:color w:val="000000"/>
          <w:sz w:val="16"/>
        </w:rPr>
      </w:pPr>
    </w:p>
    <w:p w14:paraId="711A21CE" w14:textId="77777777" w:rsidR="00CC5AFF" w:rsidRDefault="00CC5AFF">
      <w:pPr>
        <w:spacing w:line="375" w:lineRule="exact"/>
        <w:rPr>
          <w:rFonts w:ascii="Times New Roman" w:eastAsia="Times New Roman" w:hAnsi="Times New Roman"/>
          <w:color w:val="000000"/>
          <w:sz w:val="16"/>
        </w:rPr>
      </w:pPr>
    </w:p>
    <w:p w14:paraId="128FCB42" w14:textId="77777777" w:rsidR="00CC5AFF" w:rsidRDefault="00CC5AFF">
      <w:pPr>
        <w:spacing w:line="271" w:lineRule="auto"/>
        <w:ind w:right="540"/>
        <w:rPr>
          <w:rFonts w:ascii="Times New Roman" w:eastAsia="Times New Roman" w:hAnsi="Times New Roman"/>
          <w:sz w:val="16"/>
        </w:rPr>
      </w:pPr>
      <w:r>
        <w:rPr>
          <w:rFonts w:ascii="Times New Roman" w:eastAsia="Times New Roman" w:hAnsi="Times New Roman"/>
          <w:sz w:val="16"/>
        </w:rPr>
        <w:t>1.1.3. The breakthrough of unconventional oil/gas to classical petroleum geology</w:t>
      </w:r>
    </w:p>
    <w:p w14:paraId="31755A5A" w14:textId="77777777" w:rsidR="00CC5AFF" w:rsidRDefault="00CC5AFF">
      <w:pPr>
        <w:spacing w:line="1" w:lineRule="exact"/>
        <w:rPr>
          <w:rFonts w:ascii="Times New Roman" w:eastAsia="Times New Roman" w:hAnsi="Times New Roman"/>
          <w:color w:val="000000"/>
          <w:sz w:val="16"/>
        </w:rPr>
      </w:pPr>
    </w:p>
    <w:p w14:paraId="7E17EB16" w14:textId="77777777" w:rsidR="00CC5AFF" w:rsidRDefault="00CC5AFF">
      <w:pPr>
        <w:spacing w:line="278" w:lineRule="auto"/>
        <w:ind w:firstLine="239"/>
        <w:jc w:val="both"/>
        <w:rPr>
          <w:rFonts w:ascii="Times New Roman" w:eastAsia="Times New Roman" w:hAnsi="Times New Roman"/>
          <w:color w:val="000000"/>
          <w:sz w:val="16"/>
        </w:rPr>
      </w:pPr>
      <w:r>
        <w:rPr>
          <w:rFonts w:ascii="Times New Roman" w:eastAsia="Times New Roman" w:hAnsi="Times New Roman"/>
          <w:sz w:val="16"/>
        </w:rPr>
        <w:t>The major breakthrough of unconventional oil and gas to clas-sical petroleum geology is mainly re</w:t>
      </w:r>
      <w:r>
        <w:rPr>
          <w:rFonts w:ascii="Arial" w:eastAsia="Arial" w:hAnsi="Arial"/>
          <w:sz w:val="16"/>
        </w:rPr>
        <w:t>fl</w:t>
      </w:r>
      <w:r>
        <w:rPr>
          <w:rFonts w:ascii="Times New Roman" w:eastAsia="Times New Roman" w:hAnsi="Times New Roman"/>
          <w:sz w:val="16"/>
        </w:rPr>
        <w:t>ected in six aspects (</w:t>
      </w:r>
      <w:hyperlink w:anchor="page17" w:history="1">
        <w:r>
          <w:rPr>
            <w:rFonts w:ascii="Times New Roman" w:eastAsia="Times New Roman" w:hAnsi="Times New Roman"/>
            <w:color w:val="206293"/>
            <w:sz w:val="16"/>
          </w:rPr>
          <w:t>Jia, 2017</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Jia et al., 2021a</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(A) oil and gas are continuously distributed in a</w:t>
      </w:r>
    </w:p>
    <w:p w14:paraId="76A29443" w14:textId="77777777" w:rsidR="00CC5AFF" w:rsidRDefault="00CC5AFF">
      <w:pPr>
        <w:spacing w:line="278" w:lineRule="auto"/>
        <w:ind w:firstLine="239"/>
        <w:jc w:val="both"/>
        <w:rPr>
          <w:rFonts w:ascii="Times New Roman" w:eastAsia="Times New Roman" w:hAnsi="Times New Roman"/>
          <w:color w:val="000000"/>
          <w:sz w:val="16"/>
        </w:rPr>
        <w:sectPr w:rsidR="00000000">
          <w:type w:val="continuous"/>
          <w:pgSz w:w="11900" w:h="15874"/>
          <w:pgMar w:top="935" w:right="746" w:bottom="150" w:left="760" w:header="0" w:footer="0" w:gutter="0"/>
          <w:cols w:num="2" w:space="0" w:equalWidth="0">
            <w:col w:w="5020" w:space="360"/>
            <w:col w:w="5020"/>
          </w:cols>
          <w:docGrid w:linePitch="360"/>
        </w:sectPr>
      </w:pPr>
    </w:p>
    <w:p w14:paraId="561ED67C" w14:textId="77777777" w:rsidR="00CC5AFF" w:rsidRDefault="00CC5AFF">
      <w:pPr>
        <w:spacing w:line="113" w:lineRule="exact"/>
        <w:rPr>
          <w:rFonts w:ascii="Times New Roman" w:eastAsia="Times New Roman" w:hAnsi="Times New Roman"/>
        </w:rPr>
      </w:pPr>
    </w:p>
    <w:p w14:paraId="78172E88"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2</w:t>
      </w:r>
    </w:p>
    <w:p w14:paraId="2C610F4B"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22947BB3" w14:textId="77777777" w:rsidR="00CC5AFF" w:rsidRDefault="00CC5AFF">
      <w:pPr>
        <w:spacing w:line="0" w:lineRule="atLeast"/>
        <w:rPr>
          <w:rFonts w:ascii="Times New Roman" w:eastAsia="Times New Roman" w:hAnsi="Times New Roman"/>
          <w:sz w:val="13"/>
        </w:rPr>
      </w:pPr>
      <w:bookmarkStart w:id="2" w:name="page3"/>
      <w:bookmarkEnd w:id="2"/>
      <w:r>
        <w:rPr>
          <w:rFonts w:ascii="Times New Roman" w:eastAsia="Times New Roman" w:hAnsi="Times New Roman"/>
          <w:sz w:val="13"/>
        </w:rPr>
        <w:t>C.-Z. Jia, X.-Q. Pang and Y. Song</w:t>
      </w:r>
    </w:p>
    <w:p w14:paraId="355A587F" w14:textId="77777777" w:rsidR="00CC5AFF" w:rsidRDefault="00CC5AFF">
      <w:pPr>
        <w:spacing w:line="212" w:lineRule="exact"/>
        <w:rPr>
          <w:rFonts w:ascii="Times New Roman" w:eastAsia="Times New Roman" w:hAnsi="Times New Roman"/>
        </w:rPr>
      </w:pPr>
    </w:p>
    <w:p w14:paraId="6601CB23" w14:textId="77777777" w:rsidR="00CC5AFF" w:rsidRDefault="00CC5AFF">
      <w:pPr>
        <w:spacing w:line="273" w:lineRule="auto"/>
        <w:jc w:val="both"/>
        <w:rPr>
          <w:rFonts w:ascii="Times New Roman" w:eastAsia="Times New Roman" w:hAnsi="Times New Roman"/>
          <w:sz w:val="16"/>
        </w:rPr>
      </w:pPr>
      <w:r>
        <w:rPr>
          <w:rFonts w:ascii="Times New Roman" w:eastAsia="Times New Roman" w:hAnsi="Times New Roman"/>
          <w:sz w:val="16"/>
        </w:rPr>
        <w:t>large area without obvious reservoir boundaries, breaking through the traditional concept of hydrocarbon accumulation in traps; (B) oil and gas exist in nano-scale pore-throat system, breaking through the traditional concept of within reservoirs with high porosity and high permeability; (C) oil and gas are enriched in reservoirs without cap-rocks but with</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self-containment</w:t>
      </w:r>
      <w:r>
        <w:rPr>
          <w:rFonts w:ascii="Arial" w:eastAsia="Arial" w:hAnsi="Arial"/>
          <w:sz w:val="16"/>
        </w:rPr>
        <w:t>”</w:t>
      </w:r>
      <w:r>
        <w:rPr>
          <w:rFonts w:ascii="Times New Roman" w:eastAsia="Times New Roman" w:hAnsi="Times New Roman"/>
          <w:sz w:val="16"/>
        </w:rPr>
        <w:t xml:space="preserve"> for un-conventional reservoirs, breaking through the traditional concept of source-reservoir-cap combination forming conventional reser-voirs. (D) unconventional oil and gas migration and accumulation are dominated by non-buoyancy and distributed close to or within source rocks, breaking through the traditional concept of hydro-carbon migration and accumulation dominantly by buoyancy and separated from source rocks; (E) only the sweet spots of uncon-ventional reservoirs can be exploited </w:t>
      </w:r>
      <w:r>
        <w:rPr>
          <w:rFonts w:ascii="Times New Roman" w:eastAsia="Times New Roman" w:hAnsi="Times New Roman"/>
          <w:sz w:val="16"/>
        </w:rPr>
        <w:t>commercially under the cur-rent conditions, breaking through the traditional concept of complete trap structure exploitation; (F) unconventional oil and gas are enriched in various forms such as free state, dissolved state, adsorbed and con</w:t>
      </w:r>
      <w:r>
        <w:rPr>
          <w:rFonts w:ascii="Arial" w:eastAsia="Arial" w:hAnsi="Arial"/>
          <w:sz w:val="16"/>
        </w:rPr>
        <w:t>fi</w:t>
      </w:r>
      <w:r>
        <w:rPr>
          <w:rFonts w:ascii="Times New Roman" w:eastAsia="Times New Roman" w:hAnsi="Times New Roman"/>
          <w:sz w:val="16"/>
        </w:rPr>
        <w:t>ned state, breaking through the concept of conventional oil and gas resources mainly existing in free state.</w:t>
      </w:r>
    </w:p>
    <w:p w14:paraId="6DDAF719" w14:textId="77777777" w:rsidR="00CC5AFF" w:rsidRDefault="00CC5AFF">
      <w:pPr>
        <w:spacing w:line="200" w:lineRule="exact"/>
        <w:rPr>
          <w:rFonts w:ascii="Times New Roman" w:eastAsia="Times New Roman" w:hAnsi="Times New Roman"/>
        </w:rPr>
      </w:pPr>
    </w:p>
    <w:p w14:paraId="04465DD1" w14:textId="77777777" w:rsidR="00CC5AFF" w:rsidRDefault="00CC5AFF">
      <w:pPr>
        <w:spacing w:line="200" w:lineRule="exact"/>
        <w:rPr>
          <w:rFonts w:ascii="Times New Roman" w:eastAsia="Times New Roman" w:hAnsi="Times New Roman"/>
        </w:rPr>
      </w:pPr>
    </w:p>
    <w:p w14:paraId="1A89C56A" w14:textId="77777777" w:rsidR="00CC5AFF" w:rsidRDefault="00CC5AFF">
      <w:pPr>
        <w:spacing w:line="226" w:lineRule="exact"/>
        <w:rPr>
          <w:rFonts w:ascii="Times New Roman" w:eastAsia="Times New Roman" w:hAnsi="Times New Roman"/>
        </w:rPr>
      </w:pPr>
    </w:p>
    <w:p w14:paraId="3267269C"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1.2. Petroleum system and challenges of its application</w:t>
      </w:r>
    </w:p>
    <w:p w14:paraId="3A4103DE" w14:textId="77777777" w:rsidR="00CC5AFF" w:rsidRDefault="00CC5AFF">
      <w:pPr>
        <w:spacing w:line="234" w:lineRule="exact"/>
        <w:rPr>
          <w:rFonts w:ascii="Times New Roman" w:eastAsia="Times New Roman" w:hAnsi="Times New Roman"/>
        </w:rPr>
      </w:pPr>
    </w:p>
    <w:p w14:paraId="6B3E2347"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1.2.1. Petroleum system concept and its modi</w:t>
      </w:r>
      <w:r>
        <w:rPr>
          <w:rFonts w:ascii="Arial" w:eastAsia="Arial" w:hAnsi="Arial"/>
          <w:sz w:val="16"/>
        </w:rPr>
        <w:t>fi</w:t>
      </w:r>
      <w:r>
        <w:rPr>
          <w:rFonts w:ascii="Times New Roman" w:eastAsia="Times New Roman" w:hAnsi="Times New Roman"/>
          <w:sz w:val="16"/>
        </w:rPr>
        <w:t>cation</w:t>
      </w:r>
    </w:p>
    <w:p w14:paraId="49DC4D82" w14:textId="77777777" w:rsidR="00CC5AFF" w:rsidRDefault="00CC5AFF">
      <w:pPr>
        <w:spacing w:line="23" w:lineRule="exact"/>
        <w:rPr>
          <w:rFonts w:ascii="Times New Roman" w:eastAsia="Times New Roman" w:hAnsi="Times New Roman"/>
        </w:rPr>
      </w:pPr>
    </w:p>
    <w:p w14:paraId="239651AA" w14:textId="77777777" w:rsidR="00CC5AFF" w:rsidRDefault="00CC5AFF">
      <w:pPr>
        <w:spacing w:line="273" w:lineRule="auto"/>
        <w:ind w:firstLine="239"/>
        <w:jc w:val="both"/>
        <w:rPr>
          <w:rFonts w:ascii="Times New Roman" w:eastAsia="Times New Roman" w:hAnsi="Times New Roman"/>
          <w:color w:val="000000"/>
          <w:sz w:val="16"/>
        </w:rPr>
      </w:pPr>
      <w:hyperlink w:anchor="page17" w:history="1">
        <w:r>
          <w:rPr>
            <w:rFonts w:ascii="Times New Roman" w:eastAsia="Times New Roman" w:hAnsi="Times New Roman"/>
            <w:color w:val="206293"/>
            <w:sz w:val="16"/>
          </w:rPr>
          <w:t>Dow (1974)</w:t>
        </w:r>
        <w:r>
          <w:rPr>
            <w:rFonts w:ascii="Arial" w:eastAsia="Arial" w:hAnsi="Arial"/>
            <w:color w:val="000000"/>
            <w:sz w:val="16"/>
          </w:rPr>
          <w:t xml:space="preserve"> </w:t>
        </w:r>
      </w:hyperlink>
      <w:r>
        <w:rPr>
          <w:rFonts w:ascii="Arial" w:eastAsia="Arial" w:hAnsi="Arial"/>
          <w:color w:val="000000"/>
          <w:sz w:val="16"/>
        </w:rPr>
        <w:t>fi</w:t>
      </w:r>
      <w:r>
        <w:rPr>
          <w:rFonts w:ascii="Times New Roman" w:eastAsia="Times New Roman" w:hAnsi="Times New Roman"/>
          <w:color w:val="000000"/>
          <w:sz w:val="16"/>
        </w:rPr>
        <w:t>rst put forward the concept of oil system (OS) at</w:t>
      </w:r>
      <w:r>
        <w:rPr>
          <w:rFonts w:ascii="Times New Roman" w:eastAsia="Times New Roman" w:hAnsi="Times New Roman"/>
          <w:color w:val="206293"/>
          <w:sz w:val="16"/>
        </w:rPr>
        <w:t xml:space="preserve"> </w:t>
      </w:r>
      <w:r>
        <w:rPr>
          <w:rFonts w:ascii="Times New Roman" w:eastAsia="Times New Roman" w:hAnsi="Times New Roman"/>
          <w:color w:val="000000"/>
          <w:sz w:val="16"/>
        </w:rPr>
        <w:t>the AAPG meeting to describe the assemblage relationship between oil accumulation and source rock-reservoir combination, his paper was published in AAPG Bulletin in 1974 (</w:t>
      </w:r>
      <w:hyperlink w:anchor="page17" w:history="1">
        <w:r>
          <w:rPr>
            <w:rFonts w:ascii="Times New Roman" w:eastAsia="Times New Roman" w:hAnsi="Times New Roman"/>
            <w:color w:val="206293"/>
            <w:sz w:val="16"/>
          </w:rPr>
          <w:t>Dow, 1974</w:t>
        </w:r>
      </w:hyperlink>
      <w:r>
        <w:rPr>
          <w:rFonts w:ascii="Times New Roman" w:eastAsia="Times New Roman" w:hAnsi="Times New Roman"/>
          <w:color w:val="000000"/>
          <w:sz w:val="16"/>
        </w:rPr>
        <w:t>). The de</w:t>
      </w:r>
      <w:r>
        <w:rPr>
          <w:rFonts w:ascii="Arial" w:eastAsia="Arial" w:hAnsi="Arial"/>
          <w:color w:val="000000"/>
          <w:sz w:val="16"/>
        </w:rPr>
        <w:t>fi</w:t>
      </w:r>
      <w:r>
        <w:rPr>
          <w:rFonts w:ascii="Times New Roman" w:eastAsia="Times New Roman" w:hAnsi="Times New Roman"/>
          <w:color w:val="000000"/>
          <w:sz w:val="16"/>
        </w:rPr>
        <w:t>nition of petroleum system (PS) was</w:t>
      </w:r>
      <w:r>
        <w:rPr>
          <w:rFonts w:ascii="Arial" w:eastAsia="Arial" w:hAnsi="Arial"/>
          <w:color w:val="000000"/>
          <w:sz w:val="16"/>
        </w:rPr>
        <w:t xml:space="preserve"> </w:t>
      </w:r>
      <w:r>
        <w:rPr>
          <w:rFonts w:ascii="Arial" w:eastAsia="Arial" w:hAnsi="Arial"/>
          <w:color w:val="000000"/>
          <w:sz w:val="16"/>
        </w:rPr>
        <w:t>fi</w:t>
      </w:r>
      <w:r>
        <w:rPr>
          <w:rFonts w:ascii="Times New Roman" w:eastAsia="Times New Roman" w:hAnsi="Times New Roman"/>
          <w:color w:val="000000"/>
          <w:sz w:val="16"/>
        </w:rPr>
        <w:t>rst proposed in Perrondon and Masse's article published in 1984 (</w:t>
      </w:r>
      <w:hyperlink w:anchor="page17" w:history="1">
        <w:r>
          <w:rPr>
            <w:rFonts w:ascii="Times New Roman" w:eastAsia="Times New Roman" w:hAnsi="Times New Roman"/>
            <w:color w:val="206293"/>
            <w:sz w:val="16"/>
          </w:rPr>
          <w:t>Perrodon and Masse, 1984</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Perrodon, 1992</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and the current accepted PS concept is given by</w:t>
      </w:r>
      <w:r>
        <w:rPr>
          <w:rFonts w:ascii="Times New Roman" w:eastAsia="Times New Roman" w:hAnsi="Times New Roman"/>
          <w:color w:val="206293"/>
          <w:sz w:val="16"/>
        </w:rPr>
        <w:t xml:space="preserve"> </w:t>
      </w:r>
      <w:r>
        <w:rPr>
          <w:rFonts w:ascii="Times New Roman" w:eastAsia="Times New Roman" w:hAnsi="Times New Roman"/>
          <w:color w:val="000000"/>
          <w:sz w:val="16"/>
        </w:rPr>
        <w:t>Magoon and Dow in AAPG Memoir 60 (</w:t>
      </w:r>
      <w:hyperlink w:anchor="page17" w:history="1">
        <w:r>
          <w:rPr>
            <w:rFonts w:ascii="Times New Roman" w:eastAsia="Times New Roman" w:hAnsi="Times New Roman"/>
            <w:color w:val="206293"/>
            <w:sz w:val="16"/>
          </w:rPr>
          <w:t>Magoon and Dow, 1994</w:t>
        </w:r>
      </w:hyperlink>
      <w:r>
        <w:rPr>
          <w:rFonts w:ascii="Times New Roman" w:eastAsia="Times New Roman" w:hAnsi="Times New Roman"/>
          <w:color w:val="000000"/>
          <w:sz w:val="16"/>
        </w:rPr>
        <w:t>): a petroleum system (PS) is de</w:t>
      </w:r>
      <w:r>
        <w:rPr>
          <w:rFonts w:ascii="Arial" w:eastAsia="Arial" w:hAnsi="Arial"/>
          <w:color w:val="000000"/>
          <w:sz w:val="16"/>
        </w:rPr>
        <w:t>fi</w:t>
      </w:r>
      <w:r>
        <w:rPr>
          <w:rFonts w:ascii="Times New Roman" w:eastAsia="Times New Roman" w:hAnsi="Times New Roman"/>
          <w:color w:val="000000"/>
          <w:sz w:val="16"/>
        </w:rPr>
        <w:t>ned as a natural system that encom-passes a pod of active source rock and all related oil and gas and which included all the geologic elements and processes that are essential if a hydrocarbon accumulation is to exist (</w:t>
      </w:r>
      <w:hyperlink w:anchor="page17" w:history="1">
        <w:r>
          <w:rPr>
            <w:rFonts w:ascii="Times New Roman" w:eastAsia="Times New Roman" w:hAnsi="Times New Roman"/>
            <w:color w:val="206293"/>
            <w:sz w:val="16"/>
          </w:rPr>
          <w:t>Fig. 2</w:t>
        </w:r>
      </w:hyperlink>
      <w:r>
        <w:rPr>
          <w:rFonts w:ascii="Times New Roman" w:eastAsia="Times New Roman" w:hAnsi="Times New Roman"/>
          <w:color w:val="000000"/>
          <w:sz w:val="16"/>
        </w:rPr>
        <w:t>). The PS not only can be used to address the formation and distribution of oil and gas reservoirs by associating different geological factors, such as buoyancy-driven, trap accumulation and source controlling, but also proposed a research method of four</w:t>
      </w:r>
      <w:r>
        <w:rPr>
          <w:rFonts w:ascii="Arial" w:eastAsia="Arial" w:hAnsi="Arial"/>
          <w:color w:val="000000"/>
          <w:sz w:val="16"/>
        </w:rPr>
        <w:t xml:space="preserve"> </w:t>
      </w:r>
      <w:r>
        <w:rPr>
          <w:rFonts w:ascii="Arial" w:eastAsia="Arial" w:hAnsi="Arial"/>
          <w:color w:val="000000"/>
          <w:sz w:val="16"/>
        </w:rPr>
        <w:t>fi</w:t>
      </w:r>
      <w:r>
        <w:rPr>
          <w:rFonts w:ascii="Times New Roman" w:eastAsia="Times New Roman" w:hAnsi="Times New Roman"/>
          <w:color w:val="000000"/>
          <w:sz w:val="16"/>
        </w:rPr>
        <w:t>gures and one table based on the research and evaluation of the correlation effect of various main controlling factors to explain and predict the distri-bution of oil and gas reservoirs. Among them, four maps refer to the burial history curve at c</w:t>
      </w:r>
      <w:r>
        <w:rPr>
          <w:rFonts w:ascii="Times New Roman" w:eastAsia="Times New Roman" w:hAnsi="Times New Roman"/>
          <w:color w:val="000000"/>
          <w:sz w:val="16"/>
        </w:rPr>
        <w:t>ritical moments, regional plane distribution map of petroleum system, pro</w:t>
      </w:r>
      <w:r>
        <w:rPr>
          <w:rFonts w:ascii="Arial" w:eastAsia="Arial" w:hAnsi="Arial"/>
          <w:color w:val="000000"/>
          <w:sz w:val="16"/>
        </w:rPr>
        <w:t>fi</w:t>
      </w:r>
      <w:r>
        <w:rPr>
          <w:rFonts w:ascii="Times New Roman" w:eastAsia="Times New Roman" w:hAnsi="Times New Roman"/>
          <w:color w:val="000000"/>
          <w:sz w:val="16"/>
        </w:rPr>
        <w:t>le characteristic distribution map of petroleum system, and geological events correlation map of pe-troleum system; one table refers to the statistical table of distri-bution of source rocks and related oil and gas reservoirs.</w:t>
      </w:r>
    </w:p>
    <w:p w14:paraId="58C7ADA4" w14:textId="77777777" w:rsidR="00CC5AFF" w:rsidRDefault="00CC5AFF">
      <w:pPr>
        <w:spacing w:line="200" w:lineRule="exact"/>
        <w:rPr>
          <w:rFonts w:ascii="Times New Roman" w:eastAsia="Times New Roman" w:hAnsi="Times New Roman"/>
          <w:color w:val="206293"/>
          <w:sz w:val="16"/>
        </w:rPr>
      </w:pPr>
    </w:p>
    <w:p w14:paraId="7F5D3FF8" w14:textId="77777777" w:rsidR="00CC5AFF" w:rsidRDefault="00CC5AFF">
      <w:pPr>
        <w:spacing w:line="200" w:lineRule="exact"/>
        <w:rPr>
          <w:rFonts w:ascii="Times New Roman" w:eastAsia="Times New Roman" w:hAnsi="Times New Roman"/>
          <w:color w:val="206293"/>
          <w:sz w:val="16"/>
        </w:rPr>
      </w:pPr>
    </w:p>
    <w:p w14:paraId="376C13AA" w14:textId="77777777" w:rsidR="00CC5AFF" w:rsidRDefault="00CC5AFF">
      <w:pPr>
        <w:spacing w:line="222" w:lineRule="exact"/>
        <w:rPr>
          <w:rFonts w:ascii="Times New Roman" w:eastAsia="Times New Roman" w:hAnsi="Times New Roman"/>
          <w:color w:val="206293"/>
          <w:sz w:val="16"/>
        </w:rPr>
      </w:pPr>
    </w:p>
    <w:p w14:paraId="483B434A" w14:textId="77777777" w:rsidR="00CC5AFF" w:rsidRDefault="00CC5AFF">
      <w:pPr>
        <w:spacing w:line="272" w:lineRule="auto"/>
        <w:ind w:firstLine="239"/>
        <w:jc w:val="both"/>
        <w:rPr>
          <w:rFonts w:ascii="Times New Roman" w:eastAsia="Times New Roman" w:hAnsi="Times New Roman"/>
          <w:sz w:val="16"/>
        </w:rPr>
      </w:pPr>
      <w:r>
        <w:rPr>
          <w:rFonts w:ascii="Times New Roman" w:eastAsia="Times New Roman" w:hAnsi="Times New Roman"/>
          <w:sz w:val="16"/>
        </w:rPr>
        <w:t>Petroleum system can explain the correlation between oil and gas reservoirs formation and distribution and geological elements, providing a way of approach method for predicting and evaluating potential oil and gas resources, which has been improved by many scholars in the practical application process.</w:t>
      </w:r>
    </w:p>
    <w:p w14:paraId="24914241" w14:textId="77777777" w:rsidR="00CC5AFF" w:rsidRDefault="00CC5AFF">
      <w:pPr>
        <w:spacing w:line="3" w:lineRule="exact"/>
        <w:rPr>
          <w:rFonts w:ascii="Times New Roman" w:eastAsia="Times New Roman" w:hAnsi="Times New Roman"/>
          <w:color w:val="206293"/>
          <w:sz w:val="16"/>
        </w:rPr>
      </w:pPr>
    </w:p>
    <w:p w14:paraId="73A77F51" w14:textId="77777777" w:rsidR="00CC5AFF" w:rsidRDefault="00CC5AFF">
      <w:pPr>
        <w:spacing w:line="274" w:lineRule="auto"/>
        <w:ind w:firstLine="239"/>
        <w:jc w:val="both"/>
        <w:rPr>
          <w:rFonts w:ascii="Times New Roman" w:eastAsia="Times New Roman" w:hAnsi="Times New Roman"/>
          <w:color w:val="000000"/>
          <w:sz w:val="16"/>
        </w:rPr>
      </w:pPr>
      <w:r>
        <w:rPr>
          <w:rFonts w:ascii="Times New Roman" w:eastAsia="Times New Roman" w:hAnsi="Times New Roman"/>
          <w:sz w:val="16"/>
        </w:rPr>
        <w:t>In view of the problems that the multiple sets of effective source rocks are not considered in the PS, some scholars proposed the concept of composite petroleum system (</w:t>
      </w:r>
      <w:hyperlink w:anchor="page17" w:history="1">
        <w:r>
          <w:rPr>
            <w:rFonts w:ascii="Times New Roman" w:eastAsia="Times New Roman" w:hAnsi="Times New Roman"/>
            <w:color w:val="206293"/>
            <w:sz w:val="16"/>
          </w:rPr>
          <w:t>He et al., 2000</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Zhao and</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He, 2002</w:t>
        </w:r>
      </w:hyperlink>
      <w:r>
        <w:rPr>
          <w:rFonts w:ascii="Times New Roman" w:eastAsia="Times New Roman" w:hAnsi="Times New Roman"/>
          <w:color w:val="000000"/>
          <w:sz w:val="16"/>
        </w:rPr>
        <w:t>)</w:t>
      </w:r>
      <w:r>
        <w:rPr>
          <w:rFonts w:ascii="Times New Roman" w:eastAsia="Times New Roman" w:hAnsi="Times New Roman"/>
          <w:color w:val="000000"/>
          <w:sz w:val="16"/>
        </w:rPr>
        <w:t>. In order to calculate accumulated and dispersed hy-</w:t>
      </w:r>
      <w:r>
        <w:rPr>
          <w:rFonts w:ascii="Times New Roman" w:eastAsia="Times New Roman" w:hAnsi="Times New Roman"/>
          <w:color w:val="000000"/>
          <w:sz w:val="16"/>
        </w:rPr>
        <w:t>drocarbon amounts and evaluate effective oil/gas resource amounts, some scholars put forward a new concept of hydrocarbon accumulation system (HAS) based on study of petroleum system (</w:t>
      </w:r>
      <w:hyperlink w:anchor="page17" w:history="1">
        <w:r>
          <w:rPr>
            <w:rFonts w:ascii="Times New Roman" w:eastAsia="Times New Roman" w:hAnsi="Times New Roman"/>
            <w:color w:val="206293"/>
            <w:sz w:val="16"/>
          </w:rPr>
          <w:t>Leu, 1999</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Jin et al., 2003</w:t>
        </w:r>
      </w:hyperlink>
      <w:r>
        <w:rPr>
          <w:rFonts w:ascii="Times New Roman" w:eastAsia="Times New Roman" w:hAnsi="Times New Roman"/>
          <w:color w:val="000000"/>
          <w:sz w:val="16"/>
        </w:rPr>
        <w:t>). In view of the problem that the un-discovered oil and gas reservoirs are not considered in the PS, some scholars proposed total petroleum system (</w:t>
      </w:r>
      <w:hyperlink w:anchor="page17" w:history="1">
        <w:r>
          <w:rPr>
            <w:rFonts w:ascii="Times New Roman" w:eastAsia="Times New Roman" w:hAnsi="Times New Roman"/>
            <w:color w:val="206293"/>
            <w:sz w:val="16"/>
          </w:rPr>
          <w:t>Magoon and Dow, 1994</w:t>
        </w:r>
      </w:hyperlink>
      <w:r>
        <w:rPr>
          <w:rFonts w:ascii="Times New Roman" w:eastAsia="Times New Roman" w:hAnsi="Times New Roman"/>
          <w:color w:val="000000"/>
          <w:sz w:val="16"/>
        </w:rPr>
        <w:t>) to deal with them. In order to solve the practical problems in evaluating oil and gas resources, the composite total petroleum system was proposed by scholars from the U.S. Geological Survey</w:t>
      </w:r>
    </w:p>
    <w:p w14:paraId="7BCC401B" w14:textId="77777777" w:rsidR="00CC5AFF" w:rsidRDefault="00CC5AFF">
      <w:pPr>
        <w:spacing w:line="0" w:lineRule="atLeast"/>
        <w:ind w:left="3060"/>
        <w:rPr>
          <w:rFonts w:ascii="Times New Roman" w:eastAsia="Times New Roman" w:hAnsi="Times New Roman"/>
          <w:sz w:val="13"/>
        </w:rPr>
      </w:pPr>
      <w:r>
        <w:rPr>
          <w:rFonts w:ascii="Times New Roman" w:eastAsia="Times New Roman" w:hAnsi="Times New Roman"/>
          <w:color w:val="000000"/>
          <w:sz w:val="16"/>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65C44B69" w14:textId="77777777" w:rsidR="00CC5AFF" w:rsidRDefault="00CC5AFF">
      <w:pPr>
        <w:spacing w:line="211" w:lineRule="exact"/>
        <w:rPr>
          <w:rFonts w:ascii="Times New Roman" w:eastAsia="Times New Roman" w:hAnsi="Times New Roman"/>
          <w:color w:val="000000"/>
          <w:sz w:val="16"/>
        </w:rPr>
      </w:pPr>
    </w:p>
    <w:p w14:paraId="368DE1DF" w14:textId="77777777" w:rsidR="00CC5AFF" w:rsidRDefault="00CC5AFF">
      <w:pPr>
        <w:spacing w:line="274" w:lineRule="auto"/>
        <w:jc w:val="both"/>
        <w:rPr>
          <w:rFonts w:ascii="Times New Roman" w:eastAsia="Times New Roman" w:hAnsi="Times New Roman"/>
          <w:sz w:val="16"/>
        </w:rPr>
      </w:pPr>
      <w:r>
        <w:rPr>
          <w:rFonts w:ascii="Times New Roman" w:eastAsia="Times New Roman" w:hAnsi="Times New Roman"/>
          <w:sz w:val="16"/>
        </w:rPr>
        <w:t>(USGS) (</w:t>
      </w:r>
      <w:hyperlink w:anchor="page17" w:history="1">
        <w:r>
          <w:rPr>
            <w:rFonts w:ascii="Times New Roman" w:eastAsia="Times New Roman" w:hAnsi="Times New Roman"/>
            <w:color w:val="206293"/>
            <w:sz w:val="16"/>
          </w:rPr>
          <w:t>Wandrey et al., 2004</w:t>
        </w:r>
      </w:hyperlink>
      <w:r>
        <w:rPr>
          <w:rFonts w:ascii="Times New Roman" w:eastAsia="Times New Roman" w:hAnsi="Times New Roman"/>
          <w:sz w:val="16"/>
        </w:rPr>
        <w:t>), several individual total petroleum systems in the research area were combined into a single composite total petroleum system because few correlations of source to reservoir hydrocarbons were available at the time of the assess-ment, in addition, multiple stacked source rocks and reservoirs, and extensive fault systems, allow the mixing of hydrocarbons from multiple sources making further subdivision more dif</w:t>
      </w:r>
      <w:r>
        <w:rPr>
          <w:rFonts w:ascii="Arial" w:eastAsia="Arial" w:hAnsi="Arial"/>
          <w:sz w:val="16"/>
        </w:rPr>
        <w:t>fi</w:t>
      </w:r>
      <w:r>
        <w:rPr>
          <w:rFonts w:ascii="Times New Roman" w:eastAsia="Times New Roman" w:hAnsi="Times New Roman"/>
          <w:sz w:val="16"/>
        </w:rPr>
        <w:t>cult.</w:t>
      </w:r>
    </w:p>
    <w:p w14:paraId="7C1F02F9" w14:textId="77777777" w:rsidR="00CC5AFF" w:rsidRDefault="00CC5AFF">
      <w:pPr>
        <w:spacing w:line="205" w:lineRule="exact"/>
        <w:rPr>
          <w:rFonts w:ascii="Times New Roman" w:eastAsia="Times New Roman" w:hAnsi="Times New Roman"/>
          <w:color w:val="000000"/>
          <w:sz w:val="16"/>
        </w:rPr>
      </w:pPr>
    </w:p>
    <w:p w14:paraId="4CC1F7ED" w14:textId="77777777" w:rsidR="00CC5AFF" w:rsidRDefault="00CC5AFF">
      <w:pPr>
        <w:spacing w:line="271" w:lineRule="auto"/>
        <w:ind w:left="240" w:hanging="238"/>
        <w:jc w:val="both"/>
        <w:rPr>
          <w:rFonts w:ascii="Times New Roman" w:eastAsia="Times New Roman" w:hAnsi="Times New Roman"/>
          <w:sz w:val="16"/>
        </w:rPr>
      </w:pPr>
      <w:r>
        <w:rPr>
          <w:rFonts w:ascii="Times New Roman" w:eastAsia="Times New Roman" w:hAnsi="Times New Roman"/>
          <w:sz w:val="16"/>
        </w:rPr>
        <w:t>1.2.2. Challenges faced by unconventional oil and gas exploration Since Canada geologists discovered deep basin tight gas reser-</w:t>
      </w:r>
    </w:p>
    <w:p w14:paraId="48512779" w14:textId="77777777" w:rsidR="00CC5AFF" w:rsidRDefault="00CC5AFF">
      <w:pPr>
        <w:spacing w:line="1" w:lineRule="exact"/>
        <w:rPr>
          <w:rFonts w:ascii="Times New Roman" w:eastAsia="Times New Roman" w:hAnsi="Times New Roman"/>
          <w:color w:val="000000"/>
          <w:sz w:val="16"/>
        </w:rPr>
      </w:pPr>
    </w:p>
    <w:p w14:paraId="6C6427C5" w14:textId="77777777" w:rsidR="00CC5AFF" w:rsidRDefault="00CC5AFF">
      <w:pPr>
        <w:spacing w:line="274" w:lineRule="auto"/>
        <w:jc w:val="both"/>
        <w:rPr>
          <w:rFonts w:ascii="Times New Roman" w:eastAsia="Times New Roman" w:hAnsi="Times New Roman"/>
          <w:color w:val="000000"/>
          <w:sz w:val="16"/>
        </w:rPr>
      </w:pPr>
      <w:r>
        <w:rPr>
          <w:rFonts w:ascii="Times New Roman" w:eastAsia="Times New Roman" w:hAnsi="Times New Roman"/>
          <w:sz w:val="16"/>
        </w:rPr>
        <w:t>voirs in 1979 in the depression area of the Alberta Basin (</w:t>
      </w:r>
      <w:hyperlink w:anchor="page17" w:history="1">
        <w:r>
          <w:rPr>
            <w:rFonts w:ascii="Times New Roman" w:eastAsia="Times New Roman" w:hAnsi="Times New Roman"/>
            <w:color w:val="206293"/>
            <w:sz w:val="16"/>
          </w:rPr>
          <w:t>Masters,</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1979</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a lot of shale oil and gas reserves were subsequently</w:t>
      </w:r>
      <w:r>
        <w:rPr>
          <w:rFonts w:ascii="Times New Roman" w:eastAsia="Times New Roman" w:hAnsi="Times New Roman"/>
          <w:color w:val="206293"/>
          <w:sz w:val="16"/>
        </w:rPr>
        <w:t xml:space="preserve"> </w:t>
      </w:r>
      <w:r>
        <w:rPr>
          <w:rFonts w:ascii="Times New Roman" w:eastAsia="Times New Roman" w:hAnsi="Times New Roman"/>
          <w:color w:val="000000"/>
          <w:sz w:val="16"/>
        </w:rPr>
        <w:t>proved within more dense source rocks (</w:t>
      </w:r>
      <w:hyperlink w:anchor="page17" w:history="1">
        <w:r>
          <w:rPr>
            <w:rFonts w:ascii="Times New Roman" w:eastAsia="Times New Roman" w:hAnsi="Times New Roman"/>
            <w:color w:val="206293"/>
            <w:sz w:val="16"/>
          </w:rPr>
          <w:t>Curtis, 2002</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Jin et al.,</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2022</w:t>
        </w:r>
      </w:hyperlink>
      <w:r>
        <w:rPr>
          <w:rFonts w:ascii="Times New Roman" w:eastAsia="Times New Roman" w:hAnsi="Times New Roman"/>
          <w:color w:val="000000"/>
          <w:sz w:val="16"/>
        </w:rPr>
        <w:t>)</w:t>
      </w:r>
      <w:r>
        <w:rPr>
          <w:rFonts w:ascii="Times New Roman" w:eastAsia="Times New Roman" w:hAnsi="Times New Roman"/>
          <w:color w:val="000000"/>
          <w:sz w:val="16"/>
        </w:rPr>
        <w:t>. So far, many types of unconventional hydrocarbon re-</w:t>
      </w:r>
      <w:r>
        <w:rPr>
          <w:rFonts w:ascii="Times New Roman" w:eastAsia="Times New Roman" w:hAnsi="Times New Roman"/>
          <w:color w:val="000000"/>
          <w:sz w:val="16"/>
        </w:rPr>
        <w:t>sources have been discovered around the world. According to the evaluation results of different scholars, the potential of global un-conventional oil and gas resources is about 5</w:t>
      </w:r>
      <w:r>
        <w:rPr>
          <w:rFonts w:ascii="Arial" w:eastAsia="Arial" w:hAnsi="Arial"/>
          <w:color w:val="000000"/>
          <w:sz w:val="16"/>
        </w:rPr>
        <w:t>e</w:t>
      </w:r>
      <w:r>
        <w:rPr>
          <w:rFonts w:ascii="Times New Roman" w:eastAsia="Times New Roman" w:hAnsi="Times New Roman"/>
          <w:color w:val="000000"/>
          <w:sz w:val="16"/>
        </w:rPr>
        <w:t>10 times that of conventional oil and gas resources, showing a broad development prospect (</w:t>
      </w:r>
      <w:hyperlink w:anchor="page17" w:history="1">
        <w:r>
          <w:rPr>
            <w:rFonts w:ascii="Times New Roman" w:eastAsia="Times New Roman" w:hAnsi="Times New Roman"/>
            <w:color w:val="206293"/>
            <w:sz w:val="16"/>
          </w:rPr>
          <w:t>EIA, 2020</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Jia et al., 2012</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Zou et al., 2013b</w:t>
        </w:r>
      </w:hyperlink>
      <w:r>
        <w:rPr>
          <w:rFonts w:ascii="Times New Roman" w:eastAsia="Times New Roman" w:hAnsi="Times New Roman"/>
          <w:color w:val="000000"/>
          <w:sz w:val="16"/>
        </w:rPr>
        <w:t>). Despite the rapid development of unconventional oil and gas, a series of un-solvable problems based on existing theories and technologies are encountered in exploration practice, which are mainly re</w:t>
      </w:r>
      <w:r>
        <w:rPr>
          <w:rFonts w:ascii="Arial" w:eastAsia="Arial" w:hAnsi="Arial"/>
          <w:color w:val="000000"/>
          <w:sz w:val="16"/>
        </w:rPr>
        <w:t>fl</w:t>
      </w:r>
      <w:r>
        <w:rPr>
          <w:rFonts w:ascii="Times New Roman" w:eastAsia="Times New Roman" w:hAnsi="Times New Roman"/>
          <w:color w:val="000000"/>
          <w:sz w:val="16"/>
        </w:rPr>
        <w:t>ected in the following three aspects:</w:t>
      </w:r>
    </w:p>
    <w:p w14:paraId="59569019" w14:textId="77777777" w:rsidR="00CC5AFF" w:rsidRDefault="00CC5AFF">
      <w:pPr>
        <w:spacing w:line="200" w:lineRule="exact"/>
        <w:rPr>
          <w:rFonts w:ascii="Times New Roman" w:eastAsia="Times New Roman" w:hAnsi="Times New Roman"/>
          <w:color w:val="000000"/>
          <w:sz w:val="16"/>
        </w:rPr>
      </w:pPr>
    </w:p>
    <w:p w14:paraId="68E2FFB2" w14:textId="77777777" w:rsidR="00CC5AFF" w:rsidRDefault="00CC5AFF">
      <w:pPr>
        <w:spacing w:line="208" w:lineRule="exact"/>
        <w:rPr>
          <w:rFonts w:ascii="Times New Roman" w:eastAsia="Times New Roman" w:hAnsi="Times New Roman"/>
          <w:color w:val="000000"/>
          <w:sz w:val="16"/>
        </w:rPr>
      </w:pPr>
    </w:p>
    <w:p w14:paraId="67785017"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First, unconventional oil and gas are often found in areas that are considered impossible to form oil and gas reservoirs according to the classical oil and gas geology, but sometimes the conventional and unconventional reservoirs are often symbiotic or associated, and dif</w:t>
      </w:r>
      <w:r>
        <w:rPr>
          <w:rFonts w:ascii="Arial" w:eastAsia="Arial" w:hAnsi="Arial"/>
          <w:sz w:val="16"/>
        </w:rPr>
        <w:t>fi</w:t>
      </w:r>
      <w:r>
        <w:rPr>
          <w:rFonts w:ascii="Times New Roman" w:eastAsia="Times New Roman" w:hAnsi="Times New Roman"/>
          <w:sz w:val="16"/>
        </w:rPr>
        <w:t>cult to distinguish from each other. Second, unconven-tional reservoirs are widely and continuously distributed in layers with low porosity, low permeability, and low production, however, sometimes sweet spots with high porosity, high permeability, and high production can be encountered in unconventional reservoirs although their formation mechanism is unclear. Third, unconven-tional oil and gas resources are diverse and have great potential, but their formation conditions are complex, and it is very dif</w:t>
      </w:r>
      <w:r>
        <w:rPr>
          <w:rFonts w:ascii="Arial" w:eastAsia="Arial" w:hAnsi="Arial"/>
          <w:sz w:val="16"/>
        </w:rPr>
        <w:t>f</w:t>
      </w:r>
      <w:r>
        <w:rPr>
          <w:rFonts w:ascii="Arial" w:eastAsia="Arial" w:hAnsi="Arial"/>
          <w:sz w:val="16"/>
        </w:rPr>
        <w:t>i</w:t>
      </w:r>
      <w:r>
        <w:rPr>
          <w:rFonts w:ascii="Times New Roman" w:eastAsia="Times New Roman" w:hAnsi="Times New Roman"/>
          <w:sz w:val="16"/>
        </w:rPr>
        <w:t>cult to predict and evaluate them quantitatively. In addition to these, there are also other issues related to them which are very dif</w:t>
      </w:r>
      <w:r>
        <w:rPr>
          <w:rFonts w:ascii="Arial" w:eastAsia="Arial" w:hAnsi="Arial"/>
          <w:sz w:val="16"/>
        </w:rPr>
        <w:t>fi</w:t>
      </w:r>
      <w:r>
        <w:rPr>
          <w:rFonts w:ascii="Times New Roman" w:eastAsia="Times New Roman" w:hAnsi="Times New Roman"/>
          <w:sz w:val="16"/>
        </w:rPr>
        <w:t xml:space="preserve">cult to answer based the concept of the PS. For example, how are uncon-ventional and conventional oil and gas correlated and different? How are they typically distributed and related in petroliferous ba-sins? How can knowledges gained in conventional oil and gas exploration be used to guide future unconventional oil and gas exploration? To solve these problems is of great </w:t>
      </w:r>
      <w:r>
        <w:rPr>
          <w:rFonts w:ascii="Times New Roman" w:eastAsia="Times New Roman" w:hAnsi="Times New Roman"/>
          <w:sz w:val="16"/>
        </w:rPr>
        <w:t>signi</w:t>
      </w:r>
      <w:r>
        <w:rPr>
          <w:rFonts w:ascii="Arial" w:eastAsia="Arial" w:hAnsi="Arial"/>
          <w:sz w:val="16"/>
        </w:rPr>
        <w:t>fi</w:t>
      </w:r>
      <w:r>
        <w:rPr>
          <w:rFonts w:ascii="Times New Roman" w:eastAsia="Times New Roman" w:hAnsi="Times New Roman"/>
          <w:sz w:val="16"/>
        </w:rPr>
        <w:t>cance for understanding the genesis mechanism and distribution law of all kinds of oil and gas resources in petroliferous basins.</w:t>
      </w:r>
    </w:p>
    <w:p w14:paraId="0DA568F0" w14:textId="77777777" w:rsidR="00CC5AFF" w:rsidRDefault="00CC5AFF">
      <w:pPr>
        <w:spacing w:line="200" w:lineRule="exact"/>
        <w:rPr>
          <w:rFonts w:ascii="Times New Roman" w:eastAsia="Times New Roman" w:hAnsi="Times New Roman"/>
          <w:color w:val="000000"/>
          <w:sz w:val="16"/>
        </w:rPr>
      </w:pPr>
    </w:p>
    <w:p w14:paraId="1DB765DA" w14:textId="77777777" w:rsidR="00CC5AFF" w:rsidRDefault="00CC5AFF">
      <w:pPr>
        <w:spacing w:line="200" w:lineRule="exact"/>
        <w:rPr>
          <w:rFonts w:ascii="Times New Roman" w:eastAsia="Times New Roman" w:hAnsi="Times New Roman"/>
          <w:color w:val="000000"/>
          <w:sz w:val="16"/>
        </w:rPr>
      </w:pPr>
    </w:p>
    <w:p w14:paraId="1FCB2B8C" w14:textId="77777777" w:rsidR="00CC5AFF" w:rsidRDefault="00CC5AFF">
      <w:pPr>
        <w:spacing w:line="224" w:lineRule="exact"/>
        <w:rPr>
          <w:rFonts w:ascii="Times New Roman" w:eastAsia="Times New Roman" w:hAnsi="Times New Roman"/>
          <w:color w:val="000000"/>
          <w:sz w:val="16"/>
        </w:rPr>
      </w:pPr>
    </w:p>
    <w:p w14:paraId="50525B0C" w14:textId="77777777" w:rsidR="00CC5AFF" w:rsidRDefault="00CC5AFF">
      <w:pPr>
        <w:spacing w:line="271" w:lineRule="auto"/>
        <w:ind w:right="120"/>
        <w:rPr>
          <w:rFonts w:ascii="Times New Roman" w:eastAsia="Times New Roman" w:hAnsi="Times New Roman"/>
          <w:sz w:val="16"/>
        </w:rPr>
      </w:pPr>
      <w:r>
        <w:rPr>
          <w:rFonts w:ascii="Times New Roman" w:eastAsia="Times New Roman" w:hAnsi="Times New Roman"/>
          <w:sz w:val="16"/>
        </w:rPr>
        <w:t>1.2.3. The classical PS is unsuitable for directing unconventional oil/ gas exploration</w:t>
      </w:r>
    </w:p>
    <w:p w14:paraId="027BB640" w14:textId="77777777" w:rsidR="00CC5AFF" w:rsidRDefault="00CC5AFF">
      <w:pPr>
        <w:spacing w:line="1" w:lineRule="exact"/>
        <w:rPr>
          <w:rFonts w:ascii="Times New Roman" w:eastAsia="Times New Roman" w:hAnsi="Times New Roman"/>
          <w:color w:val="000000"/>
          <w:sz w:val="16"/>
        </w:rPr>
      </w:pPr>
    </w:p>
    <w:p w14:paraId="5F0B7563" w14:textId="77777777" w:rsidR="00CC5AFF" w:rsidRDefault="00CC5AFF">
      <w:pPr>
        <w:spacing w:line="275" w:lineRule="auto"/>
        <w:ind w:firstLine="239"/>
        <w:jc w:val="both"/>
        <w:rPr>
          <w:rFonts w:ascii="Times New Roman" w:eastAsia="Times New Roman" w:hAnsi="Times New Roman"/>
          <w:color w:val="000000"/>
          <w:sz w:val="16"/>
        </w:rPr>
      </w:pPr>
      <w:r>
        <w:rPr>
          <w:rFonts w:ascii="Times New Roman" w:eastAsia="Times New Roman" w:hAnsi="Times New Roman"/>
          <w:sz w:val="16"/>
        </w:rPr>
        <w:t>The classical source-to-trap petroleum system (</w:t>
      </w:r>
      <w:hyperlink w:anchor="page17" w:history="1">
        <w:r>
          <w:rPr>
            <w:rFonts w:ascii="Times New Roman" w:eastAsia="Times New Roman" w:hAnsi="Times New Roman"/>
            <w:color w:val="206293"/>
            <w:sz w:val="16"/>
          </w:rPr>
          <w:t>Magoon and</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Schmoker, 2000</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is proposed and developed in the study of oil</w:t>
      </w:r>
      <w:r>
        <w:rPr>
          <w:rFonts w:ascii="Times New Roman" w:eastAsia="Times New Roman" w:hAnsi="Times New Roman"/>
          <w:color w:val="206293"/>
          <w:sz w:val="16"/>
        </w:rPr>
        <w:t xml:space="preserve"> </w:t>
      </w:r>
      <w:r>
        <w:rPr>
          <w:rFonts w:ascii="Times New Roman" w:eastAsia="Times New Roman" w:hAnsi="Times New Roman"/>
          <w:color w:val="000000"/>
          <w:sz w:val="16"/>
        </w:rPr>
        <w:t>and gas generation, migration, and accumulation for conventional oil/gas reservoirs in a basin, although improved and revised in the application process, it is still dif</w:t>
      </w:r>
      <w:r>
        <w:rPr>
          <w:rFonts w:ascii="Arial" w:eastAsia="Arial" w:hAnsi="Arial"/>
          <w:color w:val="000000"/>
          <w:sz w:val="16"/>
        </w:rPr>
        <w:t>fi</w:t>
      </w:r>
      <w:r>
        <w:rPr>
          <w:rFonts w:ascii="Times New Roman" w:eastAsia="Times New Roman" w:hAnsi="Times New Roman"/>
          <w:color w:val="000000"/>
          <w:sz w:val="16"/>
        </w:rPr>
        <w:t>cult to account for the vast un-conventional oil and gas within the system for the following reasons:</w:t>
      </w:r>
    </w:p>
    <w:p w14:paraId="55A34363" w14:textId="77777777" w:rsidR="00CC5AFF" w:rsidRDefault="00CC5AFF">
      <w:pPr>
        <w:spacing w:line="199" w:lineRule="exact"/>
        <w:rPr>
          <w:rFonts w:ascii="Times New Roman" w:eastAsia="Times New Roman" w:hAnsi="Times New Roman"/>
        </w:rPr>
      </w:pPr>
    </w:p>
    <w:p w14:paraId="735D176F"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First, conventional oil and gas migration and accumulation are dominated by buoyancy and their distributions are controlled by traps, while unconventional oil and gas are just the opposite or totally different (</w:t>
      </w:r>
      <w:hyperlink w:anchor="page17" w:history="1">
        <w:r>
          <w:rPr>
            <w:rFonts w:ascii="Times New Roman" w:eastAsia="Times New Roman" w:hAnsi="Times New Roman"/>
            <w:color w:val="206293"/>
            <w:sz w:val="16"/>
          </w:rPr>
          <w:t>Jia et al., 2021a</w:t>
        </w:r>
      </w:hyperlink>
      <w:r>
        <w:rPr>
          <w:rFonts w:ascii="Times New Roman" w:eastAsia="Times New Roman" w:hAnsi="Times New Roman"/>
          <w:sz w:val="16"/>
        </w:rPr>
        <w:t>). Second, the study of the source-to-trap petroleum system mainly involves the study of oil and gas migration and accumulation dominated by buoyancy-driven and follow the research method of four</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gures and one table, if the research content of the petroleum system is to be expanded to unconventional oil and gas reservoirs, the research methods are also needed to make a signi</w:t>
      </w:r>
      <w:r>
        <w:rPr>
          <w:rFonts w:ascii="Arial" w:eastAsia="Arial" w:hAnsi="Arial"/>
          <w:sz w:val="16"/>
        </w:rPr>
        <w:t>fi</w:t>
      </w:r>
      <w:r>
        <w:rPr>
          <w:rFonts w:ascii="Times New Roman" w:eastAsia="Times New Roman" w:hAnsi="Times New Roman"/>
          <w:sz w:val="16"/>
        </w:rPr>
        <w:t>cant change, however, so far, no new</w:t>
      </w:r>
    </w:p>
    <w:p w14:paraId="555901CC" w14:textId="77777777" w:rsidR="00CC5AFF" w:rsidRDefault="00CC5AFF">
      <w:pPr>
        <w:spacing w:line="274" w:lineRule="auto"/>
        <w:ind w:firstLine="239"/>
        <w:jc w:val="both"/>
        <w:rPr>
          <w:rFonts w:ascii="Times New Roman" w:eastAsia="Times New Roman" w:hAnsi="Times New Roman"/>
          <w:sz w:val="16"/>
        </w:rPr>
        <w:sectPr w:rsidR="00000000">
          <w:pgSz w:w="11900" w:h="15874"/>
          <w:pgMar w:top="935" w:right="746" w:bottom="150" w:left="760" w:header="0" w:footer="0" w:gutter="0"/>
          <w:cols w:num="2" w:space="0" w:equalWidth="0">
            <w:col w:w="5020" w:space="360"/>
            <w:col w:w="5020"/>
          </w:cols>
          <w:docGrid w:linePitch="360"/>
        </w:sectPr>
      </w:pPr>
    </w:p>
    <w:p w14:paraId="52A6CE58" w14:textId="77777777" w:rsidR="00CC5AFF" w:rsidRDefault="00CC5AFF">
      <w:pPr>
        <w:spacing w:line="326" w:lineRule="exact"/>
        <w:rPr>
          <w:rFonts w:ascii="Times New Roman" w:eastAsia="Times New Roman" w:hAnsi="Times New Roman"/>
        </w:rPr>
      </w:pPr>
    </w:p>
    <w:p w14:paraId="6446DAA3"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3</w:t>
      </w:r>
    </w:p>
    <w:p w14:paraId="0D3E82CC"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322C8EF2" w14:textId="77777777" w:rsidR="00CC5AFF" w:rsidRDefault="00CC5AFF">
      <w:pPr>
        <w:tabs>
          <w:tab w:val="left" w:pos="8420"/>
        </w:tabs>
        <w:spacing w:line="0" w:lineRule="atLeast"/>
        <w:rPr>
          <w:rFonts w:ascii="Times New Roman" w:eastAsia="Times New Roman" w:hAnsi="Times New Roman"/>
          <w:sz w:val="13"/>
        </w:rPr>
      </w:pPr>
      <w:bookmarkStart w:id="3" w:name="page4"/>
      <w:bookmarkEnd w:id="3"/>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7274B4A6"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3917EC63">
          <v:shape id="_x0000_s1048" type="#_x0000_t75" style="position:absolute;margin-left:39.55pt;margin-top:12.45pt;width:440.35pt;height:315.35pt;z-index:-251656704">
            <v:imagedata r:id="rId20" o:title=""/>
          </v:shape>
        </w:pict>
      </w:r>
    </w:p>
    <w:p w14:paraId="0243433D" w14:textId="77777777" w:rsidR="00CC5AFF" w:rsidRDefault="00CC5AFF">
      <w:pPr>
        <w:spacing w:line="200" w:lineRule="exact"/>
        <w:rPr>
          <w:rFonts w:ascii="Times New Roman" w:eastAsia="Times New Roman" w:hAnsi="Times New Roman"/>
        </w:rPr>
      </w:pPr>
    </w:p>
    <w:p w14:paraId="6977233F" w14:textId="77777777" w:rsidR="00CC5AFF" w:rsidRDefault="00CC5AFF">
      <w:pPr>
        <w:spacing w:line="200" w:lineRule="exact"/>
        <w:rPr>
          <w:rFonts w:ascii="Times New Roman" w:eastAsia="Times New Roman" w:hAnsi="Times New Roman"/>
        </w:rPr>
      </w:pPr>
    </w:p>
    <w:p w14:paraId="1A90088D" w14:textId="77777777" w:rsidR="00CC5AFF" w:rsidRDefault="00CC5AFF">
      <w:pPr>
        <w:spacing w:line="200" w:lineRule="exact"/>
        <w:rPr>
          <w:rFonts w:ascii="Times New Roman" w:eastAsia="Times New Roman" w:hAnsi="Times New Roman"/>
        </w:rPr>
      </w:pPr>
    </w:p>
    <w:p w14:paraId="22A4B97B" w14:textId="77777777" w:rsidR="00CC5AFF" w:rsidRDefault="00CC5AFF">
      <w:pPr>
        <w:spacing w:line="200" w:lineRule="exact"/>
        <w:rPr>
          <w:rFonts w:ascii="Times New Roman" w:eastAsia="Times New Roman" w:hAnsi="Times New Roman"/>
        </w:rPr>
      </w:pPr>
    </w:p>
    <w:p w14:paraId="246C5643" w14:textId="77777777" w:rsidR="00CC5AFF" w:rsidRDefault="00CC5AFF">
      <w:pPr>
        <w:spacing w:line="200" w:lineRule="exact"/>
        <w:rPr>
          <w:rFonts w:ascii="Times New Roman" w:eastAsia="Times New Roman" w:hAnsi="Times New Roman"/>
        </w:rPr>
      </w:pPr>
    </w:p>
    <w:p w14:paraId="6B36131E" w14:textId="77777777" w:rsidR="00CC5AFF" w:rsidRDefault="00CC5AFF">
      <w:pPr>
        <w:spacing w:line="200" w:lineRule="exact"/>
        <w:rPr>
          <w:rFonts w:ascii="Times New Roman" w:eastAsia="Times New Roman" w:hAnsi="Times New Roman"/>
        </w:rPr>
      </w:pPr>
    </w:p>
    <w:p w14:paraId="14884A61" w14:textId="77777777" w:rsidR="00CC5AFF" w:rsidRDefault="00CC5AFF">
      <w:pPr>
        <w:spacing w:line="200" w:lineRule="exact"/>
        <w:rPr>
          <w:rFonts w:ascii="Times New Roman" w:eastAsia="Times New Roman" w:hAnsi="Times New Roman"/>
        </w:rPr>
      </w:pPr>
    </w:p>
    <w:p w14:paraId="4B9A350B" w14:textId="77777777" w:rsidR="00CC5AFF" w:rsidRDefault="00CC5AFF">
      <w:pPr>
        <w:spacing w:line="200" w:lineRule="exact"/>
        <w:rPr>
          <w:rFonts w:ascii="Times New Roman" w:eastAsia="Times New Roman" w:hAnsi="Times New Roman"/>
        </w:rPr>
      </w:pPr>
    </w:p>
    <w:p w14:paraId="75F1BD9C" w14:textId="77777777" w:rsidR="00CC5AFF" w:rsidRDefault="00CC5AFF">
      <w:pPr>
        <w:spacing w:line="200" w:lineRule="exact"/>
        <w:rPr>
          <w:rFonts w:ascii="Times New Roman" w:eastAsia="Times New Roman" w:hAnsi="Times New Roman"/>
        </w:rPr>
      </w:pPr>
    </w:p>
    <w:p w14:paraId="560408F9" w14:textId="77777777" w:rsidR="00CC5AFF" w:rsidRDefault="00CC5AFF">
      <w:pPr>
        <w:spacing w:line="200" w:lineRule="exact"/>
        <w:rPr>
          <w:rFonts w:ascii="Times New Roman" w:eastAsia="Times New Roman" w:hAnsi="Times New Roman"/>
        </w:rPr>
      </w:pPr>
    </w:p>
    <w:p w14:paraId="73D929AC" w14:textId="77777777" w:rsidR="00CC5AFF" w:rsidRDefault="00CC5AFF">
      <w:pPr>
        <w:spacing w:line="200" w:lineRule="exact"/>
        <w:rPr>
          <w:rFonts w:ascii="Times New Roman" w:eastAsia="Times New Roman" w:hAnsi="Times New Roman"/>
        </w:rPr>
      </w:pPr>
    </w:p>
    <w:p w14:paraId="6D2096EE" w14:textId="77777777" w:rsidR="00CC5AFF" w:rsidRDefault="00CC5AFF">
      <w:pPr>
        <w:spacing w:line="200" w:lineRule="exact"/>
        <w:rPr>
          <w:rFonts w:ascii="Times New Roman" w:eastAsia="Times New Roman" w:hAnsi="Times New Roman"/>
        </w:rPr>
      </w:pPr>
    </w:p>
    <w:p w14:paraId="164B1496" w14:textId="77777777" w:rsidR="00CC5AFF" w:rsidRDefault="00CC5AFF">
      <w:pPr>
        <w:spacing w:line="200" w:lineRule="exact"/>
        <w:rPr>
          <w:rFonts w:ascii="Times New Roman" w:eastAsia="Times New Roman" w:hAnsi="Times New Roman"/>
        </w:rPr>
      </w:pPr>
    </w:p>
    <w:p w14:paraId="5961762A" w14:textId="77777777" w:rsidR="00CC5AFF" w:rsidRDefault="00CC5AFF">
      <w:pPr>
        <w:spacing w:line="200" w:lineRule="exact"/>
        <w:rPr>
          <w:rFonts w:ascii="Times New Roman" w:eastAsia="Times New Roman" w:hAnsi="Times New Roman"/>
        </w:rPr>
      </w:pPr>
    </w:p>
    <w:p w14:paraId="0AFF0187" w14:textId="77777777" w:rsidR="00CC5AFF" w:rsidRDefault="00CC5AFF">
      <w:pPr>
        <w:spacing w:line="200" w:lineRule="exact"/>
        <w:rPr>
          <w:rFonts w:ascii="Times New Roman" w:eastAsia="Times New Roman" w:hAnsi="Times New Roman"/>
        </w:rPr>
      </w:pPr>
    </w:p>
    <w:p w14:paraId="73EA4A78" w14:textId="77777777" w:rsidR="00CC5AFF" w:rsidRDefault="00CC5AFF">
      <w:pPr>
        <w:spacing w:line="200" w:lineRule="exact"/>
        <w:rPr>
          <w:rFonts w:ascii="Times New Roman" w:eastAsia="Times New Roman" w:hAnsi="Times New Roman"/>
        </w:rPr>
      </w:pPr>
    </w:p>
    <w:p w14:paraId="7E37C0CC" w14:textId="77777777" w:rsidR="00CC5AFF" w:rsidRDefault="00CC5AFF">
      <w:pPr>
        <w:spacing w:line="200" w:lineRule="exact"/>
        <w:rPr>
          <w:rFonts w:ascii="Times New Roman" w:eastAsia="Times New Roman" w:hAnsi="Times New Roman"/>
        </w:rPr>
      </w:pPr>
    </w:p>
    <w:p w14:paraId="3BEC3ED5" w14:textId="77777777" w:rsidR="00CC5AFF" w:rsidRDefault="00CC5AFF">
      <w:pPr>
        <w:spacing w:line="200" w:lineRule="exact"/>
        <w:rPr>
          <w:rFonts w:ascii="Times New Roman" w:eastAsia="Times New Roman" w:hAnsi="Times New Roman"/>
        </w:rPr>
      </w:pPr>
    </w:p>
    <w:p w14:paraId="71333A6E" w14:textId="77777777" w:rsidR="00CC5AFF" w:rsidRDefault="00CC5AFF">
      <w:pPr>
        <w:spacing w:line="200" w:lineRule="exact"/>
        <w:rPr>
          <w:rFonts w:ascii="Times New Roman" w:eastAsia="Times New Roman" w:hAnsi="Times New Roman"/>
        </w:rPr>
      </w:pPr>
    </w:p>
    <w:p w14:paraId="555591FC" w14:textId="77777777" w:rsidR="00CC5AFF" w:rsidRDefault="00CC5AFF">
      <w:pPr>
        <w:spacing w:line="200" w:lineRule="exact"/>
        <w:rPr>
          <w:rFonts w:ascii="Times New Roman" w:eastAsia="Times New Roman" w:hAnsi="Times New Roman"/>
        </w:rPr>
      </w:pPr>
    </w:p>
    <w:p w14:paraId="4ECE4C7C" w14:textId="77777777" w:rsidR="00CC5AFF" w:rsidRDefault="00CC5AFF">
      <w:pPr>
        <w:spacing w:line="200" w:lineRule="exact"/>
        <w:rPr>
          <w:rFonts w:ascii="Times New Roman" w:eastAsia="Times New Roman" w:hAnsi="Times New Roman"/>
        </w:rPr>
      </w:pPr>
    </w:p>
    <w:p w14:paraId="5B590604" w14:textId="77777777" w:rsidR="00CC5AFF" w:rsidRDefault="00CC5AFF">
      <w:pPr>
        <w:spacing w:line="200" w:lineRule="exact"/>
        <w:rPr>
          <w:rFonts w:ascii="Times New Roman" w:eastAsia="Times New Roman" w:hAnsi="Times New Roman"/>
        </w:rPr>
      </w:pPr>
    </w:p>
    <w:p w14:paraId="0148A08C" w14:textId="77777777" w:rsidR="00CC5AFF" w:rsidRDefault="00CC5AFF">
      <w:pPr>
        <w:spacing w:line="200" w:lineRule="exact"/>
        <w:rPr>
          <w:rFonts w:ascii="Times New Roman" w:eastAsia="Times New Roman" w:hAnsi="Times New Roman"/>
        </w:rPr>
      </w:pPr>
    </w:p>
    <w:p w14:paraId="5A43CD36" w14:textId="77777777" w:rsidR="00CC5AFF" w:rsidRDefault="00CC5AFF">
      <w:pPr>
        <w:spacing w:line="200" w:lineRule="exact"/>
        <w:rPr>
          <w:rFonts w:ascii="Times New Roman" w:eastAsia="Times New Roman" w:hAnsi="Times New Roman"/>
        </w:rPr>
      </w:pPr>
    </w:p>
    <w:p w14:paraId="76246CDA" w14:textId="77777777" w:rsidR="00CC5AFF" w:rsidRDefault="00CC5AFF">
      <w:pPr>
        <w:spacing w:line="200" w:lineRule="exact"/>
        <w:rPr>
          <w:rFonts w:ascii="Times New Roman" w:eastAsia="Times New Roman" w:hAnsi="Times New Roman"/>
        </w:rPr>
      </w:pPr>
    </w:p>
    <w:p w14:paraId="6E70E380" w14:textId="77777777" w:rsidR="00CC5AFF" w:rsidRDefault="00CC5AFF">
      <w:pPr>
        <w:spacing w:line="200" w:lineRule="exact"/>
        <w:rPr>
          <w:rFonts w:ascii="Times New Roman" w:eastAsia="Times New Roman" w:hAnsi="Times New Roman"/>
        </w:rPr>
      </w:pPr>
    </w:p>
    <w:p w14:paraId="7BD48C86" w14:textId="77777777" w:rsidR="00CC5AFF" w:rsidRDefault="00CC5AFF">
      <w:pPr>
        <w:spacing w:line="200" w:lineRule="exact"/>
        <w:rPr>
          <w:rFonts w:ascii="Times New Roman" w:eastAsia="Times New Roman" w:hAnsi="Times New Roman"/>
        </w:rPr>
      </w:pPr>
    </w:p>
    <w:p w14:paraId="241FE798" w14:textId="77777777" w:rsidR="00CC5AFF" w:rsidRDefault="00CC5AFF">
      <w:pPr>
        <w:spacing w:line="200" w:lineRule="exact"/>
        <w:rPr>
          <w:rFonts w:ascii="Times New Roman" w:eastAsia="Times New Roman" w:hAnsi="Times New Roman"/>
        </w:rPr>
      </w:pPr>
    </w:p>
    <w:p w14:paraId="77046FE2" w14:textId="77777777" w:rsidR="00CC5AFF" w:rsidRDefault="00CC5AFF">
      <w:pPr>
        <w:spacing w:line="200" w:lineRule="exact"/>
        <w:rPr>
          <w:rFonts w:ascii="Times New Roman" w:eastAsia="Times New Roman" w:hAnsi="Times New Roman"/>
        </w:rPr>
      </w:pPr>
    </w:p>
    <w:p w14:paraId="00451DC0" w14:textId="77777777" w:rsidR="00CC5AFF" w:rsidRDefault="00CC5AFF">
      <w:pPr>
        <w:spacing w:line="200" w:lineRule="exact"/>
        <w:rPr>
          <w:rFonts w:ascii="Times New Roman" w:eastAsia="Times New Roman" w:hAnsi="Times New Roman"/>
        </w:rPr>
      </w:pPr>
    </w:p>
    <w:p w14:paraId="769310E9" w14:textId="77777777" w:rsidR="00CC5AFF" w:rsidRDefault="00CC5AFF">
      <w:pPr>
        <w:spacing w:line="200" w:lineRule="exact"/>
        <w:rPr>
          <w:rFonts w:ascii="Times New Roman" w:eastAsia="Times New Roman" w:hAnsi="Times New Roman"/>
        </w:rPr>
      </w:pPr>
    </w:p>
    <w:p w14:paraId="02FCA366" w14:textId="77777777" w:rsidR="00CC5AFF" w:rsidRDefault="00CC5AFF">
      <w:pPr>
        <w:spacing w:line="200" w:lineRule="exact"/>
        <w:rPr>
          <w:rFonts w:ascii="Times New Roman" w:eastAsia="Times New Roman" w:hAnsi="Times New Roman"/>
        </w:rPr>
      </w:pPr>
    </w:p>
    <w:p w14:paraId="31153F5F" w14:textId="77777777" w:rsidR="00CC5AFF" w:rsidRDefault="00CC5AFF">
      <w:pPr>
        <w:spacing w:line="315" w:lineRule="exact"/>
        <w:rPr>
          <w:rFonts w:ascii="Times New Roman" w:eastAsia="Times New Roman" w:hAnsi="Times New Roman"/>
        </w:rPr>
      </w:pPr>
    </w:p>
    <w:p w14:paraId="172CE5A6" w14:textId="77777777" w:rsidR="00CC5AFF" w:rsidRDefault="00CC5AFF">
      <w:pPr>
        <w:spacing w:line="277" w:lineRule="auto"/>
        <w:jc w:val="both"/>
        <w:rPr>
          <w:rFonts w:ascii="Times New Roman" w:eastAsia="Times New Roman" w:hAnsi="Times New Roman"/>
          <w:sz w:val="13"/>
        </w:rPr>
      </w:pPr>
      <w:r>
        <w:rPr>
          <w:rFonts w:ascii="Arial" w:eastAsia="Arial" w:hAnsi="Arial"/>
          <w:sz w:val="13"/>
        </w:rPr>
        <w:t>Fig. 2.</w:t>
      </w:r>
      <w:r>
        <w:rPr>
          <w:rFonts w:ascii="Times New Roman" w:eastAsia="Times New Roman" w:hAnsi="Times New Roman"/>
          <w:sz w:val="13"/>
        </w:rPr>
        <w:t xml:space="preserve"> </w:t>
      </w:r>
      <w:r>
        <w:rPr>
          <w:rFonts w:ascii="Times New Roman" w:eastAsia="Times New Roman" w:hAnsi="Times New Roman"/>
          <w:sz w:val="13"/>
        </w:rPr>
        <w:t>Correlation model of a petroleum system elements and their controlling effect on oil and gas reservoirs formation and distribution (</w:t>
      </w:r>
      <w:hyperlink w:anchor="page17" w:history="1">
        <w:r>
          <w:rPr>
            <w:rFonts w:ascii="Times New Roman" w:eastAsia="Times New Roman" w:hAnsi="Times New Roman"/>
            <w:color w:val="206293"/>
            <w:sz w:val="13"/>
          </w:rPr>
          <w:t>Magoon and Dow, 1994</w:t>
        </w:r>
      </w:hyperlink>
      <w:r>
        <w:rPr>
          <w:rFonts w:ascii="Times New Roman" w:eastAsia="Times New Roman" w:hAnsi="Times New Roman"/>
          <w:sz w:val="13"/>
        </w:rPr>
        <w:t>)</w:t>
      </w:r>
      <w:r>
        <w:rPr>
          <w:rFonts w:ascii="Times New Roman" w:eastAsia="Times New Roman" w:hAnsi="Times New Roman"/>
          <w:sz w:val="13"/>
        </w:rPr>
        <w:t>. (</w:t>
      </w:r>
      <w:r>
        <w:rPr>
          <w:rFonts w:ascii="Arial" w:eastAsia="Arial" w:hAnsi="Arial"/>
          <w:sz w:val="13"/>
        </w:rPr>
        <w:t>a</w:t>
      </w:r>
      <w:r>
        <w:rPr>
          <w:rFonts w:ascii="Times New Roman" w:eastAsia="Times New Roman" w:hAnsi="Times New Roman"/>
          <w:sz w:val="13"/>
        </w:rPr>
        <w:t>) Vertical</w:t>
      </w:r>
      <w:r>
        <w:rPr>
          <w:rFonts w:ascii="Times New Roman" w:eastAsia="Times New Roman" w:hAnsi="Times New Roman"/>
          <w:sz w:val="13"/>
        </w:rPr>
        <w:t xml:space="preserve"> stratigraphic distribution and burial history map for a petroleum system; (</w:t>
      </w:r>
      <w:r>
        <w:rPr>
          <w:rFonts w:ascii="Arial" w:eastAsia="Arial" w:hAnsi="Arial"/>
          <w:sz w:val="13"/>
        </w:rPr>
        <w:t>b</w:t>
      </w:r>
      <w:r>
        <w:rPr>
          <w:rFonts w:ascii="Times New Roman" w:eastAsia="Times New Roman" w:hAnsi="Times New Roman"/>
          <w:sz w:val="13"/>
        </w:rPr>
        <w:t>) Geological pro</w:t>
      </w:r>
      <w:r>
        <w:rPr>
          <w:rFonts w:ascii="Arial" w:eastAsia="Arial" w:hAnsi="Arial"/>
          <w:sz w:val="13"/>
        </w:rPr>
        <w:t>fi</w:t>
      </w:r>
      <w:r>
        <w:rPr>
          <w:rFonts w:ascii="Times New Roman" w:eastAsia="Times New Roman" w:hAnsi="Times New Roman"/>
          <w:sz w:val="13"/>
        </w:rPr>
        <w:t>les of petroleum system at critical moment; (</w:t>
      </w:r>
      <w:r>
        <w:rPr>
          <w:rFonts w:ascii="Arial" w:eastAsia="Arial" w:hAnsi="Arial"/>
          <w:sz w:val="13"/>
        </w:rPr>
        <w:t>c</w:t>
      </w:r>
      <w:r>
        <w:rPr>
          <w:rFonts w:ascii="Times New Roman" w:eastAsia="Times New Roman" w:hAnsi="Times New Roman"/>
          <w:sz w:val="13"/>
        </w:rPr>
        <w:t>) Plane distribution map of petroleum system at critical moment; (</w:t>
      </w:r>
      <w:r>
        <w:rPr>
          <w:rFonts w:ascii="Arial" w:eastAsia="Arial" w:hAnsi="Arial"/>
          <w:sz w:val="13"/>
        </w:rPr>
        <w:t>d</w:t>
      </w:r>
      <w:r>
        <w:rPr>
          <w:rFonts w:ascii="Times New Roman" w:eastAsia="Times New Roman" w:hAnsi="Times New Roman"/>
          <w:sz w:val="13"/>
        </w:rPr>
        <w:t>) evolution events and relation at critical moment in petroleum system.</w:t>
      </w:r>
    </w:p>
    <w:p w14:paraId="3072DC62" w14:textId="77777777" w:rsidR="00CC5AFF" w:rsidRDefault="00CC5AFF">
      <w:pPr>
        <w:spacing w:line="277" w:lineRule="auto"/>
        <w:jc w:val="both"/>
        <w:rPr>
          <w:rFonts w:ascii="Times New Roman" w:eastAsia="Times New Roman" w:hAnsi="Times New Roman"/>
          <w:sz w:val="13"/>
        </w:rPr>
        <w:sectPr w:rsidR="00000000">
          <w:pgSz w:w="11900" w:h="15874"/>
          <w:pgMar w:top="935" w:right="746" w:bottom="150" w:left="760" w:header="0" w:footer="0" w:gutter="0"/>
          <w:cols w:space="0" w:equalWidth="0">
            <w:col w:w="10400"/>
          </w:cols>
          <w:docGrid w:linePitch="360"/>
        </w:sectPr>
      </w:pPr>
    </w:p>
    <w:p w14:paraId="417D7597" w14:textId="77777777" w:rsidR="00CC5AFF" w:rsidRDefault="00CC5AFF">
      <w:pPr>
        <w:spacing w:line="364" w:lineRule="exact"/>
        <w:rPr>
          <w:rFonts w:ascii="Times New Roman" w:eastAsia="Times New Roman" w:hAnsi="Times New Roman"/>
        </w:rPr>
      </w:pPr>
    </w:p>
    <w:p w14:paraId="05150178" w14:textId="77777777" w:rsidR="00CC5AFF" w:rsidRDefault="00CC5AFF">
      <w:pPr>
        <w:spacing w:line="273" w:lineRule="auto"/>
        <w:jc w:val="both"/>
        <w:rPr>
          <w:rFonts w:ascii="Times New Roman" w:eastAsia="Times New Roman" w:hAnsi="Times New Roman"/>
          <w:sz w:val="16"/>
        </w:rPr>
      </w:pPr>
      <w:r>
        <w:rPr>
          <w:rFonts w:ascii="Times New Roman" w:eastAsia="Times New Roman" w:hAnsi="Times New Roman"/>
          <w:sz w:val="16"/>
        </w:rPr>
        <w:t>approach has been proposed for the study of unconventional oil and gas. Third, the core goal of studying the source-to-trap petro-leum system is to predict and evaluate the oil and gas potentials accumulated in traps and to guide the exploration of potential reservoirs, if the concept of traps is extended to the unconventional oil and gas, the concept of traps needs to be rede</w:t>
      </w:r>
      <w:r>
        <w:rPr>
          <w:rFonts w:ascii="Arial" w:eastAsia="Arial" w:hAnsi="Arial"/>
          <w:sz w:val="16"/>
        </w:rPr>
        <w:t>fi</w:t>
      </w:r>
      <w:r>
        <w:rPr>
          <w:rFonts w:ascii="Times New Roman" w:eastAsia="Times New Roman" w:hAnsi="Times New Roman"/>
          <w:sz w:val="16"/>
        </w:rPr>
        <w:t>ned, however, so far, no new de</w:t>
      </w:r>
      <w:r>
        <w:rPr>
          <w:rFonts w:ascii="Arial" w:eastAsia="Arial" w:hAnsi="Arial"/>
          <w:sz w:val="16"/>
        </w:rPr>
        <w:t>fi</w:t>
      </w:r>
      <w:r>
        <w:rPr>
          <w:rFonts w:ascii="Times New Roman" w:eastAsia="Times New Roman" w:hAnsi="Times New Roman"/>
          <w:sz w:val="16"/>
        </w:rPr>
        <w:t>nition for the trap has been proposed for the study of unconventional oil and gas reservoirs. Fourthly, the oil/gas migration under buoyancy-driven is free and voluntary, could staying away from the source rock, while the oil/gas migration under non-buoyancy-driven is bound by tight medium and special environment, it is neither free nor voluntary, usually connecting to the source kitchen, their formation mechanism is self-contained (</w:t>
      </w:r>
      <w:hyperlink w:anchor="page17" w:history="1">
        <w:r>
          <w:rPr>
            <w:rFonts w:ascii="Times New Roman" w:eastAsia="Times New Roman" w:hAnsi="Times New Roman"/>
            <w:color w:val="206293"/>
            <w:sz w:val="16"/>
          </w:rPr>
          <w:t>Jia et al., 2021a</w:t>
        </w:r>
      </w:hyperlink>
      <w:r>
        <w:rPr>
          <w:rFonts w:ascii="Times New Roman" w:eastAsia="Times New Roman" w:hAnsi="Times New Roman"/>
          <w:sz w:val="16"/>
        </w:rPr>
        <w:t>). If the trap concept is rede</w:t>
      </w:r>
      <w:r>
        <w:rPr>
          <w:rFonts w:ascii="Arial" w:eastAsia="Arial" w:hAnsi="Arial"/>
          <w:sz w:val="16"/>
        </w:rPr>
        <w:t>fi</w:t>
      </w:r>
      <w:r>
        <w:rPr>
          <w:rFonts w:ascii="Times New Roman" w:eastAsia="Times New Roman" w:hAnsi="Times New Roman"/>
          <w:sz w:val="16"/>
        </w:rPr>
        <w:t>ned to be applied to unconventional hydrocarbon accumulation, implying that the classical petroleum geology has been overturned, and the basis of the source-to-trap petroleum system is totally changed.</w:t>
      </w:r>
    </w:p>
    <w:p w14:paraId="11E60362" w14:textId="77777777" w:rsidR="00CC5AFF" w:rsidRDefault="00CC5AFF">
      <w:pPr>
        <w:spacing w:line="200" w:lineRule="exact"/>
        <w:rPr>
          <w:rFonts w:ascii="Times New Roman" w:eastAsia="Times New Roman" w:hAnsi="Times New Roman"/>
        </w:rPr>
      </w:pPr>
    </w:p>
    <w:p w14:paraId="401C6F37" w14:textId="77777777" w:rsidR="00CC5AFF" w:rsidRDefault="00CC5AFF">
      <w:pPr>
        <w:spacing w:line="216" w:lineRule="exact"/>
        <w:rPr>
          <w:rFonts w:ascii="Times New Roman" w:eastAsia="Times New Roman" w:hAnsi="Times New Roman"/>
        </w:rPr>
      </w:pPr>
    </w:p>
    <w:p w14:paraId="1DE355B1" w14:textId="77777777" w:rsidR="00CC5AFF" w:rsidRDefault="00CC5AFF">
      <w:pPr>
        <w:spacing w:line="273" w:lineRule="auto"/>
        <w:ind w:firstLine="239"/>
        <w:jc w:val="both"/>
        <w:rPr>
          <w:rFonts w:ascii="Times New Roman" w:eastAsia="Times New Roman" w:hAnsi="Times New Roman"/>
          <w:color w:val="206293"/>
          <w:sz w:val="16"/>
        </w:rPr>
      </w:pPr>
      <w:r>
        <w:rPr>
          <w:rFonts w:ascii="Times New Roman" w:eastAsia="Times New Roman" w:hAnsi="Times New Roman"/>
          <w:sz w:val="16"/>
        </w:rPr>
        <w:t>Therefore, without changing the classical concepts of the trap, the conventional oil/gas reservoir, and others, the source to trap petroleum system concept is no longer adequate in accounting for all the oil and gas accumulations and distributions in a basin where signi</w:t>
      </w:r>
      <w:r>
        <w:rPr>
          <w:rFonts w:ascii="Arial" w:eastAsia="Arial" w:hAnsi="Arial"/>
          <w:sz w:val="16"/>
        </w:rPr>
        <w:t>fi</w:t>
      </w:r>
      <w:r>
        <w:rPr>
          <w:rFonts w:ascii="Times New Roman" w:eastAsia="Times New Roman" w:hAnsi="Times New Roman"/>
          <w:sz w:val="16"/>
        </w:rPr>
        <w:t>cant amount of unconventional oil/gas resources are present in addition to the conventional oil/gas accumulations. Petroleum geology should be based on the model of whole petroleum system, not limited to the perspective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from source to trap</w:t>
      </w:r>
      <w:r>
        <w:rPr>
          <w:rFonts w:ascii="Arial" w:eastAsia="Arial" w:hAnsi="Arial"/>
          <w:sz w:val="16"/>
        </w:rPr>
        <w:t>”</w:t>
      </w:r>
      <w:r>
        <w:rPr>
          <w:rFonts w:ascii="Times New Roman" w:eastAsia="Times New Roman" w:hAnsi="Times New Roman"/>
          <w:sz w:val="16"/>
        </w:rPr>
        <w:t>, but from the perspective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source-reservoir-dynamic coupling and sequential accumulation</w:t>
      </w:r>
      <w:r>
        <w:rPr>
          <w:rFonts w:ascii="Arial" w:eastAsia="Arial" w:hAnsi="Arial"/>
          <w:sz w:val="16"/>
        </w:rPr>
        <w:t>”</w:t>
      </w:r>
      <w:r>
        <w:rPr>
          <w:rFonts w:ascii="Times New Roman" w:eastAsia="Times New Roman" w:hAnsi="Times New Roman"/>
          <w:sz w:val="16"/>
        </w:rPr>
        <w:t>, including accumulation of both conventional and unconventional oil and gas resources whether it is via a long-distance migration, short-distance migration, or no migration</w:t>
      </w:r>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Jia</w:t>
        </w:r>
      </w:hyperlink>
    </w:p>
    <w:p w14:paraId="355B306F" w14:textId="77777777" w:rsidR="00CC5AFF" w:rsidRDefault="00CC5AFF">
      <w:pPr>
        <w:spacing w:line="364" w:lineRule="exact"/>
        <w:rPr>
          <w:rFonts w:ascii="Times New Roman" w:eastAsia="Times New Roman" w:hAnsi="Times New Roman"/>
        </w:rPr>
      </w:pPr>
      <w:r>
        <w:rPr>
          <w:rFonts w:ascii="Times New Roman" w:eastAsia="Times New Roman" w:hAnsi="Times New Roman"/>
          <w:color w:val="206293"/>
          <w:sz w:val="16"/>
        </w:rPr>
        <w:br w:type="column"/>
      </w:r>
    </w:p>
    <w:p w14:paraId="065DD098" w14:textId="77777777" w:rsidR="00CC5AFF" w:rsidRDefault="00CC5AFF">
      <w:pPr>
        <w:spacing w:line="274" w:lineRule="auto"/>
        <w:jc w:val="both"/>
        <w:rPr>
          <w:rFonts w:ascii="Times New Roman" w:eastAsia="Times New Roman" w:hAnsi="Times New Roman"/>
          <w:color w:val="000000"/>
          <w:sz w:val="16"/>
        </w:rPr>
      </w:pPr>
      <w:hyperlink w:anchor="page17" w:history="1">
        <w:r>
          <w:rPr>
            <w:rFonts w:ascii="Times New Roman" w:eastAsia="Times New Roman" w:hAnsi="Times New Roman"/>
            <w:color w:val="206293"/>
            <w:sz w:val="16"/>
          </w:rPr>
          <w:t>et al., 2017</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Jia, 2021b</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c</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d</w:t>
        </w:r>
      </w:hyperlink>
      <w:r>
        <w:rPr>
          <w:rFonts w:ascii="Times New Roman" w:eastAsia="Times New Roman" w:hAnsi="Times New Roman"/>
          <w:color w:val="000000"/>
          <w:sz w:val="16"/>
        </w:rPr>
        <w:t>)</w:t>
      </w:r>
      <w:r>
        <w:rPr>
          <w:rFonts w:ascii="Times New Roman" w:eastAsia="Times New Roman" w:hAnsi="Times New Roman"/>
          <w:color w:val="000000"/>
          <w:sz w:val="16"/>
        </w:rPr>
        <w:t>. The geological conditions of petrolif-</w:t>
      </w:r>
      <w:r>
        <w:rPr>
          <w:rFonts w:ascii="Times New Roman" w:eastAsia="Times New Roman" w:hAnsi="Times New Roman"/>
          <w:color w:val="000000"/>
          <w:sz w:val="16"/>
        </w:rPr>
        <w:t>erous basins are very complicated, the combination of different geological conditions lead to the formation of different oil/gas reservoirs, their distributions are especially complicated after the multistage structural changes and multi-stage reconstruction of oil and gas reservoirs. In order to cope with oil and gas exploration under more and more complicated conditions, the concept of whole petroleum system is proposed to explain the correlation, difference and</w:t>
      </w:r>
      <w:r>
        <w:rPr>
          <w:rFonts w:ascii="Times New Roman" w:eastAsia="Times New Roman" w:hAnsi="Times New Roman"/>
          <w:color w:val="000000"/>
          <w:sz w:val="16"/>
        </w:rPr>
        <w:t xml:space="preserve"> distribution of conventional and unconventional oil and gas reservoirs, trying to make up for the de</w:t>
      </w:r>
      <w:r>
        <w:rPr>
          <w:rFonts w:ascii="Arial" w:eastAsia="Arial" w:hAnsi="Arial"/>
          <w:color w:val="000000"/>
          <w:sz w:val="16"/>
        </w:rPr>
        <w:t>fi</w:t>
      </w:r>
      <w:r>
        <w:rPr>
          <w:rFonts w:ascii="Times New Roman" w:eastAsia="Times New Roman" w:hAnsi="Times New Roman"/>
          <w:color w:val="000000"/>
          <w:sz w:val="16"/>
        </w:rPr>
        <w:t>ciencies of pe-troleum system concept in practical application.</w:t>
      </w:r>
    </w:p>
    <w:p w14:paraId="58180885" w14:textId="77777777" w:rsidR="00CC5AFF" w:rsidRDefault="00CC5AFF">
      <w:pPr>
        <w:spacing w:line="200" w:lineRule="exact"/>
        <w:rPr>
          <w:rFonts w:ascii="Times New Roman" w:eastAsia="Times New Roman" w:hAnsi="Times New Roman"/>
          <w:color w:val="206293"/>
          <w:sz w:val="16"/>
        </w:rPr>
      </w:pPr>
    </w:p>
    <w:p w14:paraId="2D0BC416" w14:textId="77777777" w:rsidR="00CC5AFF" w:rsidRDefault="00CC5AFF">
      <w:pPr>
        <w:spacing w:line="334" w:lineRule="exact"/>
        <w:rPr>
          <w:rFonts w:ascii="Times New Roman" w:eastAsia="Times New Roman" w:hAnsi="Times New Roman"/>
          <w:color w:val="206293"/>
          <w:sz w:val="16"/>
        </w:rPr>
      </w:pPr>
    </w:p>
    <w:p w14:paraId="376E5DCE" w14:textId="77777777" w:rsidR="00CC5AFF" w:rsidRDefault="00CC5AFF">
      <w:pPr>
        <w:spacing w:line="0" w:lineRule="atLeast"/>
        <w:rPr>
          <w:rFonts w:ascii="Arial" w:eastAsia="Arial" w:hAnsi="Arial"/>
          <w:sz w:val="16"/>
        </w:rPr>
      </w:pPr>
      <w:r>
        <w:rPr>
          <w:rFonts w:ascii="Arial" w:eastAsia="Arial" w:hAnsi="Arial"/>
          <w:sz w:val="16"/>
        </w:rPr>
        <w:t>2. Whole petroleum system and its research scheme</w:t>
      </w:r>
    </w:p>
    <w:p w14:paraId="20116B33" w14:textId="77777777" w:rsidR="00CC5AFF" w:rsidRDefault="00CC5AFF">
      <w:pPr>
        <w:spacing w:line="236" w:lineRule="exact"/>
        <w:rPr>
          <w:rFonts w:ascii="Times New Roman" w:eastAsia="Times New Roman" w:hAnsi="Times New Roman"/>
          <w:color w:val="206293"/>
          <w:sz w:val="16"/>
        </w:rPr>
      </w:pPr>
    </w:p>
    <w:p w14:paraId="574A4251"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2.1. Basic concept</w:t>
      </w:r>
    </w:p>
    <w:p w14:paraId="56DEFF81" w14:textId="77777777" w:rsidR="00CC5AFF" w:rsidRDefault="00CC5AFF">
      <w:pPr>
        <w:spacing w:line="232" w:lineRule="exact"/>
        <w:rPr>
          <w:rFonts w:ascii="Times New Roman" w:eastAsia="Times New Roman" w:hAnsi="Times New Roman"/>
          <w:color w:val="206293"/>
          <w:sz w:val="16"/>
        </w:rPr>
      </w:pPr>
    </w:p>
    <w:p w14:paraId="43FCEF26"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The whole petroleum system (WPS) is de</w:t>
      </w:r>
      <w:r>
        <w:rPr>
          <w:rFonts w:ascii="Arial" w:eastAsia="Arial" w:hAnsi="Arial"/>
          <w:sz w:val="16"/>
        </w:rPr>
        <w:t>fi</w:t>
      </w:r>
      <w:r>
        <w:rPr>
          <w:rFonts w:ascii="Times New Roman" w:eastAsia="Times New Roman" w:hAnsi="Times New Roman"/>
          <w:sz w:val="16"/>
        </w:rPr>
        <w:t>ned as a natural system that encompasses all the oil and gas originated from organic matter in source rocks, the conventional and unconventional res-ervoirs and resources, the geological elements and processes involving in the formation, evolution, and distribution of these oil and gas, reservoirs, and resources. The core connotation of the WPS is that conventional and unconventional oil/gas reservoirs exist in a uni</w:t>
      </w:r>
      <w:r>
        <w:rPr>
          <w:rFonts w:ascii="Arial" w:eastAsia="Arial" w:hAnsi="Arial"/>
          <w:sz w:val="16"/>
        </w:rPr>
        <w:t>fi</w:t>
      </w:r>
      <w:r>
        <w:rPr>
          <w:rFonts w:ascii="Times New Roman" w:eastAsia="Times New Roman" w:hAnsi="Times New Roman"/>
          <w:sz w:val="16"/>
        </w:rPr>
        <w:t>ed system in petroliferous basins (</w:t>
      </w:r>
      <w:hyperlink w:anchor="page17" w:history="1">
        <w:r>
          <w:rPr>
            <w:rFonts w:ascii="Times New Roman" w:eastAsia="Times New Roman" w:hAnsi="Times New Roman"/>
            <w:color w:val="206293"/>
            <w:sz w:val="16"/>
          </w:rPr>
          <w:t>Jia, 2017</w:t>
        </w:r>
      </w:hyperlink>
      <w:r>
        <w:rPr>
          <w:rFonts w:ascii="Times New Roman" w:eastAsia="Times New Roman" w:hAnsi="Times New Roman"/>
          <w:sz w:val="16"/>
        </w:rPr>
        <w:t>), the system should be not limited to the perspective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from source to trap</w:t>
      </w:r>
      <w:r>
        <w:rPr>
          <w:rFonts w:ascii="Arial" w:eastAsia="Arial" w:hAnsi="Arial"/>
          <w:sz w:val="16"/>
        </w:rPr>
        <w:t>”</w:t>
      </w:r>
      <w:r>
        <w:rPr>
          <w:rFonts w:ascii="Times New Roman" w:eastAsia="Times New Roman" w:hAnsi="Times New Roman"/>
          <w:sz w:val="16"/>
        </w:rPr>
        <w:t>, but from the perspective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hydrocarbon source-reservoir-dynamic coupling and sequential accumulation</w:t>
      </w:r>
      <w:r>
        <w:rPr>
          <w:rFonts w:ascii="Arial" w:eastAsia="Arial" w:hAnsi="Arial"/>
          <w:sz w:val="16"/>
        </w:rPr>
        <w:t>”</w:t>
      </w:r>
      <w:r>
        <w:rPr>
          <w:rFonts w:ascii="Times New Roman" w:eastAsia="Times New Roman" w:hAnsi="Times New Roman"/>
          <w:sz w:val="16"/>
        </w:rPr>
        <w:t>, including accumulation of both conventional and unconventional oil and gas resources whether it is via a long-distance migration, a short-distance</w:t>
      </w:r>
    </w:p>
    <w:p w14:paraId="596F653C" w14:textId="77777777" w:rsidR="00CC5AFF" w:rsidRDefault="00CC5AFF">
      <w:pPr>
        <w:spacing w:line="273" w:lineRule="auto"/>
        <w:ind w:firstLine="239"/>
        <w:jc w:val="both"/>
        <w:rPr>
          <w:rFonts w:ascii="Times New Roman" w:eastAsia="Times New Roman" w:hAnsi="Times New Roman"/>
          <w:sz w:val="16"/>
        </w:rPr>
        <w:sectPr w:rsidR="00000000">
          <w:type w:val="continuous"/>
          <w:pgSz w:w="11900" w:h="15874"/>
          <w:pgMar w:top="935" w:right="746" w:bottom="150" w:left="760" w:header="0" w:footer="0" w:gutter="0"/>
          <w:cols w:num="2" w:space="0" w:equalWidth="0">
            <w:col w:w="5020" w:space="360"/>
            <w:col w:w="5020"/>
          </w:cols>
          <w:docGrid w:linePitch="360"/>
        </w:sectPr>
      </w:pPr>
    </w:p>
    <w:p w14:paraId="218BA63C" w14:textId="77777777" w:rsidR="00CC5AFF" w:rsidRDefault="00CC5AFF">
      <w:pPr>
        <w:spacing w:line="331" w:lineRule="exact"/>
        <w:rPr>
          <w:rFonts w:ascii="Times New Roman" w:eastAsia="Times New Roman" w:hAnsi="Times New Roman"/>
          <w:color w:val="206293"/>
          <w:sz w:val="16"/>
        </w:rPr>
      </w:pPr>
    </w:p>
    <w:p w14:paraId="057513CF"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4</w:t>
      </w:r>
    </w:p>
    <w:p w14:paraId="77858EAA"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59BEFEE0" w14:textId="77777777" w:rsidR="00CC5AFF" w:rsidRDefault="00CC5AFF">
      <w:pPr>
        <w:spacing w:line="0" w:lineRule="atLeast"/>
        <w:rPr>
          <w:rFonts w:ascii="Times New Roman" w:eastAsia="Times New Roman" w:hAnsi="Times New Roman"/>
          <w:sz w:val="13"/>
        </w:rPr>
      </w:pPr>
      <w:bookmarkStart w:id="4" w:name="page5"/>
      <w:bookmarkEnd w:id="4"/>
      <w:r>
        <w:rPr>
          <w:rFonts w:ascii="Times New Roman" w:eastAsia="Times New Roman" w:hAnsi="Times New Roman"/>
          <w:sz w:val="13"/>
        </w:rPr>
        <w:t>C.-Z. Jia, X.-Q. Pang and Y. Song</w:t>
      </w:r>
    </w:p>
    <w:p w14:paraId="0F44BF9B" w14:textId="77777777" w:rsidR="00CC5AFF" w:rsidRDefault="00CC5AFF">
      <w:pPr>
        <w:spacing w:line="212" w:lineRule="exact"/>
        <w:rPr>
          <w:rFonts w:ascii="Times New Roman" w:eastAsia="Times New Roman" w:hAnsi="Times New Roman"/>
        </w:rPr>
      </w:pPr>
    </w:p>
    <w:p w14:paraId="5B7743D2" w14:textId="77777777" w:rsidR="00CC5AFF" w:rsidRDefault="00CC5AFF">
      <w:pPr>
        <w:spacing w:line="272" w:lineRule="auto"/>
        <w:jc w:val="both"/>
        <w:rPr>
          <w:rFonts w:ascii="Times New Roman" w:eastAsia="Times New Roman" w:hAnsi="Times New Roman"/>
          <w:sz w:val="16"/>
        </w:rPr>
      </w:pPr>
      <w:r>
        <w:rPr>
          <w:rFonts w:ascii="Times New Roman" w:eastAsia="Times New Roman" w:hAnsi="Times New Roman"/>
          <w:sz w:val="16"/>
        </w:rPr>
        <w:t>migration or just remaining in source rocks (</w:t>
      </w:r>
      <w:hyperlink w:anchor="page17" w:history="1">
        <w:r>
          <w:rPr>
            <w:rFonts w:ascii="Times New Roman" w:eastAsia="Times New Roman" w:hAnsi="Times New Roman"/>
            <w:color w:val="206293"/>
            <w:sz w:val="16"/>
          </w:rPr>
          <w:t>Hu et al., 2022a</w:t>
        </w:r>
      </w:hyperlink>
      <w:r>
        <w:rPr>
          <w:rFonts w:ascii="Times New Roman" w:eastAsia="Times New Roman" w:hAnsi="Times New Roman"/>
          <w:sz w:val="16"/>
        </w:rPr>
        <w:t>). In the following three national academic symposia, professor Jia reported their preliminary results on WPS research in the Annual Conference of China Petroleum Geology (</w:t>
      </w:r>
      <w:hyperlink w:anchor="page17" w:history="1">
        <w:r>
          <w:rPr>
            <w:rFonts w:ascii="Times New Roman" w:eastAsia="Times New Roman" w:hAnsi="Times New Roman"/>
            <w:color w:val="206293"/>
            <w:sz w:val="16"/>
          </w:rPr>
          <w:t>Jia, 2021b</w:t>
        </w:r>
      </w:hyperlink>
      <w:r>
        <w:rPr>
          <w:rFonts w:ascii="Times New Roman" w:eastAsia="Times New Roman" w:hAnsi="Times New Roman"/>
          <w:sz w:val="16"/>
        </w:rPr>
        <w:t>), the 6th Unconventional Petroleum Geological Evaluation and New Energy Academic Con-ference and the 10th China Petroleum System (</w:t>
      </w:r>
      <w:hyperlink w:anchor="page17" w:history="1">
        <w:r>
          <w:rPr>
            <w:rFonts w:ascii="Times New Roman" w:eastAsia="Times New Roman" w:hAnsi="Times New Roman"/>
            <w:color w:val="206293"/>
            <w:sz w:val="16"/>
          </w:rPr>
          <w:t>Jia, 2021c</w:t>
        </w:r>
      </w:hyperlink>
      <w:r>
        <w:rPr>
          <w:rFonts w:ascii="Times New Roman" w:eastAsia="Times New Roman" w:hAnsi="Times New Roman"/>
          <w:sz w:val="16"/>
        </w:rPr>
        <w:t>), and Reservoir Academic Conference (</w:t>
      </w:r>
      <w:hyperlink w:anchor="page17" w:history="1">
        <w:r>
          <w:rPr>
            <w:rFonts w:ascii="Times New Roman" w:eastAsia="Times New Roman" w:hAnsi="Times New Roman"/>
            <w:color w:val="206293"/>
            <w:sz w:val="16"/>
          </w:rPr>
          <w:t>Jia, 2021d</w:t>
        </w:r>
      </w:hyperlink>
      <w:r>
        <w:rPr>
          <w:rFonts w:ascii="Times New Roman" w:eastAsia="Times New Roman" w:hAnsi="Times New Roman"/>
          <w:sz w:val="16"/>
        </w:rPr>
        <w:t>).</w:t>
      </w:r>
    </w:p>
    <w:p w14:paraId="0971B712" w14:textId="77777777" w:rsidR="00CC5AFF" w:rsidRDefault="00CC5AFF">
      <w:pPr>
        <w:spacing w:line="4" w:lineRule="exact"/>
        <w:rPr>
          <w:rFonts w:ascii="Times New Roman" w:eastAsia="Times New Roman" w:hAnsi="Times New Roman"/>
          <w:sz w:val="16"/>
        </w:rPr>
      </w:pPr>
    </w:p>
    <w:p w14:paraId="6A88D09A" w14:textId="77777777" w:rsidR="00CC5AFF" w:rsidRDefault="00CC5AFF">
      <w:pPr>
        <w:spacing w:line="273" w:lineRule="auto"/>
        <w:ind w:firstLine="239"/>
        <w:jc w:val="both"/>
        <w:rPr>
          <w:rFonts w:ascii="Times New Roman" w:eastAsia="Times New Roman" w:hAnsi="Times New Roman"/>
          <w:color w:val="000000"/>
          <w:sz w:val="16"/>
        </w:rPr>
      </w:pPr>
      <w:r>
        <w:rPr>
          <w:rFonts w:ascii="Times New Roman" w:eastAsia="Times New Roman" w:hAnsi="Times New Roman"/>
          <w:sz w:val="16"/>
        </w:rPr>
        <w:t>The theoretical basis for the WPS concept is the correlations between conventional and unconventional reservoirs,</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Pang et al.</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(2021d)</w:t>
        </w:r>
        <w:r>
          <w:rPr>
            <w:rFonts w:ascii="Times New Roman" w:eastAsia="Times New Roman" w:hAnsi="Times New Roman"/>
            <w:color w:val="000000"/>
            <w:sz w:val="16"/>
          </w:rPr>
          <w:t xml:space="preserve"> </w:t>
        </w:r>
      </w:hyperlink>
      <w:r>
        <w:rPr>
          <w:rFonts w:ascii="Times New Roman" w:eastAsia="Times New Roman" w:hAnsi="Times New Roman"/>
          <w:color w:val="000000"/>
          <w:sz w:val="16"/>
        </w:rPr>
        <w:t>has</w:t>
      </w:r>
      <w:r>
        <w:rPr>
          <w:rFonts w:ascii="Times New Roman" w:eastAsia="Times New Roman" w:hAnsi="Times New Roman"/>
          <w:color w:val="000000"/>
          <w:sz w:val="16"/>
        </w:rPr>
        <w:t xml:space="preserve"> </w:t>
      </w:r>
      <w:r>
        <w:rPr>
          <w:rFonts w:ascii="Times New Roman" w:eastAsia="Times New Roman" w:hAnsi="Times New Roman"/>
          <w:color w:val="000000"/>
          <w:sz w:val="16"/>
        </w:rPr>
        <w:t>summarized seven aspects. First, conventional and</w:t>
      </w:r>
      <w:r>
        <w:rPr>
          <w:rFonts w:ascii="Times New Roman" w:eastAsia="Times New Roman" w:hAnsi="Times New Roman"/>
          <w:color w:val="206293"/>
          <w:sz w:val="16"/>
        </w:rPr>
        <w:t xml:space="preserve"> </w:t>
      </w:r>
      <w:r>
        <w:rPr>
          <w:rFonts w:ascii="Times New Roman" w:eastAsia="Times New Roman" w:hAnsi="Times New Roman"/>
          <w:color w:val="000000"/>
          <w:sz w:val="16"/>
        </w:rPr>
        <w:t>unconventional reservoirs are both fossil resources. Second, con-ventional and unconventional reservoirs both distributed in strata with same ages. Third, conventional and unconventional reservoirs co-exist in the same petroliferous basins. Fourthly, conventional and unconventional reservoirs co-exist in the same petroleum systems. Fifthly, conventional and unconventional reservoirs co-exist in the same reservoir layers. Sixthly, all convention</w:t>
      </w:r>
      <w:r>
        <w:rPr>
          <w:rFonts w:ascii="Times New Roman" w:eastAsia="Times New Roman" w:hAnsi="Times New Roman"/>
          <w:color w:val="000000"/>
          <w:sz w:val="16"/>
        </w:rPr>
        <w:t xml:space="preserve">al and unconventional reservoirs co-exist in the whole petroleum system. Seventhly, conventional and unconventional reservoirs can be converted to each other as geological conditions change, and some time they cannot be distinguished from each other. In fact, there are </w:t>
      </w:r>
      <w:r>
        <w:rPr>
          <w:rFonts w:ascii="Arial" w:eastAsia="Arial" w:hAnsi="Arial"/>
          <w:color w:val="000000"/>
          <w:sz w:val="16"/>
        </w:rPr>
        <w:t>fi</w:t>
      </w:r>
      <w:r>
        <w:rPr>
          <w:rFonts w:ascii="Times New Roman" w:eastAsia="Times New Roman" w:hAnsi="Times New Roman"/>
          <w:color w:val="000000"/>
          <w:sz w:val="16"/>
        </w:rPr>
        <w:t>ve other genetic differences between conventional and uncon-</w:t>
      </w:r>
      <w:r>
        <w:rPr>
          <w:rFonts w:ascii="Times New Roman" w:eastAsia="Times New Roman" w:hAnsi="Times New Roman"/>
          <w:color w:val="000000"/>
          <w:sz w:val="16"/>
        </w:rPr>
        <w:t>ventional oil and gas. Our</w:t>
      </w:r>
      <w:r>
        <w:rPr>
          <w:rFonts w:ascii="Arial" w:eastAsia="Arial" w:hAnsi="Arial"/>
          <w:color w:val="000000"/>
          <w:sz w:val="16"/>
        </w:rPr>
        <w:t xml:space="preserve"> </w:t>
      </w:r>
      <w:r>
        <w:rPr>
          <w:rFonts w:ascii="Arial" w:eastAsia="Arial" w:hAnsi="Arial"/>
          <w:color w:val="000000"/>
          <w:sz w:val="16"/>
        </w:rPr>
        <w:t>fi</w:t>
      </w:r>
      <w:r>
        <w:rPr>
          <w:rFonts w:ascii="Times New Roman" w:eastAsia="Times New Roman" w:hAnsi="Times New Roman"/>
          <w:color w:val="000000"/>
          <w:sz w:val="16"/>
        </w:rPr>
        <w:t>ndings on the correlation and differ-ences between conventional and unconventional oil and gas reservoirs have been published in</w:t>
      </w:r>
      <w:r>
        <w:rPr>
          <w:rFonts w:ascii="Arial" w:eastAsia="Arial" w:hAnsi="Arial"/>
          <w:color w:val="000000"/>
          <w:sz w:val="16"/>
        </w:rPr>
        <w:t xml:space="preserve"> </w:t>
      </w:r>
      <w:r>
        <w:rPr>
          <w:rFonts w:ascii="Arial" w:eastAsia="Arial" w:hAnsi="Arial"/>
          <w:color w:val="000000"/>
          <w:sz w:val="16"/>
        </w:rPr>
        <w:t>Gondwana Research</w:t>
      </w:r>
      <w:r>
        <w:rPr>
          <w:rFonts w:ascii="Times New Roman" w:eastAsia="Times New Roman" w:hAnsi="Times New Roman"/>
          <w:color w:val="000000"/>
          <w:sz w:val="16"/>
        </w:rPr>
        <w:t>. Acc</w:t>
      </w:r>
      <w:r>
        <w:rPr>
          <w:rFonts w:ascii="Times New Roman" w:eastAsia="Times New Roman" w:hAnsi="Times New Roman"/>
          <w:color w:val="000000"/>
          <w:sz w:val="16"/>
        </w:rPr>
        <w:t>ording to them, all the conventional and unconventional oil and gas res-ervoirs are divided into three major categories, six subcategories and 15 types. For details, refer to relevant literature (</w:t>
      </w:r>
      <w:hyperlink w:anchor="page17" w:history="1">
        <w:r>
          <w:rPr>
            <w:rFonts w:ascii="Times New Roman" w:eastAsia="Times New Roman" w:hAnsi="Times New Roman"/>
            <w:color w:val="206293"/>
            <w:sz w:val="16"/>
          </w:rPr>
          <w:t>Pang et al.,</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2021d</w:t>
        </w:r>
      </w:hyperlink>
      <w:r>
        <w:rPr>
          <w:rFonts w:ascii="Times New Roman" w:eastAsia="Times New Roman" w:hAnsi="Times New Roman"/>
          <w:color w:val="000000"/>
          <w:sz w:val="16"/>
        </w:rPr>
        <w:t>)</w:t>
      </w:r>
      <w:r>
        <w:rPr>
          <w:rFonts w:ascii="Times New Roman" w:eastAsia="Times New Roman" w:hAnsi="Times New Roman"/>
          <w:color w:val="000000"/>
          <w:sz w:val="16"/>
        </w:rPr>
        <w:t>.</w:t>
      </w:r>
    </w:p>
    <w:p w14:paraId="1DB7A473" w14:textId="77777777" w:rsidR="00CC5AFF" w:rsidRDefault="00CC5AFF">
      <w:pPr>
        <w:spacing w:line="200" w:lineRule="exact"/>
        <w:rPr>
          <w:rFonts w:ascii="Times New Roman" w:eastAsia="Times New Roman" w:hAnsi="Times New Roman"/>
          <w:color w:val="206293"/>
          <w:sz w:val="16"/>
        </w:rPr>
      </w:pPr>
    </w:p>
    <w:p w14:paraId="292C96F6" w14:textId="77777777" w:rsidR="00CC5AFF" w:rsidRDefault="00CC5AFF">
      <w:pPr>
        <w:spacing w:line="200" w:lineRule="exact"/>
        <w:rPr>
          <w:rFonts w:ascii="Times New Roman" w:eastAsia="Times New Roman" w:hAnsi="Times New Roman"/>
          <w:color w:val="206293"/>
          <w:sz w:val="16"/>
        </w:rPr>
      </w:pPr>
    </w:p>
    <w:p w14:paraId="2EA82446" w14:textId="77777777" w:rsidR="00CC5AFF" w:rsidRDefault="00CC5AFF">
      <w:pPr>
        <w:spacing w:line="200" w:lineRule="exact"/>
        <w:rPr>
          <w:rFonts w:ascii="Times New Roman" w:eastAsia="Times New Roman" w:hAnsi="Times New Roman"/>
          <w:color w:val="206293"/>
          <w:sz w:val="16"/>
        </w:rPr>
      </w:pPr>
    </w:p>
    <w:p w14:paraId="03846128" w14:textId="77777777" w:rsidR="00CC5AFF" w:rsidRDefault="00CC5AFF">
      <w:pPr>
        <w:spacing w:line="235" w:lineRule="exact"/>
        <w:rPr>
          <w:rFonts w:ascii="Times New Roman" w:eastAsia="Times New Roman" w:hAnsi="Times New Roman"/>
          <w:color w:val="206293"/>
          <w:sz w:val="16"/>
        </w:rPr>
      </w:pPr>
    </w:p>
    <w:p w14:paraId="088FF933"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2.2. Technical approach route</w:t>
      </w:r>
    </w:p>
    <w:p w14:paraId="1657DFD0" w14:textId="77777777" w:rsidR="00CC5AFF" w:rsidRDefault="00CC5AFF">
      <w:pPr>
        <w:spacing w:line="232" w:lineRule="exact"/>
        <w:rPr>
          <w:rFonts w:ascii="Times New Roman" w:eastAsia="Times New Roman" w:hAnsi="Times New Roman"/>
          <w:color w:val="206293"/>
          <w:sz w:val="16"/>
        </w:rPr>
      </w:pPr>
    </w:p>
    <w:p w14:paraId="4431F093" w14:textId="77777777" w:rsidR="00CC5AFF" w:rsidRDefault="00CC5AFF">
      <w:pPr>
        <w:spacing w:line="278" w:lineRule="auto"/>
        <w:ind w:firstLine="239"/>
        <w:jc w:val="both"/>
        <w:rPr>
          <w:rFonts w:ascii="Times New Roman" w:eastAsia="Times New Roman" w:hAnsi="Times New Roman"/>
          <w:sz w:val="16"/>
        </w:rPr>
      </w:pPr>
      <w:r>
        <w:rPr>
          <w:rFonts w:ascii="Times New Roman" w:eastAsia="Times New Roman" w:hAnsi="Times New Roman"/>
          <w:sz w:val="16"/>
        </w:rPr>
        <w:t>By analyzing the distribution characteristics of conventional and unconventional reservoirs in WPS around the world, their differ-ences are con</w:t>
      </w:r>
      <w:r>
        <w:rPr>
          <w:rFonts w:ascii="Arial" w:eastAsia="Arial" w:hAnsi="Arial"/>
          <w:sz w:val="16"/>
        </w:rPr>
        <w:t>fi</w:t>
      </w:r>
      <w:r>
        <w:rPr>
          <w:rFonts w:ascii="Times New Roman" w:eastAsia="Times New Roman" w:hAnsi="Times New Roman"/>
          <w:sz w:val="16"/>
        </w:rPr>
        <w:t>rmed and correlation model is established, and then applied to predict the remaining oil and gas distribution, which is carried out in six steps.</w:t>
      </w:r>
    </w:p>
    <w:p w14:paraId="4AE71237" w14:textId="77777777" w:rsidR="00CC5AFF" w:rsidRDefault="00CC5AFF">
      <w:pPr>
        <w:spacing w:line="193" w:lineRule="exact"/>
        <w:rPr>
          <w:rFonts w:ascii="Times New Roman" w:eastAsia="Times New Roman" w:hAnsi="Times New Roman"/>
          <w:color w:val="206293"/>
          <w:sz w:val="16"/>
        </w:rPr>
      </w:pPr>
    </w:p>
    <w:p w14:paraId="1DB2A784" w14:textId="77777777" w:rsidR="00CC5AFF" w:rsidRDefault="00CC5AFF">
      <w:pPr>
        <w:spacing w:line="272" w:lineRule="auto"/>
        <w:ind w:firstLine="239"/>
        <w:jc w:val="both"/>
        <w:rPr>
          <w:rFonts w:ascii="Times New Roman" w:eastAsia="Times New Roman" w:hAnsi="Times New Roman"/>
          <w:sz w:val="16"/>
        </w:rPr>
      </w:pPr>
      <w:r>
        <w:rPr>
          <w:rFonts w:ascii="Times New Roman" w:eastAsia="Times New Roman" w:hAnsi="Times New Roman"/>
          <w:sz w:val="16"/>
        </w:rPr>
        <w:t>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step is to collect data. Through the investigation, analysis and comprehensive study of the drilling results and geological characteristics of the proven conventional and uncon-ventional oil and gas reservoirs in representative basins of China, the relevant geological and geochemical data are collected to pro-vide reliable basic data for the analysis and study of the WPS.</w:t>
      </w:r>
    </w:p>
    <w:p w14:paraId="69D13D21" w14:textId="77777777" w:rsidR="00CC5AFF" w:rsidRDefault="00CC5AFF">
      <w:pPr>
        <w:spacing w:line="3" w:lineRule="exact"/>
        <w:rPr>
          <w:rFonts w:ascii="Times New Roman" w:eastAsia="Times New Roman" w:hAnsi="Times New Roman"/>
          <w:color w:val="206293"/>
          <w:sz w:val="16"/>
        </w:rPr>
      </w:pPr>
    </w:p>
    <w:p w14:paraId="1B231473"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 second step is to identify the hydrocarbon dynamic boundaries and divide the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These dy-namic boundaries include the buoyance-driven hydrocarbon accumulation depth (BHAD,</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Pang et al., 2021b</w:t>
        </w:r>
      </w:hyperlink>
      <w:r>
        <w:rPr>
          <w:rFonts w:ascii="Times New Roman" w:eastAsia="Times New Roman" w:hAnsi="Times New Roman"/>
          <w:sz w:val="16"/>
        </w:rPr>
        <w:t>), hydrocarbon accumulation depth limit (HADL,</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Pang et al., 2021c</w:t>
        </w:r>
      </w:hyperlink>
      <w:r>
        <w:rPr>
          <w:rFonts w:ascii="Times New Roman" w:eastAsia="Times New Roman" w:hAnsi="Times New Roman"/>
          <w:sz w:val="16"/>
        </w:rPr>
        <w:t>) and the active source-rock depth limit (ASDL,</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Pang et al., 2020a</w:t>
        </w:r>
      </w:hyperlink>
      <w:r>
        <w:rPr>
          <w:rFonts w:ascii="Times New Roman" w:eastAsia="Times New Roman" w:hAnsi="Times New Roman"/>
          <w:sz w:val="16"/>
        </w:rPr>
        <w:t>), the critical conditions of these boundaries are con</w:t>
      </w:r>
      <w:r>
        <w:rPr>
          <w:rFonts w:ascii="Arial" w:eastAsia="Arial" w:hAnsi="Arial"/>
          <w:sz w:val="16"/>
        </w:rPr>
        <w:t>fi</w:t>
      </w:r>
      <w:r>
        <w:rPr>
          <w:rFonts w:ascii="Times New Roman" w:eastAsia="Times New Roman" w:hAnsi="Times New Roman"/>
          <w:sz w:val="16"/>
        </w:rPr>
        <w:t>rmed, and then the dis-tribution characteristics and maximum buried depth for different oil and gas reservoirs are predicted. On this basis, the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HDF</w:t>
      </w:r>
      <w:r>
        <w:rPr>
          <w:rFonts w:ascii="Arial" w:eastAsia="Arial" w:hAnsi="Arial"/>
          <w:sz w:val="16"/>
        </w:rPr>
        <w:t>)</w:t>
      </w:r>
      <w:r>
        <w:rPr>
          <w:rFonts w:ascii="Times New Roman" w:eastAsia="Times New Roman" w:hAnsi="Times New Roman"/>
          <w:sz w:val="16"/>
        </w:rPr>
        <w:t xml:space="preserve"> as Free-HDF, Con</w:t>
      </w:r>
      <w:r>
        <w:rPr>
          <w:rFonts w:ascii="Arial" w:eastAsia="Arial" w:hAnsi="Arial"/>
          <w:sz w:val="16"/>
        </w:rPr>
        <w:t>fi</w:t>
      </w:r>
      <w:r>
        <w:rPr>
          <w:rFonts w:ascii="Times New Roman" w:eastAsia="Times New Roman" w:hAnsi="Times New Roman"/>
          <w:sz w:val="16"/>
        </w:rPr>
        <w:t>ned-HDF and Bound-HDF (</w:t>
      </w:r>
      <w:hyperlink w:anchor="page17" w:history="1">
        <w:r>
          <w:rPr>
            <w:rFonts w:ascii="Times New Roman" w:eastAsia="Times New Roman" w:hAnsi="Times New Roman"/>
            <w:color w:val="206293"/>
            <w:sz w:val="16"/>
          </w:rPr>
          <w:t>Pang et al., 2012</w:t>
        </w:r>
      </w:hyperlink>
      <w:r>
        <w:rPr>
          <w:rFonts w:ascii="Times New Roman" w:eastAsia="Times New Roman" w:hAnsi="Times New Roman"/>
          <w:sz w:val="16"/>
        </w:rPr>
        <w:t>) are divided, which determine characteristics of oil and gas accumulation.</w:t>
      </w:r>
    </w:p>
    <w:p w14:paraId="2BD4441D" w14:textId="77777777" w:rsidR="00CC5AFF" w:rsidRDefault="00CC5AFF">
      <w:pPr>
        <w:spacing w:line="200" w:lineRule="exact"/>
        <w:rPr>
          <w:rFonts w:ascii="Times New Roman" w:eastAsia="Times New Roman" w:hAnsi="Times New Roman"/>
          <w:sz w:val="16"/>
        </w:rPr>
      </w:pPr>
    </w:p>
    <w:p w14:paraId="0945D931" w14:textId="77777777" w:rsidR="00CC5AFF" w:rsidRDefault="00CC5AFF">
      <w:pPr>
        <w:spacing w:line="207" w:lineRule="exact"/>
        <w:rPr>
          <w:rFonts w:ascii="Times New Roman" w:eastAsia="Times New Roman" w:hAnsi="Times New Roman"/>
          <w:sz w:val="16"/>
        </w:rPr>
      </w:pPr>
    </w:p>
    <w:p w14:paraId="57A9D94F"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 third step is to calculate the amounts of original hydrocar-bons in different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and evaluate their hydrocarbon resource potentials. By studying the formation and evolution characteristics of source rocks, the critical conditions such as hy-drocarbon expulsion threshold (HET,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Pang et al., 2005</w:t>
        </w:r>
      </w:hyperlink>
      <w:r>
        <w:rPr>
          <w:rFonts w:ascii="Times New Roman" w:eastAsia="Times New Roman" w:hAnsi="Times New Roman"/>
          <w:sz w:val="16"/>
        </w:rPr>
        <w:t>), hydrocar-bon expulsion peak (HEP) and ASDL are determined, and the hydrocarbon generation and expulsion history of source rocks are recovered, then the proportions of original hydrocarbon quantities in three different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are calculated and their oil and gas resource potentials are respectively evaluated (</w:t>
      </w:r>
      <w:hyperlink w:anchor="page17" w:history="1">
        <w:r>
          <w:rPr>
            <w:rFonts w:ascii="Times New Roman" w:eastAsia="Times New Roman" w:hAnsi="Times New Roman"/>
            <w:color w:val="206293"/>
            <w:sz w:val="16"/>
          </w:rPr>
          <w:t>Hu et al., 2022b</w:t>
        </w:r>
      </w:hyperlink>
      <w:r>
        <w:rPr>
          <w:rFonts w:ascii="Times New Roman" w:eastAsia="Times New Roman" w:hAnsi="Times New Roman"/>
          <w:sz w:val="16"/>
        </w:rPr>
        <w:t>).</w:t>
      </w:r>
    </w:p>
    <w:p w14:paraId="2A02817E" w14:textId="77777777" w:rsidR="00CC5AFF" w:rsidRDefault="00CC5AFF">
      <w:pPr>
        <w:spacing w:line="0" w:lineRule="atLeast"/>
        <w:ind w:left="3060"/>
        <w:rPr>
          <w:rFonts w:ascii="Times New Roman" w:eastAsia="Times New Roman" w:hAnsi="Times New Roman"/>
          <w:sz w:val="13"/>
        </w:rPr>
      </w:pPr>
      <w:r>
        <w:rPr>
          <w:rFonts w:ascii="Times New Roman" w:eastAsia="Times New Roman" w:hAnsi="Times New Roman"/>
          <w:sz w:val="16"/>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3D2E97CA" w14:textId="77777777" w:rsidR="00CC5AFF" w:rsidRDefault="00CC5AFF">
      <w:pPr>
        <w:spacing w:line="211" w:lineRule="exact"/>
        <w:rPr>
          <w:rFonts w:ascii="Times New Roman" w:eastAsia="Times New Roman" w:hAnsi="Times New Roman"/>
        </w:rPr>
      </w:pPr>
    </w:p>
    <w:p w14:paraId="3F81F221"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The fourth step is to identify types of reservoir rocks with different porosity and permeability and reveal their controlling on hydrocarbon accumulation. By studying the distribution charac-teristics of reservoir rocks under different buried depths, and the evolution characteristics of their porosity, permeability and pore throat radius with buried depths, the source conditions, the</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ow mechanism, and the types of oil/gas accumulations in these reser-voirs that may be formed in different HDFs are revealed. The con-trolling of different reservoir rocks on oil and gas migration, accumulation and distribution is con</w:t>
      </w:r>
      <w:r>
        <w:rPr>
          <w:rFonts w:ascii="Arial" w:eastAsia="Arial" w:hAnsi="Arial"/>
          <w:sz w:val="16"/>
        </w:rPr>
        <w:t>fi</w:t>
      </w:r>
      <w:r>
        <w:rPr>
          <w:rFonts w:ascii="Times New Roman" w:eastAsia="Times New Roman" w:hAnsi="Times New Roman"/>
          <w:sz w:val="16"/>
        </w:rPr>
        <w:t>rmed by studying their relationship with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original hydrocar-bon quantities, and oil and gas reservoir types.</w:t>
      </w:r>
    </w:p>
    <w:p w14:paraId="7732BC58" w14:textId="77777777" w:rsidR="00CC5AFF" w:rsidRDefault="00CC5AFF">
      <w:pPr>
        <w:spacing w:line="206" w:lineRule="exact"/>
        <w:rPr>
          <w:rFonts w:ascii="Times New Roman" w:eastAsia="Times New Roman" w:hAnsi="Times New Roman"/>
        </w:rPr>
      </w:pPr>
    </w:p>
    <w:p w14:paraId="70706C6F"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fth step is to study the coupling of three essential factors to establish geological models for oil/gas accumulation and distribu-tion in different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as well as in the whole petroleum system. The matching relationship among three essential factors as the HDFs, original hydrocarbon quantities and different reservoirs rocks is studied, and the spatial and temporal formation and dis-tribution patterns of conventional and unconventional oil and gas reservoirs for different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as well</w:t>
      </w:r>
      <w:r>
        <w:rPr>
          <w:rFonts w:ascii="Times New Roman" w:eastAsia="Times New Roman" w:hAnsi="Times New Roman"/>
          <w:sz w:val="16"/>
        </w:rPr>
        <w:t xml:space="preserve"> as for the whole petroleum system are established.</w:t>
      </w:r>
    </w:p>
    <w:p w14:paraId="23FCD0E4" w14:textId="77777777" w:rsidR="00CC5AFF" w:rsidRDefault="00CC5AFF">
      <w:pPr>
        <w:spacing w:line="200" w:lineRule="exact"/>
        <w:rPr>
          <w:rFonts w:ascii="Times New Roman" w:eastAsia="Times New Roman" w:hAnsi="Times New Roman"/>
        </w:rPr>
      </w:pPr>
    </w:p>
    <w:p w14:paraId="34E68A54"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 sixth step is to apply these models to describe the distri-bution characteristics of oil and gas in the whole petroleum system and predict different kinds of hydrocarbon resource potentials. By studying the variation characteristics of the total amount of oil and gas generated and retained in different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the amounts of oil and gas in migration, accumulated, lost, damaged in tectonic changes are studied. Based on these results, the remaining oil and gas resources and the potential favorable exploration areas and zones in WPS are predicted.</w:t>
      </w:r>
    </w:p>
    <w:p w14:paraId="0B5587A5" w14:textId="77777777" w:rsidR="00CC5AFF" w:rsidRDefault="00CC5AFF">
      <w:pPr>
        <w:spacing w:line="201" w:lineRule="exact"/>
        <w:rPr>
          <w:rFonts w:ascii="Times New Roman" w:eastAsia="Times New Roman" w:hAnsi="Times New Roman"/>
        </w:rPr>
      </w:pPr>
    </w:p>
    <w:p w14:paraId="6B417139" w14:textId="77777777" w:rsidR="00CC5AFF" w:rsidRDefault="00CC5AFF">
      <w:pPr>
        <w:spacing w:line="282" w:lineRule="auto"/>
        <w:ind w:firstLine="239"/>
        <w:jc w:val="both"/>
        <w:rPr>
          <w:rFonts w:ascii="Times New Roman" w:eastAsia="Times New Roman" w:hAnsi="Times New Roman"/>
          <w:sz w:val="16"/>
        </w:rPr>
      </w:pPr>
      <w:r>
        <w:rPr>
          <w:rFonts w:ascii="Times New Roman" w:eastAsia="Times New Roman" w:hAnsi="Times New Roman"/>
          <w:sz w:val="16"/>
        </w:rPr>
        <w:t>Finally, the reliability of the research results is tested. The theoretical prediction results are used to guide the drilling of oil and gas in WPS, and the practicability and reliability of the theo-retical model are tested after drilling.</w:t>
      </w:r>
    </w:p>
    <w:p w14:paraId="48A17EF5" w14:textId="77777777" w:rsidR="00CC5AFF" w:rsidRDefault="00CC5AFF">
      <w:pPr>
        <w:spacing w:line="400" w:lineRule="exact"/>
        <w:rPr>
          <w:rFonts w:ascii="Times New Roman" w:eastAsia="Times New Roman" w:hAnsi="Times New Roman"/>
        </w:rPr>
      </w:pPr>
    </w:p>
    <w:p w14:paraId="76906287"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2.3. Research area and data sources</w:t>
      </w:r>
    </w:p>
    <w:p w14:paraId="1C20D9F8" w14:textId="77777777" w:rsidR="00CC5AFF" w:rsidRDefault="00CC5AFF">
      <w:pPr>
        <w:spacing w:line="232" w:lineRule="exact"/>
        <w:rPr>
          <w:rFonts w:ascii="Times New Roman" w:eastAsia="Times New Roman" w:hAnsi="Times New Roman"/>
        </w:rPr>
      </w:pPr>
    </w:p>
    <w:p w14:paraId="3356BB90" w14:textId="77777777" w:rsidR="00CC5AFF" w:rsidRDefault="00CC5AFF">
      <w:pPr>
        <w:spacing w:line="273" w:lineRule="auto"/>
        <w:ind w:firstLine="239"/>
        <w:jc w:val="both"/>
        <w:rPr>
          <w:rFonts w:ascii="Times New Roman" w:eastAsia="Times New Roman" w:hAnsi="Times New Roman"/>
          <w:color w:val="000000"/>
          <w:sz w:val="16"/>
        </w:rPr>
      </w:pPr>
      <w:r>
        <w:rPr>
          <w:rFonts w:ascii="Times New Roman" w:eastAsia="Times New Roman" w:hAnsi="Times New Roman"/>
          <w:sz w:val="16"/>
        </w:rPr>
        <w:t>In this paper, we mainly concentrate on the whole petroleum system in clastic sedimentary strata. The drilling results of 12237 exploration wells and 80762 oil/gas reservoir layers of conventional and unconventional oil and gas reservoirs in the Junggar, Tarim, Ordos, Sichuan, Bohai bay, and Songliao basins in China (</w:t>
      </w:r>
      <w:hyperlink w:anchor="page17" w:history="1">
        <w:r>
          <w:rPr>
            <w:rFonts w:ascii="Times New Roman" w:eastAsia="Times New Roman" w:hAnsi="Times New Roman"/>
            <w:color w:val="206293"/>
            <w:sz w:val="16"/>
          </w:rPr>
          <w:t>Fig. 3</w:t>
        </w:r>
      </w:hyperlink>
      <w:r>
        <w:rPr>
          <w:rFonts w:ascii="Times New Roman" w:eastAsia="Times New Roman" w:hAnsi="Times New Roman"/>
          <w:sz w:val="16"/>
        </w:rPr>
        <w:t>) have been used to study the difference and correlation of conventional and unconventional oil and gas reservoirs (</w:t>
      </w:r>
      <w:hyperlink w:anchor="page17" w:history="1">
        <w:r>
          <w:rPr>
            <w:rFonts w:ascii="Times New Roman" w:eastAsia="Times New Roman" w:hAnsi="Times New Roman"/>
            <w:color w:val="206293"/>
            <w:sz w:val="16"/>
          </w:rPr>
          <w:t>Pang et al., 2021d</w:t>
        </w:r>
      </w:hyperlink>
      <w:r>
        <w:rPr>
          <w:rFonts w:ascii="Times New Roman" w:eastAsia="Times New Roman" w:hAnsi="Times New Roman"/>
          <w:sz w:val="16"/>
        </w:rPr>
        <w:t>). The major reasons for our selecting these basins to focus our research are their geological representation: conventional and unconven-tional oil/gas reservoirs both are widely developed in them and have the highest oil/gas exploration degree in China; they have the largest proved reserves and the greatest resource potentials in China, account for 76.9% and account for 62.6% respectively; their geological conditions are representatives of petroleum basins in China and the world. The ge</w:t>
      </w:r>
      <w:r>
        <w:rPr>
          <w:rFonts w:ascii="Times New Roman" w:eastAsia="Times New Roman" w:hAnsi="Times New Roman"/>
          <w:sz w:val="16"/>
        </w:rPr>
        <w:t>ographical distribution, exploration pro</w:t>
      </w:r>
      <w:r>
        <w:rPr>
          <w:rFonts w:ascii="Arial" w:eastAsia="Arial" w:hAnsi="Arial"/>
          <w:sz w:val="16"/>
        </w:rPr>
        <w:t>fi</w:t>
      </w:r>
      <w:r>
        <w:rPr>
          <w:rFonts w:ascii="Times New Roman" w:eastAsia="Times New Roman" w:hAnsi="Times New Roman"/>
          <w:sz w:val="16"/>
        </w:rPr>
        <w:t>les and petroleum geological characteristics in the six repre-sentative basins have been introduced in the relevant literature (</w:t>
      </w:r>
      <w:hyperlink w:anchor="page17" w:history="1">
        <w:r>
          <w:rPr>
            <w:rFonts w:ascii="Times New Roman" w:eastAsia="Times New Roman" w:hAnsi="Times New Roman"/>
            <w:color w:val="206293"/>
            <w:sz w:val="16"/>
          </w:rPr>
          <w:t>Ministry of Natural Resources of the People's Republic of China,</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2017</w:t>
        </w:r>
      </w:hyperlink>
      <w:r>
        <w:rPr>
          <w:rFonts w:ascii="Times New Roman" w:eastAsia="Times New Roman" w:hAnsi="Times New Roman"/>
          <w:color w:val="000000"/>
          <w:sz w:val="16"/>
        </w:rPr>
        <w:t>)</w:t>
      </w:r>
      <w:r>
        <w:rPr>
          <w:rFonts w:ascii="Times New Roman" w:eastAsia="Times New Roman" w:hAnsi="Times New Roman"/>
          <w:color w:val="000000"/>
          <w:sz w:val="16"/>
        </w:rPr>
        <w:t>.</w:t>
      </w:r>
    </w:p>
    <w:p w14:paraId="21664D32" w14:textId="77777777" w:rsidR="00CC5AFF" w:rsidRDefault="00CC5AFF">
      <w:pPr>
        <w:spacing w:line="200" w:lineRule="exact"/>
        <w:rPr>
          <w:rFonts w:ascii="Times New Roman" w:eastAsia="Times New Roman" w:hAnsi="Times New Roman"/>
          <w:sz w:val="16"/>
        </w:rPr>
      </w:pPr>
    </w:p>
    <w:p w14:paraId="6CAC2E62" w14:textId="77777777" w:rsidR="00CC5AFF" w:rsidRDefault="00CC5AFF">
      <w:pPr>
        <w:spacing w:line="200" w:lineRule="exact"/>
        <w:rPr>
          <w:rFonts w:ascii="Times New Roman" w:eastAsia="Times New Roman" w:hAnsi="Times New Roman"/>
          <w:sz w:val="16"/>
        </w:rPr>
      </w:pPr>
    </w:p>
    <w:p w14:paraId="247C60C9" w14:textId="77777777" w:rsidR="00CC5AFF" w:rsidRDefault="00CC5AFF">
      <w:pPr>
        <w:spacing w:line="226" w:lineRule="exact"/>
        <w:rPr>
          <w:rFonts w:ascii="Times New Roman" w:eastAsia="Times New Roman" w:hAnsi="Times New Roman"/>
          <w:sz w:val="16"/>
        </w:rPr>
      </w:pPr>
    </w:p>
    <w:p w14:paraId="5299CA2C" w14:textId="77777777" w:rsidR="00CC5AFF" w:rsidRDefault="00CC5AFF">
      <w:pPr>
        <w:spacing w:line="275" w:lineRule="auto"/>
        <w:ind w:firstLine="239"/>
        <w:jc w:val="both"/>
        <w:rPr>
          <w:rFonts w:ascii="Times New Roman" w:eastAsia="Times New Roman" w:hAnsi="Times New Roman"/>
          <w:sz w:val="16"/>
        </w:rPr>
      </w:pPr>
      <w:r>
        <w:rPr>
          <w:rFonts w:ascii="Times New Roman" w:eastAsia="Times New Roman" w:hAnsi="Times New Roman"/>
          <w:sz w:val="16"/>
        </w:rPr>
        <w:t>The WPS in representative basins of China are studied and dis-cussed in detail, their results are compared with those of other WPS in North America by investigating literatures, and then the com-mon characteristics for all WPS are summarized. We also investi-gate the correlations and differences between 52926 conventional and unconventional oil and gas accumulations in 1186 basins around the world (</w:t>
      </w:r>
      <w:hyperlink w:anchor="page17" w:history="1">
        <w:r>
          <w:rPr>
            <w:rFonts w:ascii="Times New Roman" w:eastAsia="Times New Roman" w:hAnsi="Times New Roman"/>
            <w:color w:val="206293"/>
            <w:sz w:val="16"/>
          </w:rPr>
          <w:t>IHS Energy Group, 2016</w:t>
        </w:r>
      </w:hyperlink>
      <w:r>
        <w:rPr>
          <w:rFonts w:ascii="Times New Roman" w:eastAsia="Times New Roman" w:hAnsi="Times New Roman"/>
          <w:sz w:val="16"/>
        </w:rPr>
        <w:t>), statistically analyze the distribution characteristics of oil and gas reservoirs in the WPS, and then compare them with that in the WPS of major petroliferous</w:t>
      </w:r>
    </w:p>
    <w:p w14:paraId="70EDDAF0" w14:textId="77777777" w:rsidR="00CC5AFF" w:rsidRDefault="00CC5AFF">
      <w:pPr>
        <w:spacing w:line="275" w:lineRule="auto"/>
        <w:ind w:firstLine="239"/>
        <w:jc w:val="both"/>
        <w:rPr>
          <w:rFonts w:ascii="Times New Roman" w:eastAsia="Times New Roman" w:hAnsi="Times New Roman"/>
          <w:sz w:val="16"/>
        </w:rPr>
        <w:sectPr w:rsidR="00000000">
          <w:pgSz w:w="11900" w:h="15874"/>
          <w:pgMar w:top="935" w:right="746" w:bottom="150" w:left="760" w:header="0" w:footer="0" w:gutter="0"/>
          <w:cols w:num="2" w:space="0" w:equalWidth="0">
            <w:col w:w="5020" w:space="360"/>
            <w:col w:w="5020"/>
          </w:cols>
          <w:docGrid w:linePitch="360"/>
        </w:sectPr>
      </w:pPr>
    </w:p>
    <w:p w14:paraId="6FF52B09" w14:textId="77777777" w:rsidR="00CC5AFF" w:rsidRDefault="00CC5AFF">
      <w:pPr>
        <w:spacing w:line="322" w:lineRule="exact"/>
        <w:rPr>
          <w:rFonts w:ascii="Times New Roman" w:eastAsia="Times New Roman" w:hAnsi="Times New Roman"/>
          <w:sz w:val="16"/>
        </w:rPr>
      </w:pPr>
    </w:p>
    <w:p w14:paraId="2B80F03B"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5</w:t>
      </w:r>
    </w:p>
    <w:p w14:paraId="0C8CD9EF"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129158C7" w14:textId="77777777" w:rsidR="00CC5AFF" w:rsidRDefault="00CC5AFF">
      <w:pPr>
        <w:tabs>
          <w:tab w:val="left" w:pos="8420"/>
        </w:tabs>
        <w:spacing w:line="0" w:lineRule="atLeast"/>
        <w:rPr>
          <w:rFonts w:ascii="Times New Roman" w:eastAsia="Times New Roman" w:hAnsi="Times New Roman"/>
          <w:sz w:val="13"/>
        </w:rPr>
      </w:pPr>
      <w:bookmarkStart w:id="5" w:name="page6"/>
      <w:bookmarkEnd w:id="5"/>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6D07918C"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65D46043">
          <v:shape id="_x0000_s1049" type="#_x0000_t75" style="position:absolute;margin-left:39.55pt;margin-top:12.45pt;width:440.35pt;height:213.95pt;z-index:-251655680">
            <v:imagedata r:id="rId21" o:title=""/>
          </v:shape>
        </w:pict>
      </w:r>
    </w:p>
    <w:p w14:paraId="56679E18" w14:textId="77777777" w:rsidR="00CC5AFF" w:rsidRDefault="00CC5AFF">
      <w:pPr>
        <w:spacing w:line="200" w:lineRule="exact"/>
        <w:rPr>
          <w:rFonts w:ascii="Times New Roman" w:eastAsia="Times New Roman" w:hAnsi="Times New Roman"/>
        </w:rPr>
      </w:pPr>
    </w:p>
    <w:p w14:paraId="6028F0D5" w14:textId="77777777" w:rsidR="00CC5AFF" w:rsidRDefault="00CC5AFF">
      <w:pPr>
        <w:spacing w:line="200" w:lineRule="exact"/>
        <w:rPr>
          <w:rFonts w:ascii="Times New Roman" w:eastAsia="Times New Roman" w:hAnsi="Times New Roman"/>
        </w:rPr>
      </w:pPr>
    </w:p>
    <w:p w14:paraId="1DAC0DB9" w14:textId="77777777" w:rsidR="00CC5AFF" w:rsidRDefault="00CC5AFF">
      <w:pPr>
        <w:spacing w:line="200" w:lineRule="exact"/>
        <w:rPr>
          <w:rFonts w:ascii="Times New Roman" w:eastAsia="Times New Roman" w:hAnsi="Times New Roman"/>
        </w:rPr>
      </w:pPr>
    </w:p>
    <w:p w14:paraId="6C972CB9" w14:textId="77777777" w:rsidR="00CC5AFF" w:rsidRDefault="00CC5AFF">
      <w:pPr>
        <w:spacing w:line="200" w:lineRule="exact"/>
        <w:rPr>
          <w:rFonts w:ascii="Times New Roman" w:eastAsia="Times New Roman" w:hAnsi="Times New Roman"/>
        </w:rPr>
      </w:pPr>
    </w:p>
    <w:p w14:paraId="7E9BB016" w14:textId="77777777" w:rsidR="00CC5AFF" w:rsidRDefault="00CC5AFF">
      <w:pPr>
        <w:spacing w:line="200" w:lineRule="exact"/>
        <w:rPr>
          <w:rFonts w:ascii="Times New Roman" w:eastAsia="Times New Roman" w:hAnsi="Times New Roman"/>
        </w:rPr>
      </w:pPr>
    </w:p>
    <w:p w14:paraId="35BF3800" w14:textId="77777777" w:rsidR="00CC5AFF" w:rsidRDefault="00CC5AFF">
      <w:pPr>
        <w:spacing w:line="200" w:lineRule="exact"/>
        <w:rPr>
          <w:rFonts w:ascii="Times New Roman" w:eastAsia="Times New Roman" w:hAnsi="Times New Roman"/>
        </w:rPr>
      </w:pPr>
    </w:p>
    <w:p w14:paraId="03D42328" w14:textId="77777777" w:rsidR="00CC5AFF" w:rsidRDefault="00CC5AFF">
      <w:pPr>
        <w:spacing w:line="200" w:lineRule="exact"/>
        <w:rPr>
          <w:rFonts w:ascii="Times New Roman" w:eastAsia="Times New Roman" w:hAnsi="Times New Roman"/>
        </w:rPr>
      </w:pPr>
    </w:p>
    <w:p w14:paraId="7C55701F" w14:textId="77777777" w:rsidR="00CC5AFF" w:rsidRDefault="00CC5AFF">
      <w:pPr>
        <w:spacing w:line="200" w:lineRule="exact"/>
        <w:rPr>
          <w:rFonts w:ascii="Times New Roman" w:eastAsia="Times New Roman" w:hAnsi="Times New Roman"/>
        </w:rPr>
      </w:pPr>
    </w:p>
    <w:p w14:paraId="74BB571C" w14:textId="77777777" w:rsidR="00CC5AFF" w:rsidRDefault="00CC5AFF">
      <w:pPr>
        <w:spacing w:line="200" w:lineRule="exact"/>
        <w:rPr>
          <w:rFonts w:ascii="Times New Roman" w:eastAsia="Times New Roman" w:hAnsi="Times New Roman"/>
        </w:rPr>
      </w:pPr>
    </w:p>
    <w:p w14:paraId="5209C522" w14:textId="77777777" w:rsidR="00CC5AFF" w:rsidRDefault="00CC5AFF">
      <w:pPr>
        <w:spacing w:line="200" w:lineRule="exact"/>
        <w:rPr>
          <w:rFonts w:ascii="Times New Roman" w:eastAsia="Times New Roman" w:hAnsi="Times New Roman"/>
        </w:rPr>
      </w:pPr>
    </w:p>
    <w:p w14:paraId="5BDC7BD9" w14:textId="77777777" w:rsidR="00CC5AFF" w:rsidRDefault="00CC5AFF">
      <w:pPr>
        <w:spacing w:line="200" w:lineRule="exact"/>
        <w:rPr>
          <w:rFonts w:ascii="Times New Roman" w:eastAsia="Times New Roman" w:hAnsi="Times New Roman"/>
        </w:rPr>
      </w:pPr>
    </w:p>
    <w:p w14:paraId="34880D26" w14:textId="77777777" w:rsidR="00CC5AFF" w:rsidRDefault="00CC5AFF">
      <w:pPr>
        <w:spacing w:line="200" w:lineRule="exact"/>
        <w:rPr>
          <w:rFonts w:ascii="Times New Roman" w:eastAsia="Times New Roman" w:hAnsi="Times New Roman"/>
        </w:rPr>
      </w:pPr>
    </w:p>
    <w:p w14:paraId="626D320F" w14:textId="77777777" w:rsidR="00CC5AFF" w:rsidRDefault="00CC5AFF">
      <w:pPr>
        <w:spacing w:line="200" w:lineRule="exact"/>
        <w:rPr>
          <w:rFonts w:ascii="Times New Roman" w:eastAsia="Times New Roman" w:hAnsi="Times New Roman"/>
        </w:rPr>
      </w:pPr>
    </w:p>
    <w:p w14:paraId="12265FB0" w14:textId="77777777" w:rsidR="00CC5AFF" w:rsidRDefault="00CC5AFF">
      <w:pPr>
        <w:spacing w:line="200" w:lineRule="exact"/>
        <w:rPr>
          <w:rFonts w:ascii="Times New Roman" w:eastAsia="Times New Roman" w:hAnsi="Times New Roman"/>
        </w:rPr>
      </w:pPr>
    </w:p>
    <w:p w14:paraId="6531AE8A" w14:textId="77777777" w:rsidR="00CC5AFF" w:rsidRDefault="00CC5AFF">
      <w:pPr>
        <w:spacing w:line="200" w:lineRule="exact"/>
        <w:rPr>
          <w:rFonts w:ascii="Times New Roman" w:eastAsia="Times New Roman" w:hAnsi="Times New Roman"/>
        </w:rPr>
      </w:pPr>
    </w:p>
    <w:p w14:paraId="3E01C88A" w14:textId="77777777" w:rsidR="00CC5AFF" w:rsidRDefault="00CC5AFF">
      <w:pPr>
        <w:spacing w:line="200" w:lineRule="exact"/>
        <w:rPr>
          <w:rFonts w:ascii="Times New Roman" w:eastAsia="Times New Roman" w:hAnsi="Times New Roman"/>
        </w:rPr>
      </w:pPr>
    </w:p>
    <w:p w14:paraId="657718E4" w14:textId="77777777" w:rsidR="00CC5AFF" w:rsidRDefault="00CC5AFF">
      <w:pPr>
        <w:spacing w:line="200" w:lineRule="exact"/>
        <w:rPr>
          <w:rFonts w:ascii="Times New Roman" w:eastAsia="Times New Roman" w:hAnsi="Times New Roman"/>
        </w:rPr>
      </w:pPr>
    </w:p>
    <w:p w14:paraId="2502DCF7" w14:textId="77777777" w:rsidR="00CC5AFF" w:rsidRDefault="00CC5AFF">
      <w:pPr>
        <w:spacing w:line="200" w:lineRule="exact"/>
        <w:rPr>
          <w:rFonts w:ascii="Times New Roman" w:eastAsia="Times New Roman" w:hAnsi="Times New Roman"/>
        </w:rPr>
      </w:pPr>
    </w:p>
    <w:p w14:paraId="79E3A60D" w14:textId="77777777" w:rsidR="00CC5AFF" w:rsidRDefault="00CC5AFF">
      <w:pPr>
        <w:spacing w:line="200" w:lineRule="exact"/>
        <w:rPr>
          <w:rFonts w:ascii="Times New Roman" w:eastAsia="Times New Roman" w:hAnsi="Times New Roman"/>
        </w:rPr>
      </w:pPr>
    </w:p>
    <w:p w14:paraId="2D663503" w14:textId="77777777" w:rsidR="00CC5AFF" w:rsidRDefault="00CC5AFF">
      <w:pPr>
        <w:spacing w:line="200" w:lineRule="exact"/>
        <w:rPr>
          <w:rFonts w:ascii="Times New Roman" w:eastAsia="Times New Roman" w:hAnsi="Times New Roman"/>
        </w:rPr>
      </w:pPr>
    </w:p>
    <w:p w14:paraId="450C8A55" w14:textId="77777777" w:rsidR="00CC5AFF" w:rsidRDefault="00CC5AFF">
      <w:pPr>
        <w:spacing w:line="200" w:lineRule="exact"/>
        <w:rPr>
          <w:rFonts w:ascii="Times New Roman" w:eastAsia="Times New Roman" w:hAnsi="Times New Roman"/>
        </w:rPr>
      </w:pPr>
    </w:p>
    <w:p w14:paraId="0D23BB58" w14:textId="77777777" w:rsidR="00CC5AFF" w:rsidRDefault="00CC5AFF">
      <w:pPr>
        <w:spacing w:line="200" w:lineRule="exact"/>
        <w:rPr>
          <w:rFonts w:ascii="Times New Roman" w:eastAsia="Times New Roman" w:hAnsi="Times New Roman"/>
        </w:rPr>
      </w:pPr>
    </w:p>
    <w:p w14:paraId="2ED6D7FE" w14:textId="77777777" w:rsidR="00CC5AFF" w:rsidRDefault="00CC5AFF">
      <w:pPr>
        <w:spacing w:line="288" w:lineRule="exact"/>
        <w:rPr>
          <w:rFonts w:ascii="Times New Roman" w:eastAsia="Times New Roman" w:hAnsi="Times New Roman"/>
        </w:rPr>
      </w:pPr>
    </w:p>
    <w:p w14:paraId="0328E785" w14:textId="77777777" w:rsidR="00CC5AFF" w:rsidRDefault="00CC5AFF">
      <w:pPr>
        <w:spacing w:line="281" w:lineRule="auto"/>
        <w:rPr>
          <w:rFonts w:ascii="Times New Roman" w:eastAsia="Times New Roman" w:hAnsi="Times New Roman"/>
          <w:sz w:val="13"/>
        </w:rPr>
      </w:pPr>
      <w:r>
        <w:rPr>
          <w:rFonts w:ascii="Arial" w:eastAsia="Arial" w:hAnsi="Arial"/>
          <w:sz w:val="13"/>
        </w:rPr>
        <w:t>Fig. 3.</w:t>
      </w:r>
      <w:r>
        <w:rPr>
          <w:rFonts w:ascii="Times New Roman" w:eastAsia="Times New Roman" w:hAnsi="Times New Roman"/>
          <w:sz w:val="13"/>
        </w:rPr>
        <w:t xml:space="preserve"> </w:t>
      </w:r>
      <w:r>
        <w:rPr>
          <w:rFonts w:ascii="Times New Roman" w:eastAsia="Times New Roman" w:hAnsi="Times New Roman"/>
          <w:sz w:val="13"/>
        </w:rPr>
        <w:t>Distribution of major petroliferous basins in China, including six representative basins selected in this study, the Tarim Basin and Junggar Basin in the west, the Sichuan Basin</w:t>
      </w:r>
      <w:r>
        <w:rPr>
          <w:rFonts w:ascii="Times New Roman" w:eastAsia="Times New Roman" w:hAnsi="Times New Roman"/>
          <w:sz w:val="13"/>
        </w:rPr>
        <w:t xml:space="preserve"> and Ordos Basin in the middle, and the Bohai Bay Basin and Songliao Basin in the east, modi</w:t>
      </w:r>
      <w:r>
        <w:rPr>
          <w:rFonts w:ascii="Arial" w:eastAsia="Arial" w:hAnsi="Arial"/>
          <w:sz w:val="13"/>
        </w:rPr>
        <w:t>fi</w:t>
      </w:r>
      <w:r>
        <w:rPr>
          <w:rFonts w:ascii="Times New Roman" w:eastAsia="Times New Roman" w:hAnsi="Times New Roman"/>
          <w:sz w:val="13"/>
        </w:rPr>
        <w:t>ed from literature (</w:t>
      </w:r>
      <w:hyperlink w:anchor="page17" w:history="1">
        <w:r>
          <w:rPr>
            <w:rFonts w:ascii="Times New Roman" w:eastAsia="Times New Roman" w:hAnsi="Times New Roman"/>
            <w:color w:val="206293"/>
            <w:sz w:val="13"/>
          </w:rPr>
          <w:t>Pang et al., 2020a</w:t>
        </w:r>
      </w:hyperlink>
      <w:r>
        <w:rPr>
          <w:rFonts w:ascii="Times New Roman" w:eastAsia="Times New Roman" w:hAnsi="Times New Roman"/>
          <w:sz w:val="13"/>
        </w:rPr>
        <w:t>).</w:t>
      </w:r>
    </w:p>
    <w:p w14:paraId="53468E4A" w14:textId="77777777" w:rsidR="00CC5AFF" w:rsidRDefault="00CC5AFF">
      <w:pPr>
        <w:spacing w:line="281" w:lineRule="auto"/>
        <w:rPr>
          <w:rFonts w:ascii="Times New Roman" w:eastAsia="Times New Roman" w:hAnsi="Times New Roman"/>
          <w:sz w:val="13"/>
        </w:rPr>
        <w:sectPr w:rsidR="00000000">
          <w:pgSz w:w="11900" w:h="15874"/>
          <w:pgMar w:top="935" w:right="746" w:bottom="150" w:left="760" w:header="0" w:footer="0" w:gutter="0"/>
          <w:cols w:space="0" w:equalWidth="0">
            <w:col w:w="10400"/>
          </w:cols>
          <w:docGrid w:linePitch="360"/>
        </w:sectPr>
      </w:pPr>
    </w:p>
    <w:p w14:paraId="54CD96D5" w14:textId="77777777" w:rsidR="00CC5AFF" w:rsidRDefault="00CC5AFF">
      <w:pPr>
        <w:spacing w:line="360" w:lineRule="exact"/>
        <w:rPr>
          <w:rFonts w:ascii="Times New Roman" w:eastAsia="Times New Roman" w:hAnsi="Times New Roman"/>
        </w:rPr>
      </w:pPr>
    </w:p>
    <w:p w14:paraId="6E205413" w14:textId="77777777" w:rsidR="00CC5AFF" w:rsidRDefault="00CC5AFF">
      <w:pPr>
        <w:spacing w:line="280" w:lineRule="auto"/>
        <w:jc w:val="both"/>
        <w:rPr>
          <w:rFonts w:ascii="Times New Roman" w:eastAsia="Times New Roman" w:hAnsi="Times New Roman"/>
          <w:sz w:val="16"/>
        </w:rPr>
      </w:pPr>
      <w:r>
        <w:rPr>
          <w:rFonts w:ascii="Times New Roman" w:eastAsia="Times New Roman" w:hAnsi="Times New Roman"/>
          <w:sz w:val="16"/>
        </w:rPr>
        <w:t>basins in China and North America. The data used in this paper are all from CNPC Research Institute of Petroleum Exploration and Development and related CNPC oil</w:t>
      </w:r>
      <w:r>
        <w:rPr>
          <w:rFonts w:ascii="Arial" w:eastAsia="Arial" w:hAnsi="Arial"/>
          <w:sz w:val="16"/>
        </w:rPr>
        <w:t>fi</w:t>
      </w:r>
      <w:r>
        <w:rPr>
          <w:rFonts w:ascii="Times New Roman" w:eastAsia="Times New Roman" w:hAnsi="Times New Roman"/>
          <w:sz w:val="16"/>
        </w:rPr>
        <w:t>eld companies, except for the explanatory notes.</w:t>
      </w:r>
    </w:p>
    <w:p w14:paraId="69464FEA" w14:textId="77777777" w:rsidR="00CC5AFF" w:rsidRDefault="00CC5AFF">
      <w:pPr>
        <w:spacing w:line="200" w:lineRule="exact"/>
        <w:rPr>
          <w:rFonts w:ascii="Times New Roman" w:eastAsia="Times New Roman" w:hAnsi="Times New Roman"/>
        </w:rPr>
      </w:pPr>
    </w:p>
    <w:p w14:paraId="4974BD51" w14:textId="77777777" w:rsidR="00CC5AFF" w:rsidRDefault="00CC5AFF">
      <w:pPr>
        <w:spacing w:line="249" w:lineRule="exact"/>
        <w:rPr>
          <w:rFonts w:ascii="Times New Roman" w:eastAsia="Times New Roman" w:hAnsi="Times New Roman"/>
        </w:rPr>
      </w:pPr>
    </w:p>
    <w:p w14:paraId="1E8FA930" w14:textId="77777777" w:rsidR="00CC5AFF" w:rsidRDefault="00CC5AFF">
      <w:pPr>
        <w:spacing w:line="0" w:lineRule="atLeast"/>
        <w:rPr>
          <w:rFonts w:ascii="Arial" w:eastAsia="Arial" w:hAnsi="Arial"/>
          <w:sz w:val="16"/>
        </w:rPr>
      </w:pPr>
      <w:r>
        <w:rPr>
          <w:rFonts w:ascii="Arial" w:eastAsia="Arial" w:hAnsi="Arial"/>
          <w:sz w:val="16"/>
        </w:rPr>
        <w:t>3. Cases study of the whole petroleum system</w:t>
      </w:r>
    </w:p>
    <w:p w14:paraId="085A6B56" w14:textId="77777777" w:rsidR="00CC5AFF" w:rsidRDefault="00CC5AFF">
      <w:pPr>
        <w:spacing w:line="236" w:lineRule="exact"/>
        <w:rPr>
          <w:rFonts w:ascii="Times New Roman" w:eastAsia="Times New Roman" w:hAnsi="Times New Roman"/>
        </w:rPr>
      </w:pPr>
    </w:p>
    <w:p w14:paraId="0FD46E01"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3.1. The case study of Permian WPS in Junggar Basin</w:t>
      </w:r>
    </w:p>
    <w:p w14:paraId="638CD2D6" w14:textId="77777777" w:rsidR="00CC5AFF" w:rsidRDefault="00CC5AFF">
      <w:pPr>
        <w:spacing w:line="232" w:lineRule="exact"/>
        <w:rPr>
          <w:rFonts w:ascii="Times New Roman" w:eastAsia="Times New Roman" w:hAnsi="Times New Roman"/>
        </w:rPr>
      </w:pPr>
    </w:p>
    <w:p w14:paraId="2C81379B" w14:textId="77777777" w:rsidR="00CC5AFF" w:rsidRDefault="00CC5AFF">
      <w:pPr>
        <w:spacing w:line="265" w:lineRule="auto"/>
        <w:ind w:firstLine="239"/>
        <w:jc w:val="both"/>
        <w:rPr>
          <w:rFonts w:ascii="Times New Roman" w:eastAsia="Times New Roman" w:hAnsi="Times New Roman"/>
          <w:color w:val="000000"/>
          <w:sz w:val="16"/>
        </w:rPr>
      </w:pPr>
      <w:r>
        <w:rPr>
          <w:rFonts w:ascii="Times New Roman" w:eastAsia="Times New Roman" w:hAnsi="Times New Roman"/>
          <w:sz w:val="16"/>
        </w:rPr>
        <w:t>The Junggar Basin located in northwest China, covering an area of 3.8 10</w:t>
      </w:r>
      <w:r>
        <w:rPr>
          <w:rFonts w:ascii="Times New Roman" w:eastAsia="Times New Roman" w:hAnsi="Times New Roman"/>
          <w:sz w:val="23"/>
          <w:vertAlign w:val="superscript"/>
        </w:rPr>
        <w:t>5</w:t>
      </w:r>
      <w:r>
        <w:rPr>
          <w:rFonts w:ascii="Times New Roman" w:eastAsia="Times New Roman" w:hAnsi="Times New Roman"/>
          <w:sz w:val="16"/>
        </w:rPr>
        <w:t xml:space="preserve"> km</w:t>
      </w:r>
      <w:r>
        <w:rPr>
          <w:rFonts w:ascii="Times New Roman" w:eastAsia="Times New Roman" w:hAnsi="Times New Roman"/>
          <w:sz w:val="23"/>
          <w:vertAlign w:val="superscript"/>
        </w:rPr>
        <w:t>2</w:t>
      </w:r>
      <w:r>
        <w:rPr>
          <w:rFonts w:ascii="Times New Roman" w:eastAsia="Times New Roman" w:hAnsi="Times New Roman"/>
          <w:sz w:val="16"/>
        </w:rPr>
        <w:t>, with predicted the deepest strata exceeding 9000 m (</w:t>
      </w:r>
      <w:hyperlink w:anchor="page17" w:history="1">
        <w:r>
          <w:rPr>
            <w:rFonts w:ascii="Times New Roman" w:eastAsia="Times New Roman" w:hAnsi="Times New Roman"/>
            <w:color w:val="206293"/>
            <w:sz w:val="16"/>
          </w:rPr>
          <w:t>Fig. 4</w:t>
        </w:r>
      </w:hyperlink>
      <w:r>
        <w:rPr>
          <w:rFonts w:ascii="Times New Roman" w:eastAsia="Times New Roman" w:hAnsi="Times New Roman"/>
          <w:sz w:val="16"/>
        </w:rPr>
        <w:t>a). Four source rocks are known to be developed in the basin, namely in the Carboniferous, Permian, Triassic, and Jurassic. The target strata include Carboniferous, Permian, Triassic, and Jurassic. Conventional oil and gas, tight oil and gas, shale oil and gas, heavy oil and bitumen, coalbed oil and gas are all found widely in the basin. By 2020, the proven oil and gas reserve had reached 3.165 billion tons of oil equivalent, among them the unconventional oil and gas account for more than convention</w:t>
      </w:r>
      <w:r>
        <w:rPr>
          <w:rFonts w:ascii="Times New Roman" w:eastAsia="Times New Roman" w:hAnsi="Times New Roman"/>
          <w:sz w:val="16"/>
        </w:rPr>
        <w:t>al oil and gas (</w:t>
      </w:r>
      <w:hyperlink w:anchor="page17" w:history="1">
        <w:r>
          <w:rPr>
            <w:rFonts w:ascii="Times New Roman" w:eastAsia="Times New Roman" w:hAnsi="Times New Roman"/>
            <w:color w:val="206293"/>
            <w:sz w:val="16"/>
          </w:rPr>
          <w:t>Wang</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et al., 2021</w:t>
        </w:r>
      </w:hyperlink>
      <w:r>
        <w:rPr>
          <w:rFonts w:ascii="Times New Roman" w:eastAsia="Times New Roman" w:hAnsi="Times New Roman"/>
          <w:color w:val="000000"/>
          <w:sz w:val="16"/>
        </w:rPr>
        <w:t>)</w:t>
      </w:r>
      <w:r>
        <w:rPr>
          <w:rFonts w:ascii="Times New Roman" w:eastAsia="Times New Roman" w:hAnsi="Times New Roman"/>
          <w:color w:val="000000"/>
          <w:sz w:val="16"/>
        </w:rPr>
        <w:t>. The Permian is the main source rock, and it is also</w:t>
      </w:r>
      <w:r>
        <w:rPr>
          <w:rFonts w:ascii="Times New Roman" w:eastAsia="Times New Roman" w:hAnsi="Times New Roman"/>
          <w:color w:val="206293"/>
          <w:sz w:val="16"/>
        </w:rPr>
        <w:t xml:space="preserve"> </w:t>
      </w:r>
      <w:r>
        <w:rPr>
          <w:rFonts w:ascii="Times New Roman" w:eastAsia="Times New Roman" w:hAnsi="Times New Roman"/>
          <w:color w:val="000000"/>
          <w:sz w:val="16"/>
        </w:rPr>
        <w:t>the most important target layer in the basin at present: heavy oil and bitumen have been found in the Permian, mainly in the northwest margin; conventional oil and gas reservoirs have been discovered mainly in the northwestern thrust fault zone; tight oil</w:t>
      </w:r>
    </w:p>
    <w:p w14:paraId="743F034E" w14:textId="77777777" w:rsidR="00CC5AFF" w:rsidRDefault="00CC5AFF">
      <w:pPr>
        <w:spacing w:line="360" w:lineRule="exact"/>
        <w:rPr>
          <w:rFonts w:ascii="Times New Roman" w:eastAsia="Times New Roman" w:hAnsi="Times New Roman"/>
          <w:sz w:val="16"/>
        </w:rPr>
      </w:pPr>
      <w:r>
        <w:rPr>
          <w:rFonts w:ascii="Times New Roman" w:eastAsia="Times New Roman" w:hAnsi="Times New Roman"/>
          <w:color w:val="000000"/>
          <w:sz w:val="16"/>
        </w:rPr>
        <w:br w:type="column"/>
      </w:r>
    </w:p>
    <w:p w14:paraId="306ECAE9" w14:textId="77777777" w:rsidR="00CC5AFF" w:rsidRDefault="00CC5AFF">
      <w:pPr>
        <w:spacing w:line="274" w:lineRule="auto"/>
        <w:jc w:val="both"/>
        <w:rPr>
          <w:rFonts w:ascii="Times New Roman" w:eastAsia="Times New Roman" w:hAnsi="Times New Roman"/>
          <w:sz w:val="16"/>
        </w:rPr>
      </w:pPr>
      <w:r>
        <w:rPr>
          <w:rFonts w:ascii="Times New Roman" w:eastAsia="Times New Roman" w:hAnsi="Times New Roman"/>
          <w:sz w:val="16"/>
        </w:rPr>
        <w:t>and gas reservoirs are found in the upper part of Permian and the sandstone layers above them; shale oil and gas resources are found within the source rocks of Permian, all of these source rocks, res-ervoirs, geological conditions and evolution processes constitute a complete WPS. Conventional reservoirs are controlled by traps and distributed above BHAD; unconventional tight oil and gas are distributed continuously below the BHAD at the bottom of the low depression. The BHAD corresponds to the burial dept</w:t>
      </w:r>
      <w:r>
        <w:rPr>
          <w:rFonts w:ascii="Times New Roman" w:eastAsia="Times New Roman" w:hAnsi="Times New Roman"/>
          <w:sz w:val="16"/>
        </w:rPr>
        <w:t>h of 2800 m and sandstone porosity of 10%</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2%. On the right side of the</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4</w:t>
        </w:r>
      </w:hyperlink>
      <w:r>
        <w:rPr>
          <w:rFonts w:ascii="Times New Roman" w:eastAsia="Times New Roman" w:hAnsi="Times New Roman"/>
          <w:sz w:val="16"/>
        </w:rPr>
        <w:t>b, each sandstone porosity data point is the average value of the reservoirs over a thickness of 250 m, data points are from 5280 samples of 1789 Wells (</w:t>
      </w:r>
      <w:hyperlink w:anchor="page17" w:history="1">
        <w:r>
          <w:rPr>
            <w:rFonts w:ascii="Times New Roman" w:eastAsia="Times New Roman" w:hAnsi="Times New Roman"/>
            <w:color w:val="206293"/>
            <w:sz w:val="16"/>
          </w:rPr>
          <w:t>Pang et al., 2021d</w:t>
        </w:r>
      </w:hyperlink>
      <w:r>
        <w:rPr>
          <w:rFonts w:ascii="Times New Roman" w:eastAsia="Times New Roman" w:hAnsi="Times New Roman"/>
          <w:sz w:val="16"/>
        </w:rPr>
        <w:t>). Shale oil and gas res-ervoirs are distributed within the source rock of Permian Feng-cheng Formation. In addition, some early conventional oil and gas in the northwestern margin of the basin were converted into heavy oil and bitumen due to trap damaged by strong tectonic movement.</w:t>
      </w:r>
    </w:p>
    <w:p w14:paraId="256B24FD" w14:textId="77777777" w:rsidR="00CC5AFF" w:rsidRDefault="00CC5AFF">
      <w:pPr>
        <w:spacing w:line="200" w:lineRule="exact"/>
        <w:rPr>
          <w:rFonts w:ascii="Times New Roman" w:eastAsia="Times New Roman" w:hAnsi="Times New Roman"/>
        </w:rPr>
      </w:pPr>
    </w:p>
    <w:p w14:paraId="1A76B74F" w14:textId="77777777" w:rsidR="00CC5AFF" w:rsidRDefault="00CC5AFF">
      <w:pPr>
        <w:spacing w:line="200" w:lineRule="exact"/>
        <w:rPr>
          <w:rFonts w:ascii="Times New Roman" w:eastAsia="Times New Roman" w:hAnsi="Times New Roman"/>
        </w:rPr>
      </w:pPr>
    </w:p>
    <w:p w14:paraId="57630A6B" w14:textId="77777777" w:rsidR="00CC5AFF" w:rsidRDefault="00CC5AFF">
      <w:pPr>
        <w:spacing w:line="265" w:lineRule="exact"/>
        <w:rPr>
          <w:rFonts w:ascii="Times New Roman" w:eastAsia="Times New Roman" w:hAnsi="Times New Roman"/>
        </w:rPr>
      </w:pPr>
    </w:p>
    <w:p w14:paraId="0D9397F8"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3.1.1. Boundary range and maximum burial depth</w:t>
      </w:r>
    </w:p>
    <w:p w14:paraId="7239CA8D" w14:textId="77777777" w:rsidR="00CC5AFF" w:rsidRDefault="00CC5AFF">
      <w:pPr>
        <w:spacing w:line="24" w:lineRule="exact"/>
        <w:rPr>
          <w:rFonts w:ascii="Times New Roman" w:eastAsia="Times New Roman" w:hAnsi="Times New Roman"/>
        </w:rPr>
      </w:pPr>
    </w:p>
    <w:p w14:paraId="2E1C6BAD" w14:textId="77777777" w:rsidR="00CC5AFF" w:rsidRDefault="00CC5AFF">
      <w:pPr>
        <w:spacing w:line="280" w:lineRule="auto"/>
        <w:ind w:firstLine="239"/>
        <w:jc w:val="both"/>
        <w:rPr>
          <w:rFonts w:ascii="Times New Roman" w:eastAsia="Times New Roman" w:hAnsi="Times New Roman"/>
          <w:color w:val="206293"/>
          <w:sz w:val="16"/>
        </w:rPr>
      </w:pPr>
      <w:r>
        <w:rPr>
          <w:rFonts w:ascii="Times New Roman" w:eastAsia="Times New Roman" w:hAnsi="Times New Roman"/>
          <w:sz w:val="16"/>
        </w:rPr>
        <w:t>The distribution of active source rocks determines the minimum boundary range and petroleum source center of the WPS, about 1.3 10</w:t>
      </w:r>
      <w:r>
        <w:rPr>
          <w:rFonts w:ascii="Times New Roman" w:eastAsia="Times New Roman" w:hAnsi="Times New Roman"/>
          <w:sz w:val="23"/>
          <w:vertAlign w:val="superscript"/>
        </w:rPr>
        <w:t>5</w:t>
      </w:r>
      <w:r>
        <w:rPr>
          <w:rFonts w:ascii="Times New Roman" w:eastAsia="Times New Roman" w:hAnsi="Times New Roman"/>
          <w:sz w:val="16"/>
        </w:rPr>
        <w:t xml:space="preserve"> km</w:t>
      </w:r>
      <w:r>
        <w:rPr>
          <w:rFonts w:ascii="Times New Roman" w:eastAsia="Times New Roman" w:hAnsi="Times New Roman"/>
          <w:sz w:val="23"/>
          <w:vertAlign w:val="superscript"/>
        </w:rPr>
        <w:t>2</w:t>
      </w:r>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Fig. 5</w:t>
        </w:r>
      </w:hyperlink>
      <w:r>
        <w:rPr>
          <w:rFonts w:ascii="Times New Roman" w:eastAsia="Times New Roman" w:hAnsi="Times New Roman"/>
          <w:sz w:val="16"/>
        </w:rPr>
        <w:t>). The maximum thickness of the active source rocks is more than 300 m, distributed in the center of the basin, their parent materials are mainly type I to II, and the abundance of organic matter is TOC</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2%</w:t>
      </w:r>
      <w:r>
        <w:rPr>
          <w:rFonts w:ascii="Arial" w:eastAsia="Arial" w:hAnsi="Arial"/>
          <w:sz w:val="16"/>
        </w:rPr>
        <w:t>e</w:t>
      </w:r>
      <w:r>
        <w:rPr>
          <w:rFonts w:ascii="Times New Roman" w:eastAsia="Times New Roman" w:hAnsi="Times New Roman"/>
          <w:sz w:val="16"/>
        </w:rPr>
        <w:t>8% with an average of 6% (</w:t>
      </w:r>
      <w:hyperlink w:anchor="page17" w:history="1">
        <w:r>
          <w:rPr>
            <w:rFonts w:ascii="Times New Roman" w:eastAsia="Times New Roman" w:hAnsi="Times New Roman"/>
            <w:color w:val="206293"/>
            <w:sz w:val="16"/>
          </w:rPr>
          <w:t>Zhi et al.,</w:t>
        </w:r>
      </w:hyperlink>
    </w:p>
    <w:p w14:paraId="135B876B" w14:textId="77777777" w:rsidR="00CC5AFF" w:rsidRDefault="00CC5AFF">
      <w:pPr>
        <w:spacing w:line="20" w:lineRule="exact"/>
        <w:rPr>
          <w:rFonts w:ascii="Times New Roman" w:eastAsia="Times New Roman" w:hAnsi="Times New Roman"/>
        </w:rPr>
      </w:pPr>
      <w:r>
        <w:rPr>
          <w:rFonts w:ascii="Times New Roman" w:eastAsia="Times New Roman" w:hAnsi="Times New Roman"/>
          <w:color w:val="206293"/>
          <w:sz w:val="16"/>
        </w:rPr>
        <w:pict w14:anchorId="1F7DE36D">
          <v:shape id="_x0000_s1050" type="#_x0000_t75" style="position:absolute;margin-left:-267.3pt;margin-top:13.6pt;width:516.95pt;height:119.6pt;z-index:-251654656">
            <v:imagedata r:id="rId22" o:title=""/>
          </v:shape>
        </w:pict>
      </w:r>
    </w:p>
    <w:p w14:paraId="3966D6DC" w14:textId="77777777" w:rsidR="00CC5AFF" w:rsidRDefault="00CC5AFF">
      <w:pPr>
        <w:spacing w:line="20" w:lineRule="exact"/>
        <w:rPr>
          <w:rFonts w:ascii="Times New Roman" w:eastAsia="Times New Roman" w:hAnsi="Times New Roman"/>
        </w:rPr>
        <w:sectPr w:rsidR="00000000">
          <w:type w:val="continuous"/>
          <w:pgSz w:w="11900" w:h="15874"/>
          <w:pgMar w:top="935" w:right="746" w:bottom="150" w:left="760" w:header="0" w:footer="0" w:gutter="0"/>
          <w:cols w:num="2" w:space="0" w:equalWidth="0">
            <w:col w:w="5020" w:space="360"/>
            <w:col w:w="5020"/>
          </w:cols>
          <w:docGrid w:linePitch="360"/>
        </w:sectPr>
      </w:pPr>
    </w:p>
    <w:p w14:paraId="394D783C" w14:textId="77777777" w:rsidR="00CC5AFF" w:rsidRDefault="00CC5AFF">
      <w:pPr>
        <w:spacing w:line="200" w:lineRule="exact"/>
        <w:rPr>
          <w:rFonts w:ascii="Times New Roman" w:eastAsia="Times New Roman" w:hAnsi="Times New Roman"/>
        </w:rPr>
      </w:pPr>
    </w:p>
    <w:p w14:paraId="6C0A661E" w14:textId="77777777" w:rsidR="00CC5AFF" w:rsidRDefault="00CC5AFF">
      <w:pPr>
        <w:spacing w:line="200" w:lineRule="exact"/>
        <w:rPr>
          <w:rFonts w:ascii="Times New Roman" w:eastAsia="Times New Roman" w:hAnsi="Times New Roman"/>
        </w:rPr>
      </w:pPr>
    </w:p>
    <w:p w14:paraId="65FC824F" w14:textId="77777777" w:rsidR="00CC5AFF" w:rsidRDefault="00CC5AFF">
      <w:pPr>
        <w:spacing w:line="200" w:lineRule="exact"/>
        <w:rPr>
          <w:rFonts w:ascii="Times New Roman" w:eastAsia="Times New Roman" w:hAnsi="Times New Roman"/>
        </w:rPr>
      </w:pPr>
    </w:p>
    <w:p w14:paraId="232002D1" w14:textId="77777777" w:rsidR="00CC5AFF" w:rsidRDefault="00CC5AFF">
      <w:pPr>
        <w:spacing w:line="200" w:lineRule="exact"/>
        <w:rPr>
          <w:rFonts w:ascii="Times New Roman" w:eastAsia="Times New Roman" w:hAnsi="Times New Roman"/>
        </w:rPr>
      </w:pPr>
    </w:p>
    <w:p w14:paraId="1E18D7E8" w14:textId="77777777" w:rsidR="00CC5AFF" w:rsidRDefault="00CC5AFF">
      <w:pPr>
        <w:spacing w:line="200" w:lineRule="exact"/>
        <w:rPr>
          <w:rFonts w:ascii="Times New Roman" w:eastAsia="Times New Roman" w:hAnsi="Times New Roman"/>
        </w:rPr>
      </w:pPr>
    </w:p>
    <w:p w14:paraId="3A1F99CD" w14:textId="77777777" w:rsidR="00CC5AFF" w:rsidRDefault="00CC5AFF">
      <w:pPr>
        <w:spacing w:line="200" w:lineRule="exact"/>
        <w:rPr>
          <w:rFonts w:ascii="Times New Roman" w:eastAsia="Times New Roman" w:hAnsi="Times New Roman"/>
        </w:rPr>
      </w:pPr>
    </w:p>
    <w:p w14:paraId="695C21FD" w14:textId="77777777" w:rsidR="00CC5AFF" w:rsidRDefault="00CC5AFF">
      <w:pPr>
        <w:spacing w:line="200" w:lineRule="exact"/>
        <w:rPr>
          <w:rFonts w:ascii="Times New Roman" w:eastAsia="Times New Roman" w:hAnsi="Times New Roman"/>
        </w:rPr>
      </w:pPr>
    </w:p>
    <w:p w14:paraId="0E90E2EB" w14:textId="77777777" w:rsidR="00CC5AFF" w:rsidRDefault="00CC5AFF">
      <w:pPr>
        <w:spacing w:line="200" w:lineRule="exact"/>
        <w:rPr>
          <w:rFonts w:ascii="Times New Roman" w:eastAsia="Times New Roman" w:hAnsi="Times New Roman"/>
        </w:rPr>
      </w:pPr>
    </w:p>
    <w:p w14:paraId="675E1C72" w14:textId="77777777" w:rsidR="00CC5AFF" w:rsidRDefault="00CC5AFF">
      <w:pPr>
        <w:spacing w:line="200" w:lineRule="exact"/>
        <w:rPr>
          <w:rFonts w:ascii="Times New Roman" w:eastAsia="Times New Roman" w:hAnsi="Times New Roman"/>
        </w:rPr>
      </w:pPr>
    </w:p>
    <w:p w14:paraId="207641C5" w14:textId="77777777" w:rsidR="00CC5AFF" w:rsidRDefault="00CC5AFF">
      <w:pPr>
        <w:spacing w:line="200" w:lineRule="exact"/>
        <w:rPr>
          <w:rFonts w:ascii="Times New Roman" w:eastAsia="Times New Roman" w:hAnsi="Times New Roman"/>
        </w:rPr>
      </w:pPr>
    </w:p>
    <w:p w14:paraId="73C5DBCF" w14:textId="77777777" w:rsidR="00CC5AFF" w:rsidRDefault="00CC5AFF">
      <w:pPr>
        <w:spacing w:line="200" w:lineRule="exact"/>
        <w:rPr>
          <w:rFonts w:ascii="Times New Roman" w:eastAsia="Times New Roman" w:hAnsi="Times New Roman"/>
        </w:rPr>
      </w:pPr>
    </w:p>
    <w:p w14:paraId="088E8BB7" w14:textId="77777777" w:rsidR="00CC5AFF" w:rsidRDefault="00CC5AFF">
      <w:pPr>
        <w:spacing w:line="200" w:lineRule="exact"/>
        <w:rPr>
          <w:rFonts w:ascii="Times New Roman" w:eastAsia="Times New Roman" w:hAnsi="Times New Roman"/>
        </w:rPr>
      </w:pPr>
    </w:p>
    <w:p w14:paraId="5F92942A" w14:textId="77777777" w:rsidR="00CC5AFF" w:rsidRDefault="00CC5AFF">
      <w:pPr>
        <w:spacing w:line="200" w:lineRule="exact"/>
        <w:rPr>
          <w:rFonts w:ascii="Times New Roman" w:eastAsia="Times New Roman" w:hAnsi="Times New Roman"/>
        </w:rPr>
      </w:pPr>
    </w:p>
    <w:p w14:paraId="154B014D" w14:textId="77777777" w:rsidR="00CC5AFF" w:rsidRDefault="00CC5AFF">
      <w:pPr>
        <w:spacing w:line="244" w:lineRule="exact"/>
        <w:rPr>
          <w:rFonts w:ascii="Times New Roman" w:eastAsia="Times New Roman" w:hAnsi="Times New Roman"/>
        </w:rPr>
      </w:pPr>
    </w:p>
    <w:p w14:paraId="797DABFA" w14:textId="77777777" w:rsidR="00CC5AFF" w:rsidRDefault="00CC5AFF">
      <w:pPr>
        <w:spacing w:line="281" w:lineRule="auto"/>
        <w:rPr>
          <w:rFonts w:ascii="Times New Roman" w:eastAsia="Times New Roman" w:hAnsi="Times New Roman"/>
          <w:sz w:val="13"/>
        </w:rPr>
      </w:pPr>
      <w:r>
        <w:rPr>
          <w:rFonts w:ascii="Arial" w:eastAsia="Arial" w:hAnsi="Arial"/>
          <w:sz w:val="13"/>
        </w:rPr>
        <w:t>Fig. 4.</w:t>
      </w:r>
      <w:r>
        <w:rPr>
          <w:rFonts w:ascii="Times New Roman" w:eastAsia="Times New Roman" w:hAnsi="Times New Roman"/>
          <w:sz w:val="13"/>
        </w:rPr>
        <w:t xml:space="preserve"> </w:t>
      </w:r>
      <w:r>
        <w:rPr>
          <w:rFonts w:ascii="Times New Roman" w:eastAsia="Times New Roman" w:hAnsi="Times New Roman"/>
          <w:sz w:val="13"/>
        </w:rPr>
        <w:t>Plane and section distribution of Permian WPS in Junggar Basin. (</w:t>
      </w:r>
      <w:r>
        <w:rPr>
          <w:rFonts w:ascii="Arial" w:eastAsia="Arial" w:hAnsi="Arial"/>
          <w:sz w:val="13"/>
        </w:rPr>
        <w:t>a</w:t>
      </w:r>
      <w:r>
        <w:rPr>
          <w:rFonts w:ascii="Times New Roman" w:eastAsia="Times New Roman" w:hAnsi="Times New Roman"/>
          <w:sz w:val="13"/>
        </w:rPr>
        <w:t>) Distribution characteristics of oil and gas reservoirs and geological structure units in map view; (</w:t>
      </w:r>
      <w:r>
        <w:rPr>
          <w:rFonts w:ascii="Arial" w:eastAsia="Arial" w:hAnsi="Arial"/>
          <w:sz w:val="13"/>
        </w:rPr>
        <w:t>b</w:t>
      </w:r>
      <w:r>
        <w:rPr>
          <w:rFonts w:ascii="Times New Roman" w:eastAsia="Times New Roman" w:hAnsi="Times New Roman"/>
          <w:sz w:val="13"/>
        </w:rPr>
        <w:t>)</w:t>
      </w:r>
      <w:r>
        <w:rPr>
          <w:rFonts w:ascii="Times New Roman" w:eastAsia="Times New Roman" w:hAnsi="Times New Roman"/>
          <w:sz w:val="13"/>
        </w:rPr>
        <w:t xml:space="preserve"> Distribution characteristics of oil and gas reservoirs, source rocks and reservoir layers in pro</w:t>
      </w:r>
      <w:r>
        <w:rPr>
          <w:rFonts w:ascii="Arial" w:eastAsia="Arial" w:hAnsi="Arial"/>
          <w:sz w:val="13"/>
        </w:rPr>
        <w:t>fi</w:t>
      </w:r>
      <w:r>
        <w:rPr>
          <w:rFonts w:ascii="Times New Roman" w:eastAsia="Times New Roman" w:hAnsi="Times New Roman"/>
          <w:sz w:val="13"/>
        </w:rPr>
        <w:t>le (modi</w:t>
      </w:r>
      <w:r>
        <w:rPr>
          <w:rFonts w:ascii="Arial" w:eastAsia="Arial" w:hAnsi="Arial"/>
          <w:sz w:val="13"/>
        </w:rPr>
        <w:t>fi</w:t>
      </w:r>
      <w:r>
        <w:rPr>
          <w:rFonts w:ascii="Times New Roman" w:eastAsia="Times New Roman" w:hAnsi="Times New Roman"/>
          <w:sz w:val="13"/>
        </w:rPr>
        <w:t>ed from</w:t>
      </w:r>
      <w:r>
        <w:rPr>
          <w:rFonts w:ascii="Times New Roman" w:eastAsia="Times New Roman" w:hAnsi="Times New Roman"/>
          <w:color w:val="206293"/>
          <w:sz w:val="13"/>
        </w:rPr>
        <w:t xml:space="preserve"> </w:t>
      </w:r>
      <w:hyperlink w:anchor="page17" w:history="1">
        <w:r>
          <w:rPr>
            <w:rFonts w:ascii="Times New Roman" w:eastAsia="Times New Roman" w:hAnsi="Times New Roman"/>
            <w:color w:val="206293"/>
            <w:sz w:val="13"/>
          </w:rPr>
          <w:t>Pang et al., 2021d</w:t>
        </w:r>
      </w:hyperlink>
      <w:r>
        <w:rPr>
          <w:rFonts w:ascii="Times New Roman" w:eastAsia="Times New Roman" w:hAnsi="Times New Roman"/>
          <w:sz w:val="13"/>
        </w:rPr>
        <w:t>).</w:t>
      </w:r>
    </w:p>
    <w:p w14:paraId="653BA12F" w14:textId="77777777" w:rsidR="00CC5AFF" w:rsidRDefault="00CC5AFF">
      <w:pPr>
        <w:spacing w:line="281" w:lineRule="auto"/>
        <w:rPr>
          <w:rFonts w:ascii="Times New Roman" w:eastAsia="Times New Roman" w:hAnsi="Times New Roman"/>
          <w:sz w:val="13"/>
        </w:rPr>
        <w:sectPr w:rsidR="00000000">
          <w:type w:val="continuous"/>
          <w:pgSz w:w="11900" w:h="15874"/>
          <w:pgMar w:top="935" w:right="746" w:bottom="150" w:left="760" w:header="0" w:footer="0" w:gutter="0"/>
          <w:cols w:space="0" w:equalWidth="0">
            <w:col w:w="10400"/>
          </w:cols>
          <w:docGrid w:linePitch="360"/>
        </w:sectPr>
      </w:pPr>
    </w:p>
    <w:p w14:paraId="3BA38295" w14:textId="77777777" w:rsidR="00CC5AFF" w:rsidRDefault="00CC5AFF">
      <w:pPr>
        <w:spacing w:line="125" w:lineRule="exact"/>
        <w:rPr>
          <w:rFonts w:ascii="Times New Roman" w:eastAsia="Times New Roman" w:hAnsi="Times New Roman"/>
        </w:rPr>
      </w:pPr>
    </w:p>
    <w:p w14:paraId="0AD5674C"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6</w:t>
      </w:r>
    </w:p>
    <w:p w14:paraId="37E887EE"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6EB38D93" w14:textId="77777777" w:rsidR="00CC5AFF" w:rsidRDefault="00CC5AFF">
      <w:pPr>
        <w:tabs>
          <w:tab w:val="left" w:pos="8420"/>
        </w:tabs>
        <w:spacing w:line="0" w:lineRule="atLeast"/>
        <w:rPr>
          <w:rFonts w:ascii="Times New Roman" w:eastAsia="Times New Roman" w:hAnsi="Times New Roman"/>
          <w:sz w:val="13"/>
        </w:rPr>
      </w:pPr>
      <w:bookmarkStart w:id="6" w:name="page7"/>
      <w:bookmarkEnd w:id="6"/>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794B319E"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3B8A9474">
          <v:shape id="_x0000_s1051" type="#_x0000_t75" style="position:absolute;margin-left:39.45pt;margin-top:12.45pt;width:440.35pt;height:356.95pt;z-index:-251653632">
            <v:imagedata r:id="rId23" o:title=""/>
          </v:shape>
        </w:pict>
      </w:r>
    </w:p>
    <w:p w14:paraId="54BB65EB" w14:textId="77777777" w:rsidR="00CC5AFF" w:rsidRDefault="00CC5AFF">
      <w:pPr>
        <w:spacing w:line="200" w:lineRule="exact"/>
        <w:rPr>
          <w:rFonts w:ascii="Times New Roman" w:eastAsia="Times New Roman" w:hAnsi="Times New Roman"/>
        </w:rPr>
      </w:pPr>
    </w:p>
    <w:p w14:paraId="3441DB63" w14:textId="77777777" w:rsidR="00CC5AFF" w:rsidRDefault="00CC5AFF">
      <w:pPr>
        <w:spacing w:line="200" w:lineRule="exact"/>
        <w:rPr>
          <w:rFonts w:ascii="Times New Roman" w:eastAsia="Times New Roman" w:hAnsi="Times New Roman"/>
        </w:rPr>
      </w:pPr>
    </w:p>
    <w:p w14:paraId="5D8A37D6" w14:textId="77777777" w:rsidR="00CC5AFF" w:rsidRDefault="00CC5AFF">
      <w:pPr>
        <w:spacing w:line="200" w:lineRule="exact"/>
        <w:rPr>
          <w:rFonts w:ascii="Times New Roman" w:eastAsia="Times New Roman" w:hAnsi="Times New Roman"/>
        </w:rPr>
      </w:pPr>
    </w:p>
    <w:p w14:paraId="1A8CE28A" w14:textId="77777777" w:rsidR="00CC5AFF" w:rsidRDefault="00CC5AFF">
      <w:pPr>
        <w:spacing w:line="200" w:lineRule="exact"/>
        <w:rPr>
          <w:rFonts w:ascii="Times New Roman" w:eastAsia="Times New Roman" w:hAnsi="Times New Roman"/>
        </w:rPr>
      </w:pPr>
    </w:p>
    <w:p w14:paraId="29DB7AC9" w14:textId="77777777" w:rsidR="00CC5AFF" w:rsidRDefault="00CC5AFF">
      <w:pPr>
        <w:spacing w:line="200" w:lineRule="exact"/>
        <w:rPr>
          <w:rFonts w:ascii="Times New Roman" w:eastAsia="Times New Roman" w:hAnsi="Times New Roman"/>
        </w:rPr>
      </w:pPr>
    </w:p>
    <w:p w14:paraId="640242C4" w14:textId="77777777" w:rsidR="00CC5AFF" w:rsidRDefault="00CC5AFF">
      <w:pPr>
        <w:spacing w:line="200" w:lineRule="exact"/>
        <w:rPr>
          <w:rFonts w:ascii="Times New Roman" w:eastAsia="Times New Roman" w:hAnsi="Times New Roman"/>
        </w:rPr>
      </w:pPr>
    </w:p>
    <w:p w14:paraId="45C83990" w14:textId="77777777" w:rsidR="00CC5AFF" w:rsidRDefault="00CC5AFF">
      <w:pPr>
        <w:spacing w:line="200" w:lineRule="exact"/>
        <w:rPr>
          <w:rFonts w:ascii="Times New Roman" w:eastAsia="Times New Roman" w:hAnsi="Times New Roman"/>
        </w:rPr>
      </w:pPr>
    </w:p>
    <w:p w14:paraId="2D55136B" w14:textId="77777777" w:rsidR="00CC5AFF" w:rsidRDefault="00CC5AFF">
      <w:pPr>
        <w:spacing w:line="200" w:lineRule="exact"/>
        <w:rPr>
          <w:rFonts w:ascii="Times New Roman" w:eastAsia="Times New Roman" w:hAnsi="Times New Roman"/>
        </w:rPr>
      </w:pPr>
    </w:p>
    <w:p w14:paraId="33D6BC00" w14:textId="77777777" w:rsidR="00CC5AFF" w:rsidRDefault="00CC5AFF">
      <w:pPr>
        <w:spacing w:line="200" w:lineRule="exact"/>
        <w:rPr>
          <w:rFonts w:ascii="Times New Roman" w:eastAsia="Times New Roman" w:hAnsi="Times New Roman"/>
        </w:rPr>
      </w:pPr>
    </w:p>
    <w:p w14:paraId="4FF71474" w14:textId="77777777" w:rsidR="00CC5AFF" w:rsidRDefault="00CC5AFF">
      <w:pPr>
        <w:spacing w:line="200" w:lineRule="exact"/>
        <w:rPr>
          <w:rFonts w:ascii="Times New Roman" w:eastAsia="Times New Roman" w:hAnsi="Times New Roman"/>
        </w:rPr>
      </w:pPr>
    </w:p>
    <w:p w14:paraId="54D898C8" w14:textId="77777777" w:rsidR="00CC5AFF" w:rsidRDefault="00CC5AFF">
      <w:pPr>
        <w:spacing w:line="200" w:lineRule="exact"/>
        <w:rPr>
          <w:rFonts w:ascii="Times New Roman" w:eastAsia="Times New Roman" w:hAnsi="Times New Roman"/>
        </w:rPr>
      </w:pPr>
    </w:p>
    <w:p w14:paraId="146A070D" w14:textId="77777777" w:rsidR="00CC5AFF" w:rsidRDefault="00CC5AFF">
      <w:pPr>
        <w:spacing w:line="200" w:lineRule="exact"/>
        <w:rPr>
          <w:rFonts w:ascii="Times New Roman" w:eastAsia="Times New Roman" w:hAnsi="Times New Roman"/>
        </w:rPr>
      </w:pPr>
    </w:p>
    <w:p w14:paraId="429D41C2" w14:textId="77777777" w:rsidR="00CC5AFF" w:rsidRDefault="00CC5AFF">
      <w:pPr>
        <w:spacing w:line="200" w:lineRule="exact"/>
        <w:rPr>
          <w:rFonts w:ascii="Times New Roman" w:eastAsia="Times New Roman" w:hAnsi="Times New Roman"/>
        </w:rPr>
      </w:pPr>
    </w:p>
    <w:p w14:paraId="25F0869F" w14:textId="77777777" w:rsidR="00CC5AFF" w:rsidRDefault="00CC5AFF">
      <w:pPr>
        <w:spacing w:line="200" w:lineRule="exact"/>
        <w:rPr>
          <w:rFonts w:ascii="Times New Roman" w:eastAsia="Times New Roman" w:hAnsi="Times New Roman"/>
        </w:rPr>
      </w:pPr>
    </w:p>
    <w:p w14:paraId="17693EC2" w14:textId="77777777" w:rsidR="00CC5AFF" w:rsidRDefault="00CC5AFF">
      <w:pPr>
        <w:spacing w:line="200" w:lineRule="exact"/>
        <w:rPr>
          <w:rFonts w:ascii="Times New Roman" w:eastAsia="Times New Roman" w:hAnsi="Times New Roman"/>
        </w:rPr>
      </w:pPr>
    </w:p>
    <w:p w14:paraId="3B994669" w14:textId="77777777" w:rsidR="00CC5AFF" w:rsidRDefault="00CC5AFF">
      <w:pPr>
        <w:spacing w:line="200" w:lineRule="exact"/>
        <w:rPr>
          <w:rFonts w:ascii="Times New Roman" w:eastAsia="Times New Roman" w:hAnsi="Times New Roman"/>
        </w:rPr>
      </w:pPr>
    </w:p>
    <w:p w14:paraId="022EEAE3" w14:textId="77777777" w:rsidR="00CC5AFF" w:rsidRDefault="00CC5AFF">
      <w:pPr>
        <w:spacing w:line="200" w:lineRule="exact"/>
        <w:rPr>
          <w:rFonts w:ascii="Times New Roman" w:eastAsia="Times New Roman" w:hAnsi="Times New Roman"/>
        </w:rPr>
      </w:pPr>
    </w:p>
    <w:p w14:paraId="5CF5B78B" w14:textId="77777777" w:rsidR="00CC5AFF" w:rsidRDefault="00CC5AFF">
      <w:pPr>
        <w:spacing w:line="200" w:lineRule="exact"/>
        <w:rPr>
          <w:rFonts w:ascii="Times New Roman" w:eastAsia="Times New Roman" w:hAnsi="Times New Roman"/>
        </w:rPr>
      </w:pPr>
    </w:p>
    <w:p w14:paraId="598F285D" w14:textId="77777777" w:rsidR="00CC5AFF" w:rsidRDefault="00CC5AFF">
      <w:pPr>
        <w:spacing w:line="200" w:lineRule="exact"/>
        <w:rPr>
          <w:rFonts w:ascii="Times New Roman" w:eastAsia="Times New Roman" w:hAnsi="Times New Roman"/>
        </w:rPr>
      </w:pPr>
    </w:p>
    <w:p w14:paraId="640C5299" w14:textId="77777777" w:rsidR="00CC5AFF" w:rsidRDefault="00CC5AFF">
      <w:pPr>
        <w:spacing w:line="200" w:lineRule="exact"/>
        <w:rPr>
          <w:rFonts w:ascii="Times New Roman" w:eastAsia="Times New Roman" w:hAnsi="Times New Roman"/>
        </w:rPr>
      </w:pPr>
    </w:p>
    <w:p w14:paraId="47C9971E" w14:textId="77777777" w:rsidR="00CC5AFF" w:rsidRDefault="00CC5AFF">
      <w:pPr>
        <w:spacing w:line="200" w:lineRule="exact"/>
        <w:rPr>
          <w:rFonts w:ascii="Times New Roman" w:eastAsia="Times New Roman" w:hAnsi="Times New Roman"/>
        </w:rPr>
      </w:pPr>
    </w:p>
    <w:p w14:paraId="1BB72414" w14:textId="77777777" w:rsidR="00CC5AFF" w:rsidRDefault="00CC5AFF">
      <w:pPr>
        <w:spacing w:line="200" w:lineRule="exact"/>
        <w:rPr>
          <w:rFonts w:ascii="Times New Roman" w:eastAsia="Times New Roman" w:hAnsi="Times New Roman"/>
        </w:rPr>
      </w:pPr>
    </w:p>
    <w:p w14:paraId="5BEFE65C" w14:textId="77777777" w:rsidR="00CC5AFF" w:rsidRDefault="00CC5AFF">
      <w:pPr>
        <w:spacing w:line="200" w:lineRule="exact"/>
        <w:rPr>
          <w:rFonts w:ascii="Times New Roman" w:eastAsia="Times New Roman" w:hAnsi="Times New Roman"/>
        </w:rPr>
      </w:pPr>
    </w:p>
    <w:p w14:paraId="1D65421F" w14:textId="77777777" w:rsidR="00CC5AFF" w:rsidRDefault="00CC5AFF">
      <w:pPr>
        <w:spacing w:line="200" w:lineRule="exact"/>
        <w:rPr>
          <w:rFonts w:ascii="Times New Roman" w:eastAsia="Times New Roman" w:hAnsi="Times New Roman"/>
        </w:rPr>
      </w:pPr>
    </w:p>
    <w:p w14:paraId="50A66BEA" w14:textId="77777777" w:rsidR="00CC5AFF" w:rsidRDefault="00CC5AFF">
      <w:pPr>
        <w:spacing w:line="200" w:lineRule="exact"/>
        <w:rPr>
          <w:rFonts w:ascii="Times New Roman" w:eastAsia="Times New Roman" w:hAnsi="Times New Roman"/>
        </w:rPr>
      </w:pPr>
    </w:p>
    <w:p w14:paraId="1B86C2E2" w14:textId="77777777" w:rsidR="00CC5AFF" w:rsidRDefault="00CC5AFF">
      <w:pPr>
        <w:spacing w:line="200" w:lineRule="exact"/>
        <w:rPr>
          <w:rFonts w:ascii="Times New Roman" w:eastAsia="Times New Roman" w:hAnsi="Times New Roman"/>
        </w:rPr>
      </w:pPr>
    </w:p>
    <w:p w14:paraId="1BEF0789" w14:textId="77777777" w:rsidR="00CC5AFF" w:rsidRDefault="00CC5AFF">
      <w:pPr>
        <w:spacing w:line="200" w:lineRule="exact"/>
        <w:rPr>
          <w:rFonts w:ascii="Times New Roman" w:eastAsia="Times New Roman" w:hAnsi="Times New Roman"/>
        </w:rPr>
      </w:pPr>
    </w:p>
    <w:p w14:paraId="3C00C56C" w14:textId="77777777" w:rsidR="00CC5AFF" w:rsidRDefault="00CC5AFF">
      <w:pPr>
        <w:spacing w:line="200" w:lineRule="exact"/>
        <w:rPr>
          <w:rFonts w:ascii="Times New Roman" w:eastAsia="Times New Roman" w:hAnsi="Times New Roman"/>
        </w:rPr>
      </w:pPr>
    </w:p>
    <w:p w14:paraId="04A291FC" w14:textId="77777777" w:rsidR="00CC5AFF" w:rsidRDefault="00CC5AFF">
      <w:pPr>
        <w:spacing w:line="200" w:lineRule="exact"/>
        <w:rPr>
          <w:rFonts w:ascii="Times New Roman" w:eastAsia="Times New Roman" w:hAnsi="Times New Roman"/>
        </w:rPr>
      </w:pPr>
    </w:p>
    <w:p w14:paraId="6BC72A8A" w14:textId="77777777" w:rsidR="00CC5AFF" w:rsidRDefault="00CC5AFF">
      <w:pPr>
        <w:spacing w:line="200" w:lineRule="exact"/>
        <w:rPr>
          <w:rFonts w:ascii="Times New Roman" w:eastAsia="Times New Roman" w:hAnsi="Times New Roman"/>
        </w:rPr>
      </w:pPr>
    </w:p>
    <w:p w14:paraId="52B7E099" w14:textId="77777777" w:rsidR="00CC5AFF" w:rsidRDefault="00CC5AFF">
      <w:pPr>
        <w:spacing w:line="200" w:lineRule="exact"/>
        <w:rPr>
          <w:rFonts w:ascii="Times New Roman" w:eastAsia="Times New Roman" w:hAnsi="Times New Roman"/>
        </w:rPr>
      </w:pPr>
    </w:p>
    <w:p w14:paraId="73304025" w14:textId="77777777" w:rsidR="00CC5AFF" w:rsidRDefault="00CC5AFF">
      <w:pPr>
        <w:spacing w:line="200" w:lineRule="exact"/>
        <w:rPr>
          <w:rFonts w:ascii="Times New Roman" w:eastAsia="Times New Roman" w:hAnsi="Times New Roman"/>
        </w:rPr>
      </w:pPr>
    </w:p>
    <w:p w14:paraId="1D19C13B" w14:textId="77777777" w:rsidR="00CC5AFF" w:rsidRDefault="00CC5AFF">
      <w:pPr>
        <w:spacing w:line="200" w:lineRule="exact"/>
        <w:rPr>
          <w:rFonts w:ascii="Times New Roman" w:eastAsia="Times New Roman" w:hAnsi="Times New Roman"/>
        </w:rPr>
      </w:pPr>
    </w:p>
    <w:p w14:paraId="0016BC98" w14:textId="77777777" w:rsidR="00CC5AFF" w:rsidRDefault="00CC5AFF">
      <w:pPr>
        <w:spacing w:line="200" w:lineRule="exact"/>
        <w:rPr>
          <w:rFonts w:ascii="Times New Roman" w:eastAsia="Times New Roman" w:hAnsi="Times New Roman"/>
        </w:rPr>
      </w:pPr>
    </w:p>
    <w:p w14:paraId="034DC3A0" w14:textId="77777777" w:rsidR="00CC5AFF" w:rsidRDefault="00CC5AFF">
      <w:pPr>
        <w:spacing w:line="200" w:lineRule="exact"/>
        <w:rPr>
          <w:rFonts w:ascii="Times New Roman" w:eastAsia="Times New Roman" w:hAnsi="Times New Roman"/>
        </w:rPr>
      </w:pPr>
    </w:p>
    <w:p w14:paraId="595691A3" w14:textId="77777777" w:rsidR="00CC5AFF" w:rsidRDefault="00CC5AFF">
      <w:pPr>
        <w:spacing w:line="200" w:lineRule="exact"/>
        <w:rPr>
          <w:rFonts w:ascii="Times New Roman" w:eastAsia="Times New Roman" w:hAnsi="Times New Roman"/>
        </w:rPr>
      </w:pPr>
    </w:p>
    <w:p w14:paraId="691E10C5" w14:textId="77777777" w:rsidR="00CC5AFF" w:rsidRDefault="00CC5AFF">
      <w:pPr>
        <w:spacing w:line="347" w:lineRule="exact"/>
        <w:rPr>
          <w:rFonts w:ascii="Times New Roman" w:eastAsia="Times New Roman" w:hAnsi="Times New Roman"/>
        </w:rPr>
      </w:pPr>
    </w:p>
    <w:p w14:paraId="4176352D" w14:textId="77777777" w:rsidR="00CC5AFF" w:rsidRDefault="00CC5AFF">
      <w:pPr>
        <w:spacing w:line="291" w:lineRule="auto"/>
        <w:jc w:val="both"/>
        <w:rPr>
          <w:rFonts w:ascii="Times New Roman" w:eastAsia="Times New Roman" w:hAnsi="Times New Roman"/>
          <w:sz w:val="13"/>
        </w:rPr>
      </w:pPr>
      <w:r>
        <w:rPr>
          <w:rFonts w:ascii="Arial" w:eastAsia="Arial" w:hAnsi="Arial"/>
          <w:sz w:val="13"/>
        </w:rPr>
        <w:t>Fig. 5.</w:t>
      </w:r>
      <w:r>
        <w:rPr>
          <w:rFonts w:ascii="Times New Roman" w:eastAsia="Times New Roman" w:hAnsi="Times New Roman"/>
          <w:sz w:val="13"/>
        </w:rPr>
        <w:t xml:space="preserve"> </w:t>
      </w:r>
      <w:r>
        <w:rPr>
          <w:rFonts w:ascii="Times New Roman" w:eastAsia="Times New Roman" w:hAnsi="Times New Roman"/>
          <w:sz w:val="13"/>
        </w:rPr>
        <w:t>The boundary range and maximum depth of the Permian WPS in Junggar Basin. (</w:t>
      </w:r>
      <w:r>
        <w:rPr>
          <w:rFonts w:ascii="Arial" w:eastAsia="Arial" w:hAnsi="Arial"/>
          <w:sz w:val="13"/>
        </w:rPr>
        <w:t>a</w:t>
      </w:r>
      <w:r>
        <w:rPr>
          <w:rFonts w:ascii="Times New Roman" w:eastAsia="Times New Roman" w:hAnsi="Times New Roman"/>
          <w:sz w:val="13"/>
        </w:rPr>
        <w:t>) Plane distribution range of Permian source rocks with different thickness; (</w:t>
      </w:r>
      <w:r>
        <w:rPr>
          <w:rFonts w:ascii="Arial" w:eastAsia="Arial" w:hAnsi="Arial"/>
          <w:sz w:val="13"/>
        </w:rPr>
        <w:t>b</w:t>
      </w:r>
      <w:r>
        <w:rPr>
          <w:rFonts w:ascii="Times New Roman" w:eastAsia="Times New Roman" w:hAnsi="Times New Roman"/>
          <w:sz w:val="13"/>
        </w:rPr>
        <w:t>) Burial</w:t>
      </w:r>
      <w:r>
        <w:rPr>
          <w:rFonts w:ascii="Times New Roman" w:eastAsia="Times New Roman" w:hAnsi="Times New Roman"/>
          <w:sz w:val="13"/>
        </w:rPr>
        <w:t xml:space="preserve"> depth and thermal evolution history of a pseudo-well in the center of the Mahu Sag in the Permian WPS; (</w:t>
      </w:r>
      <w:r>
        <w:rPr>
          <w:rFonts w:ascii="Arial" w:eastAsia="Arial" w:hAnsi="Arial"/>
          <w:sz w:val="13"/>
        </w:rPr>
        <w:t>c</w:t>
      </w:r>
      <w:r>
        <w:rPr>
          <w:rFonts w:ascii="Times New Roman" w:eastAsia="Times New Roman" w:hAnsi="Times New Roman"/>
          <w:sz w:val="13"/>
        </w:rPr>
        <w:t>) Distribution characteristics of three types of oil and gas reservoirs in the pro</w:t>
      </w:r>
      <w:r>
        <w:rPr>
          <w:rFonts w:ascii="Arial" w:eastAsia="Arial" w:hAnsi="Arial"/>
          <w:sz w:val="13"/>
        </w:rPr>
        <w:t>fi</w:t>
      </w:r>
      <w:r>
        <w:rPr>
          <w:rFonts w:ascii="Times New Roman" w:eastAsia="Times New Roman" w:hAnsi="Times New Roman"/>
          <w:sz w:val="13"/>
        </w:rPr>
        <w:t>le of Permian WPS.</w:t>
      </w:r>
    </w:p>
    <w:p w14:paraId="6EE2D07E" w14:textId="77777777" w:rsidR="00CC5AFF" w:rsidRDefault="00CC5AFF">
      <w:pPr>
        <w:spacing w:line="291" w:lineRule="auto"/>
        <w:jc w:val="both"/>
        <w:rPr>
          <w:rFonts w:ascii="Times New Roman" w:eastAsia="Times New Roman" w:hAnsi="Times New Roman"/>
          <w:sz w:val="13"/>
        </w:rPr>
        <w:sectPr w:rsidR="00000000">
          <w:pgSz w:w="11900" w:h="15874"/>
          <w:pgMar w:top="935" w:right="746" w:bottom="150" w:left="760" w:header="0" w:footer="0" w:gutter="0"/>
          <w:cols w:space="0" w:equalWidth="0">
            <w:col w:w="10400"/>
          </w:cols>
          <w:docGrid w:linePitch="360"/>
        </w:sectPr>
      </w:pPr>
    </w:p>
    <w:p w14:paraId="0E65671D" w14:textId="77777777" w:rsidR="00CC5AFF" w:rsidRDefault="00CC5AFF">
      <w:pPr>
        <w:spacing w:line="200" w:lineRule="exact"/>
        <w:rPr>
          <w:rFonts w:ascii="Times New Roman" w:eastAsia="Times New Roman" w:hAnsi="Times New Roman"/>
        </w:rPr>
      </w:pPr>
    </w:p>
    <w:p w14:paraId="63318864" w14:textId="77777777" w:rsidR="00CC5AFF" w:rsidRDefault="00CC5AFF">
      <w:pPr>
        <w:spacing w:line="319" w:lineRule="exact"/>
        <w:rPr>
          <w:rFonts w:ascii="Times New Roman" w:eastAsia="Times New Roman" w:hAnsi="Times New Roman"/>
        </w:rPr>
      </w:pPr>
    </w:p>
    <w:p w14:paraId="7E4A61C1" w14:textId="77777777" w:rsidR="00CC5AFF" w:rsidRDefault="00CC5AFF">
      <w:pPr>
        <w:spacing w:line="274" w:lineRule="auto"/>
        <w:jc w:val="both"/>
        <w:rPr>
          <w:rFonts w:ascii="Times New Roman" w:eastAsia="Times New Roman" w:hAnsi="Times New Roman"/>
          <w:color w:val="000000"/>
          <w:sz w:val="16"/>
        </w:rPr>
      </w:pPr>
      <w:hyperlink w:anchor="page17" w:history="1">
        <w:r>
          <w:rPr>
            <w:rFonts w:ascii="Times New Roman" w:eastAsia="Times New Roman" w:hAnsi="Times New Roman"/>
            <w:color w:val="206293"/>
            <w:sz w:val="16"/>
          </w:rPr>
          <w:t>2019</w:t>
        </w:r>
      </w:hyperlink>
      <w:r>
        <w:rPr>
          <w:rFonts w:ascii="Times New Roman" w:eastAsia="Times New Roman" w:hAnsi="Times New Roman"/>
          <w:color w:val="000000"/>
          <w:sz w:val="16"/>
        </w:rPr>
        <w:t>)</w:t>
      </w:r>
      <w:r>
        <w:rPr>
          <w:rFonts w:ascii="Times New Roman" w:eastAsia="Times New Roman" w:hAnsi="Times New Roman"/>
          <w:color w:val="000000"/>
          <w:sz w:val="16"/>
        </w:rPr>
        <w:t>. Considering the outward migration of oil and gas from</w:t>
      </w:r>
      <w:r>
        <w:rPr>
          <w:rFonts w:ascii="Times New Roman" w:eastAsia="Times New Roman" w:hAnsi="Times New Roman"/>
          <w:color w:val="206293"/>
          <w:sz w:val="16"/>
        </w:rPr>
        <w:t xml:space="preserve"> </w:t>
      </w:r>
      <w:r>
        <w:rPr>
          <w:rFonts w:ascii="Times New Roman" w:eastAsia="Times New Roman" w:hAnsi="Times New Roman"/>
          <w:color w:val="000000"/>
          <w:sz w:val="16"/>
        </w:rPr>
        <w:t>source rock center, the maximum distribution boundary range of the WPS at plane exceeds the actual distribution area of active source rocks (</w:t>
      </w:r>
      <w:hyperlink w:anchor="page17" w:history="1">
        <w:r>
          <w:rPr>
            <w:rFonts w:ascii="Times New Roman" w:eastAsia="Times New Roman" w:hAnsi="Times New Roman"/>
            <w:color w:val="206293"/>
            <w:sz w:val="16"/>
          </w:rPr>
          <w:t>Fig. 5</w:t>
        </w:r>
      </w:hyperlink>
      <w:r>
        <w:rPr>
          <w:rFonts w:ascii="Times New Roman" w:eastAsia="Times New Roman" w:hAnsi="Times New Roman"/>
          <w:color w:val="000000"/>
          <w:sz w:val="16"/>
        </w:rPr>
        <w:t>a). The peak of oil/gas generation and expulsion is in Jurassic to Cretaceous, representing the main period of oil and gas reservoirs formation. The ASDL determines the maximum burial depth of the WPS (</w:t>
      </w:r>
      <w:hyperlink w:anchor="page17" w:history="1">
        <w:r>
          <w:rPr>
            <w:rFonts w:ascii="Times New Roman" w:eastAsia="Times New Roman" w:hAnsi="Times New Roman"/>
            <w:color w:val="206293"/>
            <w:sz w:val="16"/>
          </w:rPr>
          <w:t>Fig. 5</w:t>
        </w:r>
      </w:hyperlink>
      <w:r>
        <w:rPr>
          <w:rFonts w:ascii="Times New Roman" w:eastAsia="Times New Roman" w:hAnsi="Times New Roman"/>
          <w:color w:val="000000"/>
          <w:sz w:val="16"/>
        </w:rPr>
        <w:t>b). The uneven thickness distribution of the source rocks has formed 3</w:t>
      </w:r>
      <w:r>
        <w:rPr>
          <w:rFonts w:ascii="Arial" w:eastAsia="Arial" w:hAnsi="Arial"/>
          <w:color w:val="000000"/>
          <w:sz w:val="16"/>
        </w:rPr>
        <w:t>e</w:t>
      </w:r>
      <w:r>
        <w:rPr>
          <w:rFonts w:ascii="Times New Roman" w:eastAsia="Times New Roman" w:hAnsi="Times New Roman"/>
          <w:color w:val="000000"/>
          <w:sz w:val="16"/>
        </w:rPr>
        <w:t>4 hydrocarbon source centers (</w:t>
      </w:r>
      <w:hyperlink w:anchor="page17" w:history="1">
        <w:r>
          <w:rPr>
            <w:rFonts w:ascii="Times New Roman" w:eastAsia="Times New Roman" w:hAnsi="Times New Roman"/>
            <w:color w:val="206293"/>
            <w:sz w:val="16"/>
          </w:rPr>
          <w:t>Fig. 5</w:t>
        </w:r>
      </w:hyperlink>
      <w:r>
        <w:rPr>
          <w:rFonts w:ascii="Times New Roman" w:eastAsia="Times New Roman" w:hAnsi="Times New Roman"/>
          <w:color w:val="000000"/>
          <w:sz w:val="16"/>
        </w:rPr>
        <w:t>a), indicating that the maximum burial depth of the WPS varies with different depth of source rock centers. The theoretical maximum burial depth of the Permian WPS in the basin exceeds 8200 m (</w:t>
      </w:r>
      <w:hyperlink w:anchor="page17" w:history="1">
        <w:r>
          <w:rPr>
            <w:rFonts w:ascii="Times New Roman" w:eastAsia="Times New Roman" w:hAnsi="Times New Roman"/>
            <w:color w:val="206293"/>
            <w:sz w:val="16"/>
          </w:rPr>
          <w:t>Pang et al., 2020a</w:t>
        </w:r>
      </w:hyperlink>
      <w:r>
        <w:rPr>
          <w:rFonts w:ascii="Times New Roman" w:eastAsia="Times New Roman" w:hAnsi="Times New Roman"/>
          <w:color w:val="000000"/>
          <w:sz w:val="16"/>
        </w:rPr>
        <w:t>), and the maximum burial depth of the proved active source rock is up to 7800 m (</w:t>
      </w:r>
      <w:hyperlink w:anchor="page17" w:history="1">
        <w:r>
          <w:rPr>
            <w:rFonts w:ascii="Times New Roman" w:eastAsia="Times New Roman" w:hAnsi="Times New Roman"/>
            <w:color w:val="206293"/>
            <w:sz w:val="16"/>
          </w:rPr>
          <w:t>Fig. 5</w:t>
        </w:r>
      </w:hyperlink>
      <w:r>
        <w:rPr>
          <w:rFonts w:ascii="Times New Roman" w:eastAsia="Times New Roman" w:hAnsi="Times New Roman"/>
          <w:color w:val="000000"/>
          <w:sz w:val="16"/>
        </w:rPr>
        <w:t>c).</w:t>
      </w:r>
    </w:p>
    <w:p w14:paraId="06952BDE" w14:textId="77777777" w:rsidR="00CC5AFF" w:rsidRDefault="00CC5AFF">
      <w:pPr>
        <w:spacing w:line="200" w:lineRule="exact"/>
        <w:rPr>
          <w:rFonts w:ascii="Times New Roman" w:eastAsia="Times New Roman" w:hAnsi="Times New Roman"/>
          <w:color w:val="000000"/>
          <w:sz w:val="16"/>
        </w:rPr>
      </w:pPr>
    </w:p>
    <w:p w14:paraId="23C095C7" w14:textId="77777777" w:rsidR="00CC5AFF" w:rsidRDefault="00CC5AFF">
      <w:pPr>
        <w:spacing w:line="340" w:lineRule="exact"/>
        <w:rPr>
          <w:rFonts w:ascii="Times New Roman" w:eastAsia="Times New Roman" w:hAnsi="Times New Roman"/>
          <w:color w:val="000000"/>
          <w:sz w:val="16"/>
        </w:rPr>
      </w:pPr>
    </w:p>
    <w:p w14:paraId="2E3EBAA0"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3.1.2. Distribution of conventional oil/gas reservoirs</w:t>
      </w:r>
    </w:p>
    <w:p w14:paraId="378A62F8" w14:textId="77777777" w:rsidR="00CC5AFF" w:rsidRDefault="00CC5AFF">
      <w:pPr>
        <w:spacing w:line="23" w:lineRule="exact"/>
        <w:rPr>
          <w:rFonts w:ascii="Times New Roman" w:eastAsia="Times New Roman" w:hAnsi="Times New Roman"/>
          <w:color w:val="000000"/>
          <w:sz w:val="16"/>
        </w:rPr>
      </w:pPr>
    </w:p>
    <w:p w14:paraId="53038B93" w14:textId="77777777" w:rsidR="00CC5AFF" w:rsidRDefault="00CC5AFF">
      <w:pPr>
        <w:spacing w:line="247" w:lineRule="auto"/>
        <w:ind w:firstLine="239"/>
        <w:jc w:val="both"/>
        <w:rPr>
          <w:rFonts w:ascii="Times New Roman" w:eastAsia="Times New Roman" w:hAnsi="Times New Roman"/>
          <w:sz w:val="16"/>
        </w:rPr>
      </w:pPr>
      <w:r>
        <w:rPr>
          <w:rFonts w:ascii="Times New Roman" w:eastAsia="Times New Roman" w:hAnsi="Times New Roman"/>
          <w:sz w:val="16"/>
        </w:rPr>
        <w:t>The conventional oil and gas reservoirs formed in the Permian WPS are mainly distributed in the shallow reservoir layers with high porosity and permeability along the stepped fault belt in the northwestern margin of Junggar Basin (</w:t>
      </w:r>
      <w:hyperlink w:anchor="page17" w:history="1">
        <w:r>
          <w:rPr>
            <w:rFonts w:ascii="Times New Roman" w:eastAsia="Times New Roman" w:hAnsi="Times New Roman"/>
            <w:color w:val="206293"/>
            <w:sz w:val="16"/>
          </w:rPr>
          <w:t>Fig. 6</w:t>
        </w:r>
      </w:hyperlink>
      <w:r>
        <w:rPr>
          <w:rFonts w:ascii="Times New Roman" w:eastAsia="Times New Roman" w:hAnsi="Times New Roman"/>
          <w:sz w:val="16"/>
        </w:rPr>
        <w:t>). Petroleum reservoirs have been also discovered in 17 formations from Carboniferous to Neogene, including N</w:t>
      </w:r>
      <w:r>
        <w:rPr>
          <w:rFonts w:ascii="Times New Roman" w:eastAsia="Times New Roman" w:hAnsi="Times New Roman"/>
          <w:sz w:val="23"/>
          <w:vertAlign w:val="subscript"/>
        </w:rPr>
        <w:t>1</w:t>
      </w:r>
      <w:r>
        <w:rPr>
          <w:rFonts w:ascii="Times New Roman" w:eastAsia="Times New Roman" w:hAnsi="Times New Roman"/>
          <w:sz w:val="16"/>
        </w:rPr>
        <w:t>s</w:t>
      </w:r>
      <w:r>
        <w:rPr>
          <w:rFonts w:ascii="Times New Roman" w:eastAsia="Times New Roman" w:hAnsi="Times New Roman"/>
          <w:sz w:val="16"/>
        </w:rPr>
        <w:t>, K</w:t>
      </w:r>
      <w:r>
        <w:rPr>
          <w:rFonts w:ascii="Times New Roman" w:eastAsia="Times New Roman" w:hAnsi="Times New Roman"/>
          <w:sz w:val="23"/>
          <w:vertAlign w:val="subscript"/>
        </w:rPr>
        <w:t>1</w:t>
      </w:r>
      <w:r>
        <w:rPr>
          <w:rFonts w:ascii="Times New Roman" w:eastAsia="Times New Roman" w:hAnsi="Times New Roman"/>
          <w:sz w:val="16"/>
        </w:rPr>
        <w:t>q</w:t>
      </w:r>
      <w:r>
        <w:rPr>
          <w:rFonts w:ascii="Times New Roman" w:eastAsia="Times New Roman" w:hAnsi="Times New Roman"/>
          <w:sz w:val="16"/>
        </w:rPr>
        <w:t>, J</w:t>
      </w:r>
      <w:r>
        <w:rPr>
          <w:rFonts w:ascii="Times New Roman" w:eastAsia="Times New Roman" w:hAnsi="Times New Roman"/>
          <w:sz w:val="23"/>
          <w:vertAlign w:val="subscript"/>
        </w:rPr>
        <w:t>3</w:t>
      </w:r>
      <w:r>
        <w:rPr>
          <w:rFonts w:ascii="Times New Roman" w:eastAsia="Times New Roman" w:hAnsi="Times New Roman"/>
          <w:sz w:val="16"/>
        </w:rPr>
        <w:t>q</w:t>
      </w:r>
      <w:r>
        <w:rPr>
          <w:rFonts w:ascii="Times New Roman" w:eastAsia="Times New Roman" w:hAnsi="Times New Roman"/>
          <w:sz w:val="16"/>
        </w:rPr>
        <w:t>, J</w:t>
      </w:r>
      <w:r>
        <w:rPr>
          <w:rFonts w:ascii="Times New Roman" w:eastAsia="Times New Roman" w:hAnsi="Times New Roman"/>
          <w:sz w:val="23"/>
          <w:vertAlign w:val="subscript"/>
        </w:rPr>
        <w:t>2</w:t>
      </w:r>
      <w:r>
        <w:rPr>
          <w:rFonts w:ascii="Times New Roman" w:eastAsia="Times New Roman" w:hAnsi="Times New Roman"/>
          <w:sz w:val="16"/>
        </w:rPr>
        <w:t>t</w:t>
      </w:r>
      <w:r>
        <w:rPr>
          <w:rFonts w:ascii="Times New Roman" w:eastAsia="Times New Roman" w:hAnsi="Times New Roman"/>
          <w:sz w:val="16"/>
        </w:rPr>
        <w:t>, J</w:t>
      </w:r>
      <w:r>
        <w:rPr>
          <w:rFonts w:ascii="Times New Roman" w:eastAsia="Times New Roman" w:hAnsi="Times New Roman"/>
          <w:sz w:val="23"/>
          <w:vertAlign w:val="subscript"/>
        </w:rPr>
        <w:t>2</w:t>
      </w:r>
      <w:r>
        <w:rPr>
          <w:rFonts w:ascii="Times New Roman" w:eastAsia="Times New Roman" w:hAnsi="Times New Roman"/>
          <w:sz w:val="16"/>
        </w:rPr>
        <w:t>x</w:t>
      </w:r>
      <w:r>
        <w:rPr>
          <w:rFonts w:ascii="Times New Roman" w:eastAsia="Times New Roman" w:hAnsi="Times New Roman"/>
          <w:sz w:val="16"/>
        </w:rPr>
        <w:t>, J</w:t>
      </w:r>
      <w:r>
        <w:rPr>
          <w:rFonts w:ascii="Times New Roman" w:eastAsia="Times New Roman" w:hAnsi="Times New Roman"/>
          <w:sz w:val="23"/>
          <w:vertAlign w:val="subscript"/>
        </w:rPr>
        <w:t>1</w:t>
      </w:r>
      <w:r>
        <w:rPr>
          <w:rFonts w:ascii="Times New Roman" w:eastAsia="Times New Roman" w:hAnsi="Times New Roman"/>
          <w:sz w:val="16"/>
        </w:rPr>
        <w:t>s</w:t>
      </w:r>
      <w:r>
        <w:rPr>
          <w:rFonts w:ascii="Times New Roman" w:eastAsia="Times New Roman" w:hAnsi="Times New Roman"/>
          <w:sz w:val="16"/>
        </w:rPr>
        <w:t>, J</w:t>
      </w:r>
      <w:r>
        <w:rPr>
          <w:rFonts w:ascii="Times New Roman" w:eastAsia="Times New Roman" w:hAnsi="Times New Roman"/>
          <w:sz w:val="23"/>
          <w:vertAlign w:val="subscript"/>
        </w:rPr>
        <w:t>1</w:t>
      </w:r>
      <w:r>
        <w:rPr>
          <w:rFonts w:ascii="Times New Roman" w:eastAsia="Times New Roman" w:hAnsi="Times New Roman"/>
          <w:sz w:val="16"/>
        </w:rPr>
        <w:t>b</w:t>
      </w:r>
      <w:r>
        <w:rPr>
          <w:rFonts w:ascii="Times New Roman" w:eastAsia="Times New Roman" w:hAnsi="Times New Roman"/>
          <w:sz w:val="16"/>
        </w:rPr>
        <w:t>, T</w:t>
      </w:r>
      <w:r>
        <w:rPr>
          <w:rFonts w:ascii="Times New Roman" w:eastAsia="Times New Roman" w:hAnsi="Times New Roman"/>
          <w:sz w:val="23"/>
          <w:vertAlign w:val="subscript"/>
        </w:rPr>
        <w:t>3</w:t>
      </w:r>
      <w:r>
        <w:rPr>
          <w:rFonts w:ascii="Times New Roman" w:eastAsia="Times New Roman" w:hAnsi="Times New Roman"/>
          <w:sz w:val="16"/>
        </w:rPr>
        <w:t>b</w:t>
      </w:r>
      <w:r>
        <w:rPr>
          <w:rFonts w:ascii="Times New Roman" w:eastAsia="Times New Roman" w:hAnsi="Times New Roman"/>
          <w:sz w:val="16"/>
        </w:rPr>
        <w:t>, T</w:t>
      </w:r>
      <w:r>
        <w:rPr>
          <w:rFonts w:ascii="Times New Roman" w:eastAsia="Times New Roman" w:hAnsi="Times New Roman"/>
          <w:sz w:val="23"/>
          <w:vertAlign w:val="subscript"/>
        </w:rPr>
        <w:t>2</w:t>
      </w:r>
      <w:r>
        <w:rPr>
          <w:rFonts w:ascii="Times New Roman" w:eastAsia="Times New Roman" w:hAnsi="Times New Roman"/>
          <w:sz w:val="16"/>
        </w:rPr>
        <w:t>k</w:t>
      </w:r>
      <w:r>
        <w:rPr>
          <w:rFonts w:ascii="Times New Roman" w:eastAsia="Times New Roman" w:hAnsi="Times New Roman"/>
          <w:sz w:val="23"/>
          <w:vertAlign w:val="subscript"/>
        </w:rPr>
        <w:t>2</w:t>
      </w:r>
      <w:r>
        <w:rPr>
          <w:rFonts w:ascii="Times New Roman" w:eastAsia="Times New Roman" w:hAnsi="Times New Roman"/>
          <w:sz w:val="16"/>
        </w:rPr>
        <w:t>, T</w:t>
      </w:r>
      <w:r>
        <w:rPr>
          <w:rFonts w:ascii="Times New Roman" w:eastAsia="Times New Roman" w:hAnsi="Times New Roman"/>
          <w:sz w:val="23"/>
          <w:vertAlign w:val="subscript"/>
        </w:rPr>
        <w:t>2</w:t>
      </w:r>
      <w:r>
        <w:rPr>
          <w:rFonts w:ascii="Times New Roman" w:eastAsia="Times New Roman" w:hAnsi="Times New Roman"/>
          <w:sz w:val="16"/>
        </w:rPr>
        <w:t>k</w:t>
      </w:r>
      <w:r>
        <w:rPr>
          <w:rFonts w:ascii="Times New Roman" w:eastAsia="Times New Roman" w:hAnsi="Times New Roman"/>
          <w:sz w:val="23"/>
          <w:vertAlign w:val="subscript"/>
        </w:rPr>
        <w:t>1</w:t>
      </w:r>
      <w:r>
        <w:rPr>
          <w:rFonts w:ascii="Times New Roman" w:eastAsia="Times New Roman" w:hAnsi="Times New Roman"/>
          <w:sz w:val="16"/>
        </w:rPr>
        <w:t>, T</w:t>
      </w:r>
      <w:r>
        <w:rPr>
          <w:rFonts w:ascii="Times New Roman" w:eastAsia="Times New Roman" w:hAnsi="Times New Roman"/>
          <w:sz w:val="23"/>
        </w:rPr>
        <w:t xml:space="preserve"> </w:t>
      </w:r>
      <w:r>
        <w:rPr>
          <w:rFonts w:ascii="Times New Roman" w:eastAsia="Times New Roman" w:hAnsi="Times New Roman"/>
          <w:sz w:val="23"/>
          <w:vertAlign w:val="subscript"/>
        </w:rPr>
        <w:t>1</w:t>
      </w:r>
      <w:r>
        <w:rPr>
          <w:rFonts w:ascii="Times New Roman" w:eastAsia="Times New Roman" w:hAnsi="Times New Roman"/>
          <w:sz w:val="16"/>
        </w:rPr>
        <w:t>b</w:t>
      </w:r>
      <w:r>
        <w:rPr>
          <w:rFonts w:ascii="Times New Roman" w:eastAsia="Times New Roman" w:hAnsi="Times New Roman"/>
          <w:sz w:val="16"/>
        </w:rPr>
        <w:t>, P</w:t>
      </w:r>
      <w:r>
        <w:rPr>
          <w:rFonts w:ascii="Times New Roman" w:eastAsia="Times New Roman" w:hAnsi="Times New Roman"/>
          <w:sz w:val="23"/>
          <w:vertAlign w:val="subscript"/>
        </w:rPr>
        <w:t>3</w:t>
      </w:r>
      <w:r>
        <w:rPr>
          <w:rFonts w:ascii="Times New Roman" w:eastAsia="Times New Roman" w:hAnsi="Times New Roman"/>
          <w:sz w:val="16"/>
        </w:rPr>
        <w:t>w</w:t>
      </w:r>
      <w:r>
        <w:rPr>
          <w:rFonts w:ascii="Times New Roman" w:eastAsia="Times New Roman" w:hAnsi="Times New Roman"/>
          <w:sz w:val="16"/>
        </w:rPr>
        <w:t>, P</w:t>
      </w:r>
      <w:r>
        <w:rPr>
          <w:rFonts w:ascii="Times New Roman" w:eastAsia="Times New Roman" w:hAnsi="Times New Roman"/>
          <w:sz w:val="23"/>
          <w:vertAlign w:val="subscript"/>
        </w:rPr>
        <w:t>2</w:t>
      </w:r>
      <w:r>
        <w:rPr>
          <w:rFonts w:ascii="Times New Roman" w:eastAsia="Times New Roman" w:hAnsi="Times New Roman"/>
          <w:sz w:val="16"/>
        </w:rPr>
        <w:t>w</w:t>
      </w:r>
      <w:r>
        <w:rPr>
          <w:rFonts w:ascii="Times New Roman" w:eastAsia="Times New Roman" w:hAnsi="Times New Roman"/>
          <w:sz w:val="16"/>
        </w:rPr>
        <w:t>, P</w:t>
      </w:r>
      <w:r>
        <w:rPr>
          <w:rFonts w:ascii="Times New Roman" w:eastAsia="Times New Roman" w:hAnsi="Times New Roman"/>
          <w:sz w:val="23"/>
          <w:vertAlign w:val="subscript"/>
        </w:rPr>
        <w:t>2</w:t>
      </w:r>
      <w:r>
        <w:rPr>
          <w:rFonts w:ascii="Times New Roman" w:eastAsia="Times New Roman" w:hAnsi="Times New Roman"/>
          <w:sz w:val="16"/>
        </w:rPr>
        <w:t>x</w:t>
      </w:r>
      <w:r>
        <w:rPr>
          <w:rFonts w:ascii="Times New Roman" w:eastAsia="Times New Roman" w:hAnsi="Times New Roman"/>
          <w:sz w:val="16"/>
        </w:rPr>
        <w:t>, P</w:t>
      </w:r>
      <w:r>
        <w:rPr>
          <w:rFonts w:ascii="Times New Roman" w:eastAsia="Times New Roman" w:hAnsi="Times New Roman"/>
          <w:sz w:val="23"/>
          <w:vertAlign w:val="subscript"/>
        </w:rPr>
        <w:t>1</w:t>
      </w:r>
      <w:r>
        <w:rPr>
          <w:rFonts w:ascii="Times New Roman" w:eastAsia="Times New Roman" w:hAnsi="Times New Roman"/>
          <w:sz w:val="16"/>
        </w:rPr>
        <w:t>f</w:t>
      </w:r>
      <w:r>
        <w:rPr>
          <w:rFonts w:ascii="Times New Roman" w:eastAsia="Times New Roman" w:hAnsi="Times New Roman"/>
          <w:sz w:val="16"/>
        </w:rPr>
        <w:t>, P</w:t>
      </w:r>
      <w:r>
        <w:rPr>
          <w:rFonts w:ascii="Times New Roman" w:eastAsia="Times New Roman" w:hAnsi="Times New Roman"/>
          <w:sz w:val="23"/>
          <w:vertAlign w:val="subscript"/>
        </w:rPr>
        <w:t>1</w:t>
      </w:r>
      <w:r>
        <w:rPr>
          <w:rFonts w:ascii="Times New Roman" w:eastAsia="Times New Roman" w:hAnsi="Times New Roman"/>
          <w:sz w:val="16"/>
        </w:rPr>
        <w:t>j</w:t>
      </w:r>
      <w:r>
        <w:rPr>
          <w:rFonts w:ascii="Times New Roman" w:eastAsia="Times New Roman" w:hAnsi="Times New Roman"/>
          <w:sz w:val="16"/>
        </w:rPr>
        <w:t xml:space="preserve"> and C, most of the oil and gas in them come from the Permian source rocks. There are many reservoir types, including sandy conglomerate, sandstone, volcanic rock, and mudstone with fractures. The types of conventional reservoirs are</w:t>
      </w:r>
    </w:p>
    <w:p w14:paraId="4A0E6B2E" w14:textId="77777777" w:rsidR="00CC5AFF" w:rsidRDefault="00CC5AFF">
      <w:pPr>
        <w:spacing w:line="200" w:lineRule="exact"/>
        <w:rPr>
          <w:rFonts w:ascii="Times New Roman" w:eastAsia="Times New Roman" w:hAnsi="Times New Roman"/>
          <w:color w:val="000000"/>
          <w:sz w:val="16"/>
        </w:rPr>
      </w:pPr>
      <w:r>
        <w:rPr>
          <w:rFonts w:ascii="Times New Roman" w:eastAsia="Times New Roman" w:hAnsi="Times New Roman"/>
          <w:sz w:val="16"/>
        </w:rPr>
        <w:br w:type="column"/>
      </w:r>
    </w:p>
    <w:p w14:paraId="2632A951" w14:textId="77777777" w:rsidR="00CC5AFF" w:rsidRDefault="00CC5AFF">
      <w:pPr>
        <w:spacing w:line="319" w:lineRule="exact"/>
        <w:rPr>
          <w:rFonts w:ascii="Times New Roman" w:eastAsia="Times New Roman" w:hAnsi="Times New Roman"/>
          <w:color w:val="000000"/>
          <w:sz w:val="16"/>
        </w:rPr>
      </w:pPr>
    </w:p>
    <w:p w14:paraId="00964798" w14:textId="77777777" w:rsidR="00CC5AFF" w:rsidRDefault="00CC5AFF">
      <w:pPr>
        <w:spacing w:line="269" w:lineRule="auto"/>
        <w:jc w:val="both"/>
        <w:rPr>
          <w:rFonts w:ascii="Times New Roman" w:eastAsia="Times New Roman" w:hAnsi="Times New Roman"/>
          <w:sz w:val="16"/>
        </w:rPr>
      </w:pPr>
      <w:r>
        <w:rPr>
          <w:rFonts w:ascii="Times New Roman" w:eastAsia="Times New Roman" w:hAnsi="Times New Roman"/>
          <w:sz w:val="16"/>
        </w:rPr>
        <w:t>fault block, lithology, stratigraphy, and compound. The middle and high permeability conglomerate reservoir in the northwest margin has a burial depth of 300</w:t>
      </w:r>
      <w:r>
        <w:rPr>
          <w:rFonts w:ascii="Arial" w:eastAsia="Arial" w:hAnsi="Arial"/>
          <w:sz w:val="16"/>
        </w:rPr>
        <w:t>e</w:t>
      </w:r>
      <w:r>
        <w:rPr>
          <w:rFonts w:ascii="Times New Roman" w:eastAsia="Times New Roman" w:hAnsi="Times New Roman"/>
          <w:sz w:val="16"/>
        </w:rPr>
        <w:t>1700 m, mainly distributed in the Triassic Baikouquan Formation, Karamay Formation and Jurassic Badaowan Formation, their average porosity is about 17.5% and permeability is about 205.3 mD.</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6</w:t>
        </w:r>
      </w:hyperlink>
      <w:r>
        <w:rPr>
          <w:rFonts w:ascii="Times New Roman" w:eastAsia="Times New Roman" w:hAnsi="Times New Roman"/>
          <w:sz w:val="16"/>
        </w:rPr>
        <w:t>a illustrates the distribution characteristics of conventional oil and gas reservoirs in Kebai area in the northwest margin, the oil and gas mainly come from the shale source rocks of the Permian Fengcheng Formation in the Mahu Sag of the basin, showing basic characteristics of oil accumulation in traps and controlled dominantly by buoyance-driven. Up to date, its proven geological reserve is about 510 million tons, annual output is 2.5 million tons of oil, and the recovery rate about 34%.</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6</w:t>
        </w:r>
      </w:hyperlink>
      <w:r>
        <w:rPr>
          <w:rFonts w:ascii="Times New Roman" w:eastAsia="Times New Roman" w:hAnsi="Times New Roman"/>
          <w:sz w:val="16"/>
        </w:rPr>
        <w:t>b shows the distribution of porosity and permeability of reservoir layers in slope belt of northern margin: conventional oil and gas are accu-mulated in traps with high porosity and permeability reservoirs (</w:t>
      </w:r>
      <w:r>
        <w:rPr>
          <w:rFonts w:ascii="Arial" w:eastAsia="Arial" w:hAnsi="Arial"/>
          <w:sz w:val="18"/>
        </w:rPr>
        <w:t>Ф</w:t>
      </w:r>
      <w:r>
        <w:rPr>
          <w:rFonts w:ascii="Times New Roman" w:eastAsia="Times New Roman" w:hAnsi="Times New Roman"/>
          <w:sz w:val="16"/>
        </w:rPr>
        <w:t xml:space="preserve"> 12%, </w:t>
      </w:r>
      <w:r>
        <w:rPr>
          <w:rFonts w:ascii="Times New Roman" w:eastAsia="Times New Roman" w:hAnsi="Times New Roman"/>
          <w:sz w:val="16"/>
        </w:rPr>
        <w:t>K</w:t>
      </w:r>
      <w:r>
        <w:rPr>
          <w:rFonts w:ascii="Times New Roman" w:eastAsia="Times New Roman" w:hAnsi="Times New Roman"/>
          <w:sz w:val="16"/>
        </w:rPr>
        <w:t xml:space="preserve"> 1 mD) and lower drilling rate; however, unconven-tional oil and gas are accumulated in widely and continuously distributed reservoir layers with low porosity and permeability (</w:t>
      </w:r>
      <w:r>
        <w:rPr>
          <w:rFonts w:ascii="Arial" w:eastAsia="Arial" w:hAnsi="Arial"/>
          <w:sz w:val="18"/>
        </w:rPr>
        <w:t>Ф</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12%, </w:t>
      </w:r>
      <w:r>
        <w:rPr>
          <w:rFonts w:ascii="Times New Roman" w:eastAsia="Times New Roman" w:hAnsi="Times New Roman"/>
          <w:sz w:val="16"/>
        </w:rPr>
        <w:t>K</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1 mD) and higher drilling rate (</w:t>
      </w:r>
      <w:hyperlink w:anchor="page17" w:history="1">
        <w:r>
          <w:rPr>
            <w:rFonts w:ascii="Times New Roman" w:eastAsia="Times New Roman" w:hAnsi="Times New Roman"/>
            <w:color w:val="206293"/>
            <w:sz w:val="16"/>
          </w:rPr>
          <w:t>Pang et al., 2021b</w:t>
        </w:r>
      </w:hyperlink>
      <w:r>
        <w:rPr>
          <w:rFonts w:ascii="Times New Roman" w:eastAsia="Times New Roman" w:hAnsi="Times New Roman"/>
          <w:sz w:val="16"/>
        </w:rPr>
        <w:t>).</w:t>
      </w:r>
    </w:p>
    <w:p w14:paraId="20454A6B" w14:textId="77777777" w:rsidR="00CC5AFF" w:rsidRDefault="00CC5AFF">
      <w:pPr>
        <w:spacing w:line="200" w:lineRule="exact"/>
        <w:rPr>
          <w:rFonts w:ascii="Times New Roman" w:eastAsia="Times New Roman" w:hAnsi="Times New Roman"/>
          <w:sz w:val="16"/>
        </w:rPr>
      </w:pPr>
    </w:p>
    <w:p w14:paraId="1D44A731" w14:textId="77777777" w:rsidR="00CC5AFF" w:rsidRDefault="00CC5AFF">
      <w:pPr>
        <w:spacing w:line="200" w:lineRule="exact"/>
        <w:rPr>
          <w:rFonts w:ascii="Times New Roman" w:eastAsia="Times New Roman" w:hAnsi="Times New Roman"/>
          <w:sz w:val="16"/>
        </w:rPr>
      </w:pPr>
    </w:p>
    <w:p w14:paraId="6DCECA3E" w14:textId="77777777" w:rsidR="00CC5AFF" w:rsidRDefault="00CC5AFF">
      <w:pPr>
        <w:spacing w:line="358" w:lineRule="exact"/>
        <w:rPr>
          <w:rFonts w:ascii="Times New Roman" w:eastAsia="Times New Roman" w:hAnsi="Times New Roman"/>
          <w:sz w:val="16"/>
        </w:rPr>
      </w:pPr>
    </w:p>
    <w:p w14:paraId="3131A100"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3.1.3. Distribution of tight oil and gas reservoirs</w:t>
      </w:r>
    </w:p>
    <w:p w14:paraId="57FA5198" w14:textId="77777777" w:rsidR="00CC5AFF" w:rsidRDefault="00CC5AFF">
      <w:pPr>
        <w:spacing w:line="24" w:lineRule="exact"/>
        <w:rPr>
          <w:rFonts w:ascii="Times New Roman" w:eastAsia="Times New Roman" w:hAnsi="Times New Roman"/>
          <w:sz w:val="16"/>
        </w:rPr>
      </w:pPr>
    </w:p>
    <w:p w14:paraId="391910D5" w14:textId="77777777" w:rsidR="00CC5AFF" w:rsidRDefault="00CC5AFF">
      <w:pPr>
        <w:spacing w:line="211" w:lineRule="auto"/>
        <w:ind w:firstLine="239"/>
        <w:jc w:val="both"/>
        <w:rPr>
          <w:rFonts w:ascii="Times New Roman" w:eastAsia="Times New Roman" w:hAnsi="Times New Roman"/>
          <w:sz w:val="16"/>
        </w:rPr>
      </w:pPr>
      <w:r>
        <w:rPr>
          <w:rFonts w:ascii="Times New Roman" w:eastAsia="Times New Roman" w:hAnsi="Times New Roman"/>
          <w:sz w:val="16"/>
        </w:rPr>
        <w:t>The tight oil and gas reservoirs formed by the Permian WPS are widely distributed in Baikouquan Formation (T</w:t>
      </w:r>
      <w:r>
        <w:rPr>
          <w:rFonts w:ascii="Times New Roman" w:eastAsia="Times New Roman" w:hAnsi="Times New Roman"/>
          <w:sz w:val="23"/>
          <w:vertAlign w:val="subscript"/>
        </w:rPr>
        <w:t>1</w:t>
      </w:r>
      <w:r>
        <w:rPr>
          <w:rFonts w:ascii="Times New Roman" w:eastAsia="Times New Roman" w:hAnsi="Times New Roman"/>
          <w:sz w:val="16"/>
        </w:rPr>
        <w:t>b</w:t>
      </w:r>
      <w:r>
        <w:rPr>
          <w:rFonts w:ascii="Times New Roman" w:eastAsia="Times New Roman" w:hAnsi="Times New Roman"/>
          <w:sz w:val="16"/>
        </w:rPr>
        <w:t>) and Upper Wuerhe Formation (P</w:t>
      </w:r>
      <w:r>
        <w:rPr>
          <w:rFonts w:ascii="Times New Roman" w:eastAsia="Times New Roman" w:hAnsi="Times New Roman"/>
          <w:sz w:val="23"/>
          <w:vertAlign w:val="subscript"/>
        </w:rPr>
        <w:t>3</w:t>
      </w:r>
      <w:r>
        <w:rPr>
          <w:rFonts w:ascii="Times New Roman" w:eastAsia="Times New Roman" w:hAnsi="Times New Roman"/>
          <w:sz w:val="16"/>
        </w:rPr>
        <w:t>w</w:t>
      </w:r>
      <w:r>
        <w:rPr>
          <w:rFonts w:ascii="Times New Roman" w:eastAsia="Times New Roman" w:hAnsi="Times New Roman"/>
          <w:sz w:val="23"/>
          <w:vertAlign w:val="subscript"/>
        </w:rPr>
        <w:t>2</w:t>
      </w:r>
      <w:r>
        <w:rPr>
          <w:rFonts w:ascii="Times New Roman" w:eastAsia="Times New Roman" w:hAnsi="Times New Roman"/>
          <w:sz w:val="16"/>
        </w:rPr>
        <w:t>) above the petroleum expulsion centers</w:t>
      </w:r>
    </w:p>
    <w:p w14:paraId="11A78257" w14:textId="77777777" w:rsidR="00CC5AFF" w:rsidRDefault="00CC5AFF">
      <w:pPr>
        <w:spacing w:line="211" w:lineRule="auto"/>
        <w:ind w:firstLine="239"/>
        <w:jc w:val="both"/>
        <w:rPr>
          <w:rFonts w:ascii="Times New Roman" w:eastAsia="Times New Roman" w:hAnsi="Times New Roman"/>
          <w:sz w:val="16"/>
        </w:rPr>
        <w:sectPr w:rsidR="00000000">
          <w:type w:val="continuous"/>
          <w:pgSz w:w="11900" w:h="15874"/>
          <w:pgMar w:top="935" w:right="746" w:bottom="150" w:left="760" w:header="0" w:footer="0" w:gutter="0"/>
          <w:cols w:num="2" w:space="0" w:equalWidth="0">
            <w:col w:w="5020" w:space="360"/>
            <w:col w:w="5020"/>
          </w:cols>
          <w:docGrid w:linePitch="360"/>
        </w:sectPr>
      </w:pPr>
    </w:p>
    <w:p w14:paraId="623FF79B" w14:textId="77777777" w:rsidR="00CC5AFF" w:rsidRDefault="00CC5AFF">
      <w:pPr>
        <w:spacing w:line="127" w:lineRule="exact"/>
        <w:rPr>
          <w:rFonts w:ascii="Times New Roman" w:eastAsia="Times New Roman" w:hAnsi="Times New Roman"/>
          <w:sz w:val="16"/>
        </w:rPr>
      </w:pPr>
    </w:p>
    <w:p w14:paraId="4B0AD165"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7</w:t>
      </w:r>
    </w:p>
    <w:p w14:paraId="790FF298"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73DAA86D" w14:textId="77777777" w:rsidR="00CC5AFF" w:rsidRDefault="00CC5AFF">
      <w:pPr>
        <w:tabs>
          <w:tab w:val="left" w:pos="8428"/>
        </w:tabs>
        <w:spacing w:line="0" w:lineRule="atLeast"/>
        <w:ind w:left="8"/>
        <w:rPr>
          <w:rFonts w:ascii="Times New Roman" w:eastAsia="Times New Roman" w:hAnsi="Times New Roman"/>
          <w:sz w:val="13"/>
        </w:rPr>
      </w:pPr>
      <w:bookmarkStart w:id="7" w:name="page8"/>
      <w:bookmarkEnd w:id="7"/>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267C5D81"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4E6E0766">
          <v:shape id="_x0000_s1052" type="#_x0000_t75" style="position:absolute;margin-left:40pt;margin-top:12.45pt;width:440.15pt;height:159.35pt;z-index:-251652608">
            <v:imagedata r:id="rId24" o:title=""/>
          </v:shape>
        </w:pict>
      </w:r>
    </w:p>
    <w:p w14:paraId="0C1BD3BD" w14:textId="77777777" w:rsidR="00CC5AFF" w:rsidRDefault="00CC5AFF">
      <w:pPr>
        <w:spacing w:line="200" w:lineRule="exact"/>
        <w:rPr>
          <w:rFonts w:ascii="Times New Roman" w:eastAsia="Times New Roman" w:hAnsi="Times New Roman"/>
        </w:rPr>
      </w:pPr>
    </w:p>
    <w:p w14:paraId="2296C424" w14:textId="77777777" w:rsidR="00CC5AFF" w:rsidRDefault="00CC5AFF">
      <w:pPr>
        <w:spacing w:line="200" w:lineRule="exact"/>
        <w:rPr>
          <w:rFonts w:ascii="Times New Roman" w:eastAsia="Times New Roman" w:hAnsi="Times New Roman"/>
        </w:rPr>
      </w:pPr>
    </w:p>
    <w:p w14:paraId="0CEF61B0" w14:textId="77777777" w:rsidR="00CC5AFF" w:rsidRDefault="00CC5AFF">
      <w:pPr>
        <w:spacing w:line="200" w:lineRule="exact"/>
        <w:rPr>
          <w:rFonts w:ascii="Times New Roman" w:eastAsia="Times New Roman" w:hAnsi="Times New Roman"/>
        </w:rPr>
      </w:pPr>
    </w:p>
    <w:p w14:paraId="568350C9" w14:textId="77777777" w:rsidR="00CC5AFF" w:rsidRDefault="00CC5AFF">
      <w:pPr>
        <w:spacing w:line="200" w:lineRule="exact"/>
        <w:rPr>
          <w:rFonts w:ascii="Times New Roman" w:eastAsia="Times New Roman" w:hAnsi="Times New Roman"/>
        </w:rPr>
      </w:pPr>
    </w:p>
    <w:p w14:paraId="06BF2389" w14:textId="77777777" w:rsidR="00CC5AFF" w:rsidRDefault="00CC5AFF">
      <w:pPr>
        <w:spacing w:line="200" w:lineRule="exact"/>
        <w:rPr>
          <w:rFonts w:ascii="Times New Roman" w:eastAsia="Times New Roman" w:hAnsi="Times New Roman"/>
        </w:rPr>
      </w:pPr>
    </w:p>
    <w:p w14:paraId="6DC3038D" w14:textId="77777777" w:rsidR="00CC5AFF" w:rsidRDefault="00CC5AFF">
      <w:pPr>
        <w:spacing w:line="200" w:lineRule="exact"/>
        <w:rPr>
          <w:rFonts w:ascii="Times New Roman" w:eastAsia="Times New Roman" w:hAnsi="Times New Roman"/>
        </w:rPr>
      </w:pPr>
    </w:p>
    <w:p w14:paraId="6D6C2EAF" w14:textId="77777777" w:rsidR="00CC5AFF" w:rsidRDefault="00CC5AFF">
      <w:pPr>
        <w:spacing w:line="200" w:lineRule="exact"/>
        <w:rPr>
          <w:rFonts w:ascii="Times New Roman" w:eastAsia="Times New Roman" w:hAnsi="Times New Roman"/>
        </w:rPr>
      </w:pPr>
    </w:p>
    <w:p w14:paraId="6A47D028" w14:textId="77777777" w:rsidR="00CC5AFF" w:rsidRDefault="00CC5AFF">
      <w:pPr>
        <w:spacing w:line="200" w:lineRule="exact"/>
        <w:rPr>
          <w:rFonts w:ascii="Times New Roman" w:eastAsia="Times New Roman" w:hAnsi="Times New Roman"/>
        </w:rPr>
      </w:pPr>
    </w:p>
    <w:p w14:paraId="60096D9D" w14:textId="77777777" w:rsidR="00CC5AFF" w:rsidRDefault="00CC5AFF">
      <w:pPr>
        <w:spacing w:line="200" w:lineRule="exact"/>
        <w:rPr>
          <w:rFonts w:ascii="Times New Roman" w:eastAsia="Times New Roman" w:hAnsi="Times New Roman"/>
        </w:rPr>
      </w:pPr>
    </w:p>
    <w:p w14:paraId="64BF0D21" w14:textId="77777777" w:rsidR="00CC5AFF" w:rsidRDefault="00CC5AFF">
      <w:pPr>
        <w:spacing w:line="200" w:lineRule="exact"/>
        <w:rPr>
          <w:rFonts w:ascii="Times New Roman" w:eastAsia="Times New Roman" w:hAnsi="Times New Roman"/>
        </w:rPr>
      </w:pPr>
    </w:p>
    <w:p w14:paraId="106796D0" w14:textId="77777777" w:rsidR="00CC5AFF" w:rsidRDefault="00CC5AFF">
      <w:pPr>
        <w:spacing w:line="200" w:lineRule="exact"/>
        <w:rPr>
          <w:rFonts w:ascii="Times New Roman" w:eastAsia="Times New Roman" w:hAnsi="Times New Roman"/>
        </w:rPr>
      </w:pPr>
    </w:p>
    <w:p w14:paraId="71116BA6" w14:textId="77777777" w:rsidR="00CC5AFF" w:rsidRDefault="00CC5AFF">
      <w:pPr>
        <w:spacing w:line="200" w:lineRule="exact"/>
        <w:rPr>
          <w:rFonts w:ascii="Times New Roman" w:eastAsia="Times New Roman" w:hAnsi="Times New Roman"/>
        </w:rPr>
      </w:pPr>
    </w:p>
    <w:p w14:paraId="445BA116" w14:textId="77777777" w:rsidR="00CC5AFF" w:rsidRDefault="00CC5AFF">
      <w:pPr>
        <w:spacing w:line="200" w:lineRule="exact"/>
        <w:rPr>
          <w:rFonts w:ascii="Times New Roman" w:eastAsia="Times New Roman" w:hAnsi="Times New Roman"/>
        </w:rPr>
      </w:pPr>
    </w:p>
    <w:p w14:paraId="0A3FA47C" w14:textId="77777777" w:rsidR="00CC5AFF" w:rsidRDefault="00CC5AFF">
      <w:pPr>
        <w:spacing w:line="200" w:lineRule="exact"/>
        <w:rPr>
          <w:rFonts w:ascii="Times New Roman" w:eastAsia="Times New Roman" w:hAnsi="Times New Roman"/>
        </w:rPr>
      </w:pPr>
    </w:p>
    <w:p w14:paraId="4695D435" w14:textId="77777777" w:rsidR="00CC5AFF" w:rsidRDefault="00CC5AFF">
      <w:pPr>
        <w:spacing w:line="200" w:lineRule="exact"/>
        <w:rPr>
          <w:rFonts w:ascii="Times New Roman" w:eastAsia="Times New Roman" w:hAnsi="Times New Roman"/>
        </w:rPr>
      </w:pPr>
    </w:p>
    <w:p w14:paraId="7CFAC0B4" w14:textId="77777777" w:rsidR="00CC5AFF" w:rsidRDefault="00CC5AFF">
      <w:pPr>
        <w:spacing w:line="200" w:lineRule="exact"/>
        <w:rPr>
          <w:rFonts w:ascii="Times New Roman" w:eastAsia="Times New Roman" w:hAnsi="Times New Roman"/>
        </w:rPr>
      </w:pPr>
    </w:p>
    <w:p w14:paraId="3ABFB639" w14:textId="77777777" w:rsidR="00CC5AFF" w:rsidRDefault="00CC5AFF">
      <w:pPr>
        <w:spacing w:line="396" w:lineRule="exact"/>
        <w:rPr>
          <w:rFonts w:ascii="Times New Roman" w:eastAsia="Times New Roman" w:hAnsi="Times New Roman"/>
        </w:rPr>
      </w:pPr>
    </w:p>
    <w:p w14:paraId="67BE73DC" w14:textId="77777777" w:rsidR="00CC5AFF" w:rsidRDefault="00CC5AFF">
      <w:pPr>
        <w:spacing w:line="276" w:lineRule="auto"/>
        <w:ind w:left="8"/>
        <w:jc w:val="both"/>
        <w:rPr>
          <w:rFonts w:ascii="Times New Roman" w:eastAsia="Times New Roman" w:hAnsi="Times New Roman"/>
          <w:sz w:val="13"/>
        </w:rPr>
      </w:pPr>
      <w:r>
        <w:rPr>
          <w:rFonts w:ascii="Arial" w:eastAsia="Arial" w:hAnsi="Arial"/>
          <w:sz w:val="13"/>
        </w:rPr>
        <w:t>Fig. 6.</w:t>
      </w:r>
      <w:r>
        <w:rPr>
          <w:rFonts w:ascii="Times New Roman" w:eastAsia="Times New Roman" w:hAnsi="Times New Roman"/>
          <w:sz w:val="13"/>
        </w:rPr>
        <w:t xml:space="preserve"> </w:t>
      </w:r>
      <w:r>
        <w:rPr>
          <w:rFonts w:ascii="Times New Roman" w:eastAsia="Times New Roman" w:hAnsi="Times New Roman"/>
          <w:sz w:val="13"/>
        </w:rPr>
        <w:t>Distribution characteristics and the porosity and permeability of conventional and unconventional oil/gas reservoirs of the Permian WPS in Junggar Basin. (</w:t>
      </w:r>
      <w:r>
        <w:rPr>
          <w:rFonts w:ascii="Arial" w:eastAsia="Arial" w:hAnsi="Arial"/>
          <w:sz w:val="13"/>
        </w:rPr>
        <w:t>a</w:t>
      </w:r>
      <w:r>
        <w:rPr>
          <w:rFonts w:ascii="Times New Roman" w:eastAsia="Times New Roman" w:hAnsi="Times New Roman"/>
          <w:sz w:val="13"/>
        </w:rPr>
        <w:t>) The distri-</w:t>
      </w:r>
      <w:r>
        <w:rPr>
          <w:rFonts w:ascii="Times New Roman" w:eastAsia="Times New Roman" w:hAnsi="Times New Roman"/>
          <w:sz w:val="13"/>
        </w:rPr>
        <w:t>bution of conventional and unconventional oil/gas reservoirs in the overthrust fault zone in the northwestern margin, the dark red indicating conventional oil and gas and pink indicating unconventional oil and gas; (</w:t>
      </w:r>
      <w:r>
        <w:rPr>
          <w:rFonts w:ascii="Arial" w:eastAsia="Arial" w:hAnsi="Arial"/>
          <w:sz w:val="13"/>
        </w:rPr>
        <w:t>b</w:t>
      </w:r>
      <w:r>
        <w:rPr>
          <w:rFonts w:ascii="Times New Roman" w:eastAsia="Times New Roman" w:hAnsi="Times New Roman"/>
          <w:sz w:val="13"/>
        </w:rPr>
        <w:t>) Distribution of porosity and permeability of reservoir layers in slope belt of northern margin: conventional oil and gas ar</w:t>
      </w:r>
      <w:r>
        <w:rPr>
          <w:rFonts w:ascii="Times New Roman" w:eastAsia="Times New Roman" w:hAnsi="Times New Roman"/>
          <w:sz w:val="13"/>
        </w:rPr>
        <w:t>e accumulated in traps with high porosity ( 12%) and high permeability ( 1 mD) reservoirs but lower drilling rate, however, unconventional oil and gas are accumulated in widely and continuously in reservoir layers with low porosity (</w:t>
      </w:r>
      <w:r>
        <w:rPr>
          <w:rFonts w:ascii="Arial" w:eastAsia="Arial" w:hAnsi="Arial"/>
          <w:sz w:val="13"/>
        </w:rPr>
        <w:t>&lt;</w:t>
      </w:r>
      <w:r>
        <w:rPr>
          <w:rFonts w:ascii="Times New Roman" w:eastAsia="Times New Roman" w:hAnsi="Times New Roman"/>
          <w:sz w:val="13"/>
        </w:rPr>
        <w:t xml:space="preserve"> 12%) and low permeability (</w:t>
      </w:r>
      <w:r>
        <w:rPr>
          <w:rFonts w:ascii="Arial" w:eastAsia="Arial" w:hAnsi="Arial"/>
          <w:sz w:val="13"/>
        </w:rPr>
        <w:t>&lt;</w:t>
      </w:r>
      <w:r>
        <w:rPr>
          <w:rFonts w:ascii="Times New Roman" w:eastAsia="Times New Roman" w:hAnsi="Times New Roman"/>
          <w:sz w:val="13"/>
        </w:rPr>
        <w:t xml:space="preserve"> 1 mD) but higher drilling rate.</w:t>
      </w:r>
    </w:p>
    <w:p w14:paraId="106F9FE2" w14:textId="77777777" w:rsidR="00CC5AFF" w:rsidRDefault="00CC5AFF">
      <w:pPr>
        <w:spacing w:line="276" w:lineRule="auto"/>
        <w:ind w:left="8"/>
        <w:jc w:val="both"/>
        <w:rPr>
          <w:rFonts w:ascii="Times New Roman" w:eastAsia="Times New Roman" w:hAnsi="Times New Roman"/>
          <w:sz w:val="13"/>
        </w:rPr>
        <w:sectPr w:rsidR="00000000">
          <w:pgSz w:w="11900" w:h="15874"/>
          <w:pgMar w:top="935" w:right="746" w:bottom="150" w:left="752" w:header="0" w:footer="0" w:gutter="0"/>
          <w:cols w:space="0" w:equalWidth="0">
            <w:col w:w="10408"/>
          </w:cols>
          <w:docGrid w:linePitch="360"/>
        </w:sectPr>
      </w:pPr>
    </w:p>
    <w:p w14:paraId="2555563A" w14:textId="77777777" w:rsidR="00CC5AFF" w:rsidRDefault="00CC5AFF">
      <w:pPr>
        <w:spacing w:line="365" w:lineRule="exact"/>
        <w:rPr>
          <w:rFonts w:ascii="Times New Roman" w:eastAsia="Times New Roman" w:hAnsi="Times New Roman"/>
        </w:rPr>
      </w:pPr>
    </w:p>
    <w:p w14:paraId="55D9C097" w14:textId="77777777" w:rsidR="00CC5AFF" w:rsidRDefault="00CC5AFF">
      <w:pPr>
        <w:spacing w:line="272" w:lineRule="auto"/>
        <w:ind w:left="8"/>
        <w:jc w:val="both"/>
        <w:rPr>
          <w:rFonts w:ascii="Times New Roman" w:eastAsia="Times New Roman" w:hAnsi="Times New Roman"/>
          <w:sz w:val="16"/>
        </w:rPr>
      </w:pPr>
      <w:r>
        <w:rPr>
          <w:rFonts w:ascii="Times New Roman" w:eastAsia="Times New Roman" w:hAnsi="Times New Roman"/>
          <w:sz w:val="16"/>
        </w:rPr>
        <w:t>of Permian source rocks in the basin (</w:t>
      </w:r>
      <w:hyperlink w:anchor="page17" w:history="1">
        <w:r>
          <w:rPr>
            <w:rFonts w:ascii="Times New Roman" w:eastAsia="Times New Roman" w:hAnsi="Times New Roman"/>
            <w:color w:val="206293"/>
            <w:sz w:val="16"/>
          </w:rPr>
          <w:t>Fig. 6</w:t>
        </w:r>
      </w:hyperlink>
      <w:r>
        <w:rPr>
          <w:rFonts w:ascii="Times New Roman" w:eastAsia="Times New Roman" w:hAnsi="Times New Roman"/>
          <w:sz w:val="16"/>
        </w:rPr>
        <w:t>), the reservoir is a dense conglomerate with continuous distribution and no obvious edge and range on plane, its thickness is 40</w:t>
      </w:r>
      <w:r>
        <w:rPr>
          <w:rFonts w:ascii="Arial" w:eastAsia="Arial" w:hAnsi="Arial"/>
          <w:sz w:val="16"/>
        </w:rPr>
        <w:t>e</w:t>
      </w:r>
      <w:r>
        <w:rPr>
          <w:rFonts w:ascii="Times New Roman" w:eastAsia="Times New Roman" w:hAnsi="Times New Roman"/>
          <w:sz w:val="16"/>
        </w:rPr>
        <w:t>80 m, and the burial depth is 3260</w:t>
      </w:r>
      <w:r>
        <w:rPr>
          <w:rFonts w:ascii="Arial" w:eastAsia="Arial" w:hAnsi="Arial"/>
          <w:sz w:val="16"/>
        </w:rPr>
        <w:t>e</w:t>
      </w:r>
      <w:r>
        <w:rPr>
          <w:rFonts w:ascii="Times New Roman" w:eastAsia="Times New Roman" w:hAnsi="Times New Roman"/>
          <w:sz w:val="16"/>
        </w:rPr>
        <w:t>3320 m, the porosity of</w:t>
      </w:r>
      <w:r>
        <w:rPr>
          <w:rFonts w:ascii="Arial" w:eastAsia="Arial" w:hAnsi="Arial"/>
          <w:sz w:val="18"/>
        </w:rPr>
        <w:t xml:space="preserve"> </w:t>
      </w:r>
      <w:r>
        <w:rPr>
          <w:rFonts w:ascii="Arial" w:eastAsia="Arial" w:hAnsi="Arial"/>
          <w:sz w:val="18"/>
        </w:rPr>
        <w:t>Ф</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(10%</w:t>
      </w:r>
      <w:r>
        <w:rPr>
          <w:rFonts w:ascii="Arial" w:eastAsia="Arial" w:hAnsi="Arial"/>
          <w:sz w:val="16"/>
        </w:rPr>
        <w:t>±</w:t>
      </w:r>
      <w:r>
        <w:rPr>
          <w:rFonts w:ascii="Times New Roman" w:eastAsia="Times New Roman" w:hAnsi="Times New Roman"/>
          <w:sz w:val="16"/>
        </w:rPr>
        <w:t>2%)</w:t>
      </w:r>
      <w:r>
        <w:rPr>
          <w:rFonts w:ascii="Arial" w:eastAsia="Arial" w:hAnsi="Arial"/>
          <w:sz w:val="16"/>
        </w:rPr>
        <w:t>e</w:t>
      </w:r>
      <w:r>
        <w:rPr>
          <w:rFonts w:ascii="Times New Roman" w:eastAsia="Times New Roman" w:hAnsi="Times New Roman"/>
          <w:sz w:val="16"/>
        </w:rPr>
        <w:t>2%, permeability of</w:t>
      </w:r>
    </w:p>
    <w:p w14:paraId="1DBE52AD" w14:textId="77777777" w:rsidR="00CC5AFF" w:rsidRDefault="00CC5AFF">
      <w:pPr>
        <w:spacing w:line="3" w:lineRule="exact"/>
        <w:rPr>
          <w:rFonts w:ascii="Times New Roman" w:eastAsia="Times New Roman" w:hAnsi="Times New Roman"/>
        </w:rPr>
      </w:pPr>
    </w:p>
    <w:p w14:paraId="297666F4" w14:textId="77777777" w:rsidR="00CC5AFF" w:rsidRDefault="00CC5AFF">
      <w:pPr>
        <w:numPr>
          <w:ilvl w:val="0"/>
          <w:numId w:val="3"/>
        </w:numPr>
        <w:tabs>
          <w:tab w:val="left" w:pos="160"/>
        </w:tabs>
        <w:spacing w:line="264" w:lineRule="auto"/>
        <w:ind w:left="8" w:hanging="8"/>
        <w:jc w:val="both"/>
        <w:rPr>
          <w:rFonts w:ascii="Times New Roman" w:eastAsia="Times New Roman" w:hAnsi="Times New Roman"/>
          <w:sz w:val="16"/>
        </w:rPr>
      </w:pPr>
      <w:r>
        <w:rPr>
          <w:rFonts w:ascii="Arial" w:eastAsia="Arial" w:hAnsi="Arial"/>
          <w:sz w:val="16"/>
        </w:rPr>
        <w:t>¼</w:t>
      </w:r>
      <w:r>
        <w:rPr>
          <w:rFonts w:ascii="Times New Roman" w:eastAsia="Times New Roman" w:hAnsi="Times New Roman"/>
          <w:sz w:val="16"/>
        </w:rPr>
        <w:t xml:space="preserve"> </w:t>
      </w:r>
      <w:r>
        <w:rPr>
          <w:rFonts w:ascii="Times New Roman" w:eastAsia="Times New Roman" w:hAnsi="Times New Roman"/>
          <w:sz w:val="16"/>
        </w:rPr>
        <w:t>1</w:t>
      </w:r>
      <w:r>
        <w:rPr>
          <w:rFonts w:ascii="Arial" w:eastAsia="Arial" w:hAnsi="Arial"/>
          <w:sz w:val="16"/>
        </w:rPr>
        <w:t>e</w:t>
      </w:r>
      <w:r>
        <w:rPr>
          <w:rFonts w:ascii="Times New Roman" w:eastAsia="Times New Roman" w:hAnsi="Times New Roman"/>
          <w:sz w:val="16"/>
        </w:rPr>
        <w:t>0.01 mD, pore throat radius of</w:t>
      </w:r>
      <w:r>
        <w:rPr>
          <w:rFonts w:ascii="Times New Roman" w:eastAsia="Times New Roman" w:hAnsi="Times New Roman"/>
          <w:sz w:val="16"/>
        </w:rPr>
        <w:t xml:space="preserve"> </w:t>
      </w:r>
      <w:r>
        <w:rPr>
          <w:rFonts w:ascii="Times New Roman" w:eastAsia="Times New Roman" w:hAnsi="Times New Roman"/>
          <w:sz w:val="16"/>
        </w:rPr>
        <w:t>R</w:t>
      </w:r>
      <w:r>
        <w:rPr>
          <w:rFonts w:ascii="Arial" w:eastAsia="Arial" w:hAnsi="Arial"/>
          <w:sz w:val="16"/>
        </w:rPr>
        <w:t xml:space="preserve"> ¼</w:t>
      </w:r>
      <w:r>
        <w:rPr>
          <w:rFonts w:ascii="Times New Roman" w:eastAsia="Times New Roman" w:hAnsi="Times New Roman"/>
          <w:sz w:val="16"/>
        </w:rPr>
        <w:t xml:space="preserve"> </w:t>
      </w:r>
      <w:r>
        <w:rPr>
          <w:rFonts w:ascii="Times New Roman" w:eastAsia="Times New Roman" w:hAnsi="Times New Roman"/>
          <w:sz w:val="16"/>
        </w:rPr>
        <w:t>1</w:t>
      </w:r>
      <w:r>
        <w:rPr>
          <w:rFonts w:ascii="Arial" w:eastAsia="Arial" w:hAnsi="Arial"/>
          <w:sz w:val="16"/>
        </w:rPr>
        <w:t>e</w:t>
      </w:r>
      <w:r>
        <w:rPr>
          <w:rFonts w:ascii="Times New Roman" w:eastAsia="Times New Roman" w:hAnsi="Times New Roman"/>
          <w:sz w:val="16"/>
        </w:rPr>
        <w:t>0.025</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single well</w:t>
      </w:r>
      <w:r>
        <w:rPr>
          <w:rFonts w:ascii="Times New Roman" w:eastAsia="Times New Roman" w:hAnsi="Times New Roman"/>
          <w:sz w:val="16"/>
        </w:rPr>
        <w:t xml:space="preserve"> productivity is very low, it needs fracturing to obtain economic bene</w:t>
      </w:r>
      <w:r>
        <w:rPr>
          <w:rFonts w:ascii="Arial" w:eastAsia="Arial" w:hAnsi="Arial"/>
          <w:sz w:val="16"/>
        </w:rPr>
        <w:t>fi</w:t>
      </w:r>
      <w:r>
        <w:rPr>
          <w:rFonts w:ascii="Times New Roman" w:eastAsia="Times New Roman" w:hAnsi="Times New Roman"/>
          <w:sz w:val="16"/>
        </w:rPr>
        <w:t>ts. The horizontal well of upper Wuerhe Formation in the slope area of Mahu Depression is developed with production of 20</w:t>
      </w:r>
      <w:r>
        <w:rPr>
          <w:rFonts w:ascii="Arial" w:eastAsia="Arial" w:hAnsi="Arial"/>
          <w:sz w:val="16"/>
        </w:rPr>
        <w:t>e</w:t>
      </w:r>
      <w:r>
        <w:rPr>
          <w:rFonts w:ascii="Times New Roman" w:eastAsia="Times New Roman" w:hAnsi="Times New Roman"/>
          <w:sz w:val="16"/>
        </w:rPr>
        <w:t>30 t/d per well and gas-oil ratio of 100</w:t>
      </w:r>
      <w:r>
        <w:rPr>
          <w:rFonts w:ascii="Arial" w:eastAsia="Arial" w:hAnsi="Arial"/>
          <w:sz w:val="16"/>
        </w:rPr>
        <w:t>e</w:t>
      </w:r>
      <w:r>
        <w:rPr>
          <w:rFonts w:ascii="Times New Roman" w:eastAsia="Times New Roman" w:hAnsi="Times New Roman"/>
          <w:sz w:val="16"/>
        </w:rPr>
        <w:t>200. EUR for Class 1 well is about 45000 tons, class 2 well is about 30000 tons, and is expected to exceed 5 million tons by 2025.</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7</w:t>
        </w:r>
      </w:hyperlink>
      <w:r>
        <w:rPr>
          <w:rFonts w:ascii="Times New Roman" w:eastAsia="Times New Roman" w:hAnsi="Times New Roman"/>
          <w:sz w:val="16"/>
        </w:rPr>
        <w:t>a shows the sedimentary lithofacies model of Triassic Baikouquan tight oil reservoir in Permian WPS, their permeability varies greatly in plane (</w:t>
      </w:r>
      <w:r>
        <w:rPr>
          <w:rFonts w:ascii="Times New Roman" w:eastAsia="Times New Roman" w:hAnsi="Times New Roman"/>
          <w:sz w:val="16"/>
        </w:rPr>
        <w:t>K</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10</w:t>
      </w:r>
      <w:r>
        <w:rPr>
          <w:rFonts w:ascii="Arial" w:eastAsia="Arial" w:hAnsi="Arial"/>
          <w:sz w:val="16"/>
        </w:rPr>
        <w:t>e</w:t>
      </w:r>
      <w:r>
        <w:rPr>
          <w:rFonts w:ascii="Times New Roman" w:eastAsia="Times New Roman" w:hAnsi="Times New Roman"/>
          <w:sz w:val="16"/>
        </w:rPr>
        <w:t xml:space="preserve">0.1 mD, </w:t>
      </w:r>
      <w:r>
        <w:rPr>
          <w:rFonts w:ascii="Times New Roman" w:eastAsia="Times New Roman" w:hAnsi="Times New Roman"/>
          <w:sz w:val="16"/>
        </w:rPr>
        <w:t>R</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1.8</w:t>
      </w:r>
      <w:r>
        <w:rPr>
          <w:rFonts w:ascii="Arial" w:eastAsia="Arial" w:hAnsi="Arial"/>
          <w:sz w:val="16"/>
        </w:rPr>
        <w:t>e</w:t>
      </w:r>
      <w:r>
        <w:rPr>
          <w:rFonts w:ascii="Times New Roman" w:eastAsia="Times New Roman" w:hAnsi="Times New Roman"/>
          <w:sz w:val="16"/>
        </w:rPr>
        <w:t>0.1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and is controlled by burial depth, sedimentary facies (lithology, argillaceous content, etc.) and frac-tures, and increases with pore throat radius increase. In the tight oil and gas reservoirs, the sand-gravel rock with high porosity and</w:t>
      </w:r>
    </w:p>
    <w:p w14:paraId="3E5869A5" w14:textId="77777777" w:rsidR="00CC5AFF" w:rsidRDefault="00CC5AFF">
      <w:pPr>
        <w:spacing w:line="208" w:lineRule="exact"/>
        <w:rPr>
          <w:rFonts w:ascii="Times New Roman" w:eastAsia="Times New Roman" w:hAnsi="Times New Roman"/>
        </w:rPr>
      </w:pPr>
    </w:p>
    <w:p w14:paraId="60D9B1F6" w14:textId="77777777" w:rsidR="00CC5AFF" w:rsidRDefault="00CC5AFF">
      <w:pPr>
        <w:spacing w:line="241" w:lineRule="auto"/>
        <w:ind w:left="8"/>
        <w:jc w:val="both"/>
        <w:rPr>
          <w:rFonts w:ascii="Times New Roman" w:eastAsia="Times New Roman" w:hAnsi="Times New Roman"/>
          <w:sz w:val="16"/>
        </w:rPr>
      </w:pPr>
      <w:r>
        <w:rPr>
          <w:rFonts w:ascii="Times New Roman" w:eastAsia="Times New Roman" w:hAnsi="Times New Roman"/>
          <w:sz w:val="16"/>
        </w:rPr>
        <w:t>permeability (</w:t>
      </w:r>
      <w:r>
        <w:rPr>
          <w:rFonts w:ascii="Times New Roman" w:eastAsia="Times New Roman" w:hAnsi="Times New Roman"/>
          <w:sz w:val="16"/>
        </w:rPr>
        <w:t>K</w:t>
      </w:r>
      <w:r>
        <w:rPr>
          <w:rFonts w:ascii="Times New Roman" w:eastAsia="Times New Roman" w:hAnsi="Times New Roman"/>
          <w:sz w:val="16"/>
        </w:rPr>
        <w:t xml:space="preserve"> 1 mD, </w:t>
      </w:r>
      <w:r>
        <w:rPr>
          <w:rFonts w:ascii="Times New Roman" w:eastAsia="Times New Roman" w:hAnsi="Times New Roman"/>
          <w:sz w:val="16"/>
        </w:rPr>
        <w:t>R</w:t>
      </w:r>
      <w:r>
        <w:rPr>
          <w:rFonts w:ascii="Times New Roman" w:eastAsia="Times New Roman" w:hAnsi="Times New Roman"/>
          <w:sz w:val="16"/>
        </w:rPr>
        <w:t xml:space="preserve"> 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is a high-yield sweet spot.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7</w:t>
        </w:r>
      </w:hyperlink>
      <w:r>
        <w:rPr>
          <w:rFonts w:ascii="Times New Roman" w:eastAsia="Times New Roman" w:hAnsi="Times New Roman"/>
          <w:sz w:val="16"/>
        </w:rPr>
        <w:t>b illustrates the variation of permeability and pore-throat radius of T</w:t>
      </w:r>
      <w:r>
        <w:rPr>
          <w:rFonts w:ascii="Times New Roman" w:eastAsia="Times New Roman" w:hAnsi="Times New Roman"/>
          <w:sz w:val="23"/>
          <w:vertAlign w:val="subscript"/>
        </w:rPr>
        <w:t>1</w:t>
      </w:r>
      <w:r>
        <w:rPr>
          <w:rFonts w:ascii="Times New Roman" w:eastAsia="Times New Roman" w:hAnsi="Times New Roman"/>
          <w:sz w:val="16"/>
        </w:rPr>
        <w:t>b</w:t>
      </w:r>
      <w:r>
        <w:rPr>
          <w:rFonts w:ascii="Times New Roman" w:eastAsia="Times New Roman" w:hAnsi="Times New Roman"/>
          <w:sz w:val="16"/>
        </w:rPr>
        <w:t xml:space="preserve"> conglomerate in the slope zone in the northwest margin with the change of mud content: from shallow to deep, the permeability and pore-throat radius decrease with the increase of the burial</w:t>
      </w:r>
    </w:p>
    <w:p w14:paraId="1A8D0E19" w14:textId="77777777" w:rsidR="00CC5AFF" w:rsidRDefault="00CC5AFF">
      <w:pPr>
        <w:spacing w:line="20" w:lineRule="exact"/>
        <w:rPr>
          <w:rFonts w:ascii="Times New Roman" w:eastAsia="Times New Roman" w:hAnsi="Times New Roman"/>
        </w:rPr>
      </w:pPr>
      <w:r>
        <w:rPr>
          <w:rFonts w:ascii="Times New Roman" w:eastAsia="Times New Roman" w:hAnsi="Times New Roman"/>
          <w:sz w:val="16"/>
        </w:rPr>
        <w:pict w14:anchorId="6E1EA50D">
          <v:shape id="_x0000_s1053" type="#_x0000_t75" style="position:absolute;margin-left:39.85pt;margin-top:27.1pt;width:440.35pt;height:157.1pt;z-index:-251651584">
            <v:imagedata r:id="rId25" o:title=""/>
          </v:shape>
        </w:pict>
      </w:r>
    </w:p>
    <w:p w14:paraId="3062A5DB" w14:textId="77777777" w:rsidR="00CC5AFF" w:rsidRDefault="00CC5AFF">
      <w:pPr>
        <w:spacing w:line="365" w:lineRule="exact"/>
        <w:rPr>
          <w:rFonts w:ascii="Times New Roman" w:eastAsia="Times New Roman" w:hAnsi="Times New Roman"/>
        </w:rPr>
      </w:pPr>
      <w:r>
        <w:rPr>
          <w:rFonts w:ascii="Times New Roman" w:eastAsia="Times New Roman" w:hAnsi="Times New Roman"/>
        </w:rPr>
        <w:br w:type="column"/>
      </w:r>
    </w:p>
    <w:p w14:paraId="5381950E" w14:textId="77777777" w:rsidR="00CC5AFF" w:rsidRDefault="00CC5AFF">
      <w:pPr>
        <w:spacing w:line="246" w:lineRule="auto"/>
        <w:jc w:val="both"/>
        <w:rPr>
          <w:rFonts w:ascii="Times New Roman" w:eastAsia="Times New Roman" w:hAnsi="Times New Roman"/>
          <w:sz w:val="16"/>
        </w:rPr>
      </w:pPr>
      <w:r>
        <w:rPr>
          <w:rFonts w:ascii="Times New Roman" w:eastAsia="Times New Roman" w:hAnsi="Times New Roman"/>
          <w:sz w:val="16"/>
        </w:rPr>
        <w:t>depth of the target layer. Conventional oil/gas reservoirs are mainly proved in the strata with</w:t>
      </w:r>
      <w:r>
        <w:rPr>
          <w:rFonts w:ascii="Arial" w:eastAsia="Arial" w:hAnsi="Arial"/>
          <w:sz w:val="18"/>
        </w:rPr>
        <w:t xml:space="preserve"> </w:t>
      </w:r>
      <w:r>
        <w:rPr>
          <w:rFonts w:ascii="Arial" w:eastAsia="Arial" w:hAnsi="Arial"/>
          <w:sz w:val="18"/>
        </w:rPr>
        <w:t>Ф</w:t>
      </w:r>
      <w:r>
        <w:rPr>
          <w:rFonts w:ascii="Arial" w:eastAsia="Arial" w:hAnsi="Arial"/>
          <w:sz w:val="16"/>
        </w:rPr>
        <w:t xml:space="preserve"> </w:t>
      </w:r>
      <w:r>
        <w:rPr>
          <w:rFonts w:ascii="Arial" w:eastAsia="Arial" w:hAnsi="Arial"/>
          <w:sz w:val="16"/>
        </w:rPr>
        <w:t>&gt;</w:t>
      </w:r>
      <w:r>
        <w:rPr>
          <w:rFonts w:ascii="Times New Roman" w:eastAsia="Times New Roman" w:hAnsi="Times New Roman"/>
          <w:sz w:val="16"/>
        </w:rPr>
        <w:t xml:space="preserve"> 10</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2%, </w:t>
      </w:r>
      <w:r>
        <w:rPr>
          <w:rFonts w:ascii="Times New Roman" w:eastAsia="Times New Roman" w:hAnsi="Times New Roman"/>
          <w:sz w:val="16"/>
        </w:rPr>
        <w:t>K</w:t>
      </w:r>
      <w:r>
        <w:rPr>
          <w:rFonts w:ascii="Arial" w:eastAsia="Arial" w:hAnsi="Arial"/>
          <w:sz w:val="16"/>
        </w:rPr>
        <w:t xml:space="preserve"> </w:t>
      </w:r>
      <w:r>
        <w:rPr>
          <w:rFonts w:ascii="Arial" w:eastAsia="Arial" w:hAnsi="Arial"/>
          <w:sz w:val="16"/>
        </w:rPr>
        <w:t>&gt;</w:t>
      </w:r>
      <w:r>
        <w:rPr>
          <w:rFonts w:ascii="Times New Roman" w:eastAsia="Times New Roman" w:hAnsi="Times New Roman"/>
          <w:sz w:val="16"/>
        </w:rPr>
        <w:t xml:space="preserve"> 1 mD, </w:t>
      </w:r>
      <w:r>
        <w:rPr>
          <w:rFonts w:ascii="Times New Roman" w:eastAsia="Times New Roman" w:hAnsi="Times New Roman"/>
          <w:sz w:val="16"/>
        </w:rPr>
        <w:t>R</w:t>
      </w:r>
      <w:r>
        <w:rPr>
          <w:rFonts w:ascii="Arial" w:eastAsia="Arial" w:hAnsi="Arial"/>
          <w:sz w:val="16"/>
        </w:rPr>
        <w:t xml:space="preserve"> </w:t>
      </w:r>
      <w:r>
        <w:rPr>
          <w:rFonts w:ascii="Arial" w:eastAsia="Arial" w:hAnsi="Arial"/>
          <w:sz w:val="16"/>
        </w:rPr>
        <w:t>&gt;</w:t>
      </w:r>
      <w:r>
        <w:rPr>
          <w:rFonts w:ascii="Times New Roman" w:eastAsia="Times New Roman" w:hAnsi="Times New Roman"/>
          <w:sz w:val="16"/>
        </w:rPr>
        <w:t xml:space="preserve"> 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in middle and shallow areas, and the tight oil/gas reservoirs are mainly proved in the strata with</w:t>
      </w:r>
      <w:r>
        <w:rPr>
          <w:rFonts w:ascii="Arial" w:eastAsia="Arial" w:hAnsi="Arial"/>
          <w:sz w:val="18"/>
        </w:rPr>
        <w:t xml:space="preserve"> </w:t>
      </w:r>
      <w:r>
        <w:rPr>
          <w:rFonts w:ascii="Arial" w:eastAsia="Arial" w:hAnsi="Arial"/>
          <w:sz w:val="18"/>
        </w:rPr>
        <w:t>Ф</w:t>
      </w:r>
      <w:r>
        <w:rPr>
          <w:rFonts w:ascii="Times New Roman" w:eastAsia="Times New Roman" w:hAnsi="Times New Roman"/>
          <w:sz w:val="16"/>
        </w:rPr>
        <w:t xml:space="preserve"> 10%</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2%, </w:t>
      </w:r>
      <w:r>
        <w:rPr>
          <w:rFonts w:ascii="Times New Roman" w:eastAsia="Times New Roman" w:hAnsi="Times New Roman"/>
          <w:sz w:val="16"/>
        </w:rPr>
        <w:t>K</w:t>
      </w:r>
      <w:r>
        <w:rPr>
          <w:rFonts w:ascii="Times New Roman" w:eastAsia="Times New Roman" w:hAnsi="Times New Roman"/>
          <w:sz w:val="16"/>
        </w:rPr>
        <w:t xml:space="preserve"> 1 mD, </w:t>
      </w:r>
      <w:r>
        <w:rPr>
          <w:rFonts w:ascii="Times New Roman" w:eastAsia="Times New Roman" w:hAnsi="Times New Roman"/>
          <w:sz w:val="16"/>
        </w:rPr>
        <w:t>R</w:t>
      </w:r>
      <w:r>
        <w:rPr>
          <w:rFonts w:ascii="Times New Roman" w:eastAsia="Times New Roman" w:hAnsi="Times New Roman"/>
          <w:sz w:val="16"/>
        </w:rPr>
        <w:t xml:space="preserve"> 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in middle and deep areas.</w:t>
      </w:r>
    </w:p>
    <w:p w14:paraId="2D401367" w14:textId="77777777" w:rsidR="00CC5AFF" w:rsidRDefault="00CC5AFF">
      <w:pPr>
        <w:spacing w:line="200" w:lineRule="exact"/>
        <w:rPr>
          <w:rFonts w:ascii="Times New Roman" w:eastAsia="Times New Roman" w:hAnsi="Times New Roman"/>
        </w:rPr>
      </w:pPr>
    </w:p>
    <w:p w14:paraId="0E351DAE" w14:textId="77777777" w:rsidR="00CC5AFF" w:rsidRDefault="00CC5AFF">
      <w:pPr>
        <w:spacing w:line="353" w:lineRule="exact"/>
        <w:rPr>
          <w:rFonts w:ascii="Times New Roman" w:eastAsia="Times New Roman" w:hAnsi="Times New Roman"/>
        </w:rPr>
      </w:pPr>
    </w:p>
    <w:p w14:paraId="26C045B9"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3.1.4. The distribution of shale oil and gas</w:t>
      </w:r>
    </w:p>
    <w:p w14:paraId="393F95CF" w14:textId="77777777" w:rsidR="00CC5AFF" w:rsidRDefault="00CC5AFF">
      <w:pPr>
        <w:spacing w:line="23" w:lineRule="exact"/>
        <w:rPr>
          <w:rFonts w:ascii="Times New Roman" w:eastAsia="Times New Roman" w:hAnsi="Times New Roman"/>
        </w:rPr>
      </w:pPr>
    </w:p>
    <w:p w14:paraId="57630A9A" w14:textId="77777777" w:rsidR="00CC5AFF" w:rsidRDefault="00CC5AFF">
      <w:pPr>
        <w:spacing w:line="248" w:lineRule="auto"/>
        <w:ind w:firstLine="239"/>
        <w:jc w:val="both"/>
        <w:rPr>
          <w:rFonts w:ascii="Times New Roman" w:eastAsia="Times New Roman" w:hAnsi="Times New Roman"/>
          <w:sz w:val="16"/>
        </w:rPr>
      </w:pPr>
      <w:r>
        <w:rPr>
          <w:rFonts w:ascii="Times New Roman" w:eastAsia="Times New Roman" w:hAnsi="Times New Roman"/>
          <w:sz w:val="16"/>
        </w:rPr>
        <w:t>The shale oil and gas reservoirs are one part of the Permian WPS, are mainly formed and distributed within the source rocks of the Fengcheng Formation of Lower Permian, the Lucaogou and Ping-diquan Formations of the Middle Permian in Jimusar Sag (</w:t>
      </w:r>
      <w:hyperlink w:anchor="page17" w:history="1">
        <w:r>
          <w:rPr>
            <w:rFonts w:ascii="Times New Roman" w:eastAsia="Times New Roman" w:hAnsi="Times New Roman"/>
            <w:color w:val="206293"/>
            <w:sz w:val="16"/>
          </w:rPr>
          <w:t>Fig. 8</w:t>
        </w:r>
      </w:hyperlink>
      <w:r>
        <w:rPr>
          <w:rFonts w:ascii="Times New Roman" w:eastAsia="Times New Roman" w:hAnsi="Times New Roman"/>
          <w:sz w:val="16"/>
        </w:rPr>
        <w:t>). They have a burial depth of 800</w:t>
      </w:r>
      <w:r>
        <w:rPr>
          <w:rFonts w:ascii="Arial" w:eastAsia="Arial" w:hAnsi="Arial"/>
          <w:sz w:val="16"/>
        </w:rPr>
        <w:t>e</w:t>
      </w:r>
      <w:r>
        <w:rPr>
          <w:rFonts w:ascii="Times New Roman" w:eastAsia="Times New Roman" w:hAnsi="Times New Roman"/>
          <w:sz w:val="16"/>
        </w:rPr>
        <w:t>5200 m, a thickness of 25</w:t>
      </w:r>
      <w:r>
        <w:rPr>
          <w:rFonts w:ascii="Arial" w:eastAsia="Arial" w:hAnsi="Arial"/>
          <w:sz w:val="16"/>
        </w:rPr>
        <w:t>e</w:t>
      </w:r>
      <w:r>
        <w:rPr>
          <w:rFonts w:ascii="Times New Roman" w:eastAsia="Times New Roman" w:hAnsi="Times New Roman"/>
          <w:sz w:val="16"/>
        </w:rPr>
        <w:t>300 m, and a distribution range of more than 2500 km</w:t>
      </w:r>
      <w:r>
        <w:rPr>
          <w:rFonts w:ascii="Times New Roman" w:eastAsia="Times New Roman" w:hAnsi="Times New Roman"/>
          <w:sz w:val="23"/>
          <w:vertAlign w:val="superscript"/>
        </w:rPr>
        <w:t>2</w:t>
      </w:r>
      <w:r>
        <w:rPr>
          <w:rFonts w:ascii="Times New Roman" w:eastAsia="Times New Roman" w:hAnsi="Times New Roman"/>
          <w:sz w:val="16"/>
        </w:rPr>
        <w:t>. The thickness of single reservoir layer is very thin, less than 0.1 m, and its maximum value is about 5 m, the lithology is diverse, mainly consisting of micro and nano pores, and the permeability of samples is mostly less than 0.1 mD.</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8</w:t>
        </w:r>
      </w:hyperlink>
      <w:r>
        <w:rPr>
          <w:rFonts w:ascii="Times New Roman" w:eastAsia="Times New Roman" w:hAnsi="Times New Roman"/>
          <w:sz w:val="16"/>
        </w:rPr>
        <w:t>a shows the drilling results of shale oil in different strata, the thickness of shale oil in the Fengcheng For-mation is 477 m with overall oil shows, 365.38 m of continuous coring, and 23.76 m</w:t>
      </w:r>
      <w:r>
        <w:rPr>
          <w:rFonts w:ascii="Times New Roman" w:eastAsia="Times New Roman" w:hAnsi="Times New Roman"/>
          <w:sz w:val="23"/>
          <w:vertAlign w:val="superscript"/>
        </w:rPr>
        <w:t>3</w:t>
      </w:r>
      <w:r>
        <w:rPr>
          <w:rFonts w:ascii="Times New Roman" w:eastAsia="Times New Roman" w:hAnsi="Times New Roman"/>
          <w:sz w:val="16"/>
        </w:rPr>
        <w:t xml:space="preserve"> of tested oil per day in the lower member of the Fengcheng Formation (P</w:t>
      </w:r>
      <w:r>
        <w:rPr>
          <w:rFonts w:ascii="Times New Roman" w:eastAsia="Times New Roman" w:hAnsi="Times New Roman"/>
          <w:sz w:val="23"/>
          <w:vertAlign w:val="subscript"/>
        </w:rPr>
        <w:t>1</w:t>
      </w:r>
      <w:r>
        <w:rPr>
          <w:rFonts w:ascii="Times New Roman" w:eastAsia="Times New Roman" w:hAnsi="Times New Roman"/>
          <w:sz w:val="16"/>
        </w:rPr>
        <w:t>f</w:t>
      </w:r>
      <w:r>
        <w:rPr>
          <w:rFonts w:ascii="Times New Roman" w:eastAsia="Times New Roman" w:hAnsi="Times New Roman"/>
          <w:sz w:val="23"/>
          <w:vertAlign w:val="subscript"/>
        </w:rPr>
        <w:t>1</w:t>
      </w:r>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8</w:t>
        </w:r>
      </w:hyperlink>
      <w:r>
        <w:rPr>
          <w:rFonts w:ascii="Times New Roman" w:eastAsia="Times New Roman" w:hAnsi="Times New Roman"/>
          <w:sz w:val="16"/>
        </w:rPr>
        <w:t>b shows the sweet spot dis-tribution of shale oil in Lucaogou Formation, Jimusar sag: the upper</w:t>
      </w:r>
    </w:p>
    <w:p w14:paraId="0D9A9F13" w14:textId="77777777" w:rsidR="00CC5AFF" w:rsidRDefault="00CC5AFF">
      <w:pPr>
        <w:spacing w:line="248" w:lineRule="auto"/>
        <w:ind w:firstLine="239"/>
        <w:jc w:val="both"/>
        <w:rPr>
          <w:rFonts w:ascii="Times New Roman" w:eastAsia="Times New Roman" w:hAnsi="Times New Roman"/>
          <w:sz w:val="16"/>
        </w:rPr>
        <w:sectPr w:rsidR="00000000">
          <w:type w:val="continuous"/>
          <w:pgSz w:w="11900" w:h="15874"/>
          <w:pgMar w:top="935" w:right="746" w:bottom="150" w:left="752" w:header="0" w:footer="0" w:gutter="0"/>
          <w:cols w:num="2" w:space="0" w:equalWidth="0">
            <w:col w:w="5028" w:space="360"/>
            <w:col w:w="5020"/>
          </w:cols>
          <w:docGrid w:linePitch="360"/>
        </w:sectPr>
      </w:pPr>
    </w:p>
    <w:p w14:paraId="7FD5494E" w14:textId="77777777" w:rsidR="00CC5AFF" w:rsidRDefault="00CC5AFF">
      <w:pPr>
        <w:spacing w:line="200" w:lineRule="exact"/>
        <w:rPr>
          <w:rFonts w:ascii="Times New Roman" w:eastAsia="Times New Roman" w:hAnsi="Times New Roman"/>
          <w:sz w:val="16"/>
        </w:rPr>
      </w:pPr>
    </w:p>
    <w:p w14:paraId="346A3863" w14:textId="77777777" w:rsidR="00CC5AFF" w:rsidRDefault="00CC5AFF">
      <w:pPr>
        <w:spacing w:line="200" w:lineRule="exact"/>
        <w:rPr>
          <w:rFonts w:ascii="Times New Roman" w:eastAsia="Times New Roman" w:hAnsi="Times New Roman"/>
          <w:sz w:val="16"/>
        </w:rPr>
      </w:pPr>
    </w:p>
    <w:p w14:paraId="6A01FBF7" w14:textId="77777777" w:rsidR="00CC5AFF" w:rsidRDefault="00CC5AFF">
      <w:pPr>
        <w:spacing w:line="200" w:lineRule="exact"/>
        <w:rPr>
          <w:rFonts w:ascii="Times New Roman" w:eastAsia="Times New Roman" w:hAnsi="Times New Roman"/>
          <w:sz w:val="16"/>
        </w:rPr>
      </w:pPr>
    </w:p>
    <w:p w14:paraId="692C0FF0" w14:textId="77777777" w:rsidR="00CC5AFF" w:rsidRDefault="00CC5AFF">
      <w:pPr>
        <w:spacing w:line="200" w:lineRule="exact"/>
        <w:rPr>
          <w:rFonts w:ascii="Times New Roman" w:eastAsia="Times New Roman" w:hAnsi="Times New Roman"/>
          <w:sz w:val="16"/>
        </w:rPr>
      </w:pPr>
    </w:p>
    <w:p w14:paraId="5A6C68E4" w14:textId="77777777" w:rsidR="00CC5AFF" w:rsidRDefault="00CC5AFF">
      <w:pPr>
        <w:spacing w:line="200" w:lineRule="exact"/>
        <w:rPr>
          <w:rFonts w:ascii="Times New Roman" w:eastAsia="Times New Roman" w:hAnsi="Times New Roman"/>
          <w:sz w:val="16"/>
        </w:rPr>
      </w:pPr>
    </w:p>
    <w:p w14:paraId="0C00D297" w14:textId="77777777" w:rsidR="00CC5AFF" w:rsidRDefault="00CC5AFF">
      <w:pPr>
        <w:spacing w:line="200" w:lineRule="exact"/>
        <w:rPr>
          <w:rFonts w:ascii="Times New Roman" w:eastAsia="Times New Roman" w:hAnsi="Times New Roman"/>
          <w:sz w:val="16"/>
        </w:rPr>
      </w:pPr>
    </w:p>
    <w:p w14:paraId="169BA394" w14:textId="77777777" w:rsidR="00CC5AFF" w:rsidRDefault="00CC5AFF">
      <w:pPr>
        <w:spacing w:line="200" w:lineRule="exact"/>
        <w:rPr>
          <w:rFonts w:ascii="Times New Roman" w:eastAsia="Times New Roman" w:hAnsi="Times New Roman"/>
          <w:sz w:val="16"/>
        </w:rPr>
      </w:pPr>
    </w:p>
    <w:p w14:paraId="6BDF2B7F" w14:textId="77777777" w:rsidR="00CC5AFF" w:rsidRDefault="00CC5AFF">
      <w:pPr>
        <w:spacing w:line="200" w:lineRule="exact"/>
        <w:rPr>
          <w:rFonts w:ascii="Times New Roman" w:eastAsia="Times New Roman" w:hAnsi="Times New Roman"/>
          <w:sz w:val="16"/>
        </w:rPr>
      </w:pPr>
    </w:p>
    <w:p w14:paraId="6B9492F5" w14:textId="77777777" w:rsidR="00CC5AFF" w:rsidRDefault="00CC5AFF">
      <w:pPr>
        <w:spacing w:line="200" w:lineRule="exact"/>
        <w:rPr>
          <w:rFonts w:ascii="Times New Roman" w:eastAsia="Times New Roman" w:hAnsi="Times New Roman"/>
          <w:sz w:val="16"/>
        </w:rPr>
      </w:pPr>
    </w:p>
    <w:p w14:paraId="3DD6A988" w14:textId="77777777" w:rsidR="00CC5AFF" w:rsidRDefault="00CC5AFF">
      <w:pPr>
        <w:spacing w:line="200" w:lineRule="exact"/>
        <w:rPr>
          <w:rFonts w:ascii="Times New Roman" w:eastAsia="Times New Roman" w:hAnsi="Times New Roman"/>
          <w:sz w:val="16"/>
        </w:rPr>
      </w:pPr>
    </w:p>
    <w:p w14:paraId="6F3288DD" w14:textId="77777777" w:rsidR="00CC5AFF" w:rsidRDefault="00CC5AFF">
      <w:pPr>
        <w:spacing w:line="200" w:lineRule="exact"/>
        <w:rPr>
          <w:rFonts w:ascii="Times New Roman" w:eastAsia="Times New Roman" w:hAnsi="Times New Roman"/>
          <w:sz w:val="16"/>
        </w:rPr>
      </w:pPr>
    </w:p>
    <w:p w14:paraId="00B98AEA" w14:textId="77777777" w:rsidR="00CC5AFF" w:rsidRDefault="00CC5AFF">
      <w:pPr>
        <w:spacing w:line="200" w:lineRule="exact"/>
        <w:rPr>
          <w:rFonts w:ascii="Times New Roman" w:eastAsia="Times New Roman" w:hAnsi="Times New Roman"/>
          <w:sz w:val="16"/>
        </w:rPr>
      </w:pPr>
    </w:p>
    <w:p w14:paraId="6912D399" w14:textId="77777777" w:rsidR="00CC5AFF" w:rsidRDefault="00CC5AFF">
      <w:pPr>
        <w:spacing w:line="200" w:lineRule="exact"/>
        <w:rPr>
          <w:rFonts w:ascii="Times New Roman" w:eastAsia="Times New Roman" w:hAnsi="Times New Roman"/>
          <w:sz w:val="16"/>
        </w:rPr>
      </w:pPr>
    </w:p>
    <w:p w14:paraId="124C9550" w14:textId="77777777" w:rsidR="00CC5AFF" w:rsidRDefault="00CC5AFF">
      <w:pPr>
        <w:spacing w:line="200" w:lineRule="exact"/>
        <w:rPr>
          <w:rFonts w:ascii="Times New Roman" w:eastAsia="Times New Roman" w:hAnsi="Times New Roman"/>
          <w:sz w:val="16"/>
        </w:rPr>
      </w:pPr>
    </w:p>
    <w:p w14:paraId="1F08DF41" w14:textId="77777777" w:rsidR="00CC5AFF" w:rsidRDefault="00CC5AFF">
      <w:pPr>
        <w:spacing w:line="200" w:lineRule="exact"/>
        <w:rPr>
          <w:rFonts w:ascii="Times New Roman" w:eastAsia="Times New Roman" w:hAnsi="Times New Roman"/>
          <w:sz w:val="16"/>
        </w:rPr>
      </w:pPr>
    </w:p>
    <w:p w14:paraId="32697524" w14:textId="77777777" w:rsidR="00CC5AFF" w:rsidRDefault="00CC5AFF">
      <w:pPr>
        <w:spacing w:line="200" w:lineRule="exact"/>
        <w:rPr>
          <w:rFonts w:ascii="Times New Roman" w:eastAsia="Times New Roman" w:hAnsi="Times New Roman"/>
          <w:sz w:val="16"/>
        </w:rPr>
      </w:pPr>
    </w:p>
    <w:p w14:paraId="12BFA638" w14:textId="77777777" w:rsidR="00CC5AFF" w:rsidRDefault="00CC5AFF">
      <w:pPr>
        <w:spacing w:line="200" w:lineRule="exact"/>
        <w:rPr>
          <w:rFonts w:ascii="Times New Roman" w:eastAsia="Times New Roman" w:hAnsi="Times New Roman"/>
          <w:sz w:val="16"/>
        </w:rPr>
      </w:pPr>
    </w:p>
    <w:p w14:paraId="5D587866" w14:textId="77777777" w:rsidR="00CC5AFF" w:rsidRDefault="00CC5AFF">
      <w:pPr>
        <w:spacing w:line="200" w:lineRule="exact"/>
        <w:rPr>
          <w:rFonts w:ascii="Times New Roman" w:eastAsia="Times New Roman" w:hAnsi="Times New Roman"/>
          <w:sz w:val="16"/>
        </w:rPr>
      </w:pPr>
    </w:p>
    <w:p w14:paraId="260FDAE4" w14:textId="77777777" w:rsidR="00CC5AFF" w:rsidRDefault="00CC5AFF">
      <w:pPr>
        <w:spacing w:line="262" w:lineRule="exact"/>
        <w:rPr>
          <w:rFonts w:ascii="Times New Roman" w:eastAsia="Times New Roman" w:hAnsi="Times New Roman"/>
          <w:sz w:val="16"/>
        </w:rPr>
      </w:pPr>
    </w:p>
    <w:p w14:paraId="494D1DA4" w14:textId="77777777" w:rsidR="00CC5AFF" w:rsidRDefault="00CC5AFF">
      <w:pPr>
        <w:spacing w:line="277" w:lineRule="auto"/>
        <w:ind w:left="8"/>
        <w:jc w:val="both"/>
        <w:rPr>
          <w:rFonts w:ascii="Times New Roman" w:eastAsia="Times New Roman" w:hAnsi="Times New Roman"/>
          <w:sz w:val="13"/>
        </w:rPr>
      </w:pPr>
      <w:r>
        <w:rPr>
          <w:rFonts w:ascii="Arial" w:eastAsia="Arial" w:hAnsi="Arial"/>
          <w:sz w:val="13"/>
        </w:rPr>
        <w:t>Fig. 7.</w:t>
      </w:r>
      <w:r>
        <w:rPr>
          <w:rFonts w:ascii="Times New Roman" w:eastAsia="Times New Roman" w:hAnsi="Times New Roman"/>
          <w:sz w:val="13"/>
        </w:rPr>
        <w:t xml:space="preserve"> </w:t>
      </w:r>
      <w:r>
        <w:rPr>
          <w:rFonts w:ascii="Times New Roman" w:eastAsia="Times New Roman" w:hAnsi="Times New Roman"/>
          <w:sz w:val="13"/>
        </w:rPr>
        <w:t>Distribution characteristics of lithofacies, porosity, and permeability for the tight oil and gas reservoirs in Permian WPS in Junggar Basin. (</w:t>
      </w:r>
      <w:r>
        <w:rPr>
          <w:rFonts w:ascii="Arial" w:eastAsia="Arial" w:hAnsi="Arial"/>
          <w:sz w:val="13"/>
        </w:rPr>
        <w:t>a</w:t>
      </w:r>
      <w:r>
        <w:rPr>
          <w:rFonts w:ascii="Times New Roman" w:eastAsia="Times New Roman" w:hAnsi="Times New Roman"/>
          <w:sz w:val="13"/>
        </w:rPr>
        <w:t>) Lithofacies distribution of tight</w:t>
      </w:r>
      <w:r>
        <w:rPr>
          <w:rFonts w:ascii="Times New Roman" w:eastAsia="Times New Roman" w:hAnsi="Times New Roman"/>
          <w:sz w:val="13"/>
        </w:rPr>
        <w:t xml:space="preserve"> sandy conglomerate oil and gas reservoir in Triassic Baikouquan Formation; (</w:t>
      </w:r>
      <w:r>
        <w:rPr>
          <w:rFonts w:ascii="Arial" w:eastAsia="Arial" w:hAnsi="Arial"/>
          <w:sz w:val="13"/>
        </w:rPr>
        <w:t>b</w:t>
      </w:r>
      <w:r>
        <w:rPr>
          <w:rFonts w:ascii="Times New Roman" w:eastAsia="Times New Roman" w:hAnsi="Times New Roman"/>
          <w:sz w:val="13"/>
        </w:rPr>
        <w:t>) Distribution of permeability and throat radius for oil and gas reservoirs in different lithofacies from basin margin to center: they decrease with increasing mud content in reservoir layers.</w:t>
      </w:r>
    </w:p>
    <w:p w14:paraId="2E76FAFD" w14:textId="77777777" w:rsidR="00CC5AFF" w:rsidRDefault="00CC5AFF">
      <w:pPr>
        <w:spacing w:line="277" w:lineRule="auto"/>
        <w:ind w:left="8"/>
        <w:jc w:val="both"/>
        <w:rPr>
          <w:rFonts w:ascii="Times New Roman" w:eastAsia="Times New Roman" w:hAnsi="Times New Roman"/>
          <w:sz w:val="13"/>
        </w:rPr>
        <w:sectPr w:rsidR="00000000">
          <w:type w:val="continuous"/>
          <w:pgSz w:w="11900" w:h="15874"/>
          <w:pgMar w:top="935" w:right="746" w:bottom="150" w:left="752" w:header="0" w:footer="0" w:gutter="0"/>
          <w:cols w:space="0" w:equalWidth="0">
            <w:col w:w="10408"/>
          </w:cols>
          <w:docGrid w:linePitch="360"/>
        </w:sectPr>
      </w:pPr>
    </w:p>
    <w:p w14:paraId="258790A8" w14:textId="77777777" w:rsidR="00CC5AFF" w:rsidRDefault="00CC5AFF">
      <w:pPr>
        <w:spacing w:line="128" w:lineRule="exact"/>
        <w:rPr>
          <w:rFonts w:ascii="Times New Roman" w:eastAsia="Times New Roman" w:hAnsi="Times New Roman"/>
          <w:sz w:val="16"/>
        </w:rPr>
      </w:pPr>
    </w:p>
    <w:p w14:paraId="5CC54137" w14:textId="77777777" w:rsidR="00CC5AFF" w:rsidRDefault="00CC5AFF">
      <w:pPr>
        <w:spacing w:line="0" w:lineRule="atLeast"/>
        <w:ind w:right="12"/>
        <w:jc w:val="center"/>
        <w:rPr>
          <w:rFonts w:ascii="Times New Roman" w:eastAsia="Times New Roman" w:hAnsi="Times New Roman"/>
          <w:sz w:val="12"/>
        </w:rPr>
      </w:pPr>
      <w:r>
        <w:rPr>
          <w:rFonts w:ascii="Times New Roman" w:eastAsia="Times New Roman" w:hAnsi="Times New Roman"/>
          <w:sz w:val="12"/>
        </w:rPr>
        <w:t>8</w:t>
      </w:r>
    </w:p>
    <w:p w14:paraId="1663C010" w14:textId="77777777" w:rsidR="00CC5AFF" w:rsidRDefault="00CC5AFF">
      <w:pPr>
        <w:spacing w:line="0" w:lineRule="atLeast"/>
        <w:ind w:right="12"/>
        <w:jc w:val="center"/>
        <w:rPr>
          <w:rFonts w:ascii="Times New Roman" w:eastAsia="Times New Roman" w:hAnsi="Times New Roman"/>
          <w:sz w:val="12"/>
        </w:rPr>
        <w:sectPr w:rsidR="00000000">
          <w:type w:val="continuous"/>
          <w:pgSz w:w="11900" w:h="15874"/>
          <w:pgMar w:top="935" w:right="746" w:bottom="150" w:left="752" w:header="0" w:footer="0" w:gutter="0"/>
          <w:cols w:space="0" w:equalWidth="0">
            <w:col w:w="10408"/>
          </w:cols>
          <w:docGrid w:linePitch="360"/>
        </w:sectPr>
      </w:pPr>
    </w:p>
    <w:p w14:paraId="0BCBDA91" w14:textId="77777777" w:rsidR="00CC5AFF" w:rsidRDefault="00CC5AFF">
      <w:pPr>
        <w:tabs>
          <w:tab w:val="left" w:pos="8420"/>
        </w:tabs>
        <w:spacing w:line="0" w:lineRule="atLeast"/>
        <w:rPr>
          <w:rFonts w:ascii="Times New Roman" w:eastAsia="Times New Roman" w:hAnsi="Times New Roman"/>
          <w:sz w:val="13"/>
        </w:rPr>
      </w:pPr>
      <w:bookmarkStart w:id="8" w:name="page9"/>
      <w:bookmarkEnd w:id="8"/>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268C9B5C"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28AECB20">
          <v:shape id="_x0000_s1054" type="#_x0000_t75" style="position:absolute;margin-left:39.45pt;margin-top:12.45pt;width:440.35pt;height:227.5pt;z-index:-251650560">
            <v:imagedata r:id="rId26" o:title=""/>
          </v:shape>
        </w:pict>
      </w:r>
    </w:p>
    <w:p w14:paraId="7B30D21D" w14:textId="77777777" w:rsidR="00CC5AFF" w:rsidRDefault="00CC5AFF">
      <w:pPr>
        <w:spacing w:line="200" w:lineRule="exact"/>
        <w:rPr>
          <w:rFonts w:ascii="Times New Roman" w:eastAsia="Times New Roman" w:hAnsi="Times New Roman"/>
        </w:rPr>
      </w:pPr>
    </w:p>
    <w:p w14:paraId="1AF99D7F" w14:textId="77777777" w:rsidR="00CC5AFF" w:rsidRDefault="00CC5AFF">
      <w:pPr>
        <w:spacing w:line="200" w:lineRule="exact"/>
        <w:rPr>
          <w:rFonts w:ascii="Times New Roman" w:eastAsia="Times New Roman" w:hAnsi="Times New Roman"/>
        </w:rPr>
      </w:pPr>
    </w:p>
    <w:p w14:paraId="751BC775" w14:textId="77777777" w:rsidR="00CC5AFF" w:rsidRDefault="00CC5AFF">
      <w:pPr>
        <w:spacing w:line="200" w:lineRule="exact"/>
        <w:rPr>
          <w:rFonts w:ascii="Times New Roman" w:eastAsia="Times New Roman" w:hAnsi="Times New Roman"/>
        </w:rPr>
      </w:pPr>
    </w:p>
    <w:p w14:paraId="45BFC7CB" w14:textId="77777777" w:rsidR="00CC5AFF" w:rsidRDefault="00CC5AFF">
      <w:pPr>
        <w:spacing w:line="200" w:lineRule="exact"/>
        <w:rPr>
          <w:rFonts w:ascii="Times New Roman" w:eastAsia="Times New Roman" w:hAnsi="Times New Roman"/>
        </w:rPr>
      </w:pPr>
    </w:p>
    <w:p w14:paraId="69608CFD" w14:textId="77777777" w:rsidR="00CC5AFF" w:rsidRDefault="00CC5AFF">
      <w:pPr>
        <w:spacing w:line="200" w:lineRule="exact"/>
        <w:rPr>
          <w:rFonts w:ascii="Times New Roman" w:eastAsia="Times New Roman" w:hAnsi="Times New Roman"/>
        </w:rPr>
      </w:pPr>
    </w:p>
    <w:p w14:paraId="380DA25F" w14:textId="77777777" w:rsidR="00CC5AFF" w:rsidRDefault="00CC5AFF">
      <w:pPr>
        <w:spacing w:line="200" w:lineRule="exact"/>
        <w:rPr>
          <w:rFonts w:ascii="Times New Roman" w:eastAsia="Times New Roman" w:hAnsi="Times New Roman"/>
        </w:rPr>
      </w:pPr>
    </w:p>
    <w:p w14:paraId="7E1AF5E4" w14:textId="77777777" w:rsidR="00CC5AFF" w:rsidRDefault="00CC5AFF">
      <w:pPr>
        <w:spacing w:line="200" w:lineRule="exact"/>
        <w:rPr>
          <w:rFonts w:ascii="Times New Roman" w:eastAsia="Times New Roman" w:hAnsi="Times New Roman"/>
        </w:rPr>
      </w:pPr>
    </w:p>
    <w:p w14:paraId="6B5834CB" w14:textId="77777777" w:rsidR="00CC5AFF" w:rsidRDefault="00CC5AFF">
      <w:pPr>
        <w:spacing w:line="200" w:lineRule="exact"/>
        <w:rPr>
          <w:rFonts w:ascii="Times New Roman" w:eastAsia="Times New Roman" w:hAnsi="Times New Roman"/>
        </w:rPr>
      </w:pPr>
    </w:p>
    <w:p w14:paraId="31EE5173" w14:textId="77777777" w:rsidR="00CC5AFF" w:rsidRDefault="00CC5AFF">
      <w:pPr>
        <w:spacing w:line="200" w:lineRule="exact"/>
        <w:rPr>
          <w:rFonts w:ascii="Times New Roman" w:eastAsia="Times New Roman" w:hAnsi="Times New Roman"/>
        </w:rPr>
      </w:pPr>
    </w:p>
    <w:p w14:paraId="1EB76C71" w14:textId="77777777" w:rsidR="00CC5AFF" w:rsidRDefault="00CC5AFF">
      <w:pPr>
        <w:spacing w:line="200" w:lineRule="exact"/>
        <w:rPr>
          <w:rFonts w:ascii="Times New Roman" w:eastAsia="Times New Roman" w:hAnsi="Times New Roman"/>
        </w:rPr>
      </w:pPr>
    </w:p>
    <w:p w14:paraId="7DC7DF59" w14:textId="77777777" w:rsidR="00CC5AFF" w:rsidRDefault="00CC5AFF">
      <w:pPr>
        <w:spacing w:line="200" w:lineRule="exact"/>
        <w:rPr>
          <w:rFonts w:ascii="Times New Roman" w:eastAsia="Times New Roman" w:hAnsi="Times New Roman"/>
        </w:rPr>
      </w:pPr>
    </w:p>
    <w:p w14:paraId="77D0514A" w14:textId="77777777" w:rsidR="00CC5AFF" w:rsidRDefault="00CC5AFF">
      <w:pPr>
        <w:spacing w:line="200" w:lineRule="exact"/>
        <w:rPr>
          <w:rFonts w:ascii="Times New Roman" w:eastAsia="Times New Roman" w:hAnsi="Times New Roman"/>
        </w:rPr>
      </w:pPr>
    </w:p>
    <w:p w14:paraId="0DCB7CBF" w14:textId="77777777" w:rsidR="00CC5AFF" w:rsidRDefault="00CC5AFF">
      <w:pPr>
        <w:spacing w:line="200" w:lineRule="exact"/>
        <w:rPr>
          <w:rFonts w:ascii="Times New Roman" w:eastAsia="Times New Roman" w:hAnsi="Times New Roman"/>
        </w:rPr>
      </w:pPr>
    </w:p>
    <w:p w14:paraId="527D5E69" w14:textId="77777777" w:rsidR="00CC5AFF" w:rsidRDefault="00CC5AFF">
      <w:pPr>
        <w:spacing w:line="200" w:lineRule="exact"/>
        <w:rPr>
          <w:rFonts w:ascii="Times New Roman" w:eastAsia="Times New Roman" w:hAnsi="Times New Roman"/>
        </w:rPr>
      </w:pPr>
    </w:p>
    <w:p w14:paraId="2E9BD6BC" w14:textId="77777777" w:rsidR="00CC5AFF" w:rsidRDefault="00CC5AFF">
      <w:pPr>
        <w:spacing w:line="200" w:lineRule="exact"/>
        <w:rPr>
          <w:rFonts w:ascii="Times New Roman" w:eastAsia="Times New Roman" w:hAnsi="Times New Roman"/>
        </w:rPr>
      </w:pPr>
    </w:p>
    <w:p w14:paraId="2B89B60D" w14:textId="77777777" w:rsidR="00CC5AFF" w:rsidRDefault="00CC5AFF">
      <w:pPr>
        <w:spacing w:line="200" w:lineRule="exact"/>
        <w:rPr>
          <w:rFonts w:ascii="Times New Roman" w:eastAsia="Times New Roman" w:hAnsi="Times New Roman"/>
        </w:rPr>
      </w:pPr>
    </w:p>
    <w:p w14:paraId="5D19DCB3" w14:textId="77777777" w:rsidR="00CC5AFF" w:rsidRDefault="00CC5AFF">
      <w:pPr>
        <w:spacing w:line="200" w:lineRule="exact"/>
        <w:rPr>
          <w:rFonts w:ascii="Times New Roman" w:eastAsia="Times New Roman" w:hAnsi="Times New Roman"/>
        </w:rPr>
      </w:pPr>
    </w:p>
    <w:p w14:paraId="44349FE9" w14:textId="77777777" w:rsidR="00CC5AFF" w:rsidRDefault="00CC5AFF">
      <w:pPr>
        <w:spacing w:line="200" w:lineRule="exact"/>
        <w:rPr>
          <w:rFonts w:ascii="Times New Roman" w:eastAsia="Times New Roman" w:hAnsi="Times New Roman"/>
        </w:rPr>
      </w:pPr>
    </w:p>
    <w:p w14:paraId="31E7822A" w14:textId="77777777" w:rsidR="00CC5AFF" w:rsidRDefault="00CC5AFF">
      <w:pPr>
        <w:spacing w:line="200" w:lineRule="exact"/>
        <w:rPr>
          <w:rFonts w:ascii="Times New Roman" w:eastAsia="Times New Roman" w:hAnsi="Times New Roman"/>
        </w:rPr>
      </w:pPr>
    </w:p>
    <w:p w14:paraId="19795AE7" w14:textId="77777777" w:rsidR="00CC5AFF" w:rsidRDefault="00CC5AFF">
      <w:pPr>
        <w:spacing w:line="200" w:lineRule="exact"/>
        <w:rPr>
          <w:rFonts w:ascii="Times New Roman" w:eastAsia="Times New Roman" w:hAnsi="Times New Roman"/>
        </w:rPr>
      </w:pPr>
    </w:p>
    <w:p w14:paraId="5FA11AFF" w14:textId="77777777" w:rsidR="00CC5AFF" w:rsidRDefault="00CC5AFF">
      <w:pPr>
        <w:spacing w:line="200" w:lineRule="exact"/>
        <w:rPr>
          <w:rFonts w:ascii="Times New Roman" w:eastAsia="Times New Roman" w:hAnsi="Times New Roman"/>
        </w:rPr>
      </w:pPr>
    </w:p>
    <w:p w14:paraId="429582A0" w14:textId="77777777" w:rsidR="00CC5AFF" w:rsidRDefault="00CC5AFF">
      <w:pPr>
        <w:spacing w:line="200" w:lineRule="exact"/>
        <w:rPr>
          <w:rFonts w:ascii="Times New Roman" w:eastAsia="Times New Roman" w:hAnsi="Times New Roman"/>
        </w:rPr>
      </w:pPr>
    </w:p>
    <w:p w14:paraId="7CC113BB" w14:textId="77777777" w:rsidR="00CC5AFF" w:rsidRDefault="00CC5AFF">
      <w:pPr>
        <w:spacing w:line="200" w:lineRule="exact"/>
        <w:rPr>
          <w:rFonts w:ascii="Times New Roman" w:eastAsia="Times New Roman" w:hAnsi="Times New Roman"/>
        </w:rPr>
      </w:pPr>
    </w:p>
    <w:p w14:paraId="161EE472" w14:textId="77777777" w:rsidR="00CC5AFF" w:rsidRDefault="00CC5AFF">
      <w:pPr>
        <w:spacing w:line="359" w:lineRule="exact"/>
        <w:rPr>
          <w:rFonts w:ascii="Times New Roman" w:eastAsia="Times New Roman" w:hAnsi="Times New Roman"/>
        </w:rPr>
      </w:pPr>
    </w:p>
    <w:p w14:paraId="3A2EB877" w14:textId="77777777" w:rsidR="00CC5AFF" w:rsidRDefault="00CC5AFF">
      <w:pPr>
        <w:spacing w:line="277" w:lineRule="auto"/>
        <w:jc w:val="both"/>
        <w:rPr>
          <w:rFonts w:ascii="Times New Roman" w:eastAsia="Times New Roman" w:hAnsi="Times New Roman"/>
          <w:sz w:val="13"/>
        </w:rPr>
      </w:pPr>
      <w:r>
        <w:rPr>
          <w:rFonts w:ascii="Arial" w:eastAsia="Arial" w:hAnsi="Arial"/>
          <w:sz w:val="13"/>
        </w:rPr>
        <w:t>Fig. 8.</w:t>
      </w:r>
      <w:r>
        <w:rPr>
          <w:rFonts w:ascii="Times New Roman" w:eastAsia="Times New Roman" w:hAnsi="Times New Roman"/>
          <w:sz w:val="13"/>
        </w:rPr>
        <w:t xml:space="preserve"> </w:t>
      </w:r>
      <w:r>
        <w:rPr>
          <w:rFonts w:ascii="Times New Roman" w:eastAsia="Times New Roman" w:hAnsi="Times New Roman"/>
          <w:sz w:val="13"/>
        </w:rPr>
        <w:t>Shale oil and gas drilling results and distribution characteristics of 2</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sweet spot</w:t>
      </w:r>
      <w:r>
        <w:rPr>
          <w:rFonts w:ascii="Arial" w:eastAsia="Arial" w:hAnsi="Arial"/>
          <w:sz w:val="13"/>
        </w:rPr>
        <w:t>”</w:t>
      </w:r>
      <w:r>
        <w:rPr>
          <w:rFonts w:ascii="Times New Roman" w:eastAsia="Times New Roman" w:hAnsi="Times New Roman"/>
          <w:sz w:val="13"/>
        </w:rPr>
        <w:t xml:space="preserve"> </w:t>
      </w:r>
      <w:r>
        <w:rPr>
          <w:rFonts w:ascii="Times New Roman" w:eastAsia="Times New Roman" w:hAnsi="Times New Roman"/>
          <w:sz w:val="13"/>
        </w:rPr>
        <w:t>layers in the Permian WPS in Junggar Basin. (</w:t>
      </w:r>
      <w:r>
        <w:rPr>
          <w:rFonts w:ascii="Arial" w:eastAsia="Arial" w:hAnsi="Arial"/>
          <w:sz w:val="13"/>
        </w:rPr>
        <w:t>a</w:t>
      </w:r>
      <w:r>
        <w:rPr>
          <w:rFonts w:ascii="Times New Roman" w:eastAsia="Times New Roman" w:hAnsi="Times New Roman"/>
          <w:sz w:val="13"/>
        </w:rPr>
        <w:t>) Comprehensive stratigraphic histogram of</w:t>
      </w:r>
      <w:r>
        <w:rPr>
          <w:rFonts w:ascii="Times New Roman" w:eastAsia="Times New Roman" w:hAnsi="Times New Roman"/>
          <w:sz w:val="13"/>
        </w:rPr>
        <w:t xml:space="preserve"> Jimusar Depression. (</w:t>
      </w:r>
      <w:r>
        <w:rPr>
          <w:rFonts w:ascii="Arial" w:eastAsia="Arial" w:hAnsi="Arial"/>
          <w:sz w:val="13"/>
        </w:rPr>
        <w:t>b</w:t>
      </w:r>
      <w:r>
        <w:rPr>
          <w:rFonts w:ascii="Times New Roman" w:eastAsia="Times New Roman" w:hAnsi="Times New Roman"/>
          <w:sz w:val="13"/>
        </w:rPr>
        <w:t>) Sweet layer distribution of the shale oil in Lucaogou Formation, Jimusar Sag. (</w:t>
      </w:r>
      <w:r>
        <w:rPr>
          <w:rFonts w:ascii="Arial" w:eastAsia="Arial" w:hAnsi="Arial"/>
          <w:sz w:val="13"/>
        </w:rPr>
        <w:t>c</w:t>
      </w:r>
      <w:r>
        <w:rPr>
          <w:rFonts w:ascii="Times New Roman" w:eastAsia="Times New Roman" w:hAnsi="Times New Roman"/>
          <w:sz w:val="13"/>
        </w:rPr>
        <w:t>) The measured results of porosity, permeability, and pore diameter of shale oil reservoir in Fengcheng Formation.</w:t>
      </w:r>
    </w:p>
    <w:p w14:paraId="2D6778E9" w14:textId="77777777" w:rsidR="00CC5AFF" w:rsidRDefault="00CC5AFF">
      <w:pPr>
        <w:spacing w:line="277" w:lineRule="auto"/>
        <w:jc w:val="both"/>
        <w:rPr>
          <w:rFonts w:ascii="Times New Roman" w:eastAsia="Times New Roman" w:hAnsi="Times New Roman"/>
          <w:sz w:val="13"/>
        </w:rPr>
        <w:sectPr w:rsidR="00000000">
          <w:pgSz w:w="11900" w:h="15874"/>
          <w:pgMar w:top="935" w:right="746" w:bottom="150" w:left="760" w:header="0" w:footer="0" w:gutter="0"/>
          <w:cols w:space="0" w:equalWidth="0">
            <w:col w:w="10400"/>
          </w:cols>
          <w:docGrid w:linePitch="360"/>
        </w:sectPr>
      </w:pPr>
    </w:p>
    <w:p w14:paraId="759647A7" w14:textId="77777777" w:rsidR="00CC5AFF" w:rsidRDefault="00CC5AFF">
      <w:pPr>
        <w:spacing w:line="332" w:lineRule="exact"/>
        <w:rPr>
          <w:rFonts w:ascii="Times New Roman" w:eastAsia="Times New Roman" w:hAnsi="Times New Roman"/>
        </w:rPr>
      </w:pPr>
    </w:p>
    <w:p w14:paraId="2147B6AC" w14:textId="77777777" w:rsidR="00CC5AFF" w:rsidRDefault="00CC5AFF">
      <w:pPr>
        <w:spacing w:line="248" w:lineRule="auto"/>
        <w:jc w:val="both"/>
        <w:rPr>
          <w:rFonts w:ascii="Times New Roman" w:eastAsia="Times New Roman" w:hAnsi="Times New Roman"/>
          <w:sz w:val="16"/>
        </w:rPr>
      </w:pPr>
      <w:r>
        <w:rPr>
          <w:rFonts w:ascii="Times New Roman" w:eastAsia="Times New Roman" w:hAnsi="Times New Roman"/>
          <w:sz w:val="16"/>
        </w:rPr>
        <w:t>sweet spot layer covers an area of 342.8 km</w:t>
      </w:r>
      <w:r>
        <w:rPr>
          <w:rFonts w:ascii="Times New Roman" w:eastAsia="Times New Roman" w:hAnsi="Times New Roman"/>
          <w:sz w:val="23"/>
          <w:vertAlign w:val="superscript"/>
        </w:rPr>
        <w:t>2</w:t>
      </w:r>
      <w:r>
        <w:rPr>
          <w:rFonts w:ascii="Times New Roman" w:eastAsia="Times New Roman" w:hAnsi="Times New Roman"/>
          <w:sz w:val="16"/>
        </w:rPr>
        <w:t>, is 38 m thick and has 446 million tons of resources; the lower sweet spot layer is 673.7 km</w:t>
      </w:r>
      <w:r>
        <w:rPr>
          <w:rFonts w:ascii="Times New Roman" w:eastAsia="Times New Roman" w:hAnsi="Times New Roman"/>
          <w:sz w:val="23"/>
          <w:vertAlign w:val="superscript"/>
        </w:rPr>
        <w:t>2</w:t>
      </w:r>
      <w:r>
        <w:rPr>
          <w:rFonts w:ascii="Times New Roman" w:eastAsia="Times New Roman" w:hAnsi="Times New Roman"/>
          <w:sz w:val="16"/>
        </w:rPr>
        <w:t>, 56 m thick, with 666 million tons of resources. Currently, there are more than 100 wells drilled in the basin, with more than 2.5 billion tons of proven resources.</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8</w:t>
        </w:r>
      </w:hyperlink>
      <w:r>
        <w:rPr>
          <w:rFonts w:ascii="Times New Roman" w:eastAsia="Times New Roman" w:hAnsi="Times New Roman"/>
          <w:sz w:val="16"/>
        </w:rPr>
        <w:t>c shows the measured results of pore permeability and pore diameter of shale oil reservoir: porosity of 1%</w:t>
      </w:r>
      <w:r>
        <w:rPr>
          <w:rFonts w:ascii="Arial" w:eastAsia="Arial" w:hAnsi="Arial"/>
          <w:sz w:val="16"/>
        </w:rPr>
        <w:t>e</w:t>
      </w:r>
      <w:r>
        <w:rPr>
          <w:rFonts w:ascii="Times New Roman" w:eastAsia="Times New Roman" w:hAnsi="Times New Roman"/>
          <w:sz w:val="16"/>
        </w:rPr>
        <w:t>13% with average of 5%, permeability of 0.01</w:t>
      </w:r>
      <w:r>
        <w:rPr>
          <w:rFonts w:ascii="Arial" w:eastAsia="Arial" w:hAnsi="Arial"/>
          <w:sz w:val="16"/>
        </w:rPr>
        <w:t>e</w:t>
      </w:r>
      <w:r>
        <w:rPr>
          <w:rFonts w:ascii="Times New Roman" w:eastAsia="Times New Roman" w:hAnsi="Times New Roman"/>
          <w:sz w:val="16"/>
        </w:rPr>
        <w:t>10 mD with mode value of 0.06 mD, pore diameter of 2 nm</w:t>
      </w:r>
      <w:r>
        <w:rPr>
          <w:rFonts w:ascii="Arial" w:eastAsia="Arial" w:hAnsi="Arial"/>
          <w:sz w:val="16"/>
        </w:rPr>
        <w:t>e</w:t>
      </w:r>
      <w:r>
        <w:rPr>
          <w:rFonts w:ascii="Times New Roman" w:eastAsia="Times New Roman" w:hAnsi="Times New Roman"/>
          <w:sz w:val="16"/>
        </w:rPr>
        <w:t>100 nm with average of</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50 nm.</w:t>
      </w:r>
    </w:p>
    <w:p w14:paraId="5737B8A1" w14:textId="77777777" w:rsidR="00CC5AFF" w:rsidRDefault="00CC5AFF">
      <w:pPr>
        <w:spacing w:line="200" w:lineRule="exact"/>
        <w:rPr>
          <w:rFonts w:ascii="Times New Roman" w:eastAsia="Times New Roman" w:hAnsi="Times New Roman"/>
        </w:rPr>
      </w:pPr>
    </w:p>
    <w:p w14:paraId="0FB2D1A8" w14:textId="77777777" w:rsidR="00CC5AFF" w:rsidRDefault="00CC5AFF">
      <w:pPr>
        <w:spacing w:line="200" w:lineRule="exact"/>
        <w:rPr>
          <w:rFonts w:ascii="Times New Roman" w:eastAsia="Times New Roman" w:hAnsi="Times New Roman"/>
        </w:rPr>
      </w:pPr>
    </w:p>
    <w:p w14:paraId="5A21D35A" w14:textId="77777777" w:rsidR="00CC5AFF" w:rsidRDefault="00CC5AFF">
      <w:pPr>
        <w:spacing w:line="244" w:lineRule="exact"/>
        <w:rPr>
          <w:rFonts w:ascii="Times New Roman" w:eastAsia="Times New Roman" w:hAnsi="Times New Roman"/>
        </w:rPr>
      </w:pPr>
    </w:p>
    <w:p w14:paraId="5EB5FBCF"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3.2. Cases study of whole petroleum system in other basins</w:t>
      </w:r>
    </w:p>
    <w:p w14:paraId="068A256B" w14:textId="77777777" w:rsidR="00CC5AFF" w:rsidRDefault="00CC5AFF">
      <w:pPr>
        <w:spacing w:line="234" w:lineRule="exact"/>
        <w:rPr>
          <w:rFonts w:ascii="Times New Roman" w:eastAsia="Times New Roman" w:hAnsi="Times New Roman"/>
        </w:rPr>
      </w:pPr>
    </w:p>
    <w:p w14:paraId="7CCA3EF4"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3.2.1. Whole petroleum system in other basins of China</w:t>
      </w:r>
    </w:p>
    <w:p w14:paraId="75DE029C" w14:textId="77777777" w:rsidR="00CC5AFF" w:rsidRDefault="00CC5AFF">
      <w:pPr>
        <w:spacing w:line="24" w:lineRule="exact"/>
        <w:rPr>
          <w:rFonts w:ascii="Times New Roman" w:eastAsia="Times New Roman" w:hAnsi="Times New Roman"/>
        </w:rPr>
      </w:pPr>
    </w:p>
    <w:p w14:paraId="61171122" w14:textId="77777777" w:rsidR="00CC5AFF" w:rsidRDefault="00CC5AFF">
      <w:pPr>
        <w:spacing w:line="273" w:lineRule="auto"/>
        <w:ind w:firstLine="239"/>
        <w:jc w:val="both"/>
        <w:rPr>
          <w:rFonts w:ascii="Times New Roman" w:eastAsia="Times New Roman" w:hAnsi="Times New Roman"/>
          <w:color w:val="000000"/>
          <w:sz w:val="16"/>
        </w:rPr>
      </w:pPr>
      <w:r>
        <w:rPr>
          <w:rFonts w:ascii="Times New Roman" w:eastAsia="Times New Roman" w:hAnsi="Times New Roman"/>
          <w:sz w:val="16"/>
        </w:rPr>
        <w:t>In western China, the Triassic-Jurassic WPS is developed in Kuqa Depression of Tarim Basin and in Junggar Basin. In central China, the Triassic WPS is developed in Sichuan Basin and the Carboniferous-Permian WPS is developed in Ordos Basin. While, the Bohai Bay Basin and Songliao Basin in eastern China have developed Tertiary WPS and Cretaceous WPS, respectively. The shale, tight, and conventional oil and gas resources are formed in the WPS of these basins, and they all show distribution character-istics wi</w:t>
      </w:r>
      <w:r>
        <w:rPr>
          <w:rFonts w:ascii="Times New Roman" w:eastAsia="Times New Roman" w:hAnsi="Times New Roman"/>
          <w:sz w:val="16"/>
        </w:rPr>
        <w:t>th</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shale oil/gas - tight oil/gas - conventional oil/gas</w:t>
      </w:r>
      <w:r>
        <w:rPr>
          <w:rFonts w:ascii="Arial" w:eastAsia="Arial" w:hAnsi="Arial"/>
          <w:sz w:val="16"/>
        </w:rPr>
        <w:t>”</w:t>
      </w:r>
      <w:r>
        <w:rPr>
          <w:rFonts w:ascii="Times New Roman" w:eastAsia="Times New Roman" w:hAnsi="Times New Roman"/>
          <w:sz w:val="16"/>
        </w:rPr>
        <w:t xml:space="preserve"> up-ward from source rocks. For example, the target strata of Saertu, Putaohua, and Gaotaizi in Songliao Basin are located between two main source rocks of Qingshankou Formation and Nenjiang For-mation, and they form conventional oil and gas reservoirs in the structural high part of the target layers above the BHAD, and tight oil and gas reservoirs of the same layers in deep depressions below the BHAD, and shale oil and gas reservoirs formed within th</w:t>
      </w:r>
      <w:r>
        <w:rPr>
          <w:rFonts w:ascii="Times New Roman" w:eastAsia="Times New Roman" w:hAnsi="Times New Roman"/>
          <w:sz w:val="16"/>
        </w:rPr>
        <w:t>e source rocks of Qingshankou and Nenjiang Formations in the WPS. Bohai Bay Basin is the largest oil and gas production base in China at present, in which Zhanhua Sag is a relatively independent in Jiyang Depression, and various oil and gas resources mainly come from deep-buried source rocks of Es3 member and Es4 member (</w:t>
      </w:r>
      <w:hyperlink w:anchor="page17" w:history="1">
        <w:r>
          <w:rPr>
            <w:rFonts w:ascii="Times New Roman" w:eastAsia="Times New Roman" w:hAnsi="Times New Roman"/>
            <w:color w:val="206293"/>
            <w:sz w:val="16"/>
          </w:rPr>
          <w:t>Shi</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et al., 2005</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conventional oil and gas reservoirs are mainly</w:t>
      </w:r>
      <w:r>
        <w:rPr>
          <w:rFonts w:ascii="Times New Roman" w:eastAsia="Times New Roman" w:hAnsi="Times New Roman"/>
          <w:color w:val="206293"/>
          <w:sz w:val="16"/>
        </w:rPr>
        <w:t xml:space="preserve"> </w:t>
      </w:r>
      <w:r>
        <w:rPr>
          <w:rFonts w:ascii="Times New Roman" w:eastAsia="Times New Roman" w:hAnsi="Times New Roman"/>
          <w:color w:val="000000"/>
          <w:sz w:val="16"/>
        </w:rPr>
        <w:t>distributed in the sandstone layers above the BHAD with a depth of about 3230 m, while unconventional tight oil and gas reservoirs are</w:t>
      </w:r>
    </w:p>
    <w:p w14:paraId="4CF925EF" w14:textId="77777777" w:rsidR="00CC5AFF" w:rsidRDefault="00CC5AFF">
      <w:pPr>
        <w:spacing w:line="364" w:lineRule="exact"/>
        <w:rPr>
          <w:rFonts w:ascii="Times New Roman" w:eastAsia="Times New Roman" w:hAnsi="Times New Roman"/>
        </w:rPr>
      </w:pPr>
      <w:r>
        <w:rPr>
          <w:rFonts w:ascii="Times New Roman" w:eastAsia="Times New Roman" w:hAnsi="Times New Roman"/>
          <w:color w:val="000000"/>
          <w:sz w:val="16"/>
        </w:rPr>
        <w:br w:type="column"/>
      </w:r>
    </w:p>
    <w:p w14:paraId="0D3120D6" w14:textId="77777777" w:rsidR="00CC5AFF" w:rsidRDefault="00CC5AFF">
      <w:pPr>
        <w:spacing w:line="276" w:lineRule="auto"/>
        <w:jc w:val="both"/>
        <w:rPr>
          <w:rFonts w:ascii="Times New Roman" w:eastAsia="Times New Roman" w:hAnsi="Times New Roman"/>
          <w:color w:val="000000"/>
          <w:sz w:val="16"/>
        </w:rPr>
      </w:pPr>
      <w:r>
        <w:rPr>
          <w:rFonts w:ascii="Times New Roman" w:eastAsia="Times New Roman" w:hAnsi="Times New Roman"/>
          <w:sz w:val="16"/>
        </w:rPr>
        <w:t>mainly distributed in the same sandstone layers but with low porosity and permeability below the BHAD, and shale oil and gas reservoirs are developed within their source rocks (</w:t>
      </w:r>
      <w:hyperlink w:anchor="page17" w:history="1">
        <w:r>
          <w:rPr>
            <w:rFonts w:ascii="Times New Roman" w:eastAsia="Times New Roman" w:hAnsi="Times New Roman"/>
            <w:color w:val="206293"/>
            <w:sz w:val="16"/>
          </w:rPr>
          <w:t>Liu et al., 2013</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Wang et al., 2014</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Wang et al., 2015</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Ma et al., 2016</w:t>
        </w:r>
      </w:hyperlink>
      <w:r>
        <w:rPr>
          <w:rFonts w:ascii="Times New Roman" w:eastAsia="Times New Roman" w:hAnsi="Times New Roman"/>
          <w:color w:val="000000"/>
          <w:sz w:val="16"/>
        </w:rPr>
        <w:t>)</w:t>
      </w:r>
      <w:r>
        <w:rPr>
          <w:rFonts w:ascii="Times New Roman" w:eastAsia="Times New Roman" w:hAnsi="Times New Roman"/>
          <w:color w:val="000000"/>
          <w:sz w:val="16"/>
        </w:rPr>
        <w:t>.</w:t>
      </w:r>
    </w:p>
    <w:p w14:paraId="30C57182" w14:textId="77777777" w:rsidR="00CC5AFF" w:rsidRDefault="00CC5AFF">
      <w:pPr>
        <w:spacing w:line="200" w:lineRule="exact"/>
        <w:rPr>
          <w:rFonts w:ascii="Times New Roman" w:eastAsia="Times New Roman" w:hAnsi="Times New Roman"/>
          <w:color w:val="206293"/>
          <w:sz w:val="16"/>
        </w:rPr>
      </w:pPr>
    </w:p>
    <w:p w14:paraId="21A051CF" w14:textId="77777777" w:rsidR="00CC5AFF" w:rsidRDefault="00CC5AFF">
      <w:pPr>
        <w:spacing w:line="210" w:lineRule="exact"/>
        <w:rPr>
          <w:rFonts w:ascii="Times New Roman" w:eastAsia="Times New Roman" w:hAnsi="Times New Roman"/>
          <w:color w:val="206293"/>
          <w:sz w:val="16"/>
        </w:rPr>
      </w:pPr>
    </w:p>
    <w:p w14:paraId="1E6F33EA" w14:textId="77777777" w:rsidR="00CC5AFF" w:rsidRDefault="00CC5AFF">
      <w:pPr>
        <w:spacing w:line="271" w:lineRule="auto"/>
        <w:ind w:left="240" w:hanging="238"/>
        <w:jc w:val="both"/>
        <w:rPr>
          <w:rFonts w:ascii="Times New Roman" w:eastAsia="Times New Roman" w:hAnsi="Times New Roman"/>
          <w:sz w:val="16"/>
        </w:rPr>
      </w:pPr>
      <w:r>
        <w:rPr>
          <w:rFonts w:ascii="Times New Roman" w:eastAsia="Times New Roman" w:hAnsi="Times New Roman"/>
          <w:sz w:val="16"/>
        </w:rPr>
        <w:t>3.2.2. Whole petroleum system in other basins of North America We have also investigated the distribution characteristics of</w:t>
      </w:r>
    </w:p>
    <w:p w14:paraId="2B2756F3" w14:textId="77777777" w:rsidR="00CC5AFF" w:rsidRDefault="00CC5AFF">
      <w:pPr>
        <w:spacing w:line="1" w:lineRule="exact"/>
        <w:rPr>
          <w:rFonts w:ascii="Times New Roman" w:eastAsia="Times New Roman" w:hAnsi="Times New Roman"/>
          <w:color w:val="206293"/>
          <w:sz w:val="16"/>
        </w:rPr>
      </w:pPr>
    </w:p>
    <w:p w14:paraId="1F3F71EF" w14:textId="77777777" w:rsidR="00CC5AFF" w:rsidRDefault="00CC5AFF">
      <w:pPr>
        <w:spacing w:line="273" w:lineRule="auto"/>
        <w:jc w:val="both"/>
        <w:rPr>
          <w:rFonts w:ascii="Times New Roman" w:eastAsia="Times New Roman" w:hAnsi="Times New Roman"/>
          <w:color w:val="000000"/>
          <w:sz w:val="16"/>
        </w:rPr>
      </w:pPr>
      <w:r>
        <w:rPr>
          <w:rFonts w:ascii="Times New Roman" w:eastAsia="Times New Roman" w:hAnsi="Times New Roman"/>
          <w:sz w:val="16"/>
        </w:rPr>
        <w:t>conventional and unconventional oil and gas reservoirs in major petroliferous basins in North America by learning from literatures, they are mainly related to the WPS formed by the main source rocks in these basins, including Devonian WPS of the Alberta Basin (</w:t>
      </w:r>
      <w:hyperlink w:anchor="page17" w:history="1">
        <w:r>
          <w:rPr>
            <w:rFonts w:ascii="Times New Roman" w:eastAsia="Times New Roman" w:hAnsi="Times New Roman"/>
            <w:color w:val="206293"/>
            <w:sz w:val="16"/>
          </w:rPr>
          <w:t>Li</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et al., 1999</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Chen et al., 2005</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Woodford WPS in the Anadarko</w:t>
      </w:r>
      <w:r>
        <w:rPr>
          <w:rFonts w:ascii="Times New Roman" w:eastAsia="Times New Roman" w:hAnsi="Times New Roman"/>
          <w:color w:val="206293"/>
          <w:sz w:val="16"/>
        </w:rPr>
        <w:t xml:space="preserve"> </w:t>
      </w:r>
      <w:r>
        <w:rPr>
          <w:rFonts w:ascii="Times New Roman" w:eastAsia="Times New Roman" w:hAnsi="Times New Roman"/>
          <w:color w:val="000000"/>
          <w:sz w:val="16"/>
        </w:rPr>
        <w:t>Basin (</w:t>
      </w:r>
      <w:hyperlink w:anchor="page17" w:history="1">
        <w:r>
          <w:rPr>
            <w:rFonts w:ascii="Times New Roman" w:eastAsia="Times New Roman" w:hAnsi="Times New Roman"/>
            <w:color w:val="206293"/>
            <w:sz w:val="16"/>
          </w:rPr>
          <w:t>Philp et al., 2021</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Michael and Drew, 2020</w:t>
        </w:r>
      </w:hyperlink>
      <w:r>
        <w:rPr>
          <w:rFonts w:ascii="Times New Roman" w:eastAsia="Times New Roman" w:hAnsi="Times New Roman"/>
          <w:color w:val="000000"/>
          <w:sz w:val="16"/>
        </w:rPr>
        <w:t>), Marcellus WPS in the Appalachian Basin (</w:t>
      </w:r>
      <w:hyperlink w:anchor="page17" w:history="1">
        <w:r>
          <w:rPr>
            <w:rFonts w:ascii="Times New Roman" w:eastAsia="Times New Roman" w:hAnsi="Times New Roman"/>
            <w:color w:val="206293"/>
            <w:sz w:val="16"/>
          </w:rPr>
          <w:t>Lash and Blood, 2014</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Wang and Timothy,</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2012</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Bakken WPS in the Williston basin (</w:t>
      </w:r>
      <w:hyperlink w:anchor="page17" w:history="1">
        <w:r>
          <w:rPr>
            <w:rFonts w:ascii="Times New Roman" w:eastAsia="Times New Roman" w:hAnsi="Times New Roman"/>
            <w:color w:val="206293"/>
            <w:sz w:val="16"/>
          </w:rPr>
          <w:t>Browne et al., 2020</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Zain</w:t>
        </w:r>
      </w:hyperlink>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et al., 2021</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Eagle Ford WPS in the Northwest Gulf of Mexico Basin</w:t>
      </w:r>
      <w:r>
        <w:rPr>
          <w:rFonts w:ascii="Times New Roman" w:eastAsia="Times New Roman" w:hAnsi="Times New Roman"/>
          <w:color w:val="206293"/>
          <w:sz w:val="16"/>
        </w:rPr>
        <w:t xml:space="preserve"> </w:t>
      </w:r>
      <w:r>
        <w:rPr>
          <w:rFonts w:ascii="Times New Roman" w:eastAsia="Times New Roman" w:hAnsi="Times New Roman"/>
          <w:color w:val="000000"/>
          <w:sz w:val="16"/>
        </w:rPr>
        <w:t>(</w:t>
      </w:r>
      <w:hyperlink w:anchor="page17" w:history="1">
        <w:r>
          <w:rPr>
            <w:rFonts w:ascii="Times New Roman" w:eastAsia="Times New Roman" w:hAnsi="Times New Roman"/>
            <w:color w:val="206293"/>
            <w:sz w:val="16"/>
          </w:rPr>
          <w:t>Carlos et al., 2020</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Hou et al., 2021</w:t>
        </w:r>
      </w:hyperlink>
      <w:r>
        <w:rPr>
          <w:rFonts w:ascii="Times New Roman" w:eastAsia="Times New Roman" w:hAnsi="Times New Roman"/>
          <w:color w:val="000000"/>
          <w:sz w:val="16"/>
        </w:rPr>
        <w:t>), Haynesville/Bossier WPS in the Southwest Basin (</w:t>
      </w:r>
      <w:hyperlink w:anchor="page17" w:history="1">
        <w:r>
          <w:rPr>
            <w:rFonts w:ascii="Times New Roman" w:eastAsia="Times New Roman" w:hAnsi="Times New Roman"/>
            <w:color w:val="206293"/>
            <w:sz w:val="16"/>
          </w:rPr>
          <w:t>Mark, 2012</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Alexej et al., 2015</w:t>
        </w:r>
      </w:hyperlink>
      <w:r>
        <w:rPr>
          <w:rFonts w:ascii="Times New Roman" w:eastAsia="Times New Roman" w:hAnsi="Times New Roman"/>
          <w:color w:val="000000"/>
          <w:sz w:val="16"/>
        </w:rPr>
        <w:t>), Niobrara WPS in the Central and Western Basin (</w:t>
      </w:r>
      <w:hyperlink w:anchor="page17" w:history="1">
        <w:r>
          <w:rPr>
            <w:rFonts w:ascii="Times New Roman" w:eastAsia="Times New Roman" w:hAnsi="Times New Roman"/>
            <w:color w:val="206293"/>
            <w:sz w:val="16"/>
          </w:rPr>
          <w:t>Gottardi et al., 2018</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Gentzis,</w:t>
        </w:r>
      </w:hyperlink>
      <w:r>
        <w:rPr>
          <w:rFonts w:ascii="Times New Roman" w:eastAsia="Times New Roman" w:hAnsi="Times New Roman"/>
          <w:color w:val="000000"/>
          <w:sz w:val="16"/>
        </w:rPr>
        <w:t xml:space="preserve"> </w:t>
      </w:r>
      <w:hyperlink w:anchor="page17" w:history="1">
        <w:r>
          <w:rPr>
            <w:rFonts w:ascii="Times New Roman" w:eastAsia="Times New Roman" w:hAnsi="Times New Roman"/>
            <w:color w:val="206293"/>
            <w:sz w:val="16"/>
          </w:rPr>
          <w:t>2016</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Wolfcamp WPS in Permian Basin (</w:t>
      </w:r>
      <w:hyperlink w:anchor="page17" w:history="1">
        <w:r>
          <w:rPr>
            <w:rFonts w:ascii="Times New Roman" w:eastAsia="Times New Roman" w:hAnsi="Times New Roman"/>
            <w:color w:val="206293"/>
            <w:sz w:val="16"/>
          </w:rPr>
          <w:t>Ojha et al., 2017</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Hackley et al., 2020</w:t>
        </w:r>
      </w:hyperlink>
      <w:r>
        <w:rPr>
          <w:rFonts w:ascii="Times New Roman" w:eastAsia="Times New Roman" w:hAnsi="Times New Roman"/>
          <w:color w:val="000000"/>
          <w:sz w:val="16"/>
        </w:rPr>
        <w:t>)</w:t>
      </w:r>
      <w:r>
        <w:rPr>
          <w:rFonts w:ascii="Times New Roman" w:eastAsia="Times New Roman" w:hAnsi="Times New Roman"/>
          <w:color w:val="000000"/>
          <w:sz w:val="16"/>
        </w:rPr>
        <w:t>. In the literatures on conventional and un-</w:t>
      </w:r>
      <w:r>
        <w:rPr>
          <w:rFonts w:ascii="Times New Roman" w:eastAsia="Times New Roman" w:hAnsi="Times New Roman"/>
          <w:color w:val="000000"/>
          <w:sz w:val="16"/>
        </w:rPr>
        <w:t>conventional oil and gas plays in North American basins, the shale and tight oil and gas are often lumped together and not separately distinguished in study, which is very different from the separation of shale and tight oil and gas reservoirs in petroliferous basins of China. The distribution characteristics of oil and gas reservoirs in WPS of different petroliferous Basins in North America are brie</w:t>
      </w:r>
      <w:r>
        <w:rPr>
          <w:rFonts w:ascii="Arial" w:eastAsia="Arial" w:hAnsi="Arial"/>
          <w:color w:val="000000"/>
          <w:sz w:val="16"/>
        </w:rPr>
        <w:t>fl</w:t>
      </w:r>
      <w:r>
        <w:rPr>
          <w:rFonts w:ascii="Times New Roman" w:eastAsia="Times New Roman" w:hAnsi="Times New Roman"/>
          <w:color w:val="000000"/>
          <w:sz w:val="16"/>
        </w:rPr>
        <w:t xml:space="preserve">y introduced in this paper by examples: </w:t>
      </w:r>
      <w:r>
        <w:rPr>
          <w:rFonts w:ascii="Times New Roman" w:eastAsia="Times New Roman" w:hAnsi="Times New Roman"/>
          <w:color w:val="000000"/>
          <w:sz w:val="16"/>
        </w:rPr>
        <w:t>A WPS is developed in the Williston Basin of USA, the Bakken Formation is the major source rocks and forms shale oil and gas reservoirs within it, the tight oil and gas reservoirs formed and interbeded with source rocks or distributed very closely to the source rocks below the BHAD, and the conventional oil and gas reservoirs in the same reservoir layers and other younger reservoir layers are distributed above the BHAD, the BHAD in this basin corresponds to the depth of about 2800 m (</w:t>
      </w:r>
      <w:hyperlink w:anchor="page17" w:history="1">
        <w:r>
          <w:rPr>
            <w:rFonts w:ascii="Times New Roman" w:eastAsia="Times New Roman" w:hAnsi="Times New Roman"/>
            <w:color w:val="206293"/>
            <w:sz w:val="16"/>
          </w:rPr>
          <w:t>Meissner, 1978</w:t>
        </w:r>
      </w:hyperlink>
      <w:r>
        <w:rPr>
          <w:rFonts w:ascii="Times New Roman" w:eastAsia="Times New Roman" w:hAnsi="Times New Roman"/>
          <w:color w:val="000000"/>
          <w:sz w:val="16"/>
        </w:rPr>
        <w:t>). A WPS also exists in the Alberta Basin of Western Canada, the Devonian is the most important source rocks and forms</w:t>
      </w:r>
    </w:p>
    <w:p w14:paraId="6002A681" w14:textId="77777777" w:rsidR="00CC5AFF" w:rsidRDefault="00CC5AFF">
      <w:pPr>
        <w:spacing w:line="273" w:lineRule="auto"/>
        <w:jc w:val="both"/>
        <w:rPr>
          <w:rFonts w:ascii="Times New Roman" w:eastAsia="Times New Roman" w:hAnsi="Times New Roman"/>
          <w:color w:val="000000"/>
          <w:sz w:val="16"/>
        </w:rPr>
        <w:sectPr w:rsidR="00000000">
          <w:type w:val="continuous"/>
          <w:pgSz w:w="11900" w:h="15874"/>
          <w:pgMar w:top="935" w:right="746" w:bottom="150" w:left="760" w:header="0" w:footer="0" w:gutter="0"/>
          <w:cols w:num="2" w:space="0" w:equalWidth="0">
            <w:col w:w="5020" w:space="360"/>
            <w:col w:w="5020"/>
          </w:cols>
          <w:docGrid w:linePitch="360"/>
        </w:sectPr>
      </w:pPr>
    </w:p>
    <w:p w14:paraId="60BA840B" w14:textId="77777777" w:rsidR="00CC5AFF" w:rsidRDefault="00CC5AFF">
      <w:pPr>
        <w:spacing w:line="200" w:lineRule="exact"/>
        <w:rPr>
          <w:rFonts w:ascii="Times New Roman" w:eastAsia="Times New Roman" w:hAnsi="Times New Roman"/>
          <w:color w:val="206293"/>
          <w:sz w:val="16"/>
        </w:rPr>
      </w:pPr>
    </w:p>
    <w:p w14:paraId="6E688A63" w14:textId="77777777" w:rsidR="00CC5AFF" w:rsidRDefault="00CC5AFF">
      <w:pPr>
        <w:spacing w:line="200" w:lineRule="exact"/>
        <w:rPr>
          <w:rFonts w:ascii="Times New Roman" w:eastAsia="Times New Roman" w:hAnsi="Times New Roman"/>
          <w:color w:val="206293"/>
          <w:sz w:val="16"/>
        </w:rPr>
      </w:pPr>
    </w:p>
    <w:p w14:paraId="3B91E37D" w14:textId="77777777" w:rsidR="00CC5AFF" w:rsidRDefault="00CC5AFF">
      <w:pPr>
        <w:spacing w:line="351" w:lineRule="exact"/>
        <w:rPr>
          <w:rFonts w:ascii="Times New Roman" w:eastAsia="Times New Roman" w:hAnsi="Times New Roman"/>
          <w:color w:val="206293"/>
          <w:sz w:val="16"/>
        </w:rPr>
      </w:pPr>
    </w:p>
    <w:p w14:paraId="66D0FF0F" w14:textId="77777777" w:rsidR="00CC5AFF" w:rsidRDefault="00CC5AFF">
      <w:pPr>
        <w:spacing w:line="0" w:lineRule="atLeast"/>
        <w:ind w:right="20"/>
        <w:jc w:val="center"/>
        <w:rPr>
          <w:rFonts w:ascii="Times New Roman" w:eastAsia="Times New Roman" w:hAnsi="Times New Roman"/>
          <w:sz w:val="12"/>
        </w:rPr>
      </w:pPr>
      <w:r>
        <w:rPr>
          <w:rFonts w:ascii="Times New Roman" w:eastAsia="Times New Roman" w:hAnsi="Times New Roman"/>
          <w:sz w:val="12"/>
        </w:rPr>
        <w:t>9</w:t>
      </w:r>
    </w:p>
    <w:p w14:paraId="7AD5DBAE" w14:textId="77777777" w:rsidR="00CC5AFF" w:rsidRDefault="00CC5AFF">
      <w:pPr>
        <w:spacing w:line="0" w:lineRule="atLeast"/>
        <w:ind w:right="20"/>
        <w:jc w:val="center"/>
        <w:rPr>
          <w:rFonts w:ascii="Times New Roman" w:eastAsia="Times New Roman" w:hAnsi="Times New Roman"/>
          <w:sz w:val="12"/>
        </w:rPr>
        <w:sectPr w:rsidR="00000000">
          <w:type w:val="continuous"/>
          <w:pgSz w:w="11900" w:h="15874"/>
          <w:pgMar w:top="935" w:right="746" w:bottom="150" w:left="760" w:header="0" w:footer="0" w:gutter="0"/>
          <w:cols w:space="0" w:equalWidth="0">
            <w:col w:w="10400"/>
          </w:cols>
          <w:docGrid w:linePitch="360"/>
        </w:sectPr>
      </w:pPr>
    </w:p>
    <w:p w14:paraId="79599E5D" w14:textId="77777777" w:rsidR="00CC5AFF" w:rsidRDefault="00CC5AFF">
      <w:pPr>
        <w:spacing w:line="200" w:lineRule="exact"/>
        <w:rPr>
          <w:rFonts w:ascii="Times New Roman" w:eastAsia="Times New Roman" w:hAnsi="Times New Roman"/>
        </w:rPr>
      </w:pPr>
      <w:bookmarkStart w:id="9" w:name="page10"/>
      <w:bookmarkEnd w:id="9"/>
    </w:p>
    <w:p w14:paraId="7E1D553C" w14:textId="77777777" w:rsidR="00CC5AFF" w:rsidRDefault="00CC5AFF">
      <w:pPr>
        <w:spacing w:line="200" w:lineRule="exact"/>
        <w:rPr>
          <w:rFonts w:ascii="Times New Roman" w:eastAsia="Times New Roman" w:hAnsi="Times New Roman"/>
        </w:rPr>
      </w:pPr>
    </w:p>
    <w:p w14:paraId="465BDDF3" w14:textId="77777777" w:rsidR="00CC5AFF" w:rsidRDefault="00CC5AFF">
      <w:pPr>
        <w:spacing w:line="200" w:lineRule="exact"/>
        <w:rPr>
          <w:rFonts w:ascii="Times New Roman" w:eastAsia="Times New Roman" w:hAnsi="Times New Roman"/>
        </w:rPr>
      </w:pPr>
    </w:p>
    <w:p w14:paraId="4D5E968F" w14:textId="77777777" w:rsidR="00CC5AFF" w:rsidRDefault="00CC5AFF">
      <w:pPr>
        <w:spacing w:line="200" w:lineRule="exact"/>
        <w:rPr>
          <w:rFonts w:ascii="Times New Roman" w:eastAsia="Times New Roman" w:hAnsi="Times New Roman"/>
        </w:rPr>
      </w:pPr>
    </w:p>
    <w:p w14:paraId="40C2B947" w14:textId="77777777" w:rsidR="00CC5AFF" w:rsidRDefault="00CC5AFF">
      <w:pPr>
        <w:spacing w:line="200" w:lineRule="exact"/>
        <w:rPr>
          <w:rFonts w:ascii="Times New Roman" w:eastAsia="Times New Roman" w:hAnsi="Times New Roman"/>
        </w:rPr>
      </w:pPr>
    </w:p>
    <w:p w14:paraId="094A9DA8" w14:textId="77777777" w:rsidR="00CC5AFF" w:rsidRDefault="00CC5AFF">
      <w:pPr>
        <w:spacing w:line="200" w:lineRule="exact"/>
        <w:rPr>
          <w:rFonts w:ascii="Times New Roman" w:eastAsia="Times New Roman" w:hAnsi="Times New Roman"/>
        </w:rPr>
      </w:pPr>
    </w:p>
    <w:p w14:paraId="0E8EE6BD" w14:textId="77777777" w:rsidR="00CC5AFF" w:rsidRDefault="00CC5AFF">
      <w:pPr>
        <w:spacing w:line="200" w:lineRule="exact"/>
        <w:rPr>
          <w:rFonts w:ascii="Times New Roman" w:eastAsia="Times New Roman" w:hAnsi="Times New Roman"/>
        </w:rPr>
      </w:pPr>
    </w:p>
    <w:p w14:paraId="1B3696B0" w14:textId="77777777" w:rsidR="00CC5AFF" w:rsidRDefault="00CC5AFF">
      <w:pPr>
        <w:spacing w:line="200" w:lineRule="exact"/>
        <w:rPr>
          <w:rFonts w:ascii="Times New Roman" w:eastAsia="Times New Roman" w:hAnsi="Times New Roman"/>
        </w:rPr>
      </w:pPr>
    </w:p>
    <w:p w14:paraId="183F8FFE" w14:textId="77777777" w:rsidR="00CC5AFF" w:rsidRDefault="00CC5AFF">
      <w:pPr>
        <w:spacing w:line="200" w:lineRule="exact"/>
        <w:rPr>
          <w:rFonts w:ascii="Times New Roman" w:eastAsia="Times New Roman" w:hAnsi="Times New Roman"/>
        </w:rPr>
      </w:pPr>
    </w:p>
    <w:p w14:paraId="5983C3A3" w14:textId="77777777" w:rsidR="00CC5AFF" w:rsidRDefault="00CC5AFF">
      <w:pPr>
        <w:spacing w:line="200" w:lineRule="exact"/>
        <w:rPr>
          <w:rFonts w:ascii="Times New Roman" w:eastAsia="Times New Roman" w:hAnsi="Times New Roman"/>
        </w:rPr>
      </w:pPr>
    </w:p>
    <w:p w14:paraId="2EF51F2E" w14:textId="77777777" w:rsidR="00CC5AFF" w:rsidRDefault="00CC5AFF">
      <w:pPr>
        <w:spacing w:line="200" w:lineRule="exact"/>
        <w:rPr>
          <w:rFonts w:ascii="Times New Roman" w:eastAsia="Times New Roman" w:hAnsi="Times New Roman"/>
        </w:rPr>
      </w:pPr>
    </w:p>
    <w:p w14:paraId="0CB9EED2" w14:textId="77777777" w:rsidR="00CC5AFF" w:rsidRDefault="00CC5AFF">
      <w:pPr>
        <w:spacing w:line="200" w:lineRule="exact"/>
        <w:rPr>
          <w:rFonts w:ascii="Times New Roman" w:eastAsia="Times New Roman" w:hAnsi="Times New Roman"/>
        </w:rPr>
      </w:pPr>
    </w:p>
    <w:p w14:paraId="540BB03A" w14:textId="77777777" w:rsidR="00CC5AFF" w:rsidRDefault="00CC5AFF">
      <w:pPr>
        <w:spacing w:line="200" w:lineRule="exact"/>
        <w:rPr>
          <w:rFonts w:ascii="Times New Roman" w:eastAsia="Times New Roman" w:hAnsi="Times New Roman"/>
        </w:rPr>
      </w:pPr>
    </w:p>
    <w:p w14:paraId="5F7474EA" w14:textId="77777777" w:rsidR="00CC5AFF" w:rsidRDefault="00CC5AFF">
      <w:pPr>
        <w:spacing w:line="200" w:lineRule="exact"/>
        <w:rPr>
          <w:rFonts w:ascii="Times New Roman" w:eastAsia="Times New Roman" w:hAnsi="Times New Roman"/>
        </w:rPr>
      </w:pPr>
    </w:p>
    <w:p w14:paraId="11B618AA" w14:textId="77777777" w:rsidR="00CC5AFF" w:rsidRDefault="00CC5AFF">
      <w:pPr>
        <w:spacing w:line="200" w:lineRule="exact"/>
        <w:rPr>
          <w:rFonts w:ascii="Times New Roman" w:eastAsia="Times New Roman" w:hAnsi="Times New Roman"/>
        </w:rPr>
      </w:pPr>
    </w:p>
    <w:p w14:paraId="11DCFB91" w14:textId="77777777" w:rsidR="00CC5AFF" w:rsidRDefault="00CC5AFF">
      <w:pPr>
        <w:spacing w:line="200" w:lineRule="exact"/>
        <w:rPr>
          <w:rFonts w:ascii="Times New Roman" w:eastAsia="Times New Roman" w:hAnsi="Times New Roman"/>
        </w:rPr>
      </w:pPr>
    </w:p>
    <w:p w14:paraId="65AB99ED" w14:textId="77777777" w:rsidR="00CC5AFF" w:rsidRDefault="00CC5AFF">
      <w:pPr>
        <w:spacing w:line="200" w:lineRule="exact"/>
        <w:rPr>
          <w:rFonts w:ascii="Times New Roman" w:eastAsia="Times New Roman" w:hAnsi="Times New Roman"/>
        </w:rPr>
      </w:pPr>
    </w:p>
    <w:p w14:paraId="033D1868" w14:textId="77777777" w:rsidR="00CC5AFF" w:rsidRDefault="00CC5AFF">
      <w:pPr>
        <w:spacing w:line="200" w:lineRule="exact"/>
        <w:rPr>
          <w:rFonts w:ascii="Times New Roman" w:eastAsia="Times New Roman" w:hAnsi="Times New Roman"/>
        </w:rPr>
      </w:pPr>
    </w:p>
    <w:p w14:paraId="59DDF232" w14:textId="77777777" w:rsidR="00CC5AFF" w:rsidRDefault="00CC5AFF">
      <w:pPr>
        <w:spacing w:line="200" w:lineRule="exact"/>
        <w:rPr>
          <w:rFonts w:ascii="Times New Roman" w:eastAsia="Times New Roman" w:hAnsi="Times New Roman"/>
        </w:rPr>
      </w:pPr>
    </w:p>
    <w:p w14:paraId="32A14CA5" w14:textId="77777777" w:rsidR="00CC5AFF" w:rsidRDefault="00CC5AFF">
      <w:pPr>
        <w:spacing w:line="200" w:lineRule="exact"/>
        <w:rPr>
          <w:rFonts w:ascii="Times New Roman" w:eastAsia="Times New Roman" w:hAnsi="Times New Roman"/>
        </w:rPr>
      </w:pPr>
    </w:p>
    <w:p w14:paraId="710636AC" w14:textId="77777777" w:rsidR="00CC5AFF" w:rsidRDefault="00CC5AFF">
      <w:pPr>
        <w:spacing w:line="200" w:lineRule="exact"/>
        <w:rPr>
          <w:rFonts w:ascii="Times New Roman" w:eastAsia="Times New Roman" w:hAnsi="Times New Roman"/>
        </w:rPr>
      </w:pPr>
    </w:p>
    <w:p w14:paraId="166C516F" w14:textId="77777777" w:rsidR="00CC5AFF" w:rsidRDefault="00CC5AFF">
      <w:pPr>
        <w:spacing w:line="200" w:lineRule="exact"/>
        <w:rPr>
          <w:rFonts w:ascii="Times New Roman" w:eastAsia="Times New Roman" w:hAnsi="Times New Roman"/>
        </w:rPr>
      </w:pPr>
    </w:p>
    <w:p w14:paraId="547CC6FF" w14:textId="77777777" w:rsidR="00CC5AFF" w:rsidRDefault="00CC5AFF">
      <w:pPr>
        <w:spacing w:line="200" w:lineRule="exact"/>
        <w:rPr>
          <w:rFonts w:ascii="Times New Roman" w:eastAsia="Times New Roman" w:hAnsi="Times New Roman"/>
        </w:rPr>
      </w:pPr>
    </w:p>
    <w:p w14:paraId="51EAFCE7" w14:textId="77777777" w:rsidR="00CC5AFF" w:rsidRDefault="00CC5AFF">
      <w:pPr>
        <w:spacing w:line="200" w:lineRule="exact"/>
        <w:rPr>
          <w:rFonts w:ascii="Times New Roman" w:eastAsia="Times New Roman" w:hAnsi="Times New Roman"/>
        </w:rPr>
      </w:pPr>
    </w:p>
    <w:p w14:paraId="3EF502B5" w14:textId="77777777" w:rsidR="00CC5AFF" w:rsidRDefault="00CC5AFF">
      <w:pPr>
        <w:spacing w:line="3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49"/>
      </w:tblGrid>
      <w:tr w:rsidR="00000000" w14:paraId="37DEEFBA" w14:textId="77777777">
        <w:trPr>
          <w:trHeight w:val="140"/>
        </w:trPr>
        <w:tc>
          <w:tcPr>
            <w:tcW w:w="149" w:type="dxa"/>
            <w:shd w:val="clear" w:color="auto" w:fill="auto"/>
            <w:textDirection w:val="tbRl"/>
            <w:vAlign w:val="bottom"/>
          </w:tcPr>
          <w:p w14:paraId="5875BCF5"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10</w:t>
            </w:r>
          </w:p>
        </w:tc>
      </w:tr>
    </w:tbl>
    <w:p w14:paraId="7E9F7B8C" w14:textId="77777777" w:rsidR="00CC5AFF" w:rsidRDefault="00CC5AFF">
      <w:pPr>
        <w:spacing w:line="200" w:lineRule="exact"/>
        <w:rPr>
          <w:rFonts w:ascii="Times New Roman" w:eastAsia="Times New Roman" w:hAnsi="Times New Roman"/>
        </w:rPr>
      </w:pPr>
      <w:r>
        <w:rPr>
          <w:rFonts w:ascii="Times New Roman" w:eastAsia="Times New Roman" w:hAnsi="Times New Roman"/>
          <w:sz w:val="13"/>
        </w:rPr>
        <w:br w:type="column"/>
      </w:r>
    </w:p>
    <w:p w14:paraId="4753A6EA" w14:textId="77777777" w:rsidR="00CC5AFF" w:rsidRDefault="00CC5AFF">
      <w:pPr>
        <w:spacing w:line="200" w:lineRule="exact"/>
        <w:rPr>
          <w:rFonts w:ascii="Times New Roman" w:eastAsia="Times New Roman" w:hAnsi="Times New Roman"/>
        </w:rPr>
      </w:pPr>
    </w:p>
    <w:p w14:paraId="6F373EFD" w14:textId="77777777" w:rsidR="00CC5AFF" w:rsidRDefault="00CC5AFF">
      <w:pPr>
        <w:spacing w:line="200" w:lineRule="exact"/>
        <w:rPr>
          <w:rFonts w:ascii="Times New Roman" w:eastAsia="Times New Roman" w:hAnsi="Times New Roman"/>
        </w:rPr>
      </w:pPr>
    </w:p>
    <w:p w14:paraId="357863E6" w14:textId="77777777" w:rsidR="00CC5AFF" w:rsidRDefault="00CC5AFF">
      <w:pPr>
        <w:spacing w:line="200" w:lineRule="exact"/>
        <w:rPr>
          <w:rFonts w:ascii="Times New Roman" w:eastAsia="Times New Roman" w:hAnsi="Times New Roman"/>
        </w:rPr>
      </w:pPr>
    </w:p>
    <w:p w14:paraId="669D4F49" w14:textId="77777777" w:rsidR="00CC5AFF" w:rsidRDefault="00CC5AFF">
      <w:pPr>
        <w:spacing w:line="200" w:lineRule="exact"/>
        <w:rPr>
          <w:rFonts w:ascii="Times New Roman" w:eastAsia="Times New Roman" w:hAnsi="Times New Roman"/>
        </w:rPr>
      </w:pPr>
    </w:p>
    <w:p w14:paraId="3BF79077" w14:textId="77777777" w:rsidR="00CC5AFF" w:rsidRDefault="00CC5AFF">
      <w:pPr>
        <w:spacing w:line="393" w:lineRule="exact"/>
        <w:rPr>
          <w:rFonts w:ascii="Times New Roman" w:eastAsia="Times New Roman" w:hAnsi="Times New Roman"/>
        </w:rPr>
      </w:pPr>
    </w:p>
    <w:p w14:paraId="236E031E" w14:textId="77777777" w:rsidR="00CC5AFF" w:rsidRDefault="00CC5AFF">
      <w:pPr>
        <w:spacing w:line="0" w:lineRule="atLeast"/>
        <w:rPr>
          <w:rFonts w:ascii="Arial" w:eastAsia="Arial" w:hAnsi="Arial"/>
          <w:sz w:val="13"/>
        </w:rPr>
      </w:pPr>
      <w:r>
        <w:rPr>
          <w:rFonts w:ascii="Arial" w:eastAsia="Arial" w:hAnsi="Arial"/>
          <w:sz w:val="13"/>
        </w:rPr>
        <w:t>Table 1</w:t>
      </w:r>
    </w:p>
    <w:p w14:paraId="4E7A603A" w14:textId="77777777" w:rsidR="00CC5AFF" w:rsidRDefault="00CC5AFF">
      <w:pPr>
        <w:spacing w:line="22" w:lineRule="exact"/>
        <w:rPr>
          <w:rFonts w:ascii="Times New Roman" w:eastAsia="Times New Roman" w:hAnsi="Times New Roman"/>
        </w:rPr>
      </w:pPr>
    </w:p>
    <w:p w14:paraId="47CA721A"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Distribution characteristics of conventional and unconventional oil/gas reservoirs in 8 representative basins in China and North America.</w:t>
      </w:r>
    </w:p>
    <w:p w14:paraId="3C8831E7"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54B35793">
          <v:shape id="_x0000_s1055" type="#_x0000_t75" style="position:absolute;margin-left:-.35pt;margin-top:3.25pt;width:675.85pt;height:1.5pt;z-index:-251649536">
            <v:imagedata r:id="rId27" o:title=""/>
          </v:shape>
        </w:pict>
      </w:r>
    </w:p>
    <w:p w14:paraId="4FEF3851" w14:textId="77777777" w:rsidR="00CC5AFF" w:rsidRDefault="00CC5AFF">
      <w:pPr>
        <w:spacing w:line="1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00"/>
        <w:gridCol w:w="1480"/>
        <w:gridCol w:w="40"/>
        <w:gridCol w:w="1000"/>
        <w:gridCol w:w="440"/>
        <w:gridCol w:w="500"/>
        <w:gridCol w:w="80"/>
        <w:gridCol w:w="660"/>
        <w:gridCol w:w="700"/>
        <w:gridCol w:w="200"/>
        <w:gridCol w:w="60"/>
        <w:gridCol w:w="580"/>
        <w:gridCol w:w="300"/>
        <w:gridCol w:w="140"/>
        <w:gridCol w:w="520"/>
        <w:gridCol w:w="340"/>
        <w:gridCol w:w="880"/>
        <w:gridCol w:w="460"/>
        <w:gridCol w:w="380"/>
        <w:gridCol w:w="60"/>
        <w:gridCol w:w="860"/>
        <w:gridCol w:w="440"/>
        <w:gridCol w:w="680"/>
        <w:gridCol w:w="1480"/>
        <w:gridCol w:w="140"/>
      </w:tblGrid>
      <w:tr w:rsidR="00000000" w14:paraId="2F3A8E84" w14:textId="77777777">
        <w:trPr>
          <w:trHeight w:val="155"/>
        </w:trPr>
        <w:tc>
          <w:tcPr>
            <w:tcW w:w="2580" w:type="dxa"/>
            <w:gridSpan w:val="2"/>
            <w:shd w:val="clear" w:color="auto" w:fill="auto"/>
            <w:vAlign w:val="bottom"/>
          </w:tcPr>
          <w:p w14:paraId="27506D9E"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Spatial distribution sequence model of</w:t>
            </w:r>
          </w:p>
        </w:tc>
        <w:tc>
          <w:tcPr>
            <w:tcW w:w="5220" w:type="dxa"/>
            <w:gridSpan w:val="13"/>
            <w:shd w:val="clear" w:color="auto" w:fill="auto"/>
            <w:vAlign w:val="bottom"/>
          </w:tcPr>
          <w:p w14:paraId="538A195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Basic geological characteristics of WPS in several representative basins in the world</w:t>
            </w:r>
          </w:p>
        </w:tc>
        <w:tc>
          <w:tcPr>
            <w:tcW w:w="340" w:type="dxa"/>
            <w:shd w:val="clear" w:color="auto" w:fill="auto"/>
            <w:vAlign w:val="bottom"/>
          </w:tcPr>
          <w:p w14:paraId="73FB21BA" w14:textId="77777777" w:rsidR="00CC5AFF" w:rsidRDefault="00CC5AFF">
            <w:pPr>
              <w:spacing w:line="0" w:lineRule="atLeast"/>
              <w:rPr>
                <w:rFonts w:ascii="Times New Roman" w:eastAsia="Times New Roman" w:hAnsi="Times New Roman"/>
                <w:sz w:val="13"/>
              </w:rPr>
            </w:pPr>
          </w:p>
        </w:tc>
        <w:tc>
          <w:tcPr>
            <w:tcW w:w="880" w:type="dxa"/>
            <w:shd w:val="clear" w:color="auto" w:fill="auto"/>
            <w:vAlign w:val="bottom"/>
          </w:tcPr>
          <w:p w14:paraId="0449D7D5" w14:textId="77777777" w:rsidR="00CC5AFF" w:rsidRDefault="00CC5AFF">
            <w:pPr>
              <w:spacing w:line="0" w:lineRule="atLeast"/>
              <w:rPr>
                <w:rFonts w:ascii="Times New Roman" w:eastAsia="Times New Roman" w:hAnsi="Times New Roman"/>
                <w:sz w:val="13"/>
              </w:rPr>
            </w:pPr>
          </w:p>
        </w:tc>
        <w:tc>
          <w:tcPr>
            <w:tcW w:w="460" w:type="dxa"/>
            <w:shd w:val="clear" w:color="auto" w:fill="auto"/>
            <w:vAlign w:val="bottom"/>
          </w:tcPr>
          <w:p w14:paraId="1FE9B237" w14:textId="77777777" w:rsidR="00CC5AFF" w:rsidRDefault="00CC5AFF">
            <w:pPr>
              <w:spacing w:line="0" w:lineRule="atLeast"/>
              <w:rPr>
                <w:rFonts w:ascii="Times New Roman" w:eastAsia="Times New Roman" w:hAnsi="Times New Roman"/>
                <w:sz w:val="13"/>
              </w:rPr>
            </w:pPr>
          </w:p>
        </w:tc>
        <w:tc>
          <w:tcPr>
            <w:tcW w:w="380" w:type="dxa"/>
            <w:shd w:val="clear" w:color="auto" w:fill="auto"/>
            <w:vAlign w:val="bottom"/>
          </w:tcPr>
          <w:p w14:paraId="6366A56B" w14:textId="77777777" w:rsidR="00CC5AFF" w:rsidRDefault="00CC5AFF">
            <w:pPr>
              <w:spacing w:line="0" w:lineRule="atLeast"/>
              <w:rPr>
                <w:rFonts w:ascii="Times New Roman" w:eastAsia="Times New Roman" w:hAnsi="Times New Roman"/>
                <w:sz w:val="13"/>
              </w:rPr>
            </w:pPr>
          </w:p>
        </w:tc>
        <w:tc>
          <w:tcPr>
            <w:tcW w:w="60" w:type="dxa"/>
            <w:shd w:val="clear" w:color="auto" w:fill="auto"/>
            <w:vAlign w:val="bottom"/>
          </w:tcPr>
          <w:p w14:paraId="73E4F7F9" w14:textId="77777777" w:rsidR="00CC5AFF" w:rsidRDefault="00CC5AFF">
            <w:pPr>
              <w:spacing w:line="0" w:lineRule="atLeast"/>
              <w:rPr>
                <w:rFonts w:ascii="Times New Roman" w:eastAsia="Times New Roman" w:hAnsi="Times New Roman"/>
                <w:sz w:val="13"/>
              </w:rPr>
            </w:pPr>
          </w:p>
        </w:tc>
        <w:tc>
          <w:tcPr>
            <w:tcW w:w="860" w:type="dxa"/>
            <w:shd w:val="clear" w:color="auto" w:fill="auto"/>
            <w:vAlign w:val="bottom"/>
          </w:tcPr>
          <w:p w14:paraId="320A0032" w14:textId="77777777" w:rsidR="00CC5AFF" w:rsidRDefault="00CC5AFF">
            <w:pPr>
              <w:spacing w:line="0" w:lineRule="atLeast"/>
              <w:rPr>
                <w:rFonts w:ascii="Times New Roman" w:eastAsia="Times New Roman" w:hAnsi="Times New Roman"/>
                <w:sz w:val="13"/>
              </w:rPr>
            </w:pPr>
          </w:p>
        </w:tc>
        <w:tc>
          <w:tcPr>
            <w:tcW w:w="440" w:type="dxa"/>
            <w:shd w:val="clear" w:color="auto" w:fill="auto"/>
            <w:vAlign w:val="bottom"/>
          </w:tcPr>
          <w:p w14:paraId="44B65801" w14:textId="77777777" w:rsidR="00CC5AFF" w:rsidRDefault="00CC5AFF">
            <w:pPr>
              <w:spacing w:line="0" w:lineRule="atLeast"/>
              <w:rPr>
                <w:rFonts w:ascii="Times New Roman" w:eastAsia="Times New Roman" w:hAnsi="Times New Roman"/>
                <w:sz w:val="13"/>
              </w:rPr>
            </w:pPr>
          </w:p>
        </w:tc>
        <w:tc>
          <w:tcPr>
            <w:tcW w:w="680" w:type="dxa"/>
            <w:shd w:val="clear" w:color="auto" w:fill="auto"/>
            <w:vAlign w:val="bottom"/>
          </w:tcPr>
          <w:p w14:paraId="225AF00A" w14:textId="77777777" w:rsidR="00CC5AFF" w:rsidRDefault="00CC5AFF">
            <w:pPr>
              <w:spacing w:line="0" w:lineRule="atLeast"/>
              <w:rPr>
                <w:rFonts w:ascii="Times New Roman" w:eastAsia="Times New Roman" w:hAnsi="Times New Roman"/>
                <w:sz w:val="13"/>
              </w:rPr>
            </w:pPr>
          </w:p>
        </w:tc>
        <w:tc>
          <w:tcPr>
            <w:tcW w:w="1480" w:type="dxa"/>
            <w:shd w:val="clear" w:color="auto" w:fill="auto"/>
            <w:vAlign w:val="bottom"/>
          </w:tcPr>
          <w:p w14:paraId="15B762A9" w14:textId="77777777" w:rsidR="00CC5AFF" w:rsidRDefault="00CC5AFF">
            <w:pPr>
              <w:spacing w:line="0" w:lineRule="atLeast"/>
              <w:rPr>
                <w:rFonts w:ascii="Times New Roman" w:eastAsia="Times New Roman" w:hAnsi="Times New Roman"/>
                <w:sz w:val="13"/>
              </w:rPr>
            </w:pPr>
          </w:p>
        </w:tc>
        <w:tc>
          <w:tcPr>
            <w:tcW w:w="140" w:type="dxa"/>
            <w:shd w:val="clear" w:color="auto" w:fill="auto"/>
            <w:vAlign w:val="bottom"/>
          </w:tcPr>
          <w:p w14:paraId="3750BB9F" w14:textId="77777777" w:rsidR="00CC5AFF" w:rsidRDefault="00CC5AFF">
            <w:pPr>
              <w:spacing w:line="0" w:lineRule="atLeast"/>
              <w:rPr>
                <w:rFonts w:ascii="Times New Roman" w:eastAsia="Times New Roman" w:hAnsi="Times New Roman"/>
                <w:sz w:val="13"/>
              </w:rPr>
            </w:pPr>
          </w:p>
        </w:tc>
      </w:tr>
      <w:tr w:rsidR="00000000" w14:paraId="585693D5" w14:textId="77777777">
        <w:trPr>
          <w:trHeight w:val="50"/>
        </w:trPr>
        <w:tc>
          <w:tcPr>
            <w:tcW w:w="2580" w:type="dxa"/>
            <w:gridSpan w:val="2"/>
            <w:vMerge w:val="restart"/>
            <w:shd w:val="clear" w:color="auto" w:fill="auto"/>
            <w:vAlign w:val="bottom"/>
          </w:tcPr>
          <w:p w14:paraId="747A29ED"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oil and gas resources</w:t>
            </w:r>
          </w:p>
        </w:tc>
        <w:tc>
          <w:tcPr>
            <w:tcW w:w="40" w:type="dxa"/>
            <w:shd w:val="clear" w:color="auto" w:fill="auto"/>
            <w:vAlign w:val="bottom"/>
          </w:tcPr>
          <w:p w14:paraId="0DA77059" w14:textId="77777777" w:rsidR="00CC5AFF" w:rsidRDefault="00CC5AFF">
            <w:pPr>
              <w:spacing w:line="0" w:lineRule="atLeast"/>
              <w:rPr>
                <w:rFonts w:ascii="Times New Roman" w:eastAsia="Times New Roman" w:hAnsi="Times New Roman"/>
                <w:sz w:val="4"/>
              </w:rPr>
            </w:pPr>
          </w:p>
        </w:tc>
        <w:tc>
          <w:tcPr>
            <w:tcW w:w="1000" w:type="dxa"/>
            <w:tcBorders>
              <w:bottom w:val="single" w:sz="8" w:space="0" w:color="auto"/>
            </w:tcBorders>
            <w:shd w:val="clear" w:color="auto" w:fill="auto"/>
            <w:vAlign w:val="bottom"/>
          </w:tcPr>
          <w:p w14:paraId="6B8DB48F" w14:textId="77777777" w:rsidR="00CC5AFF" w:rsidRDefault="00CC5AFF">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3654D4ED" w14:textId="77777777" w:rsidR="00CC5AFF" w:rsidRDefault="00CC5AFF">
            <w:pPr>
              <w:spacing w:line="0" w:lineRule="atLeast"/>
              <w:rPr>
                <w:rFonts w:ascii="Times New Roman" w:eastAsia="Times New Roman" w:hAnsi="Times New Roman"/>
                <w:sz w:val="4"/>
              </w:rPr>
            </w:pPr>
          </w:p>
        </w:tc>
        <w:tc>
          <w:tcPr>
            <w:tcW w:w="500" w:type="dxa"/>
            <w:tcBorders>
              <w:bottom w:val="single" w:sz="8" w:space="0" w:color="auto"/>
            </w:tcBorders>
            <w:shd w:val="clear" w:color="auto" w:fill="auto"/>
            <w:vAlign w:val="bottom"/>
          </w:tcPr>
          <w:p w14:paraId="6F794F0D" w14:textId="77777777" w:rsidR="00CC5AFF" w:rsidRDefault="00CC5AFF">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14:paraId="1BDAA674" w14:textId="77777777" w:rsidR="00CC5AFF" w:rsidRDefault="00CC5AFF">
            <w:pPr>
              <w:spacing w:line="0" w:lineRule="atLeast"/>
              <w:rPr>
                <w:rFonts w:ascii="Times New Roman" w:eastAsia="Times New Roman" w:hAnsi="Times New Roman"/>
                <w:sz w:val="4"/>
              </w:rPr>
            </w:pPr>
          </w:p>
        </w:tc>
        <w:tc>
          <w:tcPr>
            <w:tcW w:w="660" w:type="dxa"/>
            <w:tcBorders>
              <w:bottom w:val="single" w:sz="8" w:space="0" w:color="auto"/>
            </w:tcBorders>
            <w:shd w:val="clear" w:color="auto" w:fill="auto"/>
            <w:vAlign w:val="bottom"/>
          </w:tcPr>
          <w:p w14:paraId="2E306604" w14:textId="77777777" w:rsidR="00CC5AFF" w:rsidRDefault="00CC5AFF">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14:paraId="11C671EF" w14:textId="77777777" w:rsidR="00CC5AFF" w:rsidRDefault="00CC5AFF">
            <w:pPr>
              <w:spacing w:line="0" w:lineRule="atLeast"/>
              <w:rPr>
                <w:rFonts w:ascii="Times New Roman" w:eastAsia="Times New Roman" w:hAnsi="Times New Roman"/>
                <w:sz w:val="4"/>
              </w:rPr>
            </w:pPr>
          </w:p>
        </w:tc>
        <w:tc>
          <w:tcPr>
            <w:tcW w:w="200" w:type="dxa"/>
            <w:tcBorders>
              <w:bottom w:val="single" w:sz="8" w:space="0" w:color="auto"/>
            </w:tcBorders>
            <w:shd w:val="clear" w:color="auto" w:fill="auto"/>
            <w:vAlign w:val="bottom"/>
          </w:tcPr>
          <w:p w14:paraId="050DA66F" w14:textId="77777777" w:rsidR="00CC5AFF" w:rsidRDefault="00CC5AFF">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14:paraId="77B6A42C" w14:textId="77777777" w:rsidR="00CC5AFF" w:rsidRDefault="00CC5AFF">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34C52080" w14:textId="77777777" w:rsidR="00CC5AFF" w:rsidRDefault="00CC5AFF">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14:paraId="097C935D" w14:textId="77777777" w:rsidR="00CC5AFF" w:rsidRDefault="00CC5AFF">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0B2E077E" w14:textId="77777777" w:rsidR="00CC5AFF" w:rsidRDefault="00CC5AFF">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14:paraId="7FE222CB" w14:textId="77777777" w:rsidR="00CC5AFF" w:rsidRDefault="00CC5AFF">
            <w:pPr>
              <w:spacing w:line="0" w:lineRule="atLeast"/>
              <w:rPr>
                <w:rFonts w:ascii="Times New Roman" w:eastAsia="Times New Roman" w:hAnsi="Times New Roman"/>
                <w:sz w:val="4"/>
              </w:rPr>
            </w:pPr>
          </w:p>
        </w:tc>
        <w:tc>
          <w:tcPr>
            <w:tcW w:w="340" w:type="dxa"/>
            <w:tcBorders>
              <w:bottom w:val="single" w:sz="8" w:space="0" w:color="auto"/>
            </w:tcBorders>
            <w:shd w:val="clear" w:color="auto" w:fill="auto"/>
            <w:vAlign w:val="bottom"/>
          </w:tcPr>
          <w:p w14:paraId="215DC487" w14:textId="77777777" w:rsidR="00CC5AFF" w:rsidRDefault="00CC5AFF">
            <w:pPr>
              <w:spacing w:line="0" w:lineRule="atLeast"/>
              <w:rPr>
                <w:rFonts w:ascii="Times New Roman" w:eastAsia="Times New Roman" w:hAnsi="Times New Roman"/>
                <w:sz w:val="4"/>
              </w:rPr>
            </w:pPr>
          </w:p>
        </w:tc>
        <w:tc>
          <w:tcPr>
            <w:tcW w:w="880" w:type="dxa"/>
            <w:tcBorders>
              <w:bottom w:val="single" w:sz="8" w:space="0" w:color="auto"/>
            </w:tcBorders>
            <w:shd w:val="clear" w:color="auto" w:fill="auto"/>
            <w:vAlign w:val="bottom"/>
          </w:tcPr>
          <w:p w14:paraId="25492F69" w14:textId="77777777" w:rsidR="00CC5AFF" w:rsidRDefault="00CC5AFF">
            <w:pPr>
              <w:spacing w:line="0" w:lineRule="atLeast"/>
              <w:rPr>
                <w:rFonts w:ascii="Times New Roman" w:eastAsia="Times New Roman" w:hAnsi="Times New Roman"/>
                <w:sz w:val="4"/>
              </w:rPr>
            </w:pPr>
          </w:p>
        </w:tc>
        <w:tc>
          <w:tcPr>
            <w:tcW w:w="460" w:type="dxa"/>
            <w:tcBorders>
              <w:bottom w:val="single" w:sz="8" w:space="0" w:color="auto"/>
            </w:tcBorders>
            <w:shd w:val="clear" w:color="auto" w:fill="auto"/>
            <w:vAlign w:val="bottom"/>
          </w:tcPr>
          <w:p w14:paraId="03AC83C0" w14:textId="77777777" w:rsidR="00CC5AFF" w:rsidRDefault="00CC5AFF">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14:paraId="0C46FD7F" w14:textId="77777777" w:rsidR="00CC5AFF" w:rsidRDefault="00CC5AFF">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14:paraId="1A77B314" w14:textId="77777777" w:rsidR="00CC5AFF" w:rsidRDefault="00CC5AFF">
            <w:pPr>
              <w:spacing w:line="0" w:lineRule="atLeast"/>
              <w:rPr>
                <w:rFonts w:ascii="Times New Roman" w:eastAsia="Times New Roman" w:hAnsi="Times New Roman"/>
                <w:sz w:val="4"/>
              </w:rPr>
            </w:pPr>
          </w:p>
        </w:tc>
        <w:tc>
          <w:tcPr>
            <w:tcW w:w="860" w:type="dxa"/>
            <w:tcBorders>
              <w:bottom w:val="single" w:sz="8" w:space="0" w:color="auto"/>
            </w:tcBorders>
            <w:shd w:val="clear" w:color="auto" w:fill="auto"/>
            <w:vAlign w:val="bottom"/>
          </w:tcPr>
          <w:p w14:paraId="7D1DB3BE" w14:textId="77777777" w:rsidR="00CC5AFF" w:rsidRDefault="00CC5AFF">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77858A0A" w14:textId="77777777" w:rsidR="00CC5AFF" w:rsidRDefault="00CC5AFF">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590D91F3" w14:textId="77777777" w:rsidR="00CC5AFF" w:rsidRDefault="00CC5AFF">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78A4FBE7" w14:textId="77777777" w:rsidR="00CC5AFF" w:rsidRDefault="00CC5AFF">
            <w:pPr>
              <w:spacing w:line="0" w:lineRule="atLeast"/>
              <w:rPr>
                <w:rFonts w:ascii="Times New Roman" w:eastAsia="Times New Roman" w:hAnsi="Times New Roman"/>
                <w:sz w:val="4"/>
              </w:rPr>
            </w:pPr>
          </w:p>
        </w:tc>
        <w:tc>
          <w:tcPr>
            <w:tcW w:w="140" w:type="dxa"/>
            <w:shd w:val="clear" w:color="auto" w:fill="auto"/>
            <w:vAlign w:val="bottom"/>
          </w:tcPr>
          <w:p w14:paraId="6C60CAF2" w14:textId="77777777" w:rsidR="00CC5AFF" w:rsidRDefault="00CC5AFF">
            <w:pPr>
              <w:spacing w:line="0" w:lineRule="atLeast"/>
              <w:rPr>
                <w:rFonts w:ascii="Times New Roman" w:eastAsia="Times New Roman" w:hAnsi="Times New Roman"/>
                <w:sz w:val="4"/>
              </w:rPr>
            </w:pPr>
          </w:p>
        </w:tc>
      </w:tr>
      <w:tr w:rsidR="00000000" w14:paraId="3B747A35" w14:textId="77777777">
        <w:trPr>
          <w:trHeight w:val="102"/>
        </w:trPr>
        <w:tc>
          <w:tcPr>
            <w:tcW w:w="2580" w:type="dxa"/>
            <w:gridSpan w:val="2"/>
            <w:vMerge/>
            <w:shd w:val="clear" w:color="auto" w:fill="auto"/>
            <w:vAlign w:val="bottom"/>
          </w:tcPr>
          <w:p w14:paraId="0C723E34" w14:textId="77777777" w:rsidR="00CC5AFF" w:rsidRDefault="00CC5AFF">
            <w:pPr>
              <w:spacing w:line="0" w:lineRule="atLeast"/>
              <w:rPr>
                <w:rFonts w:ascii="Times New Roman" w:eastAsia="Times New Roman" w:hAnsi="Times New Roman"/>
                <w:sz w:val="8"/>
              </w:rPr>
            </w:pPr>
          </w:p>
        </w:tc>
        <w:tc>
          <w:tcPr>
            <w:tcW w:w="1040" w:type="dxa"/>
            <w:gridSpan w:val="2"/>
            <w:vMerge w:val="restart"/>
            <w:shd w:val="clear" w:color="auto" w:fill="auto"/>
            <w:vAlign w:val="bottom"/>
          </w:tcPr>
          <w:p w14:paraId="15C912F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Tarim Basin</w:t>
            </w:r>
          </w:p>
        </w:tc>
        <w:tc>
          <w:tcPr>
            <w:tcW w:w="440" w:type="dxa"/>
            <w:shd w:val="clear" w:color="auto" w:fill="auto"/>
            <w:vAlign w:val="bottom"/>
          </w:tcPr>
          <w:p w14:paraId="5DE9E29A" w14:textId="77777777" w:rsidR="00CC5AFF" w:rsidRDefault="00CC5AFF">
            <w:pPr>
              <w:spacing w:line="0" w:lineRule="atLeast"/>
              <w:rPr>
                <w:rFonts w:ascii="Times New Roman" w:eastAsia="Times New Roman" w:hAnsi="Times New Roman"/>
                <w:sz w:val="8"/>
              </w:rPr>
            </w:pPr>
          </w:p>
        </w:tc>
        <w:tc>
          <w:tcPr>
            <w:tcW w:w="1240" w:type="dxa"/>
            <w:gridSpan w:val="3"/>
            <w:vMerge w:val="restart"/>
            <w:shd w:val="clear" w:color="auto" w:fill="auto"/>
            <w:vAlign w:val="bottom"/>
          </w:tcPr>
          <w:p w14:paraId="70A7095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Junggar Basin</w:t>
            </w:r>
          </w:p>
        </w:tc>
        <w:tc>
          <w:tcPr>
            <w:tcW w:w="900" w:type="dxa"/>
            <w:gridSpan w:val="2"/>
            <w:vMerge w:val="restart"/>
            <w:shd w:val="clear" w:color="auto" w:fill="auto"/>
            <w:vAlign w:val="bottom"/>
          </w:tcPr>
          <w:p w14:paraId="531ED8F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Sichuan Basin</w:t>
            </w:r>
          </w:p>
        </w:tc>
        <w:tc>
          <w:tcPr>
            <w:tcW w:w="60" w:type="dxa"/>
            <w:shd w:val="clear" w:color="auto" w:fill="auto"/>
            <w:vAlign w:val="bottom"/>
          </w:tcPr>
          <w:p w14:paraId="6176BE78" w14:textId="77777777" w:rsidR="00CC5AFF" w:rsidRDefault="00CC5AFF">
            <w:pPr>
              <w:spacing w:line="0" w:lineRule="atLeast"/>
              <w:rPr>
                <w:rFonts w:ascii="Times New Roman" w:eastAsia="Times New Roman" w:hAnsi="Times New Roman"/>
                <w:sz w:val="8"/>
              </w:rPr>
            </w:pPr>
          </w:p>
        </w:tc>
        <w:tc>
          <w:tcPr>
            <w:tcW w:w="580" w:type="dxa"/>
            <w:shd w:val="clear" w:color="auto" w:fill="auto"/>
            <w:vAlign w:val="bottom"/>
          </w:tcPr>
          <w:p w14:paraId="2375DEA8" w14:textId="77777777" w:rsidR="00CC5AFF" w:rsidRDefault="00CC5AFF">
            <w:pPr>
              <w:spacing w:line="0" w:lineRule="atLeast"/>
              <w:rPr>
                <w:rFonts w:ascii="Times New Roman" w:eastAsia="Times New Roman" w:hAnsi="Times New Roman"/>
                <w:sz w:val="8"/>
              </w:rPr>
            </w:pPr>
          </w:p>
        </w:tc>
        <w:tc>
          <w:tcPr>
            <w:tcW w:w="960" w:type="dxa"/>
            <w:gridSpan w:val="3"/>
            <w:vMerge w:val="restart"/>
            <w:shd w:val="clear" w:color="auto" w:fill="auto"/>
            <w:vAlign w:val="bottom"/>
          </w:tcPr>
          <w:p w14:paraId="7BEB9D6F"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Ordos Basin</w:t>
            </w:r>
          </w:p>
        </w:tc>
        <w:tc>
          <w:tcPr>
            <w:tcW w:w="340" w:type="dxa"/>
            <w:shd w:val="clear" w:color="auto" w:fill="auto"/>
            <w:vAlign w:val="bottom"/>
          </w:tcPr>
          <w:p w14:paraId="19039354" w14:textId="77777777" w:rsidR="00CC5AFF" w:rsidRDefault="00CC5AFF">
            <w:pPr>
              <w:spacing w:line="0" w:lineRule="atLeast"/>
              <w:rPr>
                <w:rFonts w:ascii="Times New Roman" w:eastAsia="Times New Roman" w:hAnsi="Times New Roman"/>
                <w:sz w:val="8"/>
              </w:rPr>
            </w:pPr>
          </w:p>
        </w:tc>
        <w:tc>
          <w:tcPr>
            <w:tcW w:w="1340" w:type="dxa"/>
            <w:gridSpan w:val="2"/>
            <w:vMerge w:val="restart"/>
            <w:shd w:val="clear" w:color="auto" w:fill="auto"/>
            <w:vAlign w:val="bottom"/>
          </w:tcPr>
          <w:p w14:paraId="3937B57D"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Bohai Bay Basin</w:t>
            </w:r>
          </w:p>
        </w:tc>
        <w:tc>
          <w:tcPr>
            <w:tcW w:w="1300" w:type="dxa"/>
            <w:gridSpan w:val="3"/>
            <w:vMerge w:val="restart"/>
            <w:shd w:val="clear" w:color="auto" w:fill="auto"/>
            <w:vAlign w:val="bottom"/>
          </w:tcPr>
          <w:p w14:paraId="293A4A3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Songliao Basin</w:t>
            </w:r>
          </w:p>
        </w:tc>
        <w:tc>
          <w:tcPr>
            <w:tcW w:w="1120" w:type="dxa"/>
            <w:gridSpan w:val="2"/>
            <w:vMerge w:val="restart"/>
            <w:shd w:val="clear" w:color="auto" w:fill="auto"/>
            <w:vAlign w:val="bottom"/>
          </w:tcPr>
          <w:p w14:paraId="3C3CDBB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Alberta Basin</w:t>
            </w:r>
          </w:p>
        </w:tc>
        <w:tc>
          <w:tcPr>
            <w:tcW w:w="1600" w:type="dxa"/>
            <w:gridSpan w:val="2"/>
            <w:vMerge w:val="restart"/>
            <w:shd w:val="clear" w:color="auto" w:fill="auto"/>
            <w:vAlign w:val="bottom"/>
          </w:tcPr>
          <w:p w14:paraId="05C6ECB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Williston Basin</w:t>
            </w:r>
          </w:p>
        </w:tc>
      </w:tr>
      <w:tr w:rsidR="00000000" w14:paraId="6E976CDA" w14:textId="77777777">
        <w:trPr>
          <w:trHeight w:val="91"/>
        </w:trPr>
        <w:tc>
          <w:tcPr>
            <w:tcW w:w="1100" w:type="dxa"/>
            <w:shd w:val="clear" w:color="auto" w:fill="auto"/>
            <w:vAlign w:val="bottom"/>
          </w:tcPr>
          <w:p w14:paraId="7E810689" w14:textId="77777777" w:rsidR="00CC5AFF" w:rsidRDefault="00CC5AFF">
            <w:pPr>
              <w:spacing w:line="0" w:lineRule="atLeast"/>
              <w:rPr>
                <w:rFonts w:ascii="Times New Roman" w:eastAsia="Times New Roman" w:hAnsi="Times New Roman"/>
                <w:sz w:val="7"/>
              </w:rPr>
            </w:pPr>
          </w:p>
        </w:tc>
        <w:tc>
          <w:tcPr>
            <w:tcW w:w="1480" w:type="dxa"/>
            <w:shd w:val="clear" w:color="auto" w:fill="auto"/>
            <w:vAlign w:val="bottom"/>
          </w:tcPr>
          <w:p w14:paraId="36E4BA52" w14:textId="77777777" w:rsidR="00CC5AFF" w:rsidRDefault="00CC5AFF">
            <w:pPr>
              <w:spacing w:line="0" w:lineRule="atLeast"/>
              <w:rPr>
                <w:rFonts w:ascii="Times New Roman" w:eastAsia="Times New Roman" w:hAnsi="Times New Roman"/>
                <w:sz w:val="7"/>
              </w:rPr>
            </w:pPr>
          </w:p>
        </w:tc>
        <w:tc>
          <w:tcPr>
            <w:tcW w:w="1040" w:type="dxa"/>
            <w:gridSpan w:val="2"/>
            <w:vMerge/>
            <w:shd w:val="clear" w:color="auto" w:fill="auto"/>
            <w:vAlign w:val="bottom"/>
          </w:tcPr>
          <w:p w14:paraId="7FCC9BB3" w14:textId="77777777" w:rsidR="00CC5AFF" w:rsidRDefault="00CC5AFF">
            <w:pPr>
              <w:spacing w:line="0" w:lineRule="atLeast"/>
              <w:rPr>
                <w:rFonts w:ascii="Times New Roman" w:eastAsia="Times New Roman" w:hAnsi="Times New Roman"/>
                <w:sz w:val="7"/>
              </w:rPr>
            </w:pPr>
          </w:p>
        </w:tc>
        <w:tc>
          <w:tcPr>
            <w:tcW w:w="440" w:type="dxa"/>
            <w:shd w:val="clear" w:color="auto" w:fill="auto"/>
            <w:vAlign w:val="bottom"/>
          </w:tcPr>
          <w:p w14:paraId="677E1FE8" w14:textId="77777777" w:rsidR="00CC5AFF" w:rsidRDefault="00CC5AFF">
            <w:pPr>
              <w:spacing w:line="0" w:lineRule="atLeast"/>
              <w:rPr>
                <w:rFonts w:ascii="Times New Roman" w:eastAsia="Times New Roman" w:hAnsi="Times New Roman"/>
                <w:sz w:val="7"/>
              </w:rPr>
            </w:pPr>
          </w:p>
        </w:tc>
        <w:tc>
          <w:tcPr>
            <w:tcW w:w="1240" w:type="dxa"/>
            <w:gridSpan w:val="3"/>
            <w:vMerge/>
            <w:shd w:val="clear" w:color="auto" w:fill="auto"/>
            <w:vAlign w:val="bottom"/>
          </w:tcPr>
          <w:p w14:paraId="6C9AE71D" w14:textId="77777777" w:rsidR="00CC5AFF" w:rsidRDefault="00CC5AFF">
            <w:pPr>
              <w:spacing w:line="0" w:lineRule="atLeast"/>
              <w:rPr>
                <w:rFonts w:ascii="Times New Roman" w:eastAsia="Times New Roman" w:hAnsi="Times New Roman"/>
                <w:sz w:val="7"/>
              </w:rPr>
            </w:pPr>
          </w:p>
        </w:tc>
        <w:tc>
          <w:tcPr>
            <w:tcW w:w="900" w:type="dxa"/>
            <w:gridSpan w:val="2"/>
            <w:vMerge/>
            <w:shd w:val="clear" w:color="auto" w:fill="auto"/>
            <w:vAlign w:val="bottom"/>
          </w:tcPr>
          <w:p w14:paraId="0DA12997" w14:textId="77777777" w:rsidR="00CC5AFF" w:rsidRDefault="00CC5AFF">
            <w:pPr>
              <w:spacing w:line="0" w:lineRule="atLeast"/>
              <w:rPr>
                <w:rFonts w:ascii="Times New Roman" w:eastAsia="Times New Roman" w:hAnsi="Times New Roman"/>
                <w:sz w:val="7"/>
              </w:rPr>
            </w:pPr>
          </w:p>
        </w:tc>
        <w:tc>
          <w:tcPr>
            <w:tcW w:w="60" w:type="dxa"/>
            <w:shd w:val="clear" w:color="auto" w:fill="auto"/>
            <w:vAlign w:val="bottom"/>
          </w:tcPr>
          <w:p w14:paraId="7AC5489D" w14:textId="77777777" w:rsidR="00CC5AFF" w:rsidRDefault="00CC5AFF">
            <w:pPr>
              <w:spacing w:line="0" w:lineRule="atLeast"/>
              <w:rPr>
                <w:rFonts w:ascii="Times New Roman" w:eastAsia="Times New Roman" w:hAnsi="Times New Roman"/>
                <w:sz w:val="7"/>
              </w:rPr>
            </w:pPr>
          </w:p>
        </w:tc>
        <w:tc>
          <w:tcPr>
            <w:tcW w:w="580" w:type="dxa"/>
            <w:shd w:val="clear" w:color="auto" w:fill="auto"/>
            <w:vAlign w:val="bottom"/>
          </w:tcPr>
          <w:p w14:paraId="7D7FA92A" w14:textId="77777777" w:rsidR="00CC5AFF" w:rsidRDefault="00CC5AFF">
            <w:pPr>
              <w:spacing w:line="0" w:lineRule="atLeast"/>
              <w:rPr>
                <w:rFonts w:ascii="Times New Roman" w:eastAsia="Times New Roman" w:hAnsi="Times New Roman"/>
                <w:sz w:val="7"/>
              </w:rPr>
            </w:pPr>
          </w:p>
        </w:tc>
        <w:tc>
          <w:tcPr>
            <w:tcW w:w="960" w:type="dxa"/>
            <w:gridSpan w:val="3"/>
            <w:vMerge/>
            <w:shd w:val="clear" w:color="auto" w:fill="auto"/>
            <w:vAlign w:val="bottom"/>
          </w:tcPr>
          <w:p w14:paraId="2589B376" w14:textId="77777777" w:rsidR="00CC5AFF" w:rsidRDefault="00CC5AFF">
            <w:pPr>
              <w:spacing w:line="0" w:lineRule="atLeast"/>
              <w:rPr>
                <w:rFonts w:ascii="Times New Roman" w:eastAsia="Times New Roman" w:hAnsi="Times New Roman"/>
                <w:sz w:val="7"/>
              </w:rPr>
            </w:pPr>
          </w:p>
        </w:tc>
        <w:tc>
          <w:tcPr>
            <w:tcW w:w="340" w:type="dxa"/>
            <w:shd w:val="clear" w:color="auto" w:fill="auto"/>
            <w:vAlign w:val="bottom"/>
          </w:tcPr>
          <w:p w14:paraId="2EB66B71" w14:textId="77777777" w:rsidR="00CC5AFF" w:rsidRDefault="00CC5AFF">
            <w:pPr>
              <w:spacing w:line="0" w:lineRule="atLeast"/>
              <w:rPr>
                <w:rFonts w:ascii="Times New Roman" w:eastAsia="Times New Roman" w:hAnsi="Times New Roman"/>
                <w:sz w:val="7"/>
              </w:rPr>
            </w:pPr>
          </w:p>
        </w:tc>
        <w:tc>
          <w:tcPr>
            <w:tcW w:w="1340" w:type="dxa"/>
            <w:gridSpan w:val="2"/>
            <w:vMerge/>
            <w:shd w:val="clear" w:color="auto" w:fill="auto"/>
            <w:vAlign w:val="bottom"/>
          </w:tcPr>
          <w:p w14:paraId="2744A305" w14:textId="77777777" w:rsidR="00CC5AFF" w:rsidRDefault="00CC5AFF">
            <w:pPr>
              <w:spacing w:line="0" w:lineRule="atLeast"/>
              <w:rPr>
                <w:rFonts w:ascii="Times New Roman" w:eastAsia="Times New Roman" w:hAnsi="Times New Roman"/>
                <w:sz w:val="7"/>
              </w:rPr>
            </w:pPr>
          </w:p>
        </w:tc>
        <w:tc>
          <w:tcPr>
            <w:tcW w:w="1300" w:type="dxa"/>
            <w:gridSpan w:val="3"/>
            <w:vMerge/>
            <w:shd w:val="clear" w:color="auto" w:fill="auto"/>
            <w:vAlign w:val="bottom"/>
          </w:tcPr>
          <w:p w14:paraId="0F2ECFE9" w14:textId="77777777" w:rsidR="00CC5AFF" w:rsidRDefault="00CC5AFF">
            <w:pPr>
              <w:spacing w:line="0" w:lineRule="atLeast"/>
              <w:rPr>
                <w:rFonts w:ascii="Times New Roman" w:eastAsia="Times New Roman" w:hAnsi="Times New Roman"/>
                <w:sz w:val="7"/>
              </w:rPr>
            </w:pPr>
          </w:p>
        </w:tc>
        <w:tc>
          <w:tcPr>
            <w:tcW w:w="1120" w:type="dxa"/>
            <w:gridSpan w:val="2"/>
            <w:vMerge/>
            <w:shd w:val="clear" w:color="auto" w:fill="auto"/>
            <w:vAlign w:val="bottom"/>
          </w:tcPr>
          <w:p w14:paraId="11EAD000" w14:textId="77777777" w:rsidR="00CC5AFF" w:rsidRDefault="00CC5AFF">
            <w:pPr>
              <w:spacing w:line="0" w:lineRule="atLeast"/>
              <w:rPr>
                <w:rFonts w:ascii="Times New Roman" w:eastAsia="Times New Roman" w:hAnsi="Times New Roman"/>
                <w:sz w:val="7"/>
              </w:rPr>
            </w:pPr>
          </w:p>
        </w:tc>
        <w:tc>
          <w:tcPr>
            <w:tcW w:w="1600" w:type="dxa"/>
            <w:gridSpan w:val="2"/>
            <w:vMerge/>
            <w:shd w:val="clear" w:color="auto" w:fill="auto"/>
            <w:vAlign w:val="bottom"/>
          </w:tcPr>
          <w:p w14:paraId="783A45DF" w14:textId="77777777" w:rsidR="00CC5AFF" w:rsidRDefault="00CC5AFF">
            <w:pPr>
              <w:spacing w:line="0" w:lineRule="atLeast"/>
              <w:rPr>
                <w:rFonts w:ascii="Times New Roman" w:eastAsia="Times New Roman" w:hAnsi="Times New Roman"/>
                <w:sz w:val="7"/>
              </w:rPr>
            </w:pPr>
          </w:p>
        </w:tc>
      </w:tr>
      <w:tr w:rsidR="00000000" w14:paraId="0AC17B66" w14:textId="77777777">
        <w:trPr>
          <w:trHeight w:val="50"/>
        </w:trPr>
        <w:tc>
          <w:tcPr>
            <w:tcW w:w="1100" w:type="dxa"/>
            <w:tcBorders>
              <w:bottom w:val="single" w:sz="8" w:space="0" w:color="auto"/>
            </w:tcBorders>
            <w:shd w:val="clear" w:color="auto" w:fill="auto"/>
            <w:vAlign w:val="bottom"/>
          </w:tcPr>
          <w:p w14:paraId="4237D650" w14:textId="77777777" w:rsidR="00CC5AFF" w:rsidRDefault="00CC5AFF">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7325A349" w14:textId="77777777" w:rsidR="00CC5AFF" w:rsidRDefault="00CC5AFF">
            <w:pPr>
              <w:spacing w:line="0" w:lineRule="atLeast"/>
              <w:rPr>
                <w:rFonts w:ascii="Times New Roman" w:eastAsia="Times New Roman" w:hAnsi="Times New Roman"/>
                <w:sz w:val="4"/>
              </w:rPr>
            </w:pPr>
          </w:p>
        </w:tc>
        <w:tc>
          <w:tcPr>
            <w:tcW w:w="1480" w:type="dxa"/>
            <w:gridSpan w:val="3"/>
            <w:tcBorders>
              <w:bottom w:val="single" w:sz="8" w:space="0" w:color="auto"/>
            </w:tcBorders>
            <w:shd w:val="clear" w:color="auto" w:fill="auto"/>
            <w:vAlign w:val="bottom"/>
          </w:tcPr>
          <w:p w14:paraId="05F61AC3" w14:textId="77777777" w:rsidR="00CC5AFF" w:rsidRDefault="00CC5AFF">
            <w:pPr>
              <w:spacing w:line="0" w:lineRule="atLeast"/>
              <w:rPr>
                <w:rFonts w:ascii="Times New Roman" w:eastAsia="Times New Roman" w:hAnsi="Times New Roman"/>
                <w:sz w:val="4"/>
              </w:rPr>
            </w:pPr>
          </w:p>
        </w:tc>
        <w:tc>
          <w:tcPr>
            <w:tcW w:w="1240" w:type="dxa"/>
            <w:gridSpan w:val="3"/>
            <w:tcBorders>
              <w:bottom w:val="single" w:sz="8" w:space="0" w:color="auto"/>
            </w:tcBorders>
            <w:shd w:val="clear" w:color="auto" w:fill="auto"/>
            <w:vAlign w:val="bottom"/>
          </w:tcPr>
          <w:p w14:paraId="4D6D6C67" w14:textId="77777777" w:rsidR="00CC5AFF" w:rsidRDefault="00CC5AFF">
            <w:pPr>
              <w:spacing w:line="0" w:lineRule="atLeast"/>
              <w:rPr>
                <w:rFonts w:ascii="Times New Roman" w:eastAsia="Times New Roman" w:hAnsi="Times New Roman"/>
                <w:sz w:val="4"/>
              </w:rPr>
            </w:pPr>
          </w:p>
        </w:tc>
        <w:tc>
          <w:tcPr>
            <w:tcW w:w="1540" w:type="dxa"/>
            <w:gridSpan w:val="4"/>
            <w:tcBorders>
              <w:bottom w:val="single" w:sz="8" w:space="0" w:color="auto"/>
            </w:tcBorders>
            <w:shd w:val="clear" w:color="auto" w:fill="auto"/>
            <w:vAlign w:val="bottom"/>
          </w:tcPr>
          <w:p w14:paraId="79E482C8" w14:textId="77777777" w:rsidR="00CC5AFF" w:rsidRDefault="00CC5AFF">
            <w:pPr>
              <w:spacing w:line="0" w:lineRule="atLeast"/>
              <w:rPr>
                <w:rFonts w:ascii="Times New Roman" w:eastAsia="Times New Roman" w:hAnsi="Times New Roman"/>
                <w:sz w:val="4"/>
              </w:rPr>
            </w:pPr>
          </w:p>
        </w:tc>
        <w:tc>
          <w:tcPr>
            <w:tcW w:w="1300" w:type="dxa"/>
            <w:gridSpan w:val="4"/>
            <w:tcBorders>
              <w:bottom w:val="single" w:sz="8" w:space="0" w:color="auto"/>
            </w:tcBorders>
            <w:shd w:val="clear" w:color="auto" w:fill="auto"/>
            <w:vAlign w:val="bottom"/>
          </w:tcPr>
          <w:p w14:paraId="4E7A2AEA" w14:textId="77777777" w:rsidR="00CC5AFF" w:rsidRDefault="00CC5AFF">
            <w:pPr>
              <w:spacing w:line="0" w:lineRule="atLeast"/>
              <w:rPr>
                <w:rFonts w:ascii="Times New Roman" w:eastAsia="Times New Roman" w:hAnsi="Times New Roman"/>
                <w:sz w:val="4"/>
              </w:rPr>
            </w:pPr>
          </w:p>
        </w:tc>
        <w:tc>
          <w:tcPr>
            <w:tcW w:w="1340" w:type="dxa"/>
            <w:gridSpan w:val="2"/>
            <w:tcBorders>
              <w:bottom w:val="single" w:sz="8" w:space="0" w:color="auto"/>
            </w:tcBorders>
            <w:shd w:val="clear" w:color="auto" w:fill="auto"/>
            <w:vAlign w:val="bottom"/>
          </w:tcPr>
          <w:p w14:paraId="3FCD4161" w14:textId="77777777" w:rsidR="00CC5AFF" w:rsidRDefault="00CC5AFF">
            <w:pPr>
              <w:spacing w:line="0" w:lineRule="atLeast"/>
              <w:rPr>
                <w:rFonts w:ascii="Times New Roman" w:eastAsia="Times New Roman" w:hAnsi="Times New Roman"/>
                <w:sz w:val="4"/>
              </w:rPr>
            </w:pPr>
          </w:p>
        </w:tc>
        <w:tc>
          <w:tcPr>
            <w:tcW w:w="1300" w:type="dxa"/>
            <w:gridSpan w:val="3"/>
            <w:tcBorders>
              <w:bottom w:val="single" w:sz="8" w:space="0" w:color="auto"/>
            </w:tcBorders>
            <w:shd w:val="clear" w:color="auto" w:fill="auto"/>
            <w:vAlign w:val="bottom"/>
          </w:tcPr>
          <w:p w14:paraId="4051EF12" w14:textId="77777777" w:rsidR="00CC5AFF" w:rsidRDefault="00CC5AFF">
            <w:pPr>
              <w:spacing w:line="0" w:lineRule="atLeast"/>
              <w:rPr>
                <w:rFonts w:ascii="Times New Roman" w:eastAsia="Times New Roman" w:hAnsi="Times New Roman"/>
                <w:sz w:val="4"/>
              </w:rPr>
            </w:pPr>
          </w:p>
        </w:tc>
        <w:tc>
          <w:tcPr>
            <w:tcW w:w="2720" w:type="dxa"/>
            <w:gridSpan w:val="4"/>
            <w:tcBorders>
              <w:bottom w:val="single" w:sz="8" w:space="0" w:color="auto"/>
            </w:tcBorders>
            <w:shd w:val="clear" w:color="auto" w:fill="auto"/>
            <w:vAlign w:val="bottom"/>
          </w:tcPr>
          <w:p w14:paraId="224D4E4C" w14:textId="77777777" w:rsidR="00CC5AFF" w:rsidRDefault="00CC5AFF">
            <w:pPr>
              <w:spacing w:line="0" w:lineRule="atLeast"/>
              <w:rPr>
                <w:rFonts w:ascii="Times New Roman" w:eastAsia="Times New Roman" w:hAnsi="Times New Roman"/>
                <w:sz w:val="4"/>
              </w:rPr>
            </w:pPr>
          </w:p>
        </w:tc>
      </w:tr>
      <w:tr w:rsidR="00000000" w14:paraId="25880A46" w14:textId="77777777">
        <w:trPr>
          <w:trHeight w:val="193"/>
        </w:trPr>
        <w:tc>
          <w:tcPr>
            <w:tcW w:w="1100" w:type="dxa"/>
            <w:shd w:val="clear" w:color="auto" w:fill="auto"/>
            <w:vAlign w:val="bottom"/>
          </w:tcPr>
          <w:p w14:paraId="3BA7BDF7"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Upper</w:t>
            </w:r>
          </w:p>
        </w:tc>
        <w:tc>
          <w:tcPr>
            <w:tcW w:w="1480" w:type="dxa"/>
            <w:shd w:val="clear" w:color="auto" w:fill="auto"/>
            <w:vAlign w:val="bottom"/>
          </w:tcPr>
          <w:p w14:paraId="2D2F7244"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age; Porosity</w:t>
            </w:r>
          </w:p>
        </w:tc>
        <w:tc>
          <w:tcPr>
            <w:tcW w:w="1480" w:type="dxa"/>
            <w:gridSpan w:val="3"/>
            <w:shd w:val="clear" w:color="auto" w:fill="auto"/>
            <w:vAlign w:val="bottom"/>
          </w:tcPr>
          <w:p w14:paraId="103F63C3"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Cretaceous, etc;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p>
        </w:tc>
        <w:tc>
          <w:tcPr>
            <w:tcW w:w="1240" w:type="dxa"/>
            <w:gridSpan w:val="3"/>
            <w:shd w:val="clear" w:color="auto" w:fill="auto"/>
            <w:vAlign w:val="bottom"/>
          </w:tcPr>
          <w:p w14:paraId="6AE2E722"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Jurassic, etc;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p>
        </w:tc>
        <w:tc>
          <w:tcPr>
            <w:tcW w:w="1540" w:type="dxa"/>
            <w:gridSpan w:val="4"/>
            <w:shd w:val="clear" w:color="auto" w:fill="auto"/>
            <w:vAlign w:val="bottom"/>
          </w:tcPr>
          <w:p w14:paraId="1DCA058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Jurassic, etc;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10%;</w:t>
            </w:r>
          </w:p>
        </w:tc>
        <w:tc>
          <w:tcPr>
            <w:tcW w:w="1300" w:type="dxa"/>
            <w:gridSpan w:val="4"/>
            <w:shd w:val="clear" w:color="auto" w:fill="auto"/>
            <w:vAlign w:val="bottom"/>
          </w:tcPr>
          <w:p w14:paraId="6A41ECF8" w14:textId="77777777" w:rsidR="00CC5AFF" w:rsidRDefault="00CC5AFF">
            <w:pPr>
              <w:spacing w:line="0" w:lineRule="atLeast"/>
              <w:ind w:left="20"/>
              <w:rPr>
                <w:rFonts w:ascii="Arial" w:eastAsia="Arial" w:hAnsi="Arial"/>
                <w:sz w:val="13"/>
              </w:rPr>
            </w:pPr>
            <w:r>
              <w:rPr>
                <w:rFonts w:ascii="Times New Roman" w:eastAsia="Times New Roman" w:hAnsi="Times New Roman"/>
                <w:sz w:val="13"/>
              </w:rPr>
              <w:t>Upper Permian;</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p>
        </w:tc>
        <w:tc>
          <w:tcPr>
            <w:tcW w:w="1340" w:type="dxa"/>
            <w:gridSpan w:val="2"/>
            <w:shd w:val="clear" w:color="auto" w:fill="auto"/>
            <w:vAlign w:val="bottom"/>
          </w:tcPr>
          <w:p w14:paraId="7E2CCE6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Lower Tertiary</w:t>
            </w:r>
          </w:p>
        </w:tc>
        <w:tc>
          <w:tcPr>
            <w:tcW w:w="1300" w:type="dxa"/>
            <w:gridSpan w:val="3"/>
            <w:shd w:val="clear" w:color="auto" w:fill="auto"/>
            <w:vAlign w:val="bottom"/>
          </w:tcPr>
          <w:p w14:paraId="17F6CC8A"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Cretaceous, etc;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p>
        </w:tc>
        <w:tc>
          <w:tcPr>
            <w:tcW w:w="2720" w:type="dxa"/>
            <w:gridSpan w:val="4"/>
            <w:shd w:val="clear" w:color="auto" w:fill="auto"/>
            <w:vAlign w:val="bottom"/>
          </w:tcPr>
          <w:p w14:paraId="7211877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Cretaceous, etc;</w:t>
            </w:r>
            <w:r>
              <w:rPr>
                <w:rFonts w:ascii="Arial" w:eastAsia="Arial" w:hAnsi="Arial"/>
                <w:sz w:val="13"/>
              </w:rPr>
              <w:t xml:space="preserve"> </w:t>
            </w:r>
            <w:r>
              <w:rPr>
                <w:rFonts w:ascii="Arial" w:eastAsia="Arial" w:hAnsi="Arial"/>
                <w:sz w:val="13"/>
              </w:rPr>
              <w:t>ф</w:t>
            </w:r>
            <w:r>
              <w:rPr>
                <w:rFonts w:ascii="Times New Roman" w:eastAsia="Times New Roman" w:hAnsi="Times New Roman"/>
                <w:sz w:val="13"/>
              </w:rPr>
              <w:t xml:space="preserve"> Bakken formation and</w:t>
            </w:r>
          </w:p>
        </w:tc>
      </w:tr>
      <w:tr w:rsidR="00000000" w14:paraId="3B447225" w14:textId="77777777">
        <w:trPr>
          <w:trHeight w:val="172"/>
        </w:trPr>
        <w:tc>
          <w:tcPr>
            <w:tcW w:w="1100" w:type="dxa"/>
            <w:shd w:val="clear" w:color="auto" w:fill="auto"/>
            <w:vAlign w:val="bottom"/>
          </w:tcPr>
          <w:p w14:paraId="6EFEF213" w14:textId="77777777" w:rsidR="00CC5AFF" w:rsidRDefault="00CC5AFF">
            <w:pPr>
              <w:spacing w:line="0" w:lineRule="atLeast"/>
              <w:ind w:left="280"/>
              <w:rPr>
                <w:rFonts w:ascii="Times New Roman" w:eastAsia="Times New Roman" w:hAnsi="Times New Roman"/>
                <w:sz w:val="13"/>
              </w:rPr>
            </w:pPr>
            <w:r>
              <w:rPr>
                <w:rFonts w:ascii="Times New Roman" w:eastAsia="Times New Roman" w:hAnsi="Times New Roman"/>
                <w:sz w:val="13"/>
              </w:rPr>
              <w:t>conventional</w:t>
            </w:r>
          </w:p>
        </w:tc>
        <w:tc>
          <w:tcPr>
            <w:tcW w:w="1480" w:type="dxa"/>
            <w:shd w:val="clear" w:color="auto" w:fill="auto"/>
            <w:vAlign w:val="bottom"/>
          </w:tcPr>
          <w:p w14:paraId="4599AA27"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and permeability</w:t>
            </w:r>
          </w:p>
        </w:tc>
        <w:tc>
          <w:tcPr>
            <w:tcW w:w="1040" w:type="dxa"/>
            <w:gridSpan w:val="2"/>
            <w:shd w:val="clear" w:color="auto" w:fill="auto"/>
            <w:vAlign w:val="bottom"/>
          </w:tcPr>
          <w:p w14:paraId="33217FB2"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 mD;</w:t>
            </w:r>
          </w:p>
        </w:tc>
        <w:tc>
          <w:tcPr>
            <w:tcW w:w="440" w:type="dxa"/>
            <w:shd w:val="clear" w:color="auto" w:fill="auto"/>
            <w:vAlign w:val="bottom"/>
          </w:tcPr>
          <w:p w14:paraId="272CAE3A"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7824A362"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 mD;</w:t>
            </w:r>
          </w:p>
        </w:tc>
        <w:tc>
          <w:tcPr>
            <w:tcW w:w="1540" w:type="dxa"/>
            <w:gridSpan w:val="4"/>
            <w:shd w:val="clear" w:color="auto" w:fill="auto"/>
            <w:vAlign w:val="bottom"/>
          </w:tcPr>
          <w:p w14:paraId="309CEF4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1 mD; Sandstone</w:t>
            </w:r>
          </w:p>
        </w:tc>
        <w:tc>
          <w:tcPr>
            <w:tcW w:w="1300" w:type="dxa"/>
            <w:gridSpan w:val="4"/>
            <w:shd w:val="clear" w:color="auto" w:fill="auto"/>
            <w:vAlign w:val="bottom"/>
          </w:tcPr>
          <w:p w14:paraId="0F940FE6"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 xml:space="preserve">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 mD;</w:t>
            </w:r>
          </w:p>
        </w:tc>
        <w:tc>
          <w:tcPr>
            <w:tcW w:w="1340" w:type="dxa"/>
            <w:gridSpan w:val="2"/>
            <w:shd w:val="clear" w:color="auto" w:fill="auto"/>
            <w:vAlign w:val="bottom"/>
          </w:tcPr>
          <w:p w14:paraId="3E32984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system;</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10%;</w:t>
            </w:r>
          </w:p>
        </w:tc>
        <w:tc>
          <w:tcPr>
            <w:tcW w:w="1300" w:type="dxa"/>
            <w:gridSpan w:val="3"/>
            <w:shd w:val="clear" w:color="auto" w:fill="auto"/>
            <w:vAlign w:val="bottom"/>
          </w:tcPr>
          <w:p w14:paraId="3608148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1 mD;</w:t>
            </w:r>
          </w:p>
        </w:tc>
        <w:tc>
          <w:tcPr>
            <w:tcW w:w="2720" w:type="dxa"/>
            <w:gridSpan w:val="4"/>
            <w:shd w:val="clear" w:color="auto" w:fill="auto"/>
            <w:vAlign w:val="bottom"/>
          </w:tcPr>
          <w:p w14:paraId="6F08AF92"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10%;</w:t>
            </w:r>
            <w:r>
              <w:rPr>
                <w:rFonts w:ascii="Times New Roman" w:eastAsia="Times New Roman" w:hAnsi="Times New Roman"/>
                <w:sz w:val="13"/>
              </w:rPr>
              <w:t xml:space="preserve"> </w:t>
            </w:r>
            <w:r>
              <w:rPr>
                <w:rFonts w:ascii="Times New Roman" w:eastAsia="Times New Roman" w:hAnsi="Times New Roman"/>
                <w:sz w:val="13"/>
              </w:rPr>
              <w:t>K</w:t>
            </w:r>
            <w:r>
              <w:rPr>
                <w:rFonts w:ascii="Arial" w:eastAsia="Arial" w:hAnsi="Arial"/>
                <w:sz w:val="13"/>
              </w:rPr>
              <w:t xml:space="preserve"> &gt;</w:t>
            </w:r>
            <w:r>
              <w:rPr>
                <w:rFonts w:ascii="Times New Roman" w:eastAsia="Times New Roman" w:hAnsi="Times New Roman"/>
                <w:sz w:val="13"/>
              </w:rPr>
              <w:t xml:space="preserve"> </w:t>
            </w:r>
            <w:r>
              <w:rPr>
                <w:rFonts w:ascii="Times New Roman" w:eastAsia="Times New Roman" w:hAnsi="Times New Roman"/>
                <w:sz w:val="13"/>
              </w:rPr>
              <w:t>1 mD; upper;</w:t>
            </w:r>
            <w:r>
              <w:rPr>
                <w:rFonts w:ascii="Arial" w:eastAsia="Arial" w:hAnsi="Arial"/>
                <w:sz w:val="13"/>
              </w:rPr>
              <w:t xml:space="preserve"> </w:t>
            </w:r>
            <w:r>
              <w:rPr>
                <w:rFonts w:ascii="Arial" w:eastAsia="Arial" w:hAnsi="Arial"/>
                <w:sz w:val="13"/>
              </w:rPr>
              <w:t>ф</w:t>
            </w:r>
            <w:r>
              <w:rPr>
                <w:rFonts w:ascii="Arial" w:eastAsia="Arial" w:hAnsi="Arial"/>
                <w:sz w:val="13"/>
              </w:rPr>
              <w:t xml:space="preserve"> &gt;</w:t>
            </w:r>
            <w:r>
              <w:rPr>
                <w:rFonts w:ascii="Times New Roman" w:eastAsia="Times New Roman" w:hAnsi="Times New Roman"/>
                <w:sz w:val="13"/>
              </w:rPr>
              <w:t xml:space="preserve"> </w:t>
            </w:r>
            <w:r>
              <w:rPr>
                <w:rFonts w:ascii="Times New Roman" w:eastAsia="Times New Roman" w:hAnsi="Times New Roman"/>
                <w:sz w:val="13"/>
              </w:rPr>
              <w:t>10%;</w:t>
            </w:r>
            <w:r>
              <w:rPr>
                <w:rFonts w:ascii="Times New Roman" w:eastAsia="Times New Roman" w:hAnsi="Times New Roman"/>
                <w:sz w:val="13"/>
              </w:rPr>
              <w:t xml:space="preserve"> </w:t>
            </w:r>
            <w:r>
              <w:rPr>
                <w:rFonts w:ascii="Times New Roman" w:eastAsia="Times New Roman" w:hAnsi="Times New Roman"/>
                <w:sz w:val="13"/>
              </w:rPr>
              <w:t>K</w:t>
            </w:r>
            <w:r>
              <w:rPr>
                <w:rFonts w:ascii="Arial" w:eastAsia="Arial" w:hAnsi="Arial"/>
                <w:sz w:val="13"/>
              </w:rPr>
              <w:t xml:space="preserve"> &gt;</w:t>
            </w:r>
            <w:r>
              <w:rPr>
                <w:rFonts w:ascii="Times New Roman" w:eastAsia="Times New Roman" w:hAnsi="Times New Roman"/>
                <w:sz w:val="13"/>
              </w:rPr>
              <w:t xml:space="preserve"> </w:t>
            </w:r>
            <w:r>
              <w:rPr>
                <w:rFonts w:ascii="Times New Roman" w:eastAsia="Times New Roman" w:hAnsi="Times New Roman"/>
                <w:sz w:val="13"/>
              </w:rPr>
              <w:t>1</w:t>
            </w:r>
          </w:p>
        </w:tc>
      </w:tr>
      <w:tr w:rsidR="00000000" w14:paraId="571BE292" w14:textId="77777777">
        <w:trPr>
          <w:trHeight w:val="171"/>
        </w:trPr>
        <w:tc>
          <w:tcPr>
            <w:tcW w:w="1100" w:type="dxa"/>
            <w:shd w:val="clear" w:color="auto" w:fill="auto"/>
            <w:vAlign w:val="bottom"/>
          </w:tcPr>
          <w:p w14:paraId="4BDBC3E4" w14:textId="77777777" w:rsidR="00CC5AFF" w:rsidRDefault="00CC5AFF">
            <w:pPr>
              <w:spacing w:line="0" w:lineRule="atLeast"/>
              <w:ind w:left="280"/>
              <w:rPr>
                <w:rFonts w:ascii="Times New Roman" w:eastAsia="Times New Roman" w:hAnsi="Times New Roman"/>
                <w:sz w:val="13"/>
              </w:rPr>
            </w:pPr>
            <w:r>
              <w:rPr>
                <w:rFonts w:ascii="Times New Roman" w:eastAsia="Times New Roman" w:hAnsi="Times New Roman"/>
                <w:sz w:val="13"/>
              </w:rPr>
              <w:t>oil and gas</w:t>
            </w:r>
          </w:p>
        </w:tc>
        <w:tc>
          <w:tcPr>
            <w:tcW w:w="1480" w:type="dxa"/>
            <w:shd w:val="clear" w:color="auto" w:fill="auto"/>
            <w:vAlign w:val="bottom"/>
          </w:tcPr>
          <w:p w14:paraId="48F6E27C"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characteristics;</w:t>
            </w:r>
          </w:p>
        </w:tc>
        <w:tc>
          <w:tcPr>
            <w:tcW w:w="1480" w:type="dxa"/>
            <w:gridSpan w:val="3"/>
            <w:shd w:val="clear" w:color="auto" w:fill="auto"/>
            <w:vAlign w:val="bottom"/>
          </w:tcPr>
          <w:p w14:paraId="425B950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layer;</w:t>
            </w:r>
          </w:p>
        </w:tc>
        <w:tc>
          <w:tcPr>
            <w:tcW w:w="1240" w:type="dxa"/>
            <w:gridSpan w:val="3"/>
            <w:shd w:val="clear" w:color="auto" w:fill="auto"/>
            <w:vAlign w:val="bottom"/>
          </w:tcPr>
          <w:p w14:paraId="4E70E92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Gravel stratum;</w:t>
            </w:r>
          </w:p>
        </w:tc>
        <w:tc>
          <w:tcPr>
            <w:tcW w:w="1540" w:type="dxa"/>
            <w:gridSpan w:val="4"/>
            <w:shd w:val="clear" w:color="auto" w:fill="auto"/>
            <w:vAlign w:val="bottom"/>
          </w:tcPr>
          <w:p w14:paraId="5CAEA064"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layer; Structural trap;</w:t>
            </w:r>
            <w:r>
              <w:rPr>
                <w:rFonts w:ascii="Arial" w:eastAsia="Arial" w:hAnsi="Arial"/>
                <w:sz w:val="13"/>
              </w:rPr>
              <w:t xml:space="preserve"> </w:t>
            </w:r>
            <w:r>
              <w:rPr>
                <w:rFonts w:ascii="Arial" w:eastAsia="Arial" w:hAnsi="Arial"/>
                <w:sz w:val="13"/>
              </w:rPr>
              <w:t>&lt;</w:t>
            </w:r>
          </w:p>
        </w:tc>
        <w:tc>
          <w:tcPr>
            <w:tcW w:w="1300" w:type="dxa"/>
            <w:gridSpan w:val="4"/>
            <w:shd w:val="clear" w:color="auto" w:fill="auto"/>
            <w:vAlign w:val="bottom"/>
          </w:tcPr>
          <w:p w14:paraId="324C00E2"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Sandstone layer;</w:t>
            </w:r>
          </w:p>
        </w:tc>
        <w:tc>
          <w:tcPr>
            <w:tcW w:w="2640" w:type="dxa"/>
            <w:gridSpan w:val="5"/>
            <w:shd w:val="clear" w:color="auto" w:fill="auto"/>
            <w:vAlign w:val="bottom"/>
          </w:tcPr>
          <w:p w14:paraId="28CAAECD"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1 mD; Sandstone Sandstone layer;</w:t>
            </w:r>
          </w:p>
        </w:tc>
        <w:tc>
          <w:tcPr>
            <w:tcW w:w="1120" w:type="dxa"/>
            <w:gridSpan w:val="2"/>
            <w:shd w:val="clear" w:color="auto" w:fill="auto"/>
            <w:vAlign w:val="bottom"/>
          </w:tcPr>
          <w:p w14:paraId="02A0BA0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layer;</w:t>
            </w:r>
          </w:p>
        </w:tc>
        <w:tc>
          <w:tcPr>
            <w:tcW w:w="1600" w:type="dxa"/>
            <w:gridSpan w:val="2"/>
            <w:shd w:val="clear" w:color="auto" w:fill="auto"/>
            <w:vAlign w:val="bottom"/>
          </w:tcPr>
          <w:p w14:paraId="6B0C6F6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mD; Dolomitized oolitic</w:t>
            </w:r>
          </w:p>
        </w:tc>
      </w:tr>
      <w:tr w:rsidR="00000000" w14:paraId="0F84DCBB" w14:textId="77777777">
        <w:trPr>
          <w:trHeight w:val="171"/>
        </w:trPr>
        <w:tc>
          <w:tcPr>
            <w:tcW w:w="1100" w:type="dxa"/>
            <w:shd w:val="clear" w:color="auto" w:fill="auto"/>
            <w:vAlign w:val="bottom"/>
          </w:tcPr>
          <w:p w14:paraId="63CFE583"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39A4B0B3"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lithology;</w:t>
            </w:r>
          </w:p>
        </w:tc>
        <w:tc>
          <w:tcPr>
            <w:tcW w:w="1480" w:type="dxa"/>
            <w:gridSpan w:val="3"/>
            <w:shd w:val="clear" w:color="auto" w:fill="auto"/>
            <w:vAlign w:val="bottom"/>
          </w:tcPr>
          <w:p w14:paraId="7E1BA242"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Structural trap;</w:t>
            </w:r>
            <w:r>
              <w:rPr>
                <w:rFonts w:ascii="Arial" w:eastAsia="Arial" w:hAnsi="Arial"/>
                <w:sz w:val="13"/>
              </w:rPr>
              <w:t xml:space="preserve"> </w:t>
            </w:r>
            <w:r>
              <w:rPr>
                <w:rFonts w:ascii="Arial" w:eastAsia="Arial" w:hAnsi="Arial"/>
                <w:sz w:val="13"/>
              </w:rPr>
              <w:t>&lt;</w:t>
            </w:r>
          </w:p>
        </w:tc>
        <w:tc>
          <w:tcPr>
            <w:tcW w:w="1240" w:type="dxa"/>
            <w:gridSpan w:val="3"/>
            <w:shd w:val="clear" w:color="auto" w:fill="auto"/>
            <w:vAlign w:val="bottom"/>
          </w:tcPr>
          <w:p w14:paraId="052CB903"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Structural trap;</w:t>
            </w:r>
            <w:r>
              <w:rPr>
                <w:rFonts w:ascii="Arial" w:eastAsia="Arial" w:hAnsi="Arial"/>
                <w:sz w:val="13"/>
              </w:rPr>
              <w:t xml:space="preserve"> </w:t>
            </w:r>
            <w:r>
              <w:rPr>
                <w:rFonts w:ascii="Arial" w:eastAsia="Arial" w:hAnsi="Arial"/>
                <w:sz w:val="13"/>
              </w:rPr>
              <w:t>&lt;</w:t>
            </w:r>
          </w:p>
        </w:tc>
        <w:tc>
          <w:tcPr>
            <w:tcW w:w="700" w:type="dxa"/>
            <w:shd w:val="clear" w:color="auto" w:fill="auto"/>
            <w:vAlign w:val="bottom"/>
          </w:tcPr>
          <w:p w14:paraId="1FC2657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4000 m</w:t>
            </w:r>
          </w:p>
        </w:tc>
        <w:tc>
          <w:tcPr>
            <w:tcW w:w="200" w:type="dxa"/>
            <w:shd w:val="clear" w:color="auto" w:fill="auto"/>
            <w:vAlign w:val="bottom"/>
          </w:tcPr>
          <w:p w14:paraId="7FBB0A46"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4586184A"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445EA846" w14:textId="77777777" w:rsidR="00CC5AFF" w:rsidRDefault="00CC5AFF">
            <w:pPr>
              <w:spacing w:line="0" w:lineRule="atLeast"/>
              <w:rPr>
                <w:rFonts w:ascii="Times New Roman" w:eastAsia="Times New Roman" w:hAnsi="Times New Roman"/>
                <w:sz w:val="14"/>
              </w:rPr>
            </w:pPr>
          </w:p>
        </w:tc>
        <w:tc>
          <w:tcPr>
            <w:tcW w:w="1300" w:type="dxa"/>
            <w:gridSpan w:val="4"/>
            <w:shd w:val="clear" w:color="auto" w:fill="auto"/>
            <w:vAlign w:val="bottom"/>
          </w:tcPr>
          <w:p w14:paraId="7E6A53A7" w14:textId="77777777" w:rsidR="00CC5AFF" w:rsidRDefault="00CC5AFF">
            <w:pPr>
              <w:spacing w:line="0" w:lineRule="atLeast"/>
              <w:ind w:left="20"/>
              <w:rPr>
                <w:rFonts w:ascii="Arial" w:eastAsia="Arial" w:hAnsi="Arial"/>
                <w:sz w:val="13"/>
              </w:rPr>
            </w:pPr>
            <w:r>
              <w:rPr>
                <w:rFonts w:ascii="Times New Roman" w:eastAsia="Times New Roman" w:hAnsi="Times New Roman"/>
                <w:sz w:val="13"/>
              </w:rPr>
              <w:t>Structural trap;</w:t>
            </w:r>
            <w:r>
              <w:rPr>
                <w:rFonts w:ascii="Arial" w:eastAsia="Arial" w:hAnsi="Arial"/>
                <w:sz w:val="13"/>
              </w:rPr>
              <w:t xml:space="preserve"> </w:t>
            </w:r>
            <w:r>
              <w:rPr>
                <w:rFonts w:ascii="Arial" w:eastAsia="Arial" w:hAnsi="Arial"/>
                <w:sz w:val="13"/>
              </w:rPr>
              <w:t>&lt;</w:t>
            </w:r>
          </w:p>
        </w:tc>
        <w:tc>
          <w:tcPr>
            <w:tcW w:w="1340" w:type="dxa"/>
            <w:gridSpan w:val="2"/>
            <w:shd w:val="clear" w:color="auto" w:fill="auto"/>
            <w:vAlign w:val="bottom"/>
          </w:tcPr>
          <w:p w14:paraId="50181FC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layer; Structural</w:t>
            </w:r>
          </w:p>
        </w:tc>
        <w:tc>
          <w:tcPr>
            <w:tcW w:w="1300" w:type="dxa"/>
            <w:gridSpan w:val="3"/>
            <w:shd w:val="clear" w:color="auto" w:fill="auto"/>
            <w:vAlign w:val="bottom"/>
          </w:tcPr>
          <w:p w14:paraId="48882E12"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Structural trap;</w:t>
            </w:r>
            <w:r>
              <w:rPr>
                <w:rFonts w:ascii="Arial" w:eastAsia="Arial" w:hAnsi="Arial"/>
                <w:sz w:val="13"/>
              </w:rPr>
              <w:t xml:space="preserve"> </w:t>
            </w:r>
            <w:r>
              <w:rPr>
                <w:rFonts w:ascii="Arial" w:eastAsia="Arial" w:hAnsi="Arial"/>
                <w:sz w:val="13"/>
              </w:rPr>
              <w:t>&lt;</w:t>
            </w:r>
          </w:p>
        </w:tc>
        <w:tc>
          <w:tcPr>
            <w:tcW w:w="2720" w:type="dxa"/>
            <w:gridSpan w:val="4"/>
            <w:shd w:val="clear" w:color="auto" w:fill="auto"/>
            <w:vAlign w:val="bottom"/>
          </w:tcPr>
          <w:p w14:paraId="2B5C506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Structural trap;</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sandstone; Compound</w:t>
            </w:r>
          </w:p>
        </w:tc>
      </w:tr>
      <w:tr w:rsidR="00000000" w14:paraId="44593DB2" w14:textId="77777777">
        <w:trPr>
          <w:trHeight w:val="171"/>
        </w:trPr>
        <w:tc>
          <w:tcPr>
            <w:tcW w:w="1100" w:type="dxa"/>
            <w:shd w:val="clear" w:color="auto" w:fill="auto"/>
            <w:vAlign w:val="bottom"/>
          </w:tcPr>
          <w:p w14:paraId="7714A196"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D87E569"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control</w:t>
            </w:r>
          </w:p>
        </w:tc>
        <w:tc>
          <w:tcPr>
            <w:tcW w:w="1040" w:type="dxa"/>
            <w:gridSpan w:val="2"/>
            <w:shd w:val="clear" w:color="auto" w:fill="auto"/>
            <w:vAlign w:val="bottom"/>
          </w:tcPr>
          <w:p w14:paraId="1178D8F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4500 m</w:t>
            </w:r>
          </w:p>
        </w:tc>
        <w:tc>
          <w:tcPr>
            <w:tcW w:w="440" w:type="dxa"/>
            <w:shd w:val="clear" w:color="auto" w:fill="auto"/>
            <w:vAlign w:val="bottom"/>
          </w:tcPr>
          <w:p w14:paraId="64286441" w14:textId="77777777" w:rsidR="00CC5AFF" w:rsidRDefault="00CC5AFF">
            <w:pPr>
              <w:spacing w:line="0" w:lineRule="atLeast"/>
              <w:rPr>
                <w:rFonts w:ascii="Times New Roman" w:eastAsia="Times New Roman" w:hAnsi="Times New Roman"/>
                <w:sz w:val="14"/>
              </w:rPr>
            </w:pPr>
          </w:p>
        </w:tc>
        <w:tc>
          <w:tcPr>
            <w:tcW w:w="580" w:type="dxa"/>
            <w:gridSpan w:val="2"/>
            <w:shd w:val="clear" w:color="auto" w:fill="auto"/>
            <w:vAlign w:val="bottom"/>
          </w:tcPr>
          <w:p w14:paraId="7C9AFA5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2800 m</w:t>
            </w:r>
          </w:p>
        </w:tc>
        <w:tc>
          <w:tcPr>
            <w:tcW w:w="660" w:type="dxa"/>
            <w:shd w:val="clear" w:color="auto" w:fill="auto"/>
            <w:vAlign w:val="bottom"/>
          </w:tcPr>
          <w:p w14:paraId="60839913"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33945F45"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5E17AD16"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4D5808B9"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455371FB" w14:textId="77777777" w:rsidR="00CC5AFF" w:rsidRDefault="00CC5AFF">
            <w:pPr>
              <w:spacing w:line="0" w:lineRule="atLeast"/>
              <w:rPr>
                <w:rFonts w:ascii="Times New Roman" w:eastAsia="Times New Roman" w:hAnsi="Times New Roman"/>
                <w:sz w:val="14"/>
              </w:rPr>
            </w:pPr>
          </w:p>
        </w:tc>
        <w:tc>
          <w:tcPr>
            <w:tcW w:w="960" w:type="dxa"/>
            <w:gridSpan w:val="3"/>
            <w:shd w:val="clear" w:color="auto" w:fill="auto"/>
            <w:vAlign w:val="bottom"/>
          </w:tcPr>
          <w:p w14:paraId="2D487CAE"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2500 m</w:t>
            </w:r>
          </w:p>
        </w:tc>
        <w:tc>
          <w:tcPr>
            <w:tcW w:w="340" w:type="dxa"/>
            <w:shd w:val="clear" w:color="auto" w:fill="auto"/>
            <w:vAlign w:val="bottom"/>
          </w:tcPr>
          <w:p w14:paraId="50E3F886" w14:textId="77777777" w:rsidR="00CC5AFF" w:rsidRDefault="00CC5AFF">
            <w:pPr>
              <w:spacing w:line="0" w:lineRule="atLeast"/>
              <w:rPr>
                <w:rFonts w:ascii="Times New Roman" w:eastAsia="Times New Roman" w:hAnsi="Times New Roman"/>
                <w:sz w:val="14"/>
              </w:rPr>
            </w:pPr>
          </w:p>
        </w:tc>
        <w:tc>
          <w:tcPr>
            <w:tcW w:w="1340" w:type="dxa"/>
            <w:gridSpan w:val="2"/>
            <w:shd w:val="clear" w:color="auto" w:fill="auto"/>
            <w:vAlign w:val="bottom"/>
          </w:tcPr>
          <w:p w14:paraId="54C21A4D"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trap;</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3500 m</w:t>
            </w:r>
          </w:p>
        </w:tc>
        <w:tc>
          <w:tcPr>
            <w:tcW w:w="1300" w:type="dxa"/>
            <w:gridSpan w:val="3"/>
            <w:shd w:val="clear" w:color="auto" w:fill="auto"/>
            <w:vAlign w:val="bottom"/>
          </w:tcPr>
          <w:p w14:paraId="3577CBD9"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1800 m</w:t>
            </w:r>
          </w:p>
        </w:tc>
        <w:tc>
          <w:tcPr>
            <w:tcW w:w="1120" w:type="dxa"/>
            <w:gridSpan w:val="2"/>
            <w:shd w:val="clear" w:color="auto" w:fill="auto"/>
            <w:vAlign w:val="bottom"/>
          </w:tcPr>
          <w:p w14:paraId="4FD40F6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3500 m</w:t>
            </w:r>
          </w:p>
        </w:tc>
        <w:tc>
          <w:tcPr>
            <w:tcW w:w="1600" w:type="dxa"/>
            <w:gridSpan w:val="2"/>
            <w:shd w:val="clear" w:color="auto" w:fill="auto"/>
            <w:vAlign w:val="bottom"/>
          </w:tcPr>
          <w:p w14:paraId="1560F9B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trap;</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2500 m</w:t>
            </w:r>
          </w:p>
        </w:tc>
      </w:tr>
      <w:tr w:rsidR="00000000" w14:paraId="3607E054" w14:textId="77777777">
        <w:trPr>
          <w:trHeight w:val="171"/>
        </w:trPr>
        <w:tc>
          <w:tcPr>
            <w:tcW w:w="1100" w:type="dxa"/>
            <w:shd w:val="clear" w:color="auto" w:fill="auto"/>
            <w:vAlign w:val="bottom"/>
          </w:tcPr>
          <w:p w14:paraId="2EA0A96F"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490E402"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elements; Buried depth</w:t>
            </w:r>
          </w:p>
        </w:tc>
        <w:tc>
          <w:tcPr>
            <w:tcW w:w="40" w:type="dxa"/>
            <w:shd w:val="clear" w:color="auto" w:fill="auto"/>
            <w:vAlign w:val="bottom"/>
          </w:tcPr>
          <w:p w14:paraId="25881504"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709B10B1"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07DC5921"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2B540029"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5096EF13"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495E7EFF"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493AE756"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73C99AE4"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18481611"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208339C2"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654B8810"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1DAFBDAF"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7A0C9D51"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50FC15D9"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71DF158C"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164A9565"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46520F25"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551BD4E8"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27C3B9A6"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1AB5E854"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4F9E9BE2"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12CEFDE1"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29EE4CDF" w14:textId="77777777" w:rsidR="00CC5AFF" w:rsidRDefault="00CC5AFF">
            <w:pPr>
              <w:spacing w:line="0" w:lineRule="atLeast"/>
              <w:rPr>
                <w:rFonts w:ascii="Times New Roman" w:eastAsia="Times New Roman" w:hAnsi="Times New Roman"/>
                <w:sz w:val="14"/>
              </w:rPr>
            </w:pPr>
          </w:p>
        </w:tc>
      </w:tr>
      <w:tr w:rsidR="00000000" w14:paraId="17AA21E5" w14:textId="77777777">
        <w:trPr>
          <w:trHeight w:val="171"/>
        </w:trPr>
        <w:tc>
          <w:tcPr>
            <w:tcW w:w="1100" w:type="dxa"/>
            <w:shd w:val="clear" w:color="auto" w:fill="auto"/>
            <w:vAlign w:val="bottom"/>
          </w:tcPr>
          <w:p w14:paraId="6735BDC5"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13BE24CE"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of oil and gas reservoir</w:t>
            </w:r>
          </w:p>
        </w:tc>
        <w:tc>
          <w:tcPr>
            <w:tcW w:w="40" w:type="dxa"/>
            <w:shd w:val="clear" w:color="auto" w:fill="auto"/>
            <w:vAlign w:val="bottom"/>
          </w:tcPr>
          <w:p w14:paraId="0096BE71"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3214B318"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5F27627B"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04F9E7F5"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024466F1"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152DE33A"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1C72D9FA"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7D21153F"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79391263"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1D834D96"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51444371"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42DC189F"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10A96C0C"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4EA2CB7F"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56659762"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126D790D"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0CC99129"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2BD29688"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48E5A191"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2C74206D"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7E0CCCE3"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4C1D11C2"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123F0B88" w14:textId="77777777" w:rsidR="00CC5AFF" w:rsidRDefault="00CC5AFF">
            <w:pPr>
              <w:spacing w:line="0" w:lineRule="atLeast"/>
              <w:rPr>
                <w:rFonts w:ascii="Times New Roman" w:eastAsia="Times New Roman" w:hAnsi="Times New Roman"/>
                <w:sz w:val="14"/>
              </w:rPr>
            </w:pPr>
          </w:p>
        </w:tc>
      </w:tr>
      <w:tr w:rsidR="00000000" w14:paraId="7FBCA550" w14:textId="77777777">
        <w:trPr>
          <w:trHeight w:val="171"/>
        </w:trPr>
        <w:tc>
          <w:tcPr>
            <w:tcW w:w="4060" w:type="dxa"/>
            <w:gridSpan w:val="5"/>
            <w:shd w:val="clear" w:color="auto" w:fill="auto"/>
            <w:vAlign w:val="bottom"/>
          </w:tcPr>
          <w:p w14:paraId="74E31E96"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Contact relationship between oil and gas Mainly separation</w:t>
            </w:r>
          </w:p>
        </w:tc>
        <w:tc>
          <w:tcPr>
            <w:tcW w:w="1240" w:type="dxa"/>
            <w:gridSpan w:val="3"/>
            <w:shd w:val="clear" w:color="auto" w:fill="auto"/>
            <w:vAlign w:val="bottom"/>
          </w:tcPr>
          <w:p w14:paraId="48195CD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Separation/contact</w:t>
            </w:r>
          </w:p>
        </w:tc>
        <w:tc>
          <w:tcPr>
            <w:tcW w:w="1540" w:type="dxa"/>
            <w:gridSpan w:val="4"/>
            <w:shd w:val="clear" w:color="auto" w:fill="auto"/>
            <w:vAlign w:val="bottom"/>
          </w:tcPr>
          <w:p w14:paraId="100CC4E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Mainly separation</w:t>
            </w:r>
          </w:p>
        </w:tc>
        <w:tc>
          <w:tcPr>
            <w:tcW w:w="1300" w:type="dxa"/>
            <w:gridSpan w:val="4"/>
            <w:shd w:val="clear" w:color="auto" w:fill="auto"/>
            <w:vAlign w:val="bottom"/>
          </w:tcPr>
          <w:p w14:paraId="54EBCA35"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Mainly separation</w:t>
            </w:r>
          </w:p>
        </w:tc>
        <w:tc>
          <w:tcPr>
            <w:tcW w:w="1340" w:type="dxa"/>
            <w:gridSpan w:val="2"/>
            <w:shd w:val="clear" w:color="auto" w:fill="auto"/>
            <w:vAlign w:val="bottom"/>
          </w:tcPr>
          <w:p w14:paraId="74B934B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Separation/contact</w:t>
            </w:r>
          </w:p>
        </w:tc>
        <w:tc>
          <w:tcPr>
            <w:tcW w:w="1300" w:type="dxa"/>
            <w:gridSpan w:val="3"/>
            <w:shd w:val="clear" w:color="auto" w:fill="auto"/>
            <w:vAlign w:val="bottom"/>
          </w:tcPr>
          <w:p w14:paraId="0028F63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Separation/contact</w:t>
            </w:r>
          </w:p>
        </w:tc>
        <w:tc>
          <w:tcPr>
            <w:tcW w:w="1120" w:type="dxa"/>
            <w:gridSpan w:val="2"/>
            <w:shd w:val="clear" w:color="auto" w:fill="auto"/>
            <w:vAlign w:val="bottom"/>
          </w:tcPr>
          <w:p w14:paraId="3E79DD9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Separation</w:t>
            </w:r>
          </w:p>
        </w:tc>
        <w:tc>
          <w:tcPr>
            <w:tcW w:w="1600" w:type="dxa"/>
            <w:gridSpan w:val="2"/>
            <w:shd w:val="clear" w:color="auto" w:fill="auto"/>
            <w:vAlign w:val="bottom"/>
          </w:tcPr>
          <w:p w14:paraId="6435D1C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Separation</w:t>
            </w:r>
          </w:p>
        </w:tc>
      </w:tr>
      <w:tr w:rsidR="00000000" w14:paraId="2237B764" w14:textId="77777777">
        <w:trPr>
          <w:trHeight w:val="171"/>
        </w:trPr>
        <w:tc>
          <w:tcPr>
            <w:tcW w:w="1100" w:type="dxa"/>
            <w:shd w:val="clear" w:color="auto" w:fill="auto"/>
            <w:vAlign w:val="bottom"/>
          </w:tcPr>
          <w:p w14:paraId="031EE3DB" w14:textId="77777777" w:rsidR="00CC5AFF" w:rsidRDefault="00CC5AFF">
            <w:pPr>
              <w:spacing w:line="0" w:lineRule="atLeast"/>
              <w:ind w:left="280"/>
              <w:rPr>
                <w:rFonts w:ascii="Times New Roman" w:eastAsia="Times New Roman" w:hAnsi="Times New Roman"/>
                <w:sz w:val="13"/>
              </w:rPr>
            </w:pPr>
            <w:r>
              <w:rPr>
                <w:rFonts w:ascii="Times New Roman" w:eastAsia="Times New Roman" w:hAnsi="Times New Roman"/>
                <w:sz w:val="13"/>
              </w:rPr>
              <w:t>reservoirs</w:t>
            </w:r>
          </w:p>
        </w:tc>
        <w:tc>
          <w:tcPr>
            <w:tcW w:w="1480" w:type="dxa"/>
            <w:shd w:val="clear" w:color="auto" w:fill="auto"/>
            <w:vAlign w:val="bottom"/>
          </w:tcPr>
          <w:p w14:paraId="5317EA5A" w14:textId="77777777" w:rsidR="00CC5AFF" w:rsidRDefault="00CC5AFF">
            <w:pPr>
              <w:spacing w:line="0" w:lineRule="atLeast"/>
              <w:rPr>
                <w:rFonts w:ascii="Times New Roman" w:eastAsia="Times New Roman" w:hAnsi="Times New Roman"/>
                <w:sz w:val="14"/>
              </w:rPr>
            </w:pPr>
          </w:p>
        </w:tc>
        <w:tc>
          <w:tcPr>
            <w:tcW w:w="40" w:type="dxa"/>
            <w:shd w:val="clear" w:color="auto" w:fill="auto"/>
            <w:vAlign w:val="bottom"/>
          </w:tcPr>
          <w:p w14:paraId="57865577"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57898DBF"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530FB838"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1D1B2266"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350365AB"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5E6016F4"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275D7392"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47277537"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4FC89C44"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5E1FBC03"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027C9ABB"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0148B108"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5CBC431E"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3D67C41D"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50DB5AAF"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0A32D6BA"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5B64474E"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31105BD8"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5BA04582"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2E97767A"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03A8EF87"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02F9D348"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452B1E57" w14:textId="77777777" w:rsidR="00CC5AFF" w:rsidRDefault="00CC5AFF">
            <w:pPr>
              <w:spacing w:line="0" w:lineRule="atLeast"/>
              <w:rPr>
                <w:rFonts w:ascii="Times New Roman" w:eastAsia="Times New Roman" w:hAnsi="Times New Roman"/>
                <w:sz w:val="14"/>
              </w:rPr>
            </w:pPr>
          </w:p>
        </w:tc>
      </w:tr>
      <w:tr w:rsidR="00000000" w14:paraId="0CAB8C12" w14:textId="77777777">
        <w:trPr>
          <w:trHeight w:val="173"/>
        </w:trPr>
        <w:tc>
          <w:tcPr>
            <w:tcW w:w="2580" w:type="dxa"/>
            <w:gridSpan w:val="2"/>
            <w:shd w:val="clear" w:color="auto" w:fill="auto"/>
            <w:vAlign w:val="bottom"/>
          </w:tcPr>
          <w:p w14:paraId="4E834241"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Central tight oil Reservoir age; Porosity</w:t>
            </w:r>
          </w:p>
        </w:tc>
        <w:tc>
          <w:tcPr>
            <w:tcW w:w="1480" w:type="dxa"/>
            <w:gridSpan w:val="3"/>
            <w:shd w:val="clear" w:color="auto" w:fill="auto"/>
            <w:vAlign w:val="bottom"/>
          </w:tcPr>
          <w:p w14:paraId="1C91AA0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Jurassic, etc;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w:t>
            </w:r>
          </w:p>
        </w:tc>
        <w:tc>
          <w:tcPr>
            <w:tcW w:w="2780" w:type="dxa"/>
            <w:gridSpan w:val="7"/>
            <w:shd w:val="clear" w:color="auto" w:fill="auto"/>
            <w:vAlign w:val="bottom"/>
          </w:tcPr>
          <w:p w14:paraId="1B34B66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Triassic/Permian;</w:t>
            </w:r>
            <w:r>
              <w:rPr>
                <w:rFonts w:ascii="Arial" w:eastAsia="Arial" w:hAnsi="Arial"/>
                <w:sz w:val="13"/>
              </w:rPr>
              <w:t xml:space="preserve"> </w:t>
            </w:r>
            <w:r>
              <w:rPr>
                <w:rFonts w:ascii="Arial" w:eastAsia="Arial" w:hAnsi="Arial"/>
                <w:sz w:val="13"/>
              </w:rPr>
              <w:t>ф</w:t>
            </w:r>
            <w:r>
              <w:rPr>
                <w:rFonts w:ascii="Times New Roman" w:eastAsia="Times New Roman" w:hAnsi="Times New Roman"/>
                <w:sz w:val="13"/>
              </w:rPr>
              <w:t xml:space="preserve"> The second and fourth</w:t>
            </w:r>
          </w:p>
        </w:tc>
        <w:tc>
          <w:tcPr>
            <w:tcW w:w="960" w:type="dxa"/>
            <w:gridSpan w:val="3"/>
            <w:shd w:val="clear" w:color="auto" w:fill="auto"/>
            <w:vAlign w:val="bottom"/>
          </w:tcPr>
          <w:p w14:paraId="50461117"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Middle lower</w:t>
            </w:r>
          </w:p>
        </w:tc>
        <w:tc>
          <w:tcPr>
            <w:tcW w:w="340" w:type="dxa"/>
            <w:shd w:val="clear" w:color="auto" w:fill="auto"/>
            <w:vAlign w:val="bottom"/>
          </w:tcPr>
          <w:p w14:paraId="2B0A7560" w14:textId="77777777" w:rsidR="00CC5AFF" w:rsidRDefault="00CC5AFF">
            <w:pPr>
              <w:spacing w:line="0" w:lineRule="atLeast"/>
              <w:rPr>
                <w:rFonts w:ascii="Times New Roman" w:eastAsia="Times New Roman" w:hAnsi="Times New Roman"/>
                <w:sz w:val="15"/>
              </w:rPr>
            </w:pPr>
          </w:p>
        </w:tc>
        <w:tc>
          <w:tcPr>
            <w:tcW w:w="1340" w:type="dxa"/>
            <w:gridSpan w:val="2"/>
            <w:shd w:val="clear" w:color="auto" w:fill="auto"/>
            <w:vAlign w:val="bottom"/>
          </w:tcPr>
          <w:p w14:paraId="4B45AB6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Lower Tertiary</w:t>
            </w:r>
          </w:p>
        </w:tc>
        <w:tc>
          <w:tcPr>
            <w:tcW w:w="1300" w:type="dxa"/>
            <w:gridSpan w:val="3"/>
            <w:shd w:val="clear" w:color="auto" w:fill="auto"/>
            <w:vAlign w:val="bottom"/>
          </w:tcPr>
          <w:p w14:paraId="4ACE86B5"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Cretaceous;</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p>
        </w:tc>
        <w:tc>
          <w:tcPr>
            <w:tcW w:w="1120" w:type="dxa"/>
            <w:gridSpan w:val="2"/>
            <w:shd w:val="clear" w:color="auto" w:fill="auto"/>
            <w:vAlign w:val="bottom"/>
          </w:tcPr>
          <w:p w14:paraId="7012AF3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Jurassic-Triassic;</w:t>
            </w:r>
          </w:p>
        </w:tc>
        <w:tc>
          <w:tcPr>
            <w:tcW w:w="1600" w:type="dxa"/>
            <w:gridSpan w:val="2"/>
            <w:shd w:val="clear" w:color="auto" w:fill="auto"/>
            <w:vAlign w:val="bottom"/>
          </w:tcPr>
          <w:p w14:paraId="17D976B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Within Bakken</w:t>
            </w:r>
          </w:p>
        </w:tc>
      </w:tr>
      <w:tr w:rsidR="00000000" w14:paraId="793083FA" w14:textId="77777777">
        <w:trPr>
          <w:trHeight w:val="171"/>
        </w:trPr>
        <w:tc>
          <w:tcPr>
            <w:tcW w:w="1100" w:type="dxa"/>
            <w:shd w:val="clear" w:color="auto" w:fill="auto"/>
            <w:vAlign w:val="bottom"/>
          </w:tcPr>
          <w:p w14:paraId="2C293641" w14:textId="77777777" w:rsidR="00CC5AFF" w:rsidRDefault="00CC5AFF">
            <w:pPr>
              <w:spacing w:line="0" w:lineRule="atLeast"/>
              <w:ind w:left="280"/>
              <w:rPr>
                <w:rFonts w:ascii="Times New Roman" w:eastAsia="Times New Roman" w:hAnsi="Times New Roman"/>
                <w:sz w:val="13"/>
              </w:rPr>
            </w:pPr>
            <w:r>
              <w:rPr>
                <w:rFonts w:ascii="Times New Roman" w:eastAsia="Times New Roman" w:hAnsi="Times New Roman"/>
                <w:sz w:val="13"/>
              </w:rPr>
              <w:t>and gas</w:t>
            </w:r>
          </w:p>
        </w:tc>
        <w:tc>
          <w:tcPr>
            <w:tcW w:w="1480" w:type="dxa"/>
            <w:shd w:val="clear" w:color="auto" w:fill="auto"/>
            <w:vAlign w:val="bottom"/>
          </w:tcPr>
          <w:p w14:paraId="4413196E"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and permeability</w:t>
            </w:r>
          </w:p>
        </w:tc>
        <w:tc>
          <w:tcPr>
            <w:tcW w:w="40" w:type="dxa"/>
            <w:shd w:val="clear" w:color="auto" w:fill="auto"/>
            <w:vAlign w:val="bottom"/>
          </w:tcPr>
          <w:p w14:paraId="2BC3652F" w14:textId="77777777" w:rsidR="00CC5AFF" w:rsidRDefault="00CC5AFF">
            <w:pPr>
              <w:spacing w:line="0" w:lineRule="atLeast"/>
              <w:rPr>
                <w:rFonts w:ascii="Times New Roman" w:eastAsia="Times New Roman" w:hAnsi="Times New Roman"/>
                <w:sz w:val="14"/>
              </w:rPr>
            </w:pPr>
          </w:p>
        </w:tc>
        <w:tc>
          <w:tcPr>
            <w:tcW w:w="1440" w:type="dxa"/>
            <w:gridSpan w:val="2"/>
            <w:shd w:val="clear" w:color="auto" w:fill="auto"/>
            <w:vAlign w:val="bottom"/>
          </w:tcPr>
          <w:p w14:paraId="020D75D9"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 mD; Widely</w:t>
            </w:r>
          </w:p>
        </w:tc>
        <w:tc>
          <w:tcPr>
            <w:tcW w:w="1240" w:type="dxa"/>
            <w:gridSpan w:val="3"/>
            <w:shd w:val="clear" w:color="auto" w:fill="auto"/>
            <w:vAlign w:val="bottom"/>
          </w:tcPr>
          <w:p w14:paraId="596EBB08"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10%;</w:t>
            </w:r>
            <w:r>
              <w:rPr>
                <w:rFonts w:ascii="Times New Roman" w:eastAsia="Times New Roman" w:hAnsi="Times New Roman"/>
                <w:sz w:val="13"/>
              </w:rPr>
              <w:t xml:space="preserve"> </w:t>
            </w:r>
            <w:r>
              <w:rPr>
                <w:rFonts w:ascii="Times New Roman" w:eastAsia="Times New Roman" w:hAnsi="Times New Roman"/>
                <w:sz w:val="13"/>
              </w:rPr>
              <w:t>K</w:t>
            </w:r>
            <w:r>
              <w:rPr>
                <w:rFonts w:ascii="Arial" w:eastAsia="Arial" w:hAnsi="Arial"/>
                <w:sz w:val="13"/>
              </w:rPr>
              <w:t xml:space="preserve"> &lt;</w:t>
            </w:r>
            <w:r>
              <w:rPr>
                <w:rFonts w:ascii="Times New Roman" w:eastAsia="Times New Roman" w:hAnsi="Times New Roman"/>
                <w:sz w:val="13"/>
              </w:rPr>
              <w:t xml:space="preserve"> </w:t>
            </w:r>
            <w:r>
              <w:rPr>
                <w:rFonts w:ascii="Times New Roman" w:eastAsia="Times New Roman" w:hAnsi="Times New Roman"/>
                <w:sz w:val="13"/>
              </w:rPr>
              <w:t>1 mD;</w:t>
            </w:r>
          </w:p>
        </w:tc>
        <w:tc>
          <w:tcPr>
            <w:tcW w:w="1540" w:type="dxa"/>
            <w:gridSpan w:val="4"/>
            <w:shd w:val="clear" w:color="auto" w:fill="auto"/>
            <w:vAlign w:val="bottom"/>
          </w:tcPr>
          <w:p w14:paraId="0809FA67"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members of Triassic</w:t>
            </w:r>
          </w:p>
        </w:tc>
        <w:tc>
          <w:tcPr>
            <w:tcW w:w="1300" w:type="dxa"/>
            <w:gridSpan w:val="4"/>
            <w:shd w:val="clear" w:color="auto" w:fill="auto"/>
            <w:vAlign w:val="bottom"/>
          </w:tcPr>
          <w:p w14:paraId="01D7F965"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Triassic;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w:t>
            </w:r>
          </w:p>
        </w:tc>
        <w:tc>
          <w:tcPr>
            <w:tcW w:w="1340" w:type="dxa"/>
            <w:gridSpan w:val="2"/>
            <w:shd w:val="clear" w:color="auto" w:fill="auto"/>
            <w:vAlign w:val="bottom"/>
          </w:tcPr>
          <w:p w14:paraId="55873F1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System;</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w:t>
            </w:r>
          </w:p>
        </w:tc>
        <w:tc>
          <w:tcPr>
            <w:tcW w:w="1300" w:type="dxa"/>
            <w:gridSpan w:val="3"/>
            <w:shd w:val="clear" w:color="auto" w:fill="auto"/>
            <w:vAlign w:val="bottom"/>
          </w:tcPr>
          <w:p w14:paraId="408CB71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 mD;</w:t>
            </w:r>
          </w:p>
        </w:tc>
        <w:tc>
          <w:tcPr>
            <w:tcW w:w="1120" w:type="dxa"/>
            <w:gridSpan w:val="2"/>
            <w:shd w:val="clear" w:color="auto" w:fill="auto"/>
            <w:vAlign w:val="bottom"/>
          </w:tcPr>
          <w:p w14:paraId="7159CF3D"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ф</w:t>
            </w:r>
            <w:r>
              <w:rPr>
                <w:rFonts w:ascii="Arial" w:eastAsia="Arial" w:hAnsi="Arial"/>
                <w:sz w:val="13"/>
              </w:rPr>
              <w:t>&lt;</w:t>
            </w:r>
            <w:r>
              <w:rPr>
                <w:rFonts w:ascii="Times New Roman" w:eastAsia="Times New Roman" w:hAnsi="Times New Roman"/>
                <w:sz w:val="13"/>
              </w:rPr>
              <w:t>10%;</w:t>
            </w:r>
            <w:r>
              <w:rPr>
                <w:rFonts w:ascii="Times New Roman" w:eastAsia="Times New Roman" w:hAnsi="Times New Roman"/>
                <w:sz w:val="13"/>
              </w:rPr>
              <w:t>K</w:t>
            </w:r>
            <w:r>
              <w:rPr>
                <w:rFonts w:ascii="Arial" w:eastAsia="Arial" w:hAnsi="Arial"/>
                <w:sz w:val="13"/>
              </w:rPr>
              <w:t>&lt;</w:t>
            </w:r>
            <w:r>
              <w:rPr>
                <w:rFonts w:ascii="Times New Roman" w:eastAsia="Times New Roman" w:hAnsi="Times New Roman"/>
                <w:sz w:val="13"/>
              </w:rPr>
              <w:t>1</w:t>
            </w:r>
          </w:p>
        </w:tc>
        <w:tc>
          <w:tcPr>
            <w:tcW w:w="1600" w:type="dxa"/>
            <w:gridSpan w:val="2"/>
            <w:shd w:val="clear" w:color="auto" w:fill="auto"/>
            <w:vAlign w:val="bottom"/>
          </w:tcPr>
          <w:p w14:paraId="1D70531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formation;</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w:t>
            </w:r>
          </w:p>
        </w:tc>
      </w:tr>
      <w:tr w:rsidR="00000000" w14:paraId="6F1E323D" w14:textId="77777777">
        <w:trPr>
          <w:trHeight w:val="171"/>
        </w:trPr>
        <w:tc>
          <w:tcPr>
            <w:tcW w:w="1100" w:type="dxa"/>
            <w:shd w:val="clear" w:color="auto" w:fill="auto"/>
            <w:vAlign w:val="bottom"/>
          </w:tcPr>
          <w:p w14:paraId="5543F9DE"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2BD590CB"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characteristics;</w:t>
            </w:r>
          </w:p>
        </w:tc>
        <w:tc>
          <w:tcPr>
            <w:tcW w:w="40" w:type="dxa"/>
            <w:shd w:val="clear" w:color="auto" w:fill="auto"/>
            <w:vAlign w:val="bottom"/>
          </w:tcPr>
          <w:p w14:paraId="3B2078BD" w14:textId="77777777" w:rsidR="00CC5AFF" w:rsidRDefault="00CC5AFF">
            <w:pPr>
              <w:spacing w:line="0" w:lineRule="atLeast"/>
              <w:rPr>
                <w:rFonts w:ascii="Times New Roman" w:eastAsia="Times New Roman" w:hAnsi="Times New Roman"/>
                <w:sz w:val="14"/>
              </w:rPr>
            </w:pPr>
          </w:p>
        </w:tc>
        <w:tc>
          <w:tcPr>
            <w:tcW w:w="1440" w:type="dxa"/>
            <w:gridSpan w:val="2"/>
            <w:shd w:val="clear" w:color="auto" w:fill="auto"/>
            <w:vAlign w:val="bottom"/>
          </w:tcPr>
          <w:p w14:paraId="67C4BEF4"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continuous sandstone</w:t>
            </w:r>
          </w:p>
        </w:tc>
        <w:tc>
          <w:tcPr>
            <w:tcW w:w="1240" w:type="dxa"/>
            <w:gridSpan w:val="3"/>
            <w:shd w:val="clear" w:color="auto" w:fill="auto"/>
            <w:vAlign w:val="bottom"/>
          </w:tcPr>
          <w:p w14:paraId="01DE7DB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Widely continuous</w:t>
            </w:r>
          </w:p>
        </w:tc>
        <w:tc>
          <w:tcPr>
            <w:tcW w:w="1540" w:type="dxa"/>
            <w:gridSpan w:val="4"/>
            <w:shd w:val="clear" w:color="auto" w:fill="auto"/>
            <w:vAlign w:val="bottom"/>
          </w:tcPr>
          <w:p w14:paraId="4F8AB977"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System;</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w:t>
            </w:r>
          </w:p>
        </w:tc>
        <w:tc>
          <w:tcPr>
            <w:tcW w:w="1300" w:type="dxa"/>
            <w:gridSpan w:val="4"/>
            <w:shd w:val="clear" w:color="auto" w:fill="auto"/>
            <w:vAlign w:val="bottom"/>
          </w:tcPr>
          <w:p w14:paraId="17F9E31A"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 mD; Widely</w:t>
            </w:r>
          </w:p>
        </w:tc>
        <w:tc>
          <w:tcPr>
            <w:tcW w:w="1340" w:type="dxa"/>
            <w:gridSpan w:val="2"/>
            <w:shd w:val="clear" w:color="auto" w:fill="auto"/>
            <w:vAlign w:val="bottom"/>
          </w:tcPr>
          <w:p w14:paraId="688A10E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 mD; Widely</w:t>
            </w:r>
          </w:p>
        </w:tc>
        <w:tc>
          <w:tcPr>
            <w:tcW w:w="1300" w:type="dxa"/>
            <w:gridSpan w:val="3"/>
            <w:shd w:val="clear" w:color="auto" w:fill="auto"/>
            <w:vAlign w:val="bottom"/>
          </w:tcPr>
          <w:p w14:paraId="13B700B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Extensive</w:t>
            </w:r>
          </w:p>
        </w:tc>
        <w:tc>
          <w:tcPr>
            <w:tcW w:w="1120" w:type="dxa"/>
            <w:gridSpan w:val="2"/>
            <w:shd w:val="clear" w:color="auto" w:fill="auto"/>
            <w:vAlign w:val="bottom"/>
          </w:tcPr>
          <w:p w14:paraId="6EA3A9B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mD; Widely</w:t>
            </w:r>
          </w:p>
        </w:tc>
        <w:tc>
          <w:tcPr>
            <w:tcW w:w="1600" w:type="dxa"/>
            <w:gridSpan w:val="2"/>
            <w:shd w:val="clear" w:color="auto" w:fill="auto"/>
            <w:vAlign w:val="bottom"/>
          </w:tcPr>
          <w:p w14:paraId="17B3FDD9"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 mD; Widely</w:t>
            </w:r>
          </w:p>
        </w:tc>
      </w:tr>
      <w:tr w:rsidR="00000000" w14:paraId="664D19AD" w14:textId="77777777">
        <w:trPr>
          <w:trHeight w:val="171"/>
        </w:trPr>
        <w:tc>
          <w:tcPr>
            <w:tcW w:w="1100" w:type="dxa"/>
            <w:shd w:val="clear" w:color="auto" w:fill="auto"/>
            <w:vAlign w:val="bottom"/>
          </w:tcPr>
          <w:p w14:paraId="747A4824"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122E8232"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lithology;</w:t>
            </w:r>
          </w:p>
        </w:tc>
        <w:tc>
          <w:tcPr>
            <w:tcW w:w="40" w:type="dxa"/>
            <w:shd w:val="clear" w:color="auto" w:fill="auto"/>
            <w:vAlign w:val="bottom"/>
          </w:tcPr>
          <w:p w14:paraId="1D45680C"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0AB54A76"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reservoir; 4500</w:t>
            </w:r>
          </w:p>
        </w:tc>
        <w:tc>
          <w:tcPr>
            <w:tcW w:w="440" w:type="dxa"/>
            <w:shd w:val="clear" w:color="auto" w:fill="auto"/>
            <w:vAlign w:val="bottom"/>
          </w:tcPr>
          <w:p w14:paraId="67F649E3"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6E7D6C1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oil</w:t>
            </w:r>
          </w:p>
        </w:tc>
        <w:tc>
          <w:tcPr>
            <w:tcW w:w="1540" w:type="dxa"/>
            <w:gridSpan w:val="4"/>
            <w:shd w:val="clear" w:color="auto" w:fill="auto"/>
            <w:vAlign w:val="bottom"/>
          </w:tcPr>
          <w:p w14:paraId="5CA7C9E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mD; Widely continuous</w:t>
            </w:r>
          </w:p>
        </w:tc>
        <w:tc>
          <w:tcPr>
            <w:tcW w:w="960" w:type="dxa"/>
            <w:gridSpan w:val="3"/>
            <w:shd w:val="clear" w:color="auto" w:fill="auto"/>
            <w:vAlign w:val="bottom"/>
          </w:tcPr>
          <w:p w14:paraId="2BF88066"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continuous</w:t>
            </w:r>
          </w:p>
        </w:tc>
        <w:tc>
          <w:tcPr>
            <w:tcW w:w="340" w:type="dxa"/>
            <w:shd w:val="clear" w:color="auto" w:fill="auto"/>
            <w:vAlign w:val="bottom"/>
          </w:tcPr>
          <w:p w14:paraId="7762A3B7"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1E2F9B7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continuous</w:t>
            </w:r>
          </w:p>
        </w:tc>
        <w:tc>
          <w:tcPr>
            <w:tcW w:w="460" w:type="dxa"/>
            <w:shd w:val="clear" w:color="auto" w:fill="auto"/>
            <w:vAlign w:val="bottom"/>
          </w:tcPr>
          <w:p w14:paraId="236B108D" w14:textId="77777777" w:rsidR="00CC5AFF" w:rsidRDefault="00CC5AFF">
            <w:pPr>
              <w:spacing w:line="0" w:lineRule="atLeast"/>
              <w:rPr>
                <w:rFonts w:ascii="Times New Roman" w:eastAsia="Times New Roman" w:hAnsi="Times New Roman"/>
                <w:sz w:val="14"/>
              </w:rPr>
            </w:pPr>
          </w:p>
        </w:tc>
        <w:tc>
          <w:tcPr>
            <w:tcW w:w="1300" w:type="dxa"/>
            <w:gridSpan w:val="3"/>
            <w:shd w:val="clear" w:color="auto" w:fill="auto"/>
            <w:vAlign w:val="bottom"/>
          </w:tcPr>
          <w:p w14:paraId="5D66A42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continuous deep</w:t>
            </w:r>
          </w:p>
        </w:tc>
        <w:tc>
          <w:tcPr>
            <w:tcW w:w="1120" w:type="dxa"/>
            <w:gridSpan w:val="2"/>
            <w:shd w:val="clear" w:color="auto" w:fill="auto"/>
            <w:vAlign w:val="bottom"/>
          </w:tcPr>
          <w:p w14:paraId="45B5199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continuous</w:t>
            </w:r>
          </w:p>
        </w:tc>
        <w:tc>
          <w:tcPr>
            <w:tcW w:w="1600" w:type="dxa"/>
            <w:gridSpan w:val="2"/>
            <w:shd w:val="clear" w:color="auto" w:fill="auto"/>
            <w:vAlign w:val="bottom"/>
          </w:tcPr>
          <w:p w14:paraId="4FA41F2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continuous sandstone</w:t>
            </w:r>
          </w:p>
        </w:tc>
      </w:tr>
      <w:tr w:rsidR="00000000" w14:paraId="280245B8" w14:textId="77777777">
        <w:trPr>
          <w:trHeight w:val="171"/>
        </w:trPr>
        <w:tc>
          <w:tcPr>
            <w:tcW w:w="1100" w:type="dxa"/>
            <w:shd w:val="clear" w:color="auto" w:fill="auto"/>
            <w:vAlign w:val="bottom"/>
          </w:tcPr>
          <w:p w14:paraId="36DEE641"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20340E60"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control</w:t>
            </w:r>
          </w:p>
        </w:tc>
        <w:tc>
          <w:tcPr>
            <w:tcW w:w="40" w:type="dxa"/>
            <w:shd w:val="clear" w:color="auto" w:fill="auto"/>
            <w:vAlign w:val="bottom"/>
          </w:tcPr>
          <w:p w14:paraId="08184CA6"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274132A1" w14:textId="77777777" w:rsidR="00CC5AFF" w:rsidRDefault="00CC5AFF">
            <w:pPr>
              <w:spacing w:line="0" w:lineRule="atLeast"/>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7500 m</w:t>
            </w:r>
          </w:p>
        </w:tc>
        <w:tc>
          <w:tcPr>
            <w:tcW w:w="440" w:type="dxa"/>
            <w:shd w:val="clear" w:color="auto" w:fill="auto"/>
            <w:vAlign w:val="bottom"/>
          </w:tcPr>
          <w:p w14:paraId="0B40186B"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34F570C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reservoir; 2800</w:t>
            </w:r>
          </w:p>
        </w:tc>
        <w:tc>
          <w:tcPr>
            <w:tcW w:w="1540" w:type="dxa"/>
            <w:gridSpan w:val="4"/>
            <w:shd w:val="clear" w:color="auto" w:fill="auto"/>
            <w:vAlign w:val="bottom"/>
          </w:tcPr>
          <w:p w14:paraId="46F3523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gas reservoir;</w:t>
            </w:r>
          </w:p>
        </w:tc>
        <w:tc>
          <w:tcPr>
            <w:tcW w:w="960" w:type="dxa"/>
            <w:gridSpan w:val="3"/>
            <w:shd w:val="clear" w:color="auto" w:fill="auto"/>
            <w:vAlign w:val="bottom"/>
          </w:tcPr>
          <w:p w14:paraId="7FA5C0FF"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sandstone gas</w:t>
            </w:r>
          </w:p>
        </w:tc>
        <w:tc>
          <w:tcPr>
            <w:tcW w:w="340" w:type="dxa"/>
            <w:shd w:val="clear" w:color="auto" w:fill="auto"/>
            <w:vAlign w:val="bottom"/>
          </w:tcPr>
          <w:p w14:paraId="14E9FF9C"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6FFFB8A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oil</w:t>
            </w:r>
          </w:p>
        </w:tc>
        <w:tc>
          <w:tcPr>
            <w:tcW w:w="460" w:type="dxa"/>
            <w:shd w:val="clear" w:color="auto" w:fill="auto"/>
            <w:vAlign w:val="bottom"/>
          </w:tcPr>
          <w:p w14:paraId="405B7BE4" w14:textId="77777777" w:rsidR="00CC5AFF" w:rsidRDefault="00CC5AFF">
            <w:pPr>
              <w:spacing w:line="0" w:lineRule="atLeast"/>
              <w:rPr>
                <w:rFonts w:ascii="Times New Roman" w:eastAsia="Times New Roman" w:hAnsi="Times New Roman"/>
                <w:sz w:val="14"/>
              </w:rPr>
            </w:pPr>
          </w:p>
        </w:tc>
        <w:tc>
          <w:tcPr>
            <w:tcW w:w="1300" w:type="dxa"/>
            <w:gridSpan w:val="3"/>
            <w:shd w:val="clear" w:color="auto" w:fill="auto"/>
            <w:vAlign w:val="bottom"/>
          </w:tcPr>
          <w:p w14:paraId="10ACADAD"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basin reservoir;</w:t>
            </w:r>
          </w:p>
        </w:tc>
        <w:tc>
          <w:tcPr>
            <w:tcW w:w="1120" w:type="dxa"/>
            <w:gridSpan w:val="2"/>
            <w:shd w:val="clear" w:color="auto" w:fill="auto"/>
            <w:vAlign w:val="bottom"/>
          </w:tcPr>
          <w:p w14:paraId="4B8F832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sandstone gas</w:t>
            </w:r>
          </w:p>
        </w:tc>
        <w:tc>
          <w:tcPr>
            <w:tcW w:w="1600" w:type="dxa"/>
            <w:gridSpan w:val="2"/>
            <w:shd w:val="clear" w:color="auto" w:fill="auto"/>
            <w:vAlign w:val="bottom"/>
          </w:tcPr>
          <w:p w14:paraId="5BA6C5E2"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and dolomite; 2500</w:t>
            </w:r>
          </w:p>
        </w:tc>
      </w:tr>
      <w:tr w:rsidR="00000000" w14:paraId="71E7B40B" w14:textId="77777777">
        <w:trPr>
          <w:trHeight w:val="171"/>
        </w:trPr>
        <w:tc>
          <w:tcPr>
            <w:tcW w:w="1100" w:type="dxa"/>
            <w:shd w:val="clear" w:color="auto" w:fill="auto"/>
            <w:vAlign w:val="bottom"/>
          </w:tcPr>
          <w:p w14:paraId="7A397CC8"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0A74F5CD"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elements; Stratum</w:t>
            </w:r>
          </w:p>
        </w:tc>
        <w:tc>
          <w:tcPr>
            <w:tcW w:w="40" w:type="dxa"/>
            <w:shd w:val="clear" w:color="auto" w:fill="auto"/>
            <w:vAlign w:val="bottom"/>
          </w:tcPr>
          <w:p w14:paraId="440677BD"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472C6553"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0D380EED"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3AA1518C"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5000 m</w:t>
            </w:r>
          </w:p>
        </w:tc>
        <w:tc>
          <w:tcPr>
            <w:tcW w:w="960" w:type="dxa"/>
            <w:gridSpan w:val="3"/>
            <w:shd w:val="clear" w:color="auto" w:fill="auto"/>
            <w:vAlign w:val="bottom"/>
          </w:tcPr>
          <w:p w14:paraId="59C22B3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4000</w:t>
            </w:r>
            <w:r>
              <w:rPr>
                <w:rFonts w:ascii="Arial" w:eastAsia="Arial" w:hAnsi="Arial"/>
                <w:sz w:val="13"/>
              </w:rPr>
              <w:t>e</w:t>
            </w:r>
            <w:r>
              <w:rPr>
                <w:rFonts w:ascii="Times New Roman" w:eastAsia="Times New Roman" w:hAnsi="Times New Roman"/>
                <w:sz w:val="13"/>
              </w:rPr>
              <w:t>5500 m</w:t>
            </w:r>
          </w:p>
        </w:tc>
        <w:tc>
          <w:tcPr>
            <w:tcW w:w="580" w:type="dxa"/>
            <w:shd w:val="clear" w:color="auto" w:fill="auto"/>
            <w:vAlign w:val="bottom"/>
          </w:tcPr>
          <w:p w14:paraId="0900E880" w14:textId="77777777" w:rsidR="00CC5AFF" w:rsidRDefault="00CC5AFF">
            <w:pPr>
              <w:spacing w:line="0" w:lineRule="atLeast"/>
              <w:rPr>
                <w:rFonts w:ascii="Times New Roman" w:eastAsia="Times New Roman" w:hAnsi="Times New Roman"/>
                <w:sz w:val="14"/>
              </w:rPr>
            </w:pPr>
          </w:p>
        </w:tc>
        <w:tc>
          <w:tcPr>
            <w:tcW w:w="960" w:type="dxa"/>
            <w:gridSpan w:val="3"/>
            <w:shd w:val="clear" w:color="auto" w:fill="auto"/>
            <w:vAlign w:val="bottom"/>
          </w:tcPr>
          <w:p w14:paraId="02E43239"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2500</w:t>
            </w:r>
          </w:p>
        </w:tc>
        <w:tc>
          <w:tcPr>
            <w:tcW w:w="340" w:type="dxa"/>
            <w:shd w:val="clear" w:color="auto" w:fill="auto"/>
            <w:vAlign w:val="bottom"/>
          </w:tcPr>
          <w:p w14:paraId="07675F45" w14:textId="77777777" w:rsidR="00CC5AFF" w:rsidRDefault="00CC5AFF">
            <w:pPr>
              <w:spacing w:line="0" w:lineRule="atLeast"/>
              <w:rPr>
                <w:rFonts w:ascii="Times New Roman" w:eastAsia="Times New Roman" w:hAnsi="Times New Roman"/>
                <w:sz w:val="14"/>
              </w:rPr>
            </w:pPr>
          </w:p>
        </w:tc>
        <w:tc>
          <w:tcPr>
            <w:tcW w:w="1340" w:type="dxa"/>
            <w:gridSpan w:val="2"/>
            <w:shd w:val="clear" w:color="auto" w:fill="auto"/>
            <w:vAlign w:val="bottom"/>
          </w:tcPr>
          <w:p w14:paraId="23BE942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reservoir; 3500</w:t>
            </w:r>
          </w:p>
        </w:tc>
        <w:tc>
          <w:tcPr>
            <w:tcW w:w="1300" w:type="dxa"/>
            <w:gridSpan w:val="3"/>
            <w:shd w:val="clear" w:color="auto" w:fill="auto"/>
            <w:vAlign w:val="bottom"/>
          </w:tcPr>
          <w:p w14:paraId="6145EAC7"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1800</w:t>
            </w:r>
            <w:r>
              <w:rPr>
                <w:rFonts w:ascii="Arial" w:eastAsia="Arial" w:hAnsi="Arial"/>
                <w:sz w:val="13"/>
              </w:rPr>
              <w:t>e</w:t>
            </w:r>
            <w:r>
              <w:rPr>
                <w:rFonts w:ascii="Times New Roman" w:eastAsia="Times New Roman" w:hAnsi="Times New Roman"/>
                <w:sz w:val="13"/>
              </w:rPr>
              <w:t>3500 m</w:t>
            </w:r>
          </w:p>
        </w:tc>
        <w:tc>
          <w:tcPr>
            <w:tcW w:w="1120" w:type="dxa"/>
            <w:gridSpan w:val="2"/>
            <w:shd w:val="clear" w:color="auto" w:fill="auto"/>
            <w:vAlign w:val="bottom"/>
          </w:tcPr>
          <w:p w14:paraId="524CD0B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reservoir; 3500</w:t>
            </w:r>
          </w:p>
        </w:tc>
        <w:tc>
          <w:tcPr>
            <w:tcW w:w="1600" w:type="dxa"/>
            <w:gridSpan w:val="2"/>
            <w:shd w:val="clear" w:color="auto" w:fill="auto"/>
            <w:vAlign w:val="bottom"/>
          </w:tcPr>
          <w:p w14:paraId="67EFB460"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3500 m</w:t>
            </w:r>
          </w:p>
        </w:tc>
      </w:tr>
      <w:tr w:rsidR="00000000" w14:paraId="509B905B" w14:textId="77777777">
        <w:trPr>
          <w:trHeight w:val="171"/>
        </w:trPr>
        <w:tc>
          <w:tcPr>
            <w:tcW w:w="1100" w:type="dxa"/>
            <w:shd w:val="clear" w:color="auto" w:fill="auto"/>
            <w:vAlign w:val="bottom"/>
          </w:tcPr>
          <w:p w14:paraId="60F2FCC9"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4D88F59"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buried depth</w:t>
            </w:r>
          </w:p>
        </w:tc>
        <w:tc>
          <w:tcPr>
            <w:tcW w:w="40" w:type="dxa"/>
            <w:shd w:val="clear" w:color="auto" w:fill="auto"/>
            <w:vAlign w:val="bottom"/>
          </w:tcPr>
          <w:p w14:paraId="63002B7C"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1891324E"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1543904A"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5C0311F7"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7CD51B93"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168FD75B"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274588C4"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319C7E5A"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5BA8108B"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598F9A22" w14:textId="77777777" w:rsidR="00CC5AFF" w:rsidRDefault="00CC5AFF">
            <w:pPr>
              <w:spacing w:line="0" w:lineRule="atLeast"/>
              <w:rPr>
                <w:rFonts w:ascii="Times New Roman" w:eastAsia="Times New Roman" w:hAnsi="Times New Roman"/>
                <w:sz w:val="14"/>
              </w:rPr>
            </w:pPr>
          </w:p>
        </w:tc>
        <w:tc>
          <w:tcPr>
            <w:tcW w:w="960" w:type="dxa"/>
            <w:gridSpan w:val="3"/>
            <w:shd w:val="clear" w:color="auto" w:fill="auto"/>
            <w:vAlign w:val="bottom"/>
          </w:tcPr>
          <w:p w14:paraId="7518EAEE" w14:textId="77777777" w:rsidR="00CC5AFF" w:rsidRDefault="00CC5AFF">
            <w:pPr>
              <w:spacing w:line="0" w:lineRule="atLeast"/>
              <w:ind w:left="20"/>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5350 m</w:t>
            </w:r>
          </w:p>
        </w:tc>
        <w:tc>
          <w:tcPr>
            <w:tcW w:w="340" w:type="dxa"/>
            <w:shd w:val="clear" w:color="auto" w:fill="auto"/>
            <w:vAlign w:val="bottom"/>
          </w:tcPr>
          <w:p w14:paraId="57F9B1D5"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21281E82"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4500 m</w:t>
            </w:r>
          </w:p>
        </w:tc>
        <w:tc>
          <w:tcPr>
            <w:tcW w:w="460" w:type="dxa"/>
            <w:shd w:val="clear" w:color="auto" w:fill="auto"/>
            <w:vAlign w:val="bottom"/>
          </w:tcPr>
          <w:p w14:paraId="1B272ACF"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48A208E9"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0B3CB7F3"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3369AEEF" w14:textId="77777777" w:rsidR="00CC5AFF" w:rsidRDefault="00CC5AFF">
            <w:pPr>
              <w:spacing w:line="0" w:lineRule="atLeast"/>
              <w:rPr>
                <w:rFonts w:ascii="Times New Roman" w:eastAsia="Times New Roman" w:hAnsi="Times New Roman"/>
                <w:sz w:val="14"/>
              </w:rPr>
            </w:pPr>
          </w:p>
        </w:tc>
        <w:tc>
          <w:tcPr>
            <w:tcW w:w="1120" w:type="dxa"/>
            <w:gridSpan w:val="2"/>
            <w:shd w:val="clear" w:color="auto" w:fill="auto"/>
            <w:vAlign w:val="bottom"/>
          </w:tcPr>
          <w:p w14:paraId="7868CF80"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e</w:t>
            </w:r>
            <w:r>
              <w:rPr>
                <w:rFonts w:ascii="Times New Roman" w:eastAsia="Times New Roman" w:hAnsi="Times New Roman"/>
                <w:sz w:val="13"/>
              </w:rPr>
              <w:t>5000 m</w:t>
            </w:r>
          </w:p>
        </w:tc>
        <w:tc>
          <w:tcPr>
            <w:tcW w:w="1480" w:type="dxa"/>
            <w:shd w:val="clear" w:color="auto" w:fill="auto"/>
            <w:vAlign w:val="bottom"/>
          </w:tcPr>
          <w:p w14:paraId="67ED690B"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19E3BB77" w14:textId="77777777" w:rsidR="00CC5AFF" w:rsidRDefault="00CC5AFF">
            <w:pPr>
              <w:spacing w:line="0" w:lineRule="atLeast"/>
              <w:rPr>
                <w:rFonts w:ascii="Times New Roman" w:eastAsia="Times New Roman" w:hAnsi="Times New Roman"/>
                <w:sz w:val="14"/>
              </w:rPr>
            </w:pPr>
          </w:p>
        </w:tc>
      </w:tr>
      <w:tr w:rsidR="00000000" w14:paraId="4DE7922D" w14:textId="77777777">
        <w:trPr>
          <w:trHeight w:val="171"/>
        </w:trPr>
        <w:tc>
          <w:tcPr>
            <w:tcW w:w="2580" w:type="dxa"/>
            <w:gridSpan w:val="2"/>
            <w:shd w:val="clear" w:color="auto" w:fill="auto"/>
            <w:vAlign w:val="bottom"/>
          </w:tcPr>
          <w:p w14:paraId="7AFDE1E0"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Contact relationship with source rock</w:t>
            </w:r>
          </w:p>
        </w:tc>
        <w:tc>
          <w:tcPr>
            <w:tcW w:w="1480" w:type="dxa"/>
            <w:gridSpan w:val="3"/>
            <w:shd w:val="clear" w:color="auto" w:fill="auto"/>
            <w:vAlign w:val="bottom"/>
          </w:tcPr>
          <w:p w14:paraId="78CF410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Proximity/interaction</w:t>
            </w:r>
          </w:p>
        </w:tc>
        <w:tc>
          <w:tcPr>
            <w:tcW w:w="1240" w:type="dxa"/>
            <w:gridSpan w:val="3"/>
            <w:shd w:val="clear" w:color="auto" w:fill="auto"/>
            <w:vAlign w:val="bottom"/>
          </w:tcPr>
          <w:p w14:paraId="41FE0CF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w:t>
            </w:r>
          </w:p>
        </w:tc>
        <w:tc>
          <w:tcPr>
            <w:tcW w:w="1540" w:type="dxa"/>
            <w:gridSpan w:val="4"/>
            <w:shd w:val="clear" w:color="auto" w:fill="auto"/>
            <w:vAlign w:val="bottom"/>
          </w:tcPr>
          <w:p w14:paraId="4A4564A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Proximity/interaction</w:t>
            </w:r>
          </w:p>
        </w:tc>
        <w:tc>
          <w:tcPr>
            <w:tcW w:w="960" w:type="dxa"/>
            <w:gridSpan w:val="3"/>
            <w:shd w:val="clear" w:color="auto" w:fill="auto"/>
            <w:vAlign w:val="bottom"/>
          </w:tcPr>
          <w:p w14:paraId="63346371"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Proximity/</w:t>
            </w:r>
          </w:p>
        </w:tc>
        <w:tc>
          <w:tcPr>
            <w:tcW w:w="340" w:type="dxa"/>
            <w:shd w:val="clear" w:color="auto" w:fill="auto"/>
            <w:vAlign w:val="bottom"/>
          </w:tcPr>
          <w:p w14:paraId="6BD7C608"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4FD514E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w:t>
            </w:r>
          </w:p>
        </w:tc>
        <w:tc>
          <w:tcPr>
            <w:tcW w:w="460" w:type="dxa"/>
            <w:shd w:val="clear" w:color="auto" w:fill="auto"/>
            <w:vAlign w:val="bottom"/>
          </w:tcPr>
          <w:p w14:paraId="3C8F75ED" w14:textId="77777777" w:rsidR="00CC5AFF" w:rsidRDefault="00CC5AFF">
            <w:pPr>
              <w:spacing w:line="0" w:lineRule="atLeast"/>
              <w:rPr>
                <w:rFonts w:ascii="Times New Roman" w:eastAsia="Times New Roman" w:hAnsi="Times New Roman"/>
                <w:sz w:val="14"/>
              </w:rPr>
            </w:pPr>
          </w:p>
        </w:tc>
        <w:tc>
          <w:tcPr>
            <w:tcW w:w="1300" w:type="dxa"/>
            <w:gridSpan w:val="3"/>
            <w:shd w:val="clear" w:color="auto" w:fill="auto"/>
            <w:vAlign w:val="bottom"/>
          </w:tcPr>
          <w:p w14:paraId="66ABCBA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w:t>
            </w:r>
          </w:p>
        </w:tc>
        <w:tc>
          <w:tcPr>
            <w:tcW w:w="1120" w:type="dxa"/>
            <w:gridSpan w:val="2"/>
            <w:shd w:val="clear" w:color="auto" w:fill="auto"/>
            <w:vAlign w:val="bottom"/>
          </w:tcPr>
          <w:p w14:paraId="67B1B01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w:t>
            </w:r>
          </w:p>
        </w:tc>
        <w:tc>
          <w:tcPr>
            <w:tcW w:w="1600" w:type="dxa"/>
            <w:gridSpan w:val="2"/>
            <w:shd w:val="clear" w:color="auto" w:fill="auto"/>
            <w:vAlign w:val="bottom"/>
          </w:tcPr>
          <w:p w14:paraId="26BD796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Proximity/interaction</w:t>
            </w:r>
          </w:p>
        </w:tc>
      </w:tr>
      <w:tr w:rsidR="00000000" w14:paraId="68FA3E68" w14:textId="77777777">
        <w:trPr>
          <w:trHeight w:val="172"/>
        </w:trPr>
        <w:tc>
          <w:tcPr>
            <w:tcW w:w="1100" w:type="dxa"/>
            <w:shd w:val="clear" w:color="auto" w:fill="auto"/>
            <w:vAlign w:val="bottom"/>
          </w:tcPr>
          <w:p w14:paraId="47DFAACE"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AA86E3C" w14:textId="77777777" w:rsidR="00CC5AFF" w:rsidRDefault="00CC5AFF">
            <w:pPr>
              <w:spacing w:line="0" w:lineRule="atLeast"/>
              <w:rPr>
                <w:rFonts w:ascii="Times New Roman" w:eastAsia="Times New Roman" w:hAnsi="Times New Roman"/>
                <w:sz w:val="14"/>
              </w:rPr>
            </w:pPr>
          </w:p>
        </w:tc>
        <w:tc>
          <w:tcPr>
            <w:tcW w:w="40" w:type="dxa"/>
            <w:shd w:val="clear" w:color="auto" w:fill="auto"/>
            <w:vAlign w:val="bottom"/>
          </w:tcPr>
          <w:p w14:paraId="5A99E5FC"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5D18EDDB"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2069C752"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151069B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interaction</w:t>
            </w:r>
          </w:p>
        </w:tc>
        <w:tc>
          <w:tcPr>
            <w:tcW w:w="700" w:type="dxa"/>
            <w:shd w:val="clear" w:color="auto" w:fill="auto"/>
            <w:vAlign w:val="bottom"/>
          </w:tcPr>
          <w:p w14:paraId="31B330B2"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425FF980"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76F37F5C"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7669E0C8" w14:textId="77777777" w:rsidR="00CC5AFF" w:rsidRDefault="00CC5AFF">
            <w:pPr>
              <w:spacing w:line="0" w:lineRule="atLeast"/>
              <w:rPr>
                <w:rFonts w:ascii="Times New Roman" w:eastAsia="Times New Roman" w:hAnsi="Times New Roman"/>
                <w:sz w:val="14"/>
              </w:rPr>
            </w:pPr>
          </w:p>
        </w:tc>
        <w:tc>
          <w:tcPr>
            <w:tcW w:w="960" w:type="dxa"/>
            <w:gridSpan w:val="3"/>
            <w:shd w:val="clear" w:color="auto" w:fill="auto"/>
            <w:vAlign w:val="bottom"/>
          </w:tcPr>
          <w:p w14:paraId="56E15C4E"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interaction</w:t>
            </w:r>
          </w:p>
        </w:tc>
        <w:tc>
          <w:tcPr>
            <w:tcW w:w="340" w:type="dxa"/>
            <w:shd w:val="clear" w:color="auto" w:fill="auto"/>
            <w:vAlign w:val="bottom"/>
          </w:tcPr>
          <w:p w14:paraId="1E9EFBB9"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542BA47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interaction</w:t>
            </w:r>
          </w:p>
        </w:tc>
        <w:tc>
          <w:tcPr>
            <w:tcW w:w="460" w:type="dxa"/>
            <w:shd w:val="clear" w:color="auto" w:fill="auto"/>
            <w:vAlign w:val="bottom"/>
          </w:tcPr>
          <w:p w14:paraId="2950AB1E" w14:textId="77777777" w:rsidR="00CC5AFF" w:rsidRDefault="00CC5AFF">
            <w:pPr>
              <w:spacing w:line="0" w:lineRule="atLeast"/>
              <w:rPr>
                <w:rFonts w:ascii="Times New Roman" w:eastAsia="Times New Roman" w:hAnsi="Times New Roman"/>
                <w:sz w:val="14"/>
              </w:rPr>
            </w:pPr>
          </w:p>
        </w:tc>
        <w:tc>
          <w:tcPr>
            <w:tcW w:w="1300" w:type="dxa"/>
            <w:gridSpan w:val="3"/>
            <w:shd w:val="clear" w:color="auto" w:fill="auto"/>
            <w:vAlign w:val="bottom"/>
          </w:tcPr>
          <w:p w14:paraId="16C1617D"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interaction</w:t>
            </w:r>
          </w:p>
        </w:tc>
        <w:tc>
          <w:tcPr>
            <w:tcW w:w="1120" w:type="dxa"/>
            <w:gridSpan w:val="2"/>
            <w:shd w:val="clear" w:color="auto" w:fill="auto"/>
            <w:vAlign w:val="bottom"/>
          </w:tcPr>
          <w:p w14:paraId="13C5A5B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interaction</w:t>
            </w:r>
          </w:p>
        </w:tc>
        <w:tc>
          <w:tcPr>
            <w:tcW w:w="1480" w:type="dxa"/>
            <w:shd w:val="clear" w:color="auto" w:fill="auto"/>
            <w:vAlign w:val="bottom"/>
          </w:tcPr>
          <w:p w14:paraId="20743FBE"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26BE2E12" w14:textId="77777777" w:rsidR="00CC5AFF" w:rsidRDefault="00CC5AFF">
            <w:pPr>
              <w:spacing w:line="0" w:lineRule="atLeast"/>
              <w:rPr>
                <w:rFonts w:ascii="Times New Roman" w:eastAsia="Times New Roman" w:hAnsi="Times New Roman"/>
                <w:sz w:val="14"/>
              </w:rPr>
            </w:pPr>
          </w:p>
        </w:tc>
      </w:tr>
      <w:tr w:rsidR="00000000" w14:paraId="793D1631" w14:textId="77777777">
        <w:trPr>
          <w:trHeight w:val="171"/>
        </w:trPr>
        <w:tc>
          <w:tcPr>
            <w:tcW w:w="1100" w:type="dxa"/>
            <w:shd w:val="clear" w:color="auto" w:fill="auto"/>
            <w:vAlign w:val="bottom"/>
          </w:tcPr>
          <w:p w14:paraId="6338FBC3"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Lower shale oil</w:t>
            </w:r>
          </w:p>
        </w:tc>
        <w:tc>
          <w:tcPr>
            <w:tcW w:w="1480" w:type="dxa"/>
            <w:shd w:val="clear" w:color="auto" w:fill="auto"/>
            <w:vAlign w:val="bottom"/>
          </w:tcPr>
          <w:p w14:paraId="1C1F5BD5"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age; Porosity</w:t>
            </w:r>
          </w:p>
        </w:tc>
        <w:tc>
          <w:tcPr>
            <w:tcW w:w="1480" w:type="dxa"/>
            <w:gridSpan w:val="3"/>
            <w:shd w:val="clear" w:color="auto" w:fill="auto"/>
            <w:vAlign w:val="bottom"/>
          </w:tcPr>
          <w:p w14:paraId="7A12B4BF"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Lower Jurassic;</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p>
        </w:tc>
        <w:tc>
          <w:tcPr>
            <w:tcW w:w="580" w:type="dxa"/>
            <w:gridSpan w:val="2"/>
            <w:shd w:val="clear" w:color="auto" w:fill="auto"/>
            <w:vAlign w:val="bottom"/>
          </w:tcPr>
          <w:p w14:paraId="3AACF05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Permian</w:t>
            </w:r>
          </w:p>
        </w:tc>
        <w:tc>
          <w:tcPr>
            <w:tcW w:w="660" w:type="dxa"/>
            <w:shd w:val="clear" w:color="auto" w:fill="auto"/>
            <w:vAlign w:val="bottom"/>
          </w:tcPr>
          <w:p w14:paraId="178CCAEB" w14:textId="77777777" w:rsidR="00CC5AFF" w:rsidRDefault="00CC5AFF">
            <w:pPr>
              <w:spacing w:line="0" w:lineRule="atLeast"/>
              <w:rPr>
                <w:rFonts w:ascii="Times New Roman" w:eastAsia="Times New Roman" w:hAnsi="Times New Roman"/>
                <w:sz w:val="14"/>
              </w:rPr>
            </w:pPr>
          </w:p>
        </w:tc>
        <w:tc>
          <w:tcPr>
            <w:tcW w:w="1540" w:type="dxa"/>
            <w:gridSpan w:val="4"/>
            <w:shd w:val="clear" w:color="auto" w:fill="auto"/>
            <w:vAlign w:val="bottom"/>
          </w:tcPr>
          <w:p w14:paraId="0F514B47"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The</w:t>
            </w:r>
            <w:r>
              <w:rPr>
                <w:rFonts w:ascii="Arial" w:eastAsia="Arial" w:hAnsi="Arial"/>
                <w:sz w:val="13"/>
              </w:rPr>
              <w:t xml:space="preserve"> </w:t>
            </w:r>
            <w:r>
              <w:rPr>
                <w:rFonts w:ascii="Arial" w:eastAsia="Arial" w:hAnsi="Arial"/>
                <w:sz w:val="13"/>
              </w:rPr>
              <w:t>fi</w:t>
            </w:r>
            <w:r>
              <w:rPr>
                <w:rFonts w:ascii="Times New Roman" w:eastAsia="Times New Roman" w:hAnsi="Times New Roman"/>
                <w:sz w:val="13"/>
              </w:rPr>
              <w:t>rst and third</w:t>
            </w:r>
          </w:p>
        </w:tc>
        <w:tc>
          <w:tcPr>
            <w:tcW w:w="1300" w:type="dxa"/>
            <w:gridSpan w:val="4"/>
            <w:shd w:val="clear" w:color="auto" w:fill="auto"/>
            <w:vAlign w:val="bottom"/>
          </w:tcPr>
          <w:p w14:paraId="3CC19538"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Lower Permian and</w:t>
            </w:r>
          </w:p>
        </w:tc>
        <w:tc>
          <w:tcPr>
            <w:tcW w:w="1340" w:type="dxa"/>
            <w:gridSpan w:val="2"/>
            <w:shd w:val="clear" w:color="auto" w:fill="auto"/>
            <w:vAlign w:val="bottom"/>
          </w:tcPr>
          <w:p w14:paraId="6986688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Sha3 and Sha4</w:t>
            </w:r>
          </w:p>
        </w:tc>
        <w:tc>
          <w:tcPr>
            <w:tcW w:w="1300" w:type="dxa"/>
            <w:gridSpan w:val="3"/>
            <w:shd w:val="clear" w:color="auto" w:fill="auto"/>
            <w:vAlign w:val="bottom"/>
          </w:tcPr>
          <w:p w14:paraId="6465AF94"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Cretaceous;</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p>
        </w:tc>
        <w:tc>
          <w:tcPr>
            <w:tcW w:w="1120" w:type="dxa"/>
            <w:gridSpan w:val="2"/>
            <w:shd w:val="clear" w:color="auto" w:fill="auto"/>
            <w:vAlign w:val="bottom"/>
          </w:tcPr>
          <w:p w14:paraId="2C0DB01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Jurassic-Triassic;</w:t>
            </w:r>
          </w:p>
        </w:tc>
        <w:tc>
          <w:tcPr>
            <w:tcW w:w="1600" w:type="dxa"/>
            <w:gridSpan w:val="2"/>
            <w:shd w:val="clear" w:color="auto" w:fill="auto"/>
            <w:vAlign w:val="bottom"/>
          </w:tcPr>
          <w:p w14:paraId="2429F8D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Within Bakken</w:t>
            </w:r>
          </w:p>
        </w:tc>
      </w:tr>
      <w:tr w:rsidR="00000000" w14:paraId="42A276B9" w14:textId="77777777">
        <w:trPr>
          <w:trHeight w:val="171"/>
        </w:trPr>
        <w:tc>
          <w:tcPr>
            <w:tcW w:w="1100" w:type="dxa"/>
            <w:shd w:val="clear" w:color="auto" w:fill="auto"/>
            <w:vAlign w:val="bottom"/>
          </w:tcPr>
          <w:p w14:paraId="378942D3" w14:textId="77777777" w:rsidR="00CC5AFF" w:rsidRDefault="00CC5AFF">
            <w:pPr>
              <w:spacing w:line="0" w:lineRule="atLeast"/>
              <w:ind w:left="280"/>
              <w:rPr>
                <w:rFonts w:ascii="Times New Roman" w:eastAsia="Times New Roman" w:hAnsi="Times New Roman"/>
                <w:sz w:val="13"/>
              </w:rPr>
            </w:pPr>
            <w:r>
              <w:rPr>
                <w:rFonts w:ascii="Times New Roman" w:eastAsia="Times New Roman" w:hAnsi="Times New Roman"/>
                <w:sz w:val="13"/>
              </w:rPr>
              <w:t>and gas</w:t>
            </w:r>
          </w:p>
        </w:tc>
        <w:tc>
          <w:tcPr>
            <w:tcW w:w="1480" w:type="dxa"/>
            <w:shd w:val="clear" w:color="auto" w:fill="auto"/>
            <w:vAlign w:val="bottom"/>
          </w:tcPr>
          <w:p w14:paraId="27D55738"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and permeability</w:t>
            </w:r>
          </w:p>
        </w:tc>
        <w:tc>
          <w:tcPr>
            <w:tcW w:w="1480" w:type="dxa"/>
            <w:gridSpan w:val="3"/>
            <w:shd w:val="clear" w:color="auto" w:fill="auto"/>
            <w:vAlign w:val="bottom"/>
          </w:tcPr>
          <w:p w14:paraId="3E7FCC8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15%;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0.1 mD; In</w:t>
            </w:r>
          </w:p>
        </w:tc>
        <w:tc>
          <w:tcPr>
            <w:tcW w:w="1240" w:type="dxa"/>
            <w:gridSpan w:val="3"/>
            <w:shd w:val="clear" w:color="auto" w:fill="auto"/>
            <w:vAlign w:val="bottom"/>
          </w:tcPr>
          <w:p w14:paraId="47D5E79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Fengcheng</w:t>
            </w:r>
          </w:p>
        </w:tc>
        <w:tc>
          <w:tcPr>
            <w:tcW w:w="1540" w:type="dxa"/>
            <w:gridSpan w:val="4"/>
            <w:shd w:val="clear" w:color="auto" w:fill="auto"/>
            <w:vAlign w:val="bottom"/>
          </w:tcPr>
          <w:p w14:paraId="7422DE4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member of Triassic</w:t>
            </w:r>
          </w:p>
        </w:tc>
        <w:tc>
          <w:tcPr>
            <w:tcW w:w="1300" w:type="dxa"/>
            <w:gridSpan w:val="4"/>
            <w:shd w:val="clear" w:color="auto" w:fill="auto"/>
            <w:vAlign w:val="bottom"/>
          </w:tcPr>
          <w:p w14:paraId="78B53F3F" w14:textId="77777777" w:rsidR="00CC5AFF" w:rsidRDefault="00CC5AFF">
            <w:pPr>
              <w:spacing w:line="0" w:lineRule="atLeast"/>
              <w:ind w:left="20"/>
              <w:rPr>
                <w:rFonts w:ascii="Arial" w:eastAsia="Arial" w:hAnsi="Arial"/>
                <w:sz w:val="13"/>
              </w:rPr>
            </w:pPr>
            <w:r>
              <w:rPr>
                <w:rFonts w:ascii="Times New Roman" w:eastAsia="Times New Roman" w:hAnsi="Times New Roman"/>
                <w:sz w:val="13"/>
              </w:rPr>
              <w:t>Carboniferous;</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p>
        </w:tc>
        <w:tc>
          <w:tcPr>
            <w:tcW w:w="1340" w:type="dxa"/>
            <w:gridSpan w:val="2"/>
            <w:shd w:val="clear" w:color="auto" w:fill="auto"/>
            <w:vAlign w:val="bottom"/>
          </w:tcPr>
          <w:p w14:paraId="5C4859C8"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members of Eogene;</w:t>
            </w:r>
          </w:p>
        </w:tc>
        <w:tc>
          <w:tcPr>
            <w:tcW w:w="1300" w:type="dxa"/>
            <w:gridSpan w:val="3"/>
            <w:shd w:val="clear" w:color="auto" w:fill="auto"/>
            <w:vAlign w:val="bottom"/>
          </w:tcPr>
          <w:p w14:paraId="5EA93E4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15%;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0.1 mD; In</w:t>
            </w:r>
          </w:p>
        </w:tc>
        <w:tc>
          <w:tcPr>
            <w:tcW w:w="1120" w:type="dxa"/>
            <w:gridSpan w:val="2"/>
            <w:shd w:val="clear" w:color="auto" w:fill="auto"/>
            <w:vAlign w:val="bottom"/>
          </w:tcPr>
          <w:p w14:paraId="1DC6DD7F"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ф</w:t>
            </w:r>
            <w:r>
              <w:rPr>
                <w:rFonts w:ascii="Arial" w:eastAsia="Arial" w:hAnsi="Arial"/>
                <w:sz w:val="13"/>
              </w:rPr>
              <w:t>&lt;</w:t>
            </w:r>
            <w:r>
              <w:rPr>
                <w:rFonts w:ascii="Times New Roman" w:eastAsia="Times New Roman" w:hAnsi="Times New Roman"/>
                <w:sz w:val="13"/>
              </w:rPr>
              <w:t>15%;</w:t>
            </w:r>
            <w:r>
              <w:rPr>
                <w:rFonts w:ascii="Times New Roman" w:eastAsia="Times New Roman" w:hAnsi="Times New Roman"/>
                <w:sz w:val="13"/>
              </w:rPr>
              <w:t>K</w:t>
            </w:r>
            <w:r>
              <w:rPr>
                <w:rFonts w:ascii="Arial" w:eastAsia="Arial" w:hAnsi="Arial"/>
                <w:sz w:val="13"/>
              </w:rPr>
              <w:t>&lt;</w:t>
            </w:r>
            <w:r>
              <w:rPr>
                <w:rFonts w:ascii="Times New Roman" w:eastAsia="Times New Roman" w:hAnsi="Times New Roman"/>
                <w:sz w:val="13"/>
              </w:rPr>
              <w:t>0.1</w:t>
            </w:r>
          </w:p>
        </w:tc>
        <w:tc>
          <w:tcPr>
            <w:tcW w:w="1600" w:type="dxa"/>
            <w:gridSpan w:val="2"/>
            <w:shd w:val="clear" w:color="auto" w:fill="auto"/>
            <w:vAlign w:val="bottom"/>
          </w:tcPr>
          <w:p w14:paraId="712C1159"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formation;</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10%;</w:t>
            </w:r>
          </w:p>
        </w:tc>
      </w:tr>
      <w:tr w:rsidR="00000000" w14:paraId="3C7E2B7F" w14:textId="77777777">
        <w:trPr>
          <w:trHeight w:val="171"/>
        </w:trPr>
        <w:tc>
          <w:tcPr>
            <w:tcW w:w="1100" w:type="dxa"/>
            <w:shd w:val="clear" w:color="auto" w:fill="auto"/>
            <w:vAlign w:val="bottom"/>
          </w:tcPr>
          <w:p w14:paraId="6DB1668E"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49B83D23"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characteristics;</w:t>
            </w:r>
          </w:p>
        </w:tc>
        <w:tc>
          <w:tcPr>
            <w:tcW w:w="1040" w:type="dxa"/>
            <w:gridSpan w:val="2"/>
            <w:shd w:val="clear" w:color="auto" w:fill="auto"/>
            <w:vAlign w:val="bottom"/>
          </w:tcPr>
          <w:p w14:paraId="3C0E42C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shale;</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4500 m</w:t>
            </w:r>
          </w:p>
        </w:tc>
        <w:tc>
          <w:tcPr>
            <w:tcW w:w="440" w:type="dxa"/>
            <w:shd w:val="clear" w:color="auto" w:fill="auto"/>
            <w:vAlign w:val="bottom"/>
          </w:tcPr>
          <w:p w14:paraId="0A23B431"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16C4799F"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Formation;</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p>
        </w:tc>
        <w:tc>
          <w:tcPr>
            <w:tcW w:w="1540" w:type="dxa"/>
            <w:gridSpan w:val="4"/>
            <w:shd w:val="clear" w:color="auto" w:fill="auto"/>
            <w:vAlign w:val="bottom"/>
          </w:tcPr>
          <w:p w14:paraId="0A7A769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System;</w:t>
            </w:r>
            <w:r>
              <w:rPr>
                <w:rFonts w:ascii="Arial" w:eastAsia="Arial" w:hAnsi="Arial"/>
                <w:sz w:val="13"/>
              </w:rPr>
              <w:t xml:space="preserve"> </w:t>
            </w: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15%;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0.1</w:t>
            </w:r>
          </w:p>
        </w:tc>
        <w:tc>
          <w:tcPr>
            <w:tcW w:w="1300" w:type="dxa"/>
            <w:gridSpan w:val="4"/>
            <w:shd w:val="clear" w:color="auto" w:fill="auto"/>
            <w:vAlign w:val="bottom"/>
          </w:tcPr>
          <w:p w14:paraId="17256B89"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 xml:space="preserve">15%;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0.1 mD; In</w:t>
            </w:r>
          </w:p>
        </w:tc>
        <w:tc>
          <w:tcPr>
            <w:tcW w:w="2640" w:type="dxa"/>
            <w:gridSpan w:val="5"/>
            <w:shd w:val="clear" w:color="auto" w:fill="auto"/>
            <w:vAlign w:val="bottom"/>
          </w:tcPr>
          <w:p w14:paraId="119B1BF9"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ф</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15%;</w:t>
            </w:r>
            <w:r>
              <w:rPr>
                <w:rFonts w:ascii="Times New Roman" w:eastAsia="Times New Roman" w:hAnsi="Times New Roman"/>
                <w:sz w:val="13"/>
              </w:rPr>
              <w:t xml:space="preserve">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0.1 mD; shale;</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1800 m</w:t>
            </w:r>
          </w:p>
        </w:tc>
        <w:tc>
          <w:tcPr>
            <w:tcW w:w="1120" w:type="dxa"/>
            <w:gridSpan w:val="2"/>
            <w:shd w:val="clear" w:color="auto" w:fill="auto"/>
            <w:vAlign w:val="bottom"/>
          </w:tcPr>
          <w:p w14:paraId="068CD197"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mD; In shale;</w:t>
            </w:r>
            <w:r>
              <w:rPr>
                <w:rFonts w:ascii="Arial" w:eastAsia="Arial" w:hAnsi="Arial"/>
                <w:sz w:val="13"/>
              </w:rPr>
              <w:t xml:space="preserve"> </w:t>
            </w:r>
            <w:r>
              <w:rPr>
                <w:rFonts w:ascii="Arial" w:eastAsia="Arial" w:hAnsi="Arial"/>
                <w:sz w:val="13"/>
              </w:rPr>
              <w:t>&gt;</w:t>
            </w:r>
          </w:p>
        </w:tc>
        <w:tc>
          <w:tcPr>
            <w:tcW w:w="1600" w:type="dxa"/>
            <w:gridSpan w:val="2"/>
            <w:shd w:val="clear" w:color="auto" w:fill="auto"/>
            <w:vAlign w:val="bottom"/>
          </w:tcPr>
          <w:p w14:paraId="63512ED2"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w:t>
            </w:r>
            <w:r>
              <w:rPr>
                <w:rFonts w:ascii="Times New Roman" w:eastAsia="Times New Roman" w:hAnsi="Times New Roman"/>
                <w:sz w:val="13"/>
              </w:rPr>
              <w:t>0.1 mD; In shale;</w:t>
            </w:r>
            <w:r>
              <w:rPr>
                <w:rFonts w:ascii="Arial" w:eastAsia="Arial" w:hAnsi="Arial"/>
                <w:sz w:val="13"/>
              </w:rPr>
              <w:t xml:space="preserve"> </w:t>
            </w:r>
            <w:r>
              <w:rPr>
                <w:rFonts w:ascii="Arial" w:eastAsia="Arial" w:hAnsi="Arial"/>
                <w:sz w:val="13"/>
              </w:rPr>
              <w:t>&gt;</w:t>
            </w:r>
          </w:p>
        </w:tc>
      </w:tr>
      <w:tr w:rsidR="00000000" w14:paraId="6ABD62C5" w14:textId="77777777">
        <w:trPr>
          <w:trHeight w:val="171"/>
        </w:trPr>
        <w:tc>
          <w:tcPr>
            <w:tcW w:w="1100" w:type="dxa"/>
            <w:shd w:val="clear" w:color="auto" w:fill="auto"/>
            <w:vAlign w:val="bottom"/>
          </w:tcPr>
          <w:p w14:paraId="4F576E9E"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83B882D"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lithology;</w:t>
            </w:r>
          </w:p>
        </w:tc>
        <w:tc>
          <w:tcPr>
            <w:tcW w:w="40" w:type="dxa"/>
            <w:shd w:val="clear" w:color="auto" w:fill="auto"/>
            <w:vAlign w:val="bottom"/>
          </w:tcPr>
          <w:p w14:paraId="4EE40BF3"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1DAB4ECF"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4FFB1365" w14:textId="77777777" w:rsidR="00CC5AFF" w:rsidRDefault="00CC5AFF">
            <w:pPr>
              <w:spacing w:line="0" w:lineRule="atLeast"/>
              <w:rPr>
                <w:rFonts w:ascii="Times New Roman" w:eastAsia="Times New Roman" w:hAnsi="Times New Roman"/>
                <w:sz w:val="14"/>
              </w:rPr>
            </w:pPr>
          </w:p>
        </w:tc>
        <w:tc>
          <w:tcPr>
            <w:tcW w:w="5420" w:type="dxa"/>
            <w:gridSpan w:val="13"/>
            <w:shd w:val="clear" w:color="auto" w:fill="auto"/>
            <w:vAlign w:val="bottom"/>
          </w:tcPr>
          <w:p w14:paraId="6E23EC5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 xml:space="preserve">15%; </w:t>
            </w:r>
            <w:r>
              <w:rPr>
                <w:rFonts w:ascii="Times New Roman" w:eastAsia="Times New Roman" w:hAnsi="Times New Roman"/>
                <w:sz w:val="13"/>
              </w:rPr>
              <w:t>K</w:t>
            </w:r>
            <w:r>
              <w:rPr>
                <w:rFonts w:ascii="Arial" w:eastAsia="Arial" w:hAnsi="Arial"/>
                <w:sz w:val="13"/>
              </w:rPr>
              <w:t xml:space="preserve"> </w:t>
            </w:r>
            <w:r>
              <w:rPr>
                <w:rFonts w:ascii="Arial" w:eastAsia="Arial" w:hAnsi="Arial"/>
                <w:sz w:val="13"/>
              </w:rPr>
              <w:t>&lt;</w:t>
            </w:r>
            <w:r>
              <w:rPr>
                <w:rFonts w:ascii="Times New Roman" w:eastAsia="Times New Roman" w:hAnsi="Times New Roman"/>
                <w:sz w:val="13"/>
              </w:rPr>
              <w:t xml:space="preserve"> 0.1 mD; In mD; In shale;</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4000 m coal layer;</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2500 m In shale;</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3500 m</w:t>
            </w:r>
          </w:p>
        </w:tc>
        <w:tc>
          <w:tcPr>
            <w:tcW w:w="380" w:type="dxa"/>
            <w:shd w:val="clear" w:color="auto" w:fill="auto"/>
            <w:vAlign w:val="bottom"/>
          </w:tcPr>
          <w:p w14:paraId="732FDAD1"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0DEA69C2"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74E7E541" w14:textId="77777777" w:rsidR="00CC5AFF" w:rsidRDefault="00CC5AFF">
            <w:pPr>
              <w:spacing w:line="0" w:lineRule="atLeast"/>
              <w:rPr>
                <w:rFonts w:ascii="Times New Roman" w:eastAsia="Times New Roman" w:hAnsi="Times New Roman"/>
                <w:sz w:val="14"/>
              </w:rPr>
            </w:pPr>
          </w:p>
        </w:tc>
        <w:tc>
          <w:tcPr>
            <w:tcW w:w="1120" w:type="dxa"/>
            <w:gridSpan w:val="2"/>
            <w:shd w:val="clear" w:color="auto" w:fill="auto"/>
            <w:vAlign w:val="bottom"/>
          </w:tcPr>
          <w:p w14:paraId="7F52EE2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3500 m</w:t>
            </w:r>
          </w:p>
        </w:tc>
        <w:tc>
          <w:tcPr>
            <w:tcW w:w="1600" w:type="dxa"/>
            <w:gridSpan w:val="2"/>
            <w:shd w:val="clear" w:color="auto" w:fill="auto"/>
            <w:vAlign w:val="bottom"/>
          </w:tcPr>
          <w:p w14:paraId="2B86BAE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2500 m</w:t>
            </w:r>
          </w:p>
        </w:tc>
      </w:tr>
      <w:tr w:rsidR="00000000" w14:paraId="7FD75A67" w14:textId="77777777">
        <w:trPr>
          <w:trHeight w:val="171"/>
        </w:trPr>
        <w:tc>
          <w:tcPr>
            <w:tcW w:w="1100" w:type="dxa"/>
            <w:shd w:val="clear" w:color="auto" w:fill="auto"/>
            <w:vAlign w:val="bottom"/>
          </w:tcPr>
          <w:p w14:paraId="7E830F81"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04F6D64E"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Reservoir control</w:t>
            </w:r>
          </w:p>
        </w:tc>
        <w:tc>
          <w:tcPr>
            <w:tcW w:w="40" w:type="dxa"/>
            <w:shd w:val="clear" w:color="auto" w:fill="auto"/>
            <w:vAlign w:val="bottom"/>
          </w:tcPr>
          <w:p w14:paraId="0C882D5B"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5F40A651"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4E395C59"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0998A3E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shale;</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2800 m</w:t>
            </w:r>
          </w:p>
        </w:tc>
        <w:tc>
          <w:tcPr>
            <w:tcW w:w="700" w:type="dxa"/>
            <w:shd w:val="clear" w:color="auto" w:fill="auto"/>
            <w:vAlign w:val="bottom"/>
          </w:tcPr>
          <w:p w14:paraId="3FD42856"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491C4229"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5C22ED58"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42F829A0"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4561C51A"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52D35873"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10F52419"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27769146"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0AAFFB22"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1C41EC85"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281B6164"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3D740036"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2638EB04"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709CB24C"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4670F024"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75B96985"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6512085A" w14:textId="77777777" w:rsidR="00CC5AFF" w:rsidRDefault="00CC5AFF">
            <w:pPr>
              <w:spacing w:line="0" w:lineRule="atLeast"/>
              <w:rPr>
                <w:rFonts w:ascii="Times New Roman" w:eastAsia="Times New Roman" w:hAnsi="Times New Roman"/>
                <w:sz w:val="14"/>
              </w:rPr>
            </w:pPr>
          </w:p>
        </w:tc>
      </w:tr>
      <w:tr w:rsidR="00000000" w14:paraId="05D67B92" w14:textId="77777777">
        <w:trPr>
          <w:trHeight w:val="171"/>
        </w:trPr>
        <w:tc>
          <w:tcPr>
            <w:tcW w:w="1100" w:type="dxa"/>
            <w:shd w:val="clear" w:color="auto" w:fill="auto"/>
            <w:vAlign w:val="bottom"/>
          </w:tcPr>
          <w:p w14:paraId="03B42F56"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3288AAEB"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elements; Stratum</w:t>
            </w:r>
          </w:p>
        </w:tc>
        <w:tc>
          <w:tcPr>
            <w:tcW w:w="40" w:type="dxa"/>
            <w:shd w:val="clear" w:color="auto" w:fill="auto"/>
            <w:vAlign w:val="bottom"/>
          </w:tcPr>
          <w:p w14:paraId="4011C772"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051D4499"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4EDD4F70"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1B3D5BD3"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1BF862DB"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22F51DB0"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3080B045"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53F71DE8"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4A433B20"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10401F68"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07019806"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6331DD58"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0B055788"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66FBB8B9"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61EA7383"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7A5E4E6A"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0EF332F2"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22F619E6"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564C57EE"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49D63B53"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3AAEAE47"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5A60AC70"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49C42BF0" w14:textId="77777777" w:rsidR="00CC5AFF" w:rsidRDefault="00CC5AFF">
            <w:pPr>
              <w:spacing w:line="0" w:lineRule="atLeast"/>
              <w:rPr>
                <w:rFonts w:ascii="Times New Roman" w:eastAsia="Times New Roman" w:hAnsi="Times New Roman"/>
                <w:sz w:val="14"/>
              </w:rPr>
            </w:pPr>
          </w:p>
        </w:tc>
      </w:tr>
      <w:tr w:rsidR="00000000" w14:paraId="2D437600" w14:textId="77777777">
        <w:trPr>
          <w:trHeight w:val="171"/>
        </w:trPr>
        <w:tc>
          <w:tcPr>
            <w:tcW w:w="1100" w:type="dxa"/>
            <w:shd w:val="clear" w:color="auto" w:fill="auto"/>
            <w:vAlign w:val="bottom"/>
          </w:tcPr>
          <w:p w14:paraId="104F3A4D"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4A7C6088"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buried depth</w:t>
            </w:r>
          </w:p>
        </w:tc>
        <w:tc>
          <w:tcPr>
            <w:tcW w:w="40" w:type="dxa"/>
            <w:shd w:val="clear" w:color="auto" w:fill="auto"/>
            <w:vAlign w:val="bottom"/>
          </w:tcPr>
          <w:p w14:paraId="209022F7"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549A243D"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386D0F14"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4AE840B7"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4B078D23"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7BBE5DB0"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511D314E"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67F96DA7"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66F08438"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340D4F68"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7DAC144E"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4D93F822"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40A31DAC"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4CB629D9"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037045EC"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05372B48"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308413A4"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55F2540B"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4C8EFF30"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24E0C26F"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5D8FE8AD"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74DE1235"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066D6189" w14:textId="77777777" w:rsidR="00CC5AFF" w:rsidRDefault="00CC5AFF">
            <w:pPr>
              <w:spacing w:line="0" w:lineRule="atLeast"/>
              <w:rPr>
                <w:rFonts w:ascii="Times New Roman" w:eastAsia="Times New Roman" w:hAnsi="Times New Roman"/>
                <w:sz w:val="14"/>
              </w:rPr>
            </w:pPr>
          </w:p>
        </w:tc>
      </w:tr>
      <w:tr w:rsidR="00000000" w14:paraId="3318618C" w14:textId="77777777">
        <w:trPr>
          <w:trHeight w:val="173"/>
        </w:trPr>
        <w:tc>
          <w:tcPr>
            <w:tcW w:w="1100" w:type="dxa"/>
            <w:shd w:val="clear" w:color="auto" w:fill="auto"/>
            <w:vAlign w:val="bottom"/>
          </w:tcPr>
          <w:p w14:paraId="10129E71"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WPS and scale</w:t>
            </w:r>
          </w:p>
        </w:tc>
        <w:tc>
          <w:tcPr>
            <w:tcW w:w="1480" w:type="dxa"/>
            <w:shd w:val="clear" w:color="auto" w:fill="auto"/>
            <w:vAlign w:val="bottom"/>
          </w:tcPr>
          <w:p w14:paraId="3555109F" w14:textId="77777777" w:rsidR="00CC5AFF" w:rsidRDefault="00CC5AFF">
            <w:pPr>
              <w:spacing w:line="0" w:lineRule="atLeast"/>
              <w:rPr>
                <w:rFonts w:ascii="Times New Roman" w:eastAsia="Times New Roman" w:hAnsi="Times New Roman"/>
                <w:sz w:val="15"/>
              </w:rPr>
            </w:pPr>
          </w:p>
        </w:tc>
        <w:tc>
          <w:tcPr>
            <w:tcW w:w="1040" w:type="dxa"/>
            <w:gridSpan w:val="2"/>
            <w:shd w:val="clear" w:color="auto" w:fill="auto"/>
            <w:vAlign w:val="bottom"/>
          </w:tcPr>
          <w:p w14:paraId="1B6B66C0"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Jurassic</w:t>
            </w:r>
          </w:p>
        </w:tc>
        <w:tc>
          <w:tcPr>
            <w:tcW w:w="440" w:type="dxa"/>
            <w:shd w:val="clear" w:color="auto" w:fill="auto"/>
            <w:vAlign w:val="bottom"/>
          </w:tcPr>
          <w:p w14:paraId="02519611" w14:textId="77777777" w:rsidR="00CC5AFF" w:rsidRDefault="00CC5AFF">
            <w:pPr>
              <w:spacing w:line="0" w:lineRule="atLeast"/>
              <w:rPr>
                <w:rFonts w:ascii="Times New Roman" w:eastAsia="Times New Roman" w:hAnsi="Times New Roman"/>
                <w:sz w:val="15"/>
              </w:rPr>
            </w:pPr>
          </w:p>
        </w:tc>
        <w:tc>
          <w:tcPr>
            <w:tcW w:w="1240" w:type="dxa"/>
            <w:gridSpan w:val="3"/>
            <w:shd w:val="clear" w:color="auto" w:fill="auto"/>
            <w:vAlign w:val="bottom"/>
          </w:tcPr>
          <w:p w14:paraId="0EF6B42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Permian</w:t>
            </w:r>
          </w:p>
        </w:tc>
        <w:tc>
          <w:tcPr>
            <w:tcW w:w="1540" w:type="dxa"/>
            <w:gridSpan w:val="4"/>
            <w:shd w:val="clear" w:color="auto" w:fill="auto"/>
            <w:vAlign w:val="bottom"/>
          </w:tcPr>
          <w:p w14:paraId="296971C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Triassic Xujiahe</w:t>
            </w:r>
          </w:p>
        </w:tc>
        <w:tc>
          <w:tcPr>
            <w:tcW w:w="960" w:type="dxa"/>
            <w:gridSpan w:val="3"/>
            <w:shd w:val="clear" w:color="auto" w:fill="auto"/>
            <w:vAlign w:val="bottom"/>
          </w:tcPr>
          <w:p w14:paraId="4D3E4EE2"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WPS of Upper</w:t>
            </w:r>
          </w:p>
        </w:tc>
        <w:tc>
          <w:tcPr>
            <w:tcW w:w="340" w:type="dxa"/>
            <w:shd w:val="clear" w:color="auto" w:fill="auto"/>
            <w:vAlign w:val="bottom"/>
          </w:tcPr>
          <w:p w14:paraId="6A651668" w14:textId="77777777" w:rsidR="00CC5AFF" w:rsidRDefault="00CC5AFF">
            <w:pPr>
              <w:spacing w:line="0" w:lineRule="atLeast"/>
              <w:rPr>
                <w:rFonts w:ascii="Times New Roman" w:eastAsia="Times New Roman" w:hAnsi="Times New Roman"/>
                <w:sz w:val="15"/>
              </w:rPr>
            </w:pPr>
          </w:p>
        </w:tc>
        <w:tc>
          <w:tcPr>
            <w:tcW w:w="1340" w:type="dxa"/>
            <w:gridSpan w:val="2"/>
            <w:shd w:val="clear" w:color="auto" w:fill="auto"/>
            <w:vAlign w:val="bottom"/>
          </w:tcPr>
          <w:p w14:paraId="4319799C"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the tertiary</w:t>
            </w:r>
          </w:p>
        </w:tc>
        <w:tc>
          <w:tcPr>
            <w:tcW w:w="1300" w:type="dxa"/>
            <w:gridSpan w:val="3"/>
            <w:shd w:val="clear" w:color="auto" w:fill="auto"/>
            <w:vAlign w:val="bottom"/>
          </w:tcPr>
          <w:p w14:paraId="435B29B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Cretaceous</w:t>
            </w:r>
          </w:p>
        </w:tc>
        <w:tc>
          <w:tcPr>
            <w:tcW w:w="1120" w:type="dxa"/>
            <w:gridSpan w:val="2"/>
            <w:shd w:val="clear" w:color="auto" w:fill="auto"/>
            <w:vAlign w:val="bottom"/>
          </w:tcPr>
          <w:p w14:paraId="1B5D3039"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Mesozoic</w:t>
            </w:r>
          </w:p>
        </w:tc>
        <w:tc>
          <w:tcPr>
            <w:tcW w:w="1600" w:type="dxa"/>
            <w:gridSpan w:val="2"/>
            <w:shd w:val="clear" w:color="auto" w:fill="auto"/>
            <w:vAlign w:val="bottom"/>
          </w:tcPr>
          <w:p w14:paraId="610FB82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WPS of baken</w:t>
            </w:r>
          </w:p>
        </w:tc>
      </w:tr>
      <w:tr w:rsidR="00000000" w14:paraId="4B940C57" w14:textId="77777777">
        <w:trPr>
          <w:trHeight w:val="169"/>
        </w:trPr>
        <w:tc>
          <w:tcPr>
            <w:tcW w:w="1100" w:type="dxa"/>
            <w:shd w:val="clear" w:color="auto" w:fill="auto"/>
            <w:vAlign w:val="bottom"/>
          </w:tcPr>
          <w:p w14:paraId="4963063C"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76F3057C" w14:textId="77777777" w:rsidR="00CC5AFF" w:rsidRDefault="00CC5AFF">
            <w:pPr>
              <w:spacing w:line="0" w:lineRule="atLeast"/>
              <w:rPr>
                <w:rFonts w:ascii="Times New Roman" w:eastAsia="Times New Roman" w:hAnsi="Times New Roman"/>
                <w:sz w:val="14"/>
              </w:rPr>
            </w:pPr>
          </w:p>
        </w:tc>
        <w:tc>
          <w:tcPr>
            <w:tcW w:w="1480" w:type="dxa"/>
            <w:gridSpan w:val="3"/>
            <w:shd w:val="clear" w:color="auto" w:fill="auto"/>
            <w:vAlign w:val="bottom"/>
          </w:tcPr>
          <w:p w14:paraId="6426502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Yangxia-ahe formation</w:t>
            </w:r>
          </w:p>
        </w:tc>
        <w:tc>
          <w:tcPr>
            <w:tcW w:w="1240" w:type="dxa"/>
            <w:gridSpan w:val="3"/>
            <w:shd w:val="clear" w:color="auto" w:fill="auto"/>
            <w:vAlign w:val="bottom"/>
          </w:tcPr>
          <w:p w14:paraId="2CDD7D1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Fengcheng</w:t>
            </w:r>
          </w:p>
        </w:tc>
        <w:tc>
          <w:tcPr>
            <w:tcW w:w="1540" w:type="dxa"/>
            <w:gridSpan w:val="4"/>
            <w:shd w:val="clear" w:color="auto" w:fill="auto"/>
            <w:vAlign w:val="bottom"/>
          </w:tcPr>
          <w:p w14:paraId="48140F6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Formation in Western</w:t>
            </w:r>
          </w:p>
        </w:tc>
        <w:tc>
          <w:tcPr>
            <w:tcW w:w="1300" w:type="dxa"/>
            <w:gridSpan w:val="4"/>
            <w:shd w:val="clear" w:color="auto" w:fill="auto"/>
            <w:vAlign w:val="bottom"/>
          </w:tcPr>
          <w:p w14:paraId="449ECF09" w14:textId="77777777" w:rsidR="00CC5AFF" w:rsidRDefault="00CC5AFF">
            <w:pPr>
              <w:spacing w:line="0" w:lineRule="atLeast"/>
              <w:ind w:left="20"/>
              <w:rPr>
                <w:rFonts w:ascii="Times New Roman" w:eastAsia="Times New Roman" w:hAnsi="Times New Roman"/>
                <w:sz w:val="13"/>
              </w:rPr>
            </w:pPr>
            <w:r>
              <w:rPr>
                <w:rFonts w:ascii="Times New Roman" w:eastAsia="Times New Roman" w:hAnsi="Times New Roman"/>
                <w:sz w:val="13"/>
              </w:rPr>
              <w:t>Paleozoic in Ordos;</w:t>
            </w:r>
          </w:p>
        </w:tc>
        <w:tc>
          <w:tcPr>
            <w:tcW w:w="2640" w:type="dxa"/>
            <w:gridSpan w:val="5"/>
            <w:shd w:val="clear" w:color="auto" w:fill="auto"/>
            <w:vAlign w:val="bottom"/>
          </w:tcPr>
          <w:p w14:paraId="1B795B19"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Bohai Bay depression in Gulong</w:t>
            </w:r>
          </w:p>
        </w:tc>
        <w:tc>
          <w:tcPr>
            <w:tcW w:w="1120" w:type="dxa"/>
            <w:gridSpan w:val="2"/>
            <w:shd w:val="clear" w:color="auto" w:fill="auto"/>
            <w:vAlign w:val="bottom"/>
          </w:tcPr>
          <w:p w14:paraId="19A884DB"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in Alberta Basin;</w:t>
            </w:r>
          </w:p>
        </w:tc>
        <w:tc>
          <w:tcPr>
            <w:tcW w:w="1600" w:type="dxa"/>
            <w:gridSpan w:val="2"/>
            <w:shd w:val="clear" w:color="auto" w:fill="auto"/>
            <w:vAlign w:val="bottom"/>
          </w:tcPr>
          <w:p w14:paraId="70FD96E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formation in Williston</w:t>
            </w:r>
          </w:p>
        </w:tc>
      </w:tr>
      <w:tr w:rsidR="00000000" w14:paraId="0D817E05" w14:textId="77777777">
        <w:trPr>
          <w:trHeight w:val="143"/>
        </w:trPr>
        <w:tc>
          <w:tcPr>
            <w:tcW w:w="1100" w:type="dxa"/>
            <w:shd w:val="clear" w:color="auto" w:fill="auto"/>
            <w:vAlign w:val="bottom"/>
          </w:tcPr>
          <w:p w14:paraId="09AA4465" w14:textId="77777777" w:rsidR="00CC5AFF" w:rsidRDefault="00CC5AFF">
            <w:pPr>
              <w:spacing w:line="0" w:lineRule="atLeast"/>
              <w:rPr>
                <w:rFonts w:ascii="Times New Roman" w:eastAsia="Times New Roman" w:hAnsi="Times New Roman"/>
                <w:sz w:val="12"/>
              </w:rPr>
            </w:pPr>
          </w:p>
        </w:tc>
        <w:tc>
          <w:tcPr>
            <w:tcW w:w="1480" w:type="dxa"/>
            <w:shd w:val="clear" w:color="auto" w:fill="auto"/>
            <w:vAlign w:val="bottom"/>
          </w:tcPr>
          <w:p w14:paraId="640E818C" w14:textId="77777777" w:rsidR="00CC5AFF" w:rsidRDefault="00CC5AFF">
            <w:pPr>
              <w:spacing w:line="0" w:lineRule="atLeast"/>
              <w:rPr>
                <w:rFonts w:ascii="Times New Roman" w:eastAsia="Times New Roman" w:hAnsi="Times New Roman"/>
                <w:sz w:val="12"/>
              </w:rPr>
            </w:pPr>
          </w:p>
        </w:tc>
        <w:tc>
          <w:tcPr>
            <w:tcW w:w="1480" w:type="dxa"/>
            <w:gridSpan w:val="3"/>
            <w:shd w:val="clear" w:color="auto" w:fill="auto"/>
            <w:vAlign w:val="bottom"/>
          </w:tcPr>
          <w:p w14:paraId="1B8CD42B" w14:textId="77777777" w:rsidR="00CC5AFF" w:rsidRDefault="00CC5AFF">
            <w:pPr>
              <w:spacing w:line="143" w:lineRule="exact"/>
              <w:ind w:left="40"/>
              <w:rPr>
                <w:rFonts w:ascii="Times New Roman" w:eastAsia="Times New Roman" w:hAnsi="Times New Roman"/>
                <w:sz w:val="13"/>
              </w:rPr>
            </w:pPr>
            <w:r>
              <w:rPr>
                <w:rFonts w:ascii="Times New Roman" w:eastAsia="Times New Roman" w:hAnsi="Times New Roman"/>
                <w:sz w:val="13"/>
              </w:rPr>
              <w:t>in Kuqa depression;</w:t>
            </w:r>
          </w:p>
        </w:tc>
        <w:tc>
          <w:tcPr>
            <w:tcW w:w="1240" w:type="dxa"/>
            <w:gridSpan w:val="3"/>
            <w:shd w:val="clear" w:color="auto" w:fill="auto"/>
            <w:vAlign w:val="bottom"/>
          </w:tcPr>
          <w:p w14:paraId="04B43637" w14:textId="77777777" w:rsidR="00CC5AFF" w:rsidRDefault="00CC5AFF">
            <w:pPr>
              <w:spacing w:line="143" w:lineRule="exact"/>
              <w:ind w:left="40"/>
              <w:rPr>
                <w:rFonts w:ascii="Times New Roman" w:eastAsia="Times New Roman" w:hAnsi="Times New Roman"/>
                <w:sz w:val="13"/>
              </w:rPr>
            </w:pPr>
            <w:r>
              <w:rPr>
                <w:rFonts w:ascii="Times New Roman" w:eastAsia="Times New Roman" w:hAnsi="Times New Roman"/>
                <w:sz w:val="13"/>
              </w:rPr>
              <w:t>Formation in</w:t>
            </w:r>
          </w:p>
        </w:tc>
        <w:tc>
          <w:tcPr>
            <w:tcW w:w="700" w:type="dxa"/>
            <w:shd w:val="clear" w:color="auto" w:fill="auto"/>
            <w:vAlign w:val="bottom"/>
          </w:tcPr>
          <w:p w14:paraId="10907F20" w14:textId="77777777" w:rsidR="00CC5AFF" w:rsidRDefault="00CC5AFF">
            <w:pPr>
              <w:spacing w:line="0" w:lineRule="atLeast"/>
              <w:rPr>
                <w:rFonts w:ascii="Times New Roman" w:eastAsia="Times New Roman" w:hAnsi="Times New Roman"/>
                <w:sz w:val="12"/>
              </w:rPr>
            </w:pPr>
          </w:p>
        </w:tc>
        <w:tc>
          <w:tcPr>
            <w:tcW w:w="200" w:type="dxa"/>
            <w:shd w:val="clear" w:color="auto" w:fill="auto"/>
            <w:vAlign w:val="bottom"/>
          </w:tcPr>
          <w:p w14:paraId="1269A95F" w14:textId="77777777" w:rsidR="00CC5AFF" w:rsidRDefault="00CC5AFF">
            <w:pPr>
              <w:spacing w:line="0" w:lineRule="atLeast"/>
              <w:rPr>
                <w:rFonts w:ascii="Times New Roman" w:eastAsia="Times New Roman" w:hAnsi="Times New Roman"/>
                <w:sz w:val="12"/>
              </w:rPr>
            </w:pPr>
          </w:p>
        </w:tc>
        <w:tc>
          <w:tcPr>
            <w:tcW w:w="60" w:type="dxa"/>
            <w:shd w:val="clear" w:color="auto" w:fill="auto"/>
            <w:vAlign w:val="bottom"/>
          </w:tcPr>
          <w:p w14:paraId="7A936492" w14:textId="77777777" w:rsidR="00CC5AFF" w:rsidRDefault="00CC5AFF">
            <w:pPr>
              <w:spacing w:line="0" w:lineRule="atLeast"/>
              <w:rPr>
                <w:rFonts w:ascii="Times New Roman" w:eastAsia="Times New Roman" w:hAnsi="Times New Roman"/>
                <w:sz w:val="12"/>
              </w:rPr>
            </w:pPr>
          </w:p>
        </w:tc>
        <w:tc>
          <w:tcPr>
            <w:tcW w:w="580" w:type="dxa"/>
            <w:shd w:val="clear" w:color="auto" w:fill="auto"/>
            <w:vAlign w:val="bottom"/>
          </w:tcPr>
          <w:p w14:paraId="038624B0" w14:textId="77777777" w:rsidR="00CC5AFF" w:rsidRDefault="00CC5AFF">
            <w:pPr>
              <w:spacing w:line="0" w:lineRule="atLeast"/>
              <w:rPr>
                <w:rFonts w:ascii="Times New Roman" w:eastAsia="Times New Roman" w:hAnsi="Times New Roman"/>
                <w:sz w:val="12"/>
              </w:rPr>
            </w:pPr>
          </w:p>
        </w:tc>
        <w:tc>
          <w:tcPr>
            <w:tcW w:w="300" w:type="dxa"/>
            <w:shd w:val="clear" w:color="auto" w:fill="auto"/>
            <w:vAlign w:val="bottom"/>
          </w:tcPr>
          <w:p w14:paraId="4C3A19ED" w14:textId="77777777" w:rsidR="00CC5AFF" w:rsidRDefault="00CC5AFF">
            <w:pPr>
              <w:spacing w:line="143" w:lineRule="exact"/>
              <w:ind w:left="20"/>
              <w:rPr>
                <w:rFonts w:ascii="Times New Roman" w:eastAsia="Times New Roman" w:hAnsi="Times New Roman"/>
                <w:sz w:val="13"/>
              </w:rPr>
            </w:pPr>
            <w:r>
              <w:rPr>
                <w:rFonts w:ascii="Times New Roman" w:eastAsia="Times New Roman" w:hAnsi="Times New Roman"/>
                <w:sz w:val="13"/>
              </w:rPr>
              <w:t>area</w:t>
            </w:r>
          </w:p>
        </w:tc>
        <w:tc>
          <w:tcPr>
            <w:tcW w:w="140" w:type="dxa"/>
            <w:vMerge w:val="restart"/>
            <w:shd w:val="clear" w:color="auto" w:fill="auto"/>
            <w:vAlign w:val="bottom"/>
          </w:tcPr>
          <w:p w14:paraId="6C017675" w14:textId="77777777" w:rsidR="00CC5AFF" w:rsidRDefault="00CC5AFF">
            <w:pPr>
              <w:spacing w:line="0" w:lineRule="atLeast"/>
              <w:jc w:val="right"/>
              <w:rPr>
                <w:rFonts w:ascii="Arial" w:eastAsia="Arial" w:hAnsi="Arial"/>
                <w:w w:val="91"/>
                <w:sz w:val="13"/>
              </w:rPr>
            </w:pPr>
            <w:r>
              <w:rPr>
                <w:rFonts w:ascii="Arial" w:eastAsia="Arial" w:hAnsi="Arial"/>
                <w:w w:val="91"/>
                <w:sz w:val="13"/>
              </w:rPr>
              <w:t>¼</w:t>
            </w:r>
          </w:p>
        </w:tc>
        <w:tc>
          <w:tcPr>
            <w:tcW w:w="520" w:type="dxa"/>
            <w:shd w:val="clear" w:color="auto" w:fill="auto"/>
            <w:vAlign w:val="bottom"/>
          </w:tcPr>
          <w:p w14:paraId="0F2A4CC9" w14:textId="77777777" w:rsidR="00CC5AFF" w:rsidRDefault="00CC5AFF">
            <w:pPr>
              <w:spacing w:line="143" w:lineRule="exact"/>
              <w:jc w:val="right"/>
              <w:rPr>
                <w:rFonts w:ascii="Times New Roman" w:eastAsia="Times New Roman" w:hAnsi="Times New Roman"/>
                <w:sz w:val="16"/>
                <w:vertAlign w:val="superscript"/>
              </w:rPr>
            </w:pPr>
            <w:r>
              <w:rPr>
                <w:rFonts w:ascii="Times New Roman" w:eastAsia="Times New Roman" w:hAnsi="Times New Roman"/>
                <w:sz w:val="11"/>
              </w:rPr>
              <w:t>30  10</w:t>
            </w:r>
            <w:r>
              <w:rPr>
                <w:rFonts w:ascii="Times New Roman" w:eastAsia="Times New Roman" w:hAnsi="Times New Roman"/>
                <w:sz w:val="16"/>
                <w:vertAlign w:val="superscript"/>
              </w:rPr>
              <w:t>4</w:t>
            </w:r>
          </w:p>
        </w:tc>
        <w:tc>
          <w:tcPr>
            <w:tcW w:w="340" w:type="dxa"/>
            <w:shd w:val="clear" w:color="auto" w:fill="auto"/>
            <w:vAlign w:val="bottom"/>
          </w:tcPr>
          <w:p w14:paraId="64D06C3F" w14:textId="77777777" w:rsidR="00CC5AFF" w:rsidRDefault="00CC5AFF">
            <w:pPr>
              <w:spacing w:line="109" w:lineRule="exact"/>
              <w:ind w:right="22"/>
              <w:jc w:val="right"/>
              <w:rPr>
                <w:rFonts w:ascii="Times New Roman" w:eastAsia="Times New Roman" w:hAnsi="Times New Roman"/>
                <w:sz w:val="10"/>
              </w:rPr>
            </w:pPr>
            <w:r>
              <w:rPr>
                <w:rFonts w:ascii="Times New Roman" w:eastAsia="Times New Roman" w:hAnsi="Times New Roman"/>
                <w:sz w:val="10"/>
              </w:rPr>
              <w:t>2</w:t>
            </w:r>
          </w:p>
        </w:tc>
        <w:tc>
          <w:tcPr>
            <w:tcW w:w="1340" w:type="dxa"/>
            <w:gridSpan w:val="2"/>
            <w:shd w:val="clear" w:color="auto" w:fill="auto"/>
            <w:vAlign w:val="bottom"/>
          </w:tcPr>
          <w:p w14:paraId="2AD593B1" w14:textId="77777777" w:rsidR="00CC5AFF" w:rsidRDefault="00CC5AFF">
            <w:pPr>
              <w:spacing w:line="143" w:lineRule="exact"/>
              <w:ind w:left="40"/>
              <w:rPr>
                <w:rFonts w:ascii="Times New Roman" w:eastAsia="Times New Roman" w:hAnsi="Times New Roman"/>
                <w:sz w:val="13"/>
              </w:rPr>
            </w:pPr>
            <w:r>
              <w:rPr>
                <w:rFonts w:ascii="Times New Roman" w:eastAsia="Times New Roman" w:hAnsi="Times New Roman"/>
                <w:sz w:val="13"/>
              </w:rPr>
              <w:t>in the Bohai Basin;</w:t>
            </w:r>
          </w:p>
        </w:tc>
        <w:tc>
          <w:tcPr>
            <w:tcW w:w="1300" w:type="dxa"/>
            <w:gridSpan w:val="3"/>
            <w:shd w:val="clear" w:color="auto" w:fill="auto"/>
            <w:vAlign w:val="bottom"/>
          </w:tcPr>
          <w:p w14:paraId="5E8FA8DE" w14:textId="77777777" w:rsidR="00CC5AFF" w:rsidRDefault="00CC5AFF">
            <w:pPr>
              <w:spacing w:line="143" w:lineRule="exact"/>
              <w:ind w:left="40"/>
              <w:rPr>
                <w:rFonts w:ascii="Times New Roman" w:eastAsia="Times New Roman" w:hAnsi="Times New Roman"/>
                <w:sz w:val="13"/>
              </w:rPr>
            </w:pPr>
            <w:r>
              <w:rPr>
                <w:rFonts w:ascii="Times New Roman" w:eastAsia="Times New Roman" w:hAnsi="Times New Roman"/>
                <w:sz w:val="13"/>
              </w:rPr>
              <w:t>depression, Songliao</w:t>
            </w:r>
          </w:p>
        </w:tc>
        <w:tc>
          <w:tcPr>
            <w:tcW w:w="440" w:type="dxa"/>
            <w:shd w:val="clear" w:color="auto" w:fill="auto"/>
            <w:vAlign w:val="bottom"/>
          </w:tcPr>
          <w:p w14:paraId="484E35FF" w14:textId="77777777" w:rsidR="00CC5AFF" w:rsidRDefault="00CC5AFF">
            <w:pPr>
              <w:spacing w:line="143" w:lineRule="exact"/>
              <w:ind w:left="340"/>
              <w:rPr>
                <w:rFonts w:ascii="Arial" w:eastAsia="Arial" w:hAnsi="Arial"/>
                <w:sz w:val="13"/>
              </w:rPr>
            </w:pPr>
            <w:r>
              <w:rPr>
                <w:rFonts w:ascii="Arial" w:eastAsia="Arial" w:hAnsi="Arial"/>
                <w:sz w:val="13"/>
              </w:rPr>
              <w:t>&gt;</w:t>
            </w:r>
          </w:p>
        </w:tc>
        <w:tc>
          <w:tcPr>
            <w:tcW w:w="680" w:type="dxa"/>
            <w:shd w:val="clear" w:color="auto" w:fill="auto"/>
            <w:vAlign w:val="bottom"/>
          </w:tcPr>
          <w:p w14:paraId="7B7A604F" w14:textId="77777777" w:rsidR="00CC5AFF" w:rsidRDefault="00CC5AFF">
            <w:pPr>
              <w:spacing w:line="0" w:lineRule="atLeast"/>
              <w:rPr>
                <w:rFonts w:ascii="Times New Roman" w:eastAsia="Times New Roman" w:hAnsi="Times New Roman"/>
                <w:sz w:val="12"/>
              </w:rPr>
            </w:pPr>
          </w:p>
        </w:tc>
        <w:tc>
          <w:tcPr>
            <w:tcW w:w="1600" w:type="dxa"/>
            <w:gridSpan w:val="2"/>
            <w:shd w:val="clear" w:color="auto" w:fill="auto"/>
            <w:vAlign w:val="bottom"/>
          </w:tcPr>
          <w:p w14:paraId="20CDAD63" w14:textId="77777777" w:rsidR="00CC5AFF" w:rsidRDefault="00CC5AFF">
            <w:pPr>
              <w:spacing w:line="143" w:lineRule="exact"/>
              <w:ind w:left="40"/>
              <w:rPr>
                <w:rFonts w:ascii="Arial" w:eastAsia="Arial" w:hAnsi="Arial"/>
                <w:sz w:val="13"/>
              </w:rPr>
            </w:pPr>
            <w:r>
              <w:rPr>
                <w:rFonts w:ascii="Times New Roman" w:eastAsia="Times New Roman" w:hAnsi="Times New Roman"/>
                <w:sz w:val="13"/>
              </w:rPr>
              <w:t>Basin; area</w:t>
            </w:r>
            <w:r>
              <w:rPr>
                <w:rFonts w:ascii="Arial" w:eastAsia="Arial" w:hAnsi="Arial"/>
                <w:sz w:val="13"/>
              </w:rPr>
              <w:t xml:space="preserve"> </w:t>
            </w:r>
            <w:r>
              <w:rPr>
                <w:rFonts w:ascii="Arial" w:eastAsia="Arial" w:hAnsi="Arial"/>
                <w:sz w:val="13"/>
              </w:rPr>
              <w:t>&gt;</w:t>
            </w:r>
          </w:p>
        </w:tc>
      </w:tr>
      <w:tr w:rsidR="00000000" w14:paraId="1D558BF2" w14:textId="77777777">
        <w:trPr>
          <w:trHeight w:val="171"/>
        </w:trPr>
        <w:tc>
          <w:tcPr>
            <w:tcW w:w="1100" w:type="dxa"/>
            <w:shd w:val="clear" w:color="auto" w:fill="auto"/>
            <w:vAlign w:val="bottom"/>
          </w:tcPr>
          <w:p w14:paraId="3BCC2B22"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229F7C5D" w14:textId="77777777" w:rsidR="00CC5AFF" w:rsidRDefault="00CC5AFF">
            <w:pPr>
              <w:spacing w:line="0" w:lineRule="atLeast"/>
              <w:rPr>
                <w:rFonts w:ascii="Times New Roman" w:eastAsia="Times New Roman" w:hAnsi="Times New Roman"/>
                <w:sz w:val="14"/>
              </w:rPr>
            </w:pPr>
          </w:p>
        </w:tc>
        <w:tc>
          <w:tcPr>
            <w:tcW w:w="1040" w:type="dxa"/>
            <w:gridSpan w:val="2"/>
            <w:shd w:val="clear" w:color="auto" w:fill="auto"/>
            <w:vAlign w:val="bottom"/>
          </w:tcPr>
          <w:p w14:paraId="5B72BA6D" w14:textId="77777777" w:rsidR="00CC5AFF" w:rsidRDefault="00CC5AFF">
            <w:pPr>
              <w:spacing w:line="172" w:lineRule="exact"/>
              <w:ind w:left="40"/>
              <w:rPr>
                <w:rFonts w:ascii="Times New Roman" w:eastAsia="Times New Roman" w:hAnsi="Times New Roman"/>
                <w:sz w:val="19"/>
                <w:vertAlign w:val="superscript"/>
              </w:rPr>
            </w:pPr>
            <w:r>
              <w:rPr>
                <w:rFonts w:ascii="Times New Roman" w:eastAsia="Times New Roman" w:hAnsi="Times New Roman"/>
                <w:sz w:val="13"/>
              </w:rPr>
              <w:t>area</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2.8  10</w:t>
            </w:r>
            <w:r>
              <w:rPr>
                <w:rFonts w:ascii="Times New Roman" w:eastAsia="Times New Roman" w:hAnsi="Times New Roman"/>
                <w:sz w:val="19"/>
                <w:vertAlign w:val="superscript"/>
              </w:rPr>
              <w:t>4</w:t>
            </w:r>
          </w:p>
        </w:tc>
        <w:tc>
          <w:tcPr>
            <w:tcW w:w="440" w:type="dxa"/>
            <w:shd w:val="clear" w:color="auto" w:fill="auto"/>
            <w:vAlign w:val="bottom"/>
          </w:tcPr>
          <w:p w14:paraId="5B66BBBE" w14:textId="77777777" w:rsidR="00CC5AFF" w:rsidRDefault="00CC5AFF">
            <w:pPr>
              <w:spacing w:line="0" w:lineRule="atLeast"/>
              <w:ind w:right="164"/>
              <w:jc w:val="right"/>
              <w:rPr>
                <w:rFonts w:ascii="Times New Roman" w:eastAsia="Times New Roman" w:hAnsi="Times New Roman"/>
                <w:sz w:val="10"/>
              </w:rPr>
            </w:pPr>
            <w:r>
              <w:rPr>
                <w:rFonts w:ascii="Times New Roman" w:eastAsia="Times New Roman" w:hAnsi="Times New Roman"/>
                <w:sz w:val="10"/>
              </w:rPr>
              <w:t>2</w:t>
            </w:r>
          </w:p>
        </w:tc>
        <w:tc>
          <w:tcPr>
            <w:tcW w:w="1240" w:type="dxa"/>
            <w:gridSpan w:val="3"/>
            <w:shd w:val="clear" w:color="auto" w:fill="auto"/>
            <w:vAlign w:val="bottom"/>
          </w:tcPr>
          <w:p w14:paraId="0F3D4131"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Junggar; area</w:t>
            </w:r>
            <w:r>
              <w:rPr>
                <w:rFonts w:ascii="Arial" w:eastAsia="Arial" w:hAnsi="Arial"/>
                <w:sz w:val="13"/>
              </w:rPr>
              <w:t xml:space="preserve"> </w:t>
            </w:r>
            <w:r>
              <w:rPr>
                <w:rFonts w:ascii="Arial" w:eastAsia="Arial" w:hAnsi="Arial"/>
                <w:sz w:val="13"/>
              </w:rPr>
              <w:t>&gt;</w:t>
            </w:r>
          </w:p>
        </w:tc>
        <w:tc>
          <w:tcPr>
            <w:tcW w:w="700" w:type="dxa"/>
            <w:shd w:val="clear" w:color="auto" w:fill="auto"/>
            <w:vAlign w:val="bottom"/>
          </w:tcPr>
          <w:p w14:paraId="3BFAAE1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Sichuan;</w:t>
            </w:r>
          </w:p>
        </w:tc>
        <w:tc>
          <w:tcPr>
            <w:tcW w:w="200" w:type="dxa"/>
            <w:vMerge w:val="restart"/>
            <w:shd w:val="clear" w:color="auto" w:fill="auto"/>
            <w:vAlign w:val="bottom"/>
          </w:tcPr>
          <w:p w14:paraId="1AF6B361" w14:textId="77777777" w:rsidR="00CC5AFF" w:rsidRDefault="00CC5AFF">
            <w:pPr>
              <w:spacing w:line="0" w:lineRule="atLeast"/>
              <w:jc w:val="right"/>
              <w:rPr>
                <w:rFonts w:ascii="Times New Roman" w:eastAsia="Times New Roman" w:hAnsi="Times New Roman"/>
                <w:sz w:val="13"/>
              </w:rPr>
            </w:pPr>
            <w:r>
              <w:rPr>
                <w:rFonts w:ascii="Times New Roman" w:eastAsia="Times New Roman" w:hAnsi="Times New Roman"/>
                <w:sz w:val="13"/>
              </w:rPr>
              <w:t>10</w:t>
            </w:r>
          </w:p>
        </w:tc>
        <w:tc>
          <w:tcPr>
            <w:tcW w:w="60" w:type="dxa"/>
            <w:shd w:val="clear" w:color="auto" w:fill="auto"/>
            <w:vAlign w:val="bottom"/>
          </w:tcPr>
          <w:p w14:paraId="054C5B18" w14:textId="77777777" w:rsidR="00CC5AFF" w:rsidRDefault="00CC5AFF">
            <w:pPr>
              <w:spacing w:line="0" w:lineRule="atLeast"/>
              <w:jc w:val="right"/>
              <w:rPr>
                <w:rFonts w:ascii="Times New Roman" w:eastAsia="Times New Roman" w:hAnsi="Times New Roman"/>
                <w:w w:val="78"/>
                <w:sz w:val="5"/>
              </w:rPr>
            </w:pPr>
            <w:r>
              <w:rPr>
                <w:rFonts w:ascii="Times New Roman" w:eastAsia="Times New Roman" w:hAnsi="Times New Roman"/>
                <w:w w:val="78"/>
                <w:sz w:val="5"/>
              </w:rPr>
              <w:t>4</w:t>
            </w:r>
          </w:p>
        </w:tc>
        <w:tc>
          <w:tcPr>
            <w:tcW w:w="580" w:type="dxa"/>
            <w:shd w:val="clear" w:color="auto" w:fill="auto"/>
            <w:vAlign w:val="bottom"/>
          </w:tcPr>
          <w:p w14:paraId="5D4F6CCD" w14:textId="77777777" w:rsidR="00CC5AFF" w:rsidRDefault="00CC5AFF">
            <w:pPr>
              <w:spacing w:line="0" w:lineRule="atLeast"/>
              <w:ind w:right="264"/>
              <w:jc w:val="right"/>
              <w:rPr>
                <w:rFonts w:ascii="Times New Roman" w:eastAsia="Times New Roman" w:hAnsi="Times New Roman"/>
                <w:sz w:val="10"/>
              </w:rPr>
            </w:pPr>
            <w:r>
              <w:rPr>
                <w:rFonts w:ascii="Times New Roman" w:eastAsia="Times New Roman" w:hAnsi="Times New Roman"/>
                <w:sz w:val="10"/>
              </w:rPr>
              <w:t>2</w:t>
            </w:r>
          </w:p>
        </w:tc>
        <w:tc>
          <w:tcPr>
            <w:tcW w:w="300" w:type="dxa"/>
            <w:shd w:val="clear" w:color="auto" w:fill="auto"/>
            <w:vAlign w:val="bottom"/>
          </w:tcPr>
          <w:p w14:paraId="4B0DE072" w14:textId="77777777" w:rsidR="00CC5AFF" w:rsidRDefault="00CC5AFF">
            <w:pPr>
              <w:spacing w:line="0" w:lineRule="atLeast"/>
              <w:rPr>
                <w:rFonts w:ascii="Times New Roman" w:eastAsia="Times New Roman" w:hAnsi="Times New Roman"/>
                <w:sz w:val="14"/>
              </w:rPr>
            </w:pPr>
          </w:p>
        </w:tc>
        <w:tc>
          <w:tcPr>
            <w:tcW w:w="140" w:type="dxa"/>
            <w:vMerge/>
            <w:shd w:val="clear" w:color="auto" w:fill="auto"/>
            <w:vAlign w:val="bottom"/>
          </w:tcPr>
          <w:p w14:paraId="6E68456F"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313CB33A"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00B49450" w14:textId="77777777" w:rsidR="00CC5AFF" w:rsidRDefault="00CC5AFF">
            <w:pPr>
              <w:spacing w:line="0" w:lineRule="atLeast"/>
              <w:jc w:val="right"/>
              <w:rPr>
                <w:rFonts w:ascii="Times New Roman" w:eastAsia="Times New Roman" w:hAnsi="Times New Roman"/>
                <w:sz w:val="13"/>
              </w:rPr>
            </w:pPr>
            <w:r>
              <w:rPr>
                <w:rFonts w:ascii="Times New Roman" w:eastAsia="Times New Roman" w:hAnsi="Times New Roman"/>
                <w:sz w:val="13"/>
              </w:rPr>
              <w:t>km ,</w:t>
            </w:r>
          </w:p>
        </w:tc>
        <w:tc>
          <w:tcPr>
            <w:tcW w:w="880" w:type="dxa"/>
            <w:shd w:val="clear" w:color="auto" w:fill="auto"/>
            <w:vAlign w:val="bottom"/>
          </w:tcPr>
          <w:p w14:paraId="2AAA652E" w14:textId="77777777" w:rsidR="00CC5AFF" w:rsidRDefault="00CC5AFF">
            <w:pPr>
              <w:spacing w:line="172" w:lineRule="exact"/>
              <w:ind w:left="40"/>
              <w:rPr>
                <w:rFonts w:ascii="Times New Roman" w:eastAsia="Times New Roman" w:hAnsi="Times New Roman"/>
                <w:sz w:val="19"/>
                <w:vertAlign w:val="superscript"/>
              </w:rPr>
            </w:pPr>
            <w:r>
              <w:rPr>
                <w:rFonts w:ascii="Times New Roman" w:eastAsia="Times New Roman" w:hAnsi="Times New Roman"/>
                <w:sz w:val="13"/>
              </w:rPr>
              <w:t>area</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5  10</w:t>
            </w:r>
            <w:r>
              <w:rPr>
                <w:rFonts w:ascii="Times New Roman" w:eastAsia="Times New Roman" w:hAnsi="Times New Roman"/>
                <w:sz w:val="19"/>
                <w:vertAlign w:val="superscript"/>
              </w:rPr>
              <w:t>4</w:t>
            </w:r>
          </w:p>
        </w:tc>
        <w:tc>
          <w:tcPr>
            <w:tcW w:w="460" w:type="dxa"/>
            <w:shd w:val="clear" w:color="auto" w:fill="auto"/>
            <w:vAlign w:val="bottom"/>
          </w:tcPr>
          <w:p w14:paraId="65F85E51" w14:textId="77777777" w:rsidR="00CC5AFF" w:rsidRDefault="00CC5AFF">
            <w:pPr>
              <w:spacing w:line="0" w:lineRule="atLeast"/>
              <w:ind w:right="144"/>
              <w:jc w:val="right"/>
              <w:rPr>
                <w:rFonts w:ascii="Times New Roman" w:eastAsia="Times New Roman" w:hAnsi="Times New Roman"/>
                <w:sz w:val="10"/>
              </w:rPr>
            </w:pPr>
            <w:r>
              <w:rPr>
                <w:rFonts w:ascii="Times New Roman" w:eastAsia="Times New Roman" w:hAnsi="Times New Roman"/>
                <w:sz w:val="10"/>
              </w:rPr>
              <w:t>2</w:t>
            </w:r>
          </w:p>
        </w:tc>
        <w:tc>
          <w:tcPr>
            <w:tcW w:w="1300" w:type="dxa"/>
            <w:gridSpan w:val="3"/>
            <w:shd w:val="clear" w:color="auto" w:fill="auto"/>
            <w:vAlign w:val="bottom"/>
          </w:tcPr>
          <w:p w14:paraId="04472F25" w14:textId="77777777" w:rsidR="00CC5AFF" w:rsidRDefault="00CC5AFF">
            <w:pPr>
              <w:spacing w:line="0" w:lineRule="atLeast"/>
              <w:ind w:left="40"/>
              <w:rPr>
                <w:rFonts w:ascii="Arial" w:eastAsia="Arial" w:hAnsi="Arial"/>
                <w:sz w:val="13"/>
              </w:rPr>
            </w:pPr>
            <w:r>
              <w:rPr>
                <w:rFonts w:ascii="Times New Roman" w:eastAsia="Times New Roman" w:hAnsi="Times New Roman"/>
                <w:sz w:val="13"/>
              </w:rPr>
              <w:t>Basin; area</w:t>
            </w:r>
            <w:r>
              <w:rPr>
                <w:rFonts w:ascii="Arial" w:eastAsia="Arial" w:hAnsi="Arial"/>
                <w:sz w:val="13"/>
              </w:rPr>
              <w:t xml:space="preserve"> </w:t>
            </w:r>
            <w:r>
              <w:rPr>
                <w:rFonts w:ascii="Arial" w:eastAsia="Arial" w:hAnsi="Arial"/>
                <w:sz w:val="13"/>
              </w:rPr>
              <w:t>&gt;</w:t>
            </w:r>
          </w:p>
        </w:tc>
        <w:tc>
          <w:tcPr>
            <w:tcW w:w="440" w:type="dxa"/>
            <w:shd w:val="clear" w:color="auto" w:fill="auto"/>
            <w:vAlign w:val="bottom"/>
          </w:tcPr>
          <w:p w14:paraId="39E854D7" w14:textId="77777777" w:rsidR="00CC5AFF" w:rsidRDefault="00CC5AFF">
            <w:pPr>
              <w:spacing w:line="172" w:lineRule="exact"/>
              <w:ind w:left="40"/>
              <w:rPr>
                <w:rFonts w:ascii="Times New Roman" w:eastAsia="Times New Roman" w:hAnsi="Times New Roman"/>
                <w:sz w:val="19"/>
                <w:vertAlign w:val="subscript"/>
              </w:rPr>
            </w:pPr>
            <w:r>
              <w:rPr>
                <w:rFonts w:ascii="Times New Roman" w:eastAsia="Times New Roman" w:hAnsi="Times New Roman"/>
                <w:sz w:val="13"/>
              </w:rPr>
              <w:t>area</w:t>
            </w:r>
            <w:r>
              <w:rPr>
                <w:rFonts w:ascii="Times New Roman" w:eastAsia="Times New Roman" w:hAnsi="Times New Roman"/>
                <w:sz w:val="19"/>
              </w:rPr>
              <w:t xml:space="preserve"> </w:t>
            </w:r>
            <w:r>
              <w:rPr>
                <w:rFonts w:ascii="Times New Roman" w:eastAsia="Times New Roman" w:hAnsi="Times New Roman"/>
                <w:sz w:val="19"/>
                <w:vertAlign w:val="subscript"/>
              </w:rPr>
              <w:t>4</w:t>
            </w:r>
          </w:p>
        </w:tc>
        <w:tc>
          <w:tcPr>
            <w:tcW w:w="680" w:type="dxa"/>
            <w:shd w:val="clear" w:color="auto" w:fill="auto"/>
            <w:vAlign w:val="bottom"/>
          </w:tcPr>
          <w:p w14:paraId="210B9100" w14:textId="77777777" w:rsidR="00CC5AFF" w:rsidRDefault="00CC5AFF">
            <w:pPr>
              <w:spacing w:line="0" w:lineRule="atLeast"/>
              <w:ind w:right="364"/>
              <w:jc w:val="right"/>
              <w:rPr>
                <w:rFonts w:ascii="Times New Roman" w:eastAsia="Times New Roman" w:hAnsi="Times New Roman"/>
                <w:sz w:val="10"/>
              </w:rPr>
            </w:pPr>
            <w:r>
              <w:rPr>
                <w:rFonts w:ascii="Times New Roman" w:eastAsia="Times New Roman" w:hAnsi="Times New Roman"/>
                <w:sz w:val="10"/>
              </w:rPr>
              <w:t>2</w:t>
            </w:r>
          </w:p>
        </w:tc>
        <w:tc>
          <w:tcPr>
            <w:tcW w:w="1480" w:type="dxa"/>
            <w:shd w:val="clear" w:color="auto" w:fill="auto"/>
            <w:vAlign w:val="bottom"/>
          </w:tcPr>
          <w:p w14:paraId="53C67F1F" w14:textId="77777777" w:rsidR="00CC5AFF" w:rsidRDefault="00CC5AFF">
            <w:pPr>
              <w:spacing w:line="172" w:lineRule="exact"/>
              <w:ind w:left="40"/>
              <w:rPr>
                <w:rFonts w:ascii="Times New Roman" w:eastAsia="Times New Roman" w:hAnsi="Times New Roman"/>
                <w:sz w:val="19"/>
                <w:vertAlign w:val="superscript"/>
              </w:rPr>
            </w:pPr>
            <w:r>
              <w:rPr>
                <w:rFonts w:ascii="Times New Roman" w:eastAsia="Times New Roman" w:hAnsi="Times New Roman"/>
                <w:sz w:val="13"/>
              </w:rPr>
              <w:t>50  10</w:t>
            </w:r>
            <w:r>
              <w:rPr>
                <w:rFonts w:ascii="Times New Roman" w:eastAsia="Times New Roman" w:hAnsi="Times New Roman"/>
                <w:sz w:val="19"/>
                <w:vertAlign w:val="superscript"/>
              </w:rPr>
              <w:t>4</w:t>
            </w:r>
            <w:r>
              <w:rPr>
                <w:rFonts w:ascii="Times New Roman" w:eastAsia="Times New Roman" w:hAnsi="Times New Roman"/>
                <w:sz w:val="19"/>
                <w:vertAlign w:val="superscript"/>
              </w:rPr>
              <w:t xml:space="preserve">    </w:t>
            </w:r>
            <w:r>
              <w:rPr>
                <w:rFonts w:ascii="Times New Roman" w:eastAsia="Times New Roman" w:hAnsi="Times New Roman"/>
                <w:sz w:val="19"/>
                <w:vertAlign w:val="superscript"/>
              </w:rPr>
              <w:t>2</w:t>
            </w:r>
          </w:p>
        </w:tc>
        <w:tc>
          <w:tcPr>
            <w:tcW w:w="140" w:type="dxa"/>
            <w:shd w:val="clear" w:color="auto" w:fill="auto"/>
            <w:vAlign w:val="bottom"/>
          </w:tcPr>
          <w:p w14:paraId="0107A51A" w14:textId="77777777" w:rsidR="00CC5AFF" w:rsidRDefault="00CC5AFF">
            <w:pPr>
              <w:spacing w:line="0" w:lineRule="atLeast"/>
              <w:rPr>
                <w:rFonts w:ascii="Times New Roman" w:eastAsia="Times New Roman" w:hAnsi="Times New Roman"/>
                <w:sz w:val="14"/>
              </w:rPr>
            </w:pPr>
          </w:p>
        </w:tc>
      </w:tr>
      <w:tr w:rsidR="00000000" w14:paraId="4EACD1B8" w14:textId="77777777">
        <w:trPr>
          <w:trHeight w:val="49"/>
        </w:trPr>
        <w:tc>
          <w:tcPr>
            <w:tcW w:w="1100" w:type="dxa"/>
            <w:shd w:val="clear" w:color="auto" w:fill="auto"/>
            <w:vAlign w:val="bottom"/>
          </w:tcPr>
          <w:p w14:paraId="75E690EA" w14:textId="77777777" w:rsidR="00CC5AFF" w:rsidRDefault="00CC5AFF">
            <w:pPr>
              <w:spacing w:line="0" w:lineRule="atLeast"/>
              <w:rPr>
                <w:rFonts w:ascii="Times New Roman" w:eastAsia="Times New Roman" w:hAnsi="Times New Roman"/>
                <w:sz w:val="4"/>
              </w:rPr>
            </w:pPr>
          </w:p>
        </w:tc>
        <w:tc>
          <w:tcPr>
            <w:tcW w:w="1480" w:type="dxa"/>
            <w:shd w:val="clear" w:color="auto" w:fill="auto"/>
            <w:vAlign w:val="bottom"/>
          </w:tcPr>
          <w:p w14:paraId="295249B9" w14:textId="77777777" w:rsidR="00CC5AFF" w:rsidRDefault="00CC5AFF">
            <w:pPr>
              <w:spacing w:line="0" w:lineRule="atLeast"/>
              <w:rPr>
                <w:rFonts w:ascii="Times New Roman" w:eastAsia="Times New Roman" w:hAnsi="Times New Roman"/>
                <w:sz w:val="4"/>
              </w:rPr>
            </w:pPr>
          </w:p>
        </w:tc>
        <w:tc>
          <w:tcPr>
            <w:tcW w:w="40" w:type="dxa"/>
            <w:shd w:val="clear" w:color="auto" w:fill="auto"/>
            <w:vAlign w:val="bottom"/>
          </w:tcPr>
          <w:p w14:paraId="54E2FEDF" w14:textId="77777777" w:rsidR="00CC5AFF" w:rsidRDefault="00CC5AFF">
            <w:pPr>
              <w:spacing w:line="0" w:lineRule="atLeast"/>
              <w:rPr>
                <w:rFonts w:ascii="Times New Roman" w:eastAsia="Times New Roman" w:hAnsi="Times New Roman"/>
                <w:sz w:val="4"/>
              </w:rPr>
            </w:pPr>
          </w:p>
        </w:tc>
        <w:tc>
          <w:tcPr>
            <w:tcW w:w="1000" w:type="dxa"/>
            <w:shd w:val="clear" w:color="auto" w:fill="auto"/>
            <w:vAlign w:val="bottom"/>
          </w:tcPr>
          <w:p w14:paraId="2358817D" w14:textId="77777777" w:rsidR="00CC5AFF" w:rsidRDefault="00CC5AFF">
            <w:pPr>
              <w:spacing w:line="0" w:lineRule="atLeast"/>
              <w:rPr>
                <w:rFonts w:ascii="Times New Roman" w:eastAsia="Times New Roman" w:hAnsi="Times New Roman"/>
                <w:sz w:val="4"/>
              </w:rPr>
            </w:pPr>
          </w:p>
        </w:tc>
        <w:tc>
          <w:tcPr>
            <w:tcW w:w="440" w:type="dxa"/>
            <w:shd w:val="clear" w:color="auto" w:fill="auto"/>
            <w:vAlign w:val="bottom"/>
          </w:tcPr>
          <w:p w14:paraId="156C4F09" w14:textId="77777777" w:rsidR="00CC5AFF" w:rsidRDefault="00CC5AFF">
            <w:pPr>
              <w:spacing w:line="0" w:lineRule="atLeast"/>
              <w:ind w:right="124"/>
              <w:jc w:val="right"/>
              <w:rPr>
                <w:rFonts w:ascii="Times New Roman" w:eastAsia="Times New Roman" w:hAnsi="Times New Roman"/>
                <w:sz w:val="4"/>
              </w:rPr>
            </w:pPr>
            <w:r>
              <w:rPr>
                <w:rFonts w:ascii="Times New Roman" w:eastAsia="Times New Roman" w:hAnsi="Times New Roman"/>
                <w:sz w:val="4"/>
              </w:rPr>
              <w:t>km ,</w:t>
            </w:r>
          </w:p>
        </w:tc>
        <w:tc>
          <w:tcPr>
            <w:tcW w:w="500" w:type="dxa"/>
            <w:shd w:val="clear" w:color="auto" w:fill="auto"/>
            <w:vAlign w:val="bottom"/>
          </w:tcPr>
          <w:p w14:paraId="7720CFB4" w14:textId="77777777" w:rsidR="00CC5AFF" w:rsidRDefault="00CC5AFF">
            <w:pPr>
              <w:spacing w:line="0" w:lineRule="atLeast"/>
              <w:rPr>
                <w:rFonts w:ascii="Times New Roman" w:eastAsia="Times New Roman" w:hAnsi="Times New Roman"/>
                <w:sz w:val="4"/>
              </w:rPr>
            </w:pPr>
          </w:p>
        </w:tc>
        <w:tc>
          <w:tcPr>
            <w:tcW w:w="80" w:type="dxa"/>
            <w:shd w:val="clear" w:color="auto" w:fill="auto"/>
            <w:vAlign w:val="bottom"/>
          </w:tcPr>
          <w:p w14:paraId="40CD1883" w14:textId="77777777" w:rsidR="00CC5AFF" w:rsidRDefault="00CC5AFF">
            <w:pPr>
              <w:spacing w:line="49" w:lineRule="exact"/>
              <w:jc w:val="right"/>
              <w:rPr>
                <w:rFonts w:ascii="Times New Roman" w:eastAsia="Times New Roman" w:hAnsi="Times New Roman"/>
                <w:sz w:val="5"/>
              </w:rPr>
            </w:pPr>
            <w:r>
              <w:rPr>
                <w:rFonts w:ascii="Times New Roman" w:eastAsia="Times New Roman" w:hAnsi="Times New Roman"/>
                <w:sz w:val="5"/>
              </w:rPr>
              <w:t>4</w:t>
            </w:r>
          </w:p>
        </w:tc>
        <w:tc>
          <w:tcPr>
            <w:tcW w:w="660" w:type="dxa"/>
            <w:shd w:val="clear" w:color="auto" w:fill="auto"/>
            <w:vAlign w:val="bottom"/>
          </w:tcPr>
          <w:p w14:paraId="173237A1" w14:textId="77777777" w:rsidR="00CC5AFF" w:rsidRDefault="00CC5AFF">
            <w:pPr>
              <w:spacing w:line="49" w:lineRule="exact"/>
              <w:ind w:right="354"/>
              <w:jc w:val="right"/>
              <w:rPr>
                <w:rFonts w:ascii="Times New Roman" w:eastAsia="Times New Roman" w:hAnsi="Times New Roman"/>
                <w:sz w:val="5"/>
              </w:rPr>
            </w:pPr>
            <w:r>
              <w:rPr>
                <w:rFonts w:ascii="Times New Roman" w:eastAsia="Times New Roman" w:hAnsi="Times New Roman"/>
                <w:sz w:val="5"/>
              </w:rPr>
              <w:t>2</w:t>
            </w:r>
          </w:p>
        </w:tc>
        <w:tc>
          <w:tcPr>
            <w:tcW w:w="700" w:type="dxa"/>
            <w:shd w:val="clear" w:color="auto" w:fill="auto"/>
            <w:vAlign w:val="bottom"/>
          </w:tcPr>
          <w:p w14:paraId="7C8CCD63" w14:textId="77777777" w:rsidR="00CC5AFF" w:rsidRDefault="00CC5AFF">
            <w:pPr>
              <w:spacing w:line="0" w:lineRule="atLeast"/>
              <w:ind w:left="40"/>
              <w:rPr>
                <w:rFonts w:ascii="Times New Roman" w:eastAsia="Times New Roman" w:hAnsi="Times New Roman"/>
                <w:sz w:val="4"/>
              </w:rPr>
            </w:pPr>
            <w:r>
              <w:rPr>
                <w:rFonts w:ascii="Times New Roman" w:eastAsia="Times New Roman" w:hAnsi="Times New Roman"/>
                <w:sz w:val="4"/>
              </w:rPr>
              <w:t>area</w:t>
            </w:r>
            <w:r>
              <w:rPr>
                <w:rFonts w:ascii="Arial" w:eastAsia="Arial" w:hAnsi="Arial"/>
                <w:sz w:val="4"/>
              </w:rPr>
              <w:t xml:space="preserve"> </w:t>
            </w:r>
            <w:r>
              <w:rPr>
                <w:rFonts w:ascii="Arial" w:eastAsia="Arial" w:hAnsi="Arial"/>
                <w:sz w:val="4"/>
              </w:rPr>
              <w:t>¼</w:t>
            </w:r>
            <w:r>
              <w:rPr>
                <w:rFonts w:ascii="Times New Roman" w:eastAsia="Times New Roman" w:hAnsi="Times New Roman"/>
                <w:sz w:val="4"/>
              </w:rPr>
              <w:t xml:space="preserve"> 12</w:t>
            </w:r>
          </w:p>
        </w:tc>
        <w:tc>
          <w:tcPr>
            <w:tcW w:w="200" w:type="dxa"/>
            <w:vMerge/>
            <w:shd w:val="clear" w:color="auto" w:fill="auto"/>
            <w:vAlign w:val="bottom"/>
          </w:tcPr>
          <w:p w14:paraId="40B04E1E" w14:textId="77777777" w:rsidR="00CC5AFF" w:rsidRDefault="00CC5AFF">
            <w:pPr>
              <w:spacing w:line="0" w:lineRule="atLeast"/>
              <w:rPr>
                <w:rFonts w:ascii="Times New Roman" w:eastAsia="Times New Roman" w:hAnsi="Times New Roman"/>
                <w:sz w:val="4"/>
              </w:rPr>
            </w:pPr>
          </w:p>
        </w:tc>
        <w:tc>
          <w:tcPr>
            <w:tcW w:w="60" w:type="dxa"/>
            <w:shd w:val="clear" w:color="auto" w:fill="auto"/>
            <w:vAlign w:val="bottom"/>
          </w:tcPr>
          <w:p w14:paraId="46B1B82E" w14:textId="77777777" w:rsidR="00CC5AFF" w:rsidRDefault="00CC5AFF">
            <w:pPr>
              <w:spacing w:line="0" w:lineRule="atLeast"/>
              <w:rPr>
                <w:rFonts w:ascii="Times New Roman" w:eastAsia="Times New Roman" w:hAnsi="Times New Roman"/>
                <w:sz w:val="4"/>
              </w:rPr>
            </w:pPr>
          </w:p>
        </w:tc>
        <w:tc>
          <w:tcPr>
            <w:tcW w:w="580" w:type="dxa"/>
            <w:shd w:val="clear" w:color="auto" w:fill="auto"/>
            <w:vAlign w:val="bottom"/>
          </w:tcPr>
          <w:p w14:paraId="2AF38A0A" w14:textId="77777777" w:rsidR="00CC5AFF" w:rsidRDefault="00CC5AFF">
            <w:pPr>
              <w:spacing w:line="0" w:lineRule="atLeast"/>
              <w:ind w:right="224"/>
              <w:jc w:val="right"/>
              <w:rPr>
                <w:rFonts w:ascii="Times New Roman" w:eastAsia="Times New Roman" w:hAnsi="Times New Roman"/>
                <w:sz w:val="4"/>
              </w:rPr>
            </w:pPr>
            <w:r>
              <w:rPr>
                <w:rFonts w:ascii="Times New Roman" w:eastAsia="Times New Roman" w:hAnsi="Times New Roman"/>
                <w:sz w:val="4"/>
              </w:rPr>
              <w:t>km ,</w:t>
            </w:r>
          </w:p>
        </w:tc>
        <w:tc>
          <w:tcPr>
            <w:tcW w:w="1300" w:type="dxa"/>
            <w:gridSpan w:val="4"/>
            <w:shd w:val="clear" w:color="auto" w:fill="auto"/>
            <w:vAlign w:val="bottom"/>
          </w:tcPr>
          <w:p w14:paraId="5C03667E" w14:textId="77777777" w:rsidR="00CC5AFF" w:rsidRDefault="00CC5AFF">
            <w:pPr>
              <w:spacing w:line="0" w:lineRule="atLeast"/>
              <w:ind w:left="20"/>
              <w:rPr>
                <w:rFonts w:ascii="Times New Roman" w:eastAsia="Times New Roman" w:hAnsi="Times New Roman"/>
                <w:sz w:val="4"/>
              </w:rPr>
            </w:pPr>
            <w:r>
              <w:rPr>
                <w:rFonts w:ascii="Times New Roman" w:eastAsia="Times New Roman" w:hAnsi="Times New Roman"/>
                <w:sz w:val="4"/>
              </w:rPr>
              <w:t>maximum buried</w:t>
            </w:r>
          </w:p>
        </w:tc>
        <w:tc>
          <w:tcPr>
            <w:tcW w:w="880" w:type="dxa"/>
            <w:shd w:val="clear" w:color="auto" w:fill="auto"/>
            <w:vAlign w:val="bottom"/>
          </w:tcPr>
          <w:p w14:paraId="097FC6D8" w14:textId="77777777" w:rsidR="00CC5AFF" w:rsidRDefault="00CC5AFF">
            <w:pPr>
              <w:spacing w:line="0" w:lineRule="atLeast"/>
              <w:rPr>
                <w:rFonts w:ascii="Times New Roman" w:eastAsia="Times New Roman" w:hAnsi="Times New Roman"/>
                <w:sz w:val="4"/>
              </w:rPr>
            </w:pPr>
          </w:p>
        </w:tc>
        <w:tc>
          <w:tcPr>
            <w:tcW w:w="460" w:type="dxa"/>
            <w:shd w:val="clear" w:color="auto" w:fill="auto"/>
            <w:vAlign w:val="bottom"/>
          </w:tcPr>
          <w:p w14:paraId="05FC027F" w14:textId="77777777" w:rsidR="00CC5AFF" w:rsidRDefault="00CC5AFF">
            <w:pPr>
              <w:spacing w:line="0" w:lineRule="atLeast"/>
              <w:ind w:right="124"/>
              <w:jc w:val="right"/>
              <w:rPr>
                <w:rFonts w:ascii="Times New Roman" w:eastAsia="Times New Roman" w:hAnsi="Times New Roman"/>
                <w:sz w:val="4"/>
              </w:rPr>
            </w:pPr>
            <w:r>
              <w:rPr>
                <w:rFonts w:ascii="Times New Roman" w:eastAsia="Times New Roman" w:hAnsi="Times New Roman"/>
                <w:sz w:val="4"/>
              </w:rPr>
              <w:t>km ,</w:t>
            </w:r>
          </w:p>
        </w:tc>
        <w:tc>
          <w:tcPr>
            <w:tcW w:w="380" w:type="dxa"/>
            <w:vMerge w:val="restart"/>
            <w:shd w:val="clear" w:color="auto" w:fill="auto"/>
            <w:vAlign w:val="bottom"/>
          </w:tcPr>
          <w:p w14:paraId="2FF8743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6  10</w:t>
            </w:r>
          </w:p>
        </w:tc>
        <w:tc>
          <w:tcPr>
            <w:tcW w:w="60" w:type="dxa"/>
            <w:shd w:val="clear" w:color="auto" w:fill="auto"/>
            <w:vAlign w:val="bottom"/>
          </w:tcPr>
          <w:p w14:paraId="698E3C29" w14:textId="77777777" w:rsidR="00CC5AFF" w:rsidRDefault="00CC5AFF">
            <w:pPr>
              <w:spacing w:line="49" w:lineRule="exact"/>
              <w:jc w:val="right"/>
              <w:rPr>
                <w:rFonts w:ascii="Times New Roman" w:eastAsia="Times New Roman" w:hAnsi="Times New Roman"/>
                <w:w w:val="78"/>
                <w:sz w:val="5"/>
              </w:rPr>
            </w:pPr>
            <w:r>
              <w:rPr>
                <w:rFonts w:ascii="Times New Roman" w:eastAsia="Times New Roman" w:hAnsi="Times New Roman"/>
                <w:w w:val="78"/>
                <w:sz w:val="5"/>
              </w:rPr>
              <w:t>4</w:t>
            </w:r>
          </w:p>
        </w:tc>
        <w:tc>
          <w:tcPr>
            <w:tcW w:w="860" w:type="dxa"/>
            <w:shd w:val="clear" w:color="auto" w:fill="auto"/>
            <w:vAlign w:val="bottom"/>
          </w:tcPr>
          <w:p w14:paraId="10A6F239" w14:textId="77777777" w:rsidR="00CC5AFF" w:rsidRDefault="00CC5AFF">
            <w:pPr>
              <w:spacing w:line="49" w:lineRule="exact"/>
              <w:ind w:right="534"/>
              <w:jc w:val="right"/>
              <w:rPr>
                <w:rFonts w:ascii="Times New Roman" w:eastAsia="Times New Roman" w:hAnsi="Times New Roman"/>
                <w:sz w:val="5"/>
              </w:rPr>
            </w:pPr>
            <w:r>
              <w:rPr>
                <w:rFonts w:ascii="Times New Roman" w:eastAsia="Times New Roman" w:hAnsi="Times New Roman"/>
                <w:sz w:val="5"/>
              </w:rPr>
              <w:t>2</w:t>
            </w:r>
          </w:p>
        </w:tc>
        <w:tc>
          <w:tcPr>
            <w:tcW w:w="440" w:type="dxa"/>
            <w:shd w:val="clear" w:color="auto" w:fill="auto"/>
            <w:vAlign w:val="bottom"/>
          </w:tcPr>
          <w:p w14:paraId="6FA73BD0" w14:textId="77777777" w:rsidR="00CC5AFF" w:rsidRDefault="00CC5AFF">
            <w:pPr>
              <w:spacing w:line="0" w:lineRule="atLeast"/>
              <w:ind w:left="40"/>
              <w:rPr>
                <w:rFonts w:ascii="Times New Roman" w:eastAsia="Times New Roman" w:hAnsi="Times New Roman"/>
                <w:sz w:val="4"/>
              </w:rPr>
            </w:pPr>
            <w:r>
              <w:rPr>
                <w:rFonts w:ascii="Times New Roman" w:eastAsia="Times New Roman" w:hAnsi="Times New Roman"/>
                <w:sz w:val="4"/>
              </w:rPr>
              <w:t>6  10</w:t>
            </w:r>
          </w:p>
        </w:tc>
        <w:tc>
          <w:tcPr>
            <w:tcW w:w="680" w:type="dxa"/>
            <w:shd w:val="clear" w:color="auto" w:fill="auto"/>
            <w:vAlign w:val="bottom"/>
          </w:tcPr>
          <w:p w14:paraId="7DAE82DC" w14:textId="77777777" w:rsidR="00CC5AFF" w:rsidRDefault="00CC5AFF">
            <w:pPr>
              <w:spacing w:line="0" w:lineRule="atLeast"/>
              <w:ind w:right="344"/>
              <w:jc w:val="right"/>
              <w:rPr>
                <w:rFonts w:ascii="Times New Roman" w:eastAsia="Times New Roman" w:hAnsi="Times New Roman"/>
                <w:sz w:val="4"/>
              </w:rPr>
            </w:pPr>
            <w:r>
              <w:rPr>
                <w:rFonts w:ascii="Times New Roman" w:eastAsia="Times New Roman" w:hAnsi="Times New Roman"/>
                <w:sz w:val="4"/>
              </w:rPr>
              <w:t>km ,</w:t>
            </w:r>
          </w:p>
        </w:tc>
        <w:tc>
          <w:tcPr>
            <w:tcW w:w="1600" w:type="dxa"/>
            <w:gridSpan w:val="2"/>
            <w:shd w:val="clear" w:color="auto" w:fill="auto"/>
            <w:vAlign w:val="bottom"/>
          </w:tcPr>
          <w:p w14:paraId="2ADF2C22" w14:textId="77777777" w:rsidR="00CC5AFF" w:rsidRDefault="00CC5AFF">
            <w:pPr>
              <w:spacing w:line="0" w:lineRule="atLeast"/>
              <w:ind w:left="540"/>
              <w:rPr>
                <w:rFonts w:ascii="Times New Roman" w:eastAsia="Times New Roman" w:hAnsi="Times New Roman"/>
                <w:sz w:val="4"/>
              </w:rPr>
            </w:pPr>
            <w:r>
              <w:rPr>
                <w:rFonts w:ascii="Times New Roman" w:eastAsia="Times New Roman" w:hAnsi="Times New Roman"/>
                <w:sz w:val="4"/>
              </w:rPr>
              <w:t>km , maximum</w:t>
            </w:r>
          </w:p>
        </w:tc>
      </w:tr>
      <w:tr w:rsidR="00000000" w14:paraId="25172742" w14:textId="77777777">
        <w:trPr>
          <w:trHeight w:val="155"/>
        </w:trPr>
        <w:tc>
          <w:tcPr>
            <w:tcW w:w="1100" w:type="dxa"/>
            <w:shd w:val="clear" w:color="auto" w:fill="auto"/>
            <w:vAlign w:val="bottom"/>
          </w:tcPr>
          <w:p w14:paraId="56F6509E" w14:textId="77777777" w:rsidR="00CC5AFF" w:rsidRDefault="00CC5AFF">
            <w:pPr>
              <w:spacing w:line="0" w:lineRule="atLeast"/>
              <w:rPr>
                <w:rFonts w:ascii="Times New Roman" w:eastAsia="Times New Roman" w:hAnsi="Times New Roman"/>
                <w:sz w:val="13"/>
              </w:rPr>
            </w:pPr>
          </w:p>
        </w:tc>
        <w:tc>
          <w:tcPr>
            <w:tcW w:w="1480" w:type="dxa"/>
            <w:shd w:val="clear" w:color="auto" w:fill="auto"/>
            <w:vAlign w:val="bottom"/>
          </w:tcPr>
          <w:p w14:paraId="427F8FE5" w14:textId="77777777" w:rsidR="00CC5AFF" w:rsidRDefault="00CC5AFF">
            <w:pPr>
              <w:spacing w:line="0" w:lineRule="atLeast"/>
              <w:rPr>
                <w:rFonts w:ascii="Times New Roman" w:eastAsia="Times New Roman" w:hAnsi="Times New Roman"/>
                <w:sz w:val="13"/>
              </w:rPr>
            </w:pPr>
          </w:p>
        </w:tc>
        <w:tc>
          <w:tcPr>
            <w:tcW w:w="1980" w:type="dxa"/>
            <w:gridSpan w:val="4"/>
            <w:shd w:val="clear" w:color="auto" w:fill="auto"/>
            <w:vAlign w:val="bottom"/>
          </w:tcPr>
          <w:p w14:paraId="32C01D82"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 depth 25  10</w:t>
            </w:r>
          </w:p>
        </w:tc>
        <w:tc>
          <w:tcPr>
            <w:tcW w:w="80" w:type="dxa"/>
            <w:shd w:val="clear" w:color="auto" w:fill="auto"/>
            <w:vAlign w:val="bottom"/>
          </w:tcPr>
          <w:p w14:paraId="0F38CB7D" w14:textId="77777777" w:rsidR="00CC5AFF" w:rsidRDefault="00CC5AFF">
            <w:pPr>
              <w:spacing w:line="0" w:lineRule="atLeast"/>
              <w:rPr>
                <w:rFonts w:ascii="Times New Roman" w:eastAsia="Times New Roman" w:hAnsi="Times New Roman"/>
                <w:sz w:val="13"/>
              </w:rPr>
            </w:pPr>
          </w:p>
        </w:tc>
        <w:tc>
          <w:tcPr>
            <w:tcW w:w="660" w:type="dxa"/>
            <w:shd w:val="clear" w:color="auto" w:fill="auto"/>
            <w:vAlign w:val="bottom"/>
          </w:tcPr>
          <w:p w14:paraId="10E323EC" w14:textId="77777777" w:rsidR="00CC5AFF" w:rsidRDefault="00CC5AFF">
            <w:pPr>
              <w:spacing w:line="0" w:lineRule="atLeast"/>
              <w:ind w:right="314"/>
              <w:jc w:val="right"/>
              <w:rPr>
                <w:rFonts w:ascii="Times New Roman" w:eastAsia="Times New Roman" w:hAnsi="Times New Roman"/>
                <w:sz w:val="13"/>
              </w:rPr>
            </w:pPr>
            <w:r>
              <w:rPr>
                <w:rFonts w:ascii="Times New Roman" w:eastAsia="Times New Roman" w:hAnsi="Times New Roman"/>
                <w:sz w:val="13"/>
              </w:rPr>
              <w:t>km ,</w:t>
            </w:r>
          </w:p>
        </w:tc>
        <w:tc>
          <w:tcPr>
            <w:tcW w:w="2840" w:type="dxa"/>
            <w:gridSpan w:val="8"/>
            <w:shd w:val="clear" w:color="auto" w:fill="auto"/>
            <w:vAlign w:val="bottom"/>
          </w:tcPr>
          <w:p w14:paraId="74E5E05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 depth 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5350 m</w:t>
            </w:r>
          </w:p>
        </w:tc>
        <w:tc>
          <w:tcPr>
            <w:tcW w:w="1340" w:type="dxa"/>
            <w:gridSpan w:val="2"/>
            <w:shd w:val="clear" w:color="auto" w:fill="auto"/>
            <w:vAlign w:val="bottom"/>
          </w:tcPr>
          <w:p w14:paraId="31DC27A6"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w:t>
            </w:r>
          </w:p>
        </w:tc>
        <w:tc>
          <w:tcPr>
            <w:tcW w:w="380" w:type="dxa"/>
            <w:vMerge/>
            <w:shd w:val="clear" w:color="auto" w:fill="auto"/>
            <w:vAlign w:val="bottom"/>
          </w:tcPr>
          <w:p w14:paraId="65E9CE10" w14:textId="77777777" w:rsidR="00CC5AFF" w:rsidRDefault="00CC5AFF">
            <w:pPr>
              <w:spacing w:line="0" w:lineRule="atLeast"/>
              <w:rPr>
                <w:rFonts w:ascii="Times New Roman" w:eastAsia="Times New Roman" w:hAnsi="Times New Roman"/>
                <w:sz w:val="13"/>
              </w:rPr>
            </w:pPr>
          </w:p>
        </w:tc>
        <w:tc>
          <w:tcPr>
            <w:tcW w:w="60" w:type="dxa"/>
            <w:shd w:val="clear" w:color="auto" w:fill="auto"/>
            <w:vAlign w:val="bottom"/>
          </w:tcPr>
          <w:p w14:paraId="559335F2" w14:textId="77777777" w:rsidR="00CC5AFF" w:rsidRDefault="00CC5AFF">
            <w:pPr>
              <w:spacing w:line="0" w:lineRule="atLeast"/>
              <w:rPr>
                <w:rFonts w:ascii="Times New Roman" w:eastAsia="Times New Roman" w:hAnsi="Times New Roman"/>
                <w:sz w:val="13"/>
              </w:rPr>
            </w:pPr>
          </w:p>
        </w:tc>
        <w:tc>
          <w:tcPr>
            <w:tcW w:w="860" w:type="dxa"/>
            <w:shd w:val="clear" w:color="auto" w:fill="auto"/>
            <w:vAlign w:val="bottom"/>
          </w:tcPr>
          <w:p w14:paraId="0B89619B" w14:textId="77777777" w:rsidR="00CC5AFF" w:rsidRDefault="00CC5AFF">
            <w:pPr>
              <w:spacing w:line="0" w:lineRule="atLeast"/>
              <w:ind w:right="494"/>
              <w:jc w:val="right"/>
              <w:rPr>
                <w:rFonts w:ascii="Times New Roman" w:eastAsia="Times New Roman" w:hAnsi="Times New Roman"/>
                <w:sz w:val="13"/>
              </w:rPr>
            </w:pPr>
            <w:r>
              <w:rPr>
                <w:rFonts w:ascii="Times New Roman" w:eastAsia="Times New Roman" w:hAnsi="Times New Roman"/>
                <w:sz w:val="13"/>
              </w:rPr>
              <w:t>km ,</w:t>
            </w:r>
          </w:p>
        </w:tc>
        <w:tc>
          <w:tcPr>
            <w:tcW w:w="2720" w:type="dxa"/>
            <w:gridSpan w:val="4"/>
            <w:shd w:val="clear" w:color="auto" w:fill="auto"/>
            <w:vAlign w:val="bottom"/>
          </w:tcPr>
          <w:p w14:paraId="30721EDF"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 buried 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3500 m</w:t>
            </w:r>
          </w:p>
        </w:tc>
      </w:tr>
      <w:tr w:rsidR="00000000" w14:paraId="15DA641E" w14:textId="77777777">
        <w:trPr>
          <w:trHeight w:val="169"/>
        </w:trPr>
        <w:tc>
          <w:tcPr>
            <w:tcW w:w="1100" w:type="dxa"/>
            <w:shd w:val="clear" w:color="auto" w:fill="auto"/>
            <w:vAlign w:val="bottom"/>
          </w:tcPr>
          <w:p w14:paraId="0449C514"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1D1A494A" w14:textId="77777777" w:rsidR="00CC5AFF" w:rsidRDefault="00CC5AFF">
            <w:pPr>
              <w:spacing w:line="0" w:lineRule="atLeast"/>
              <w:rPr>
                <w:rFonts w:ascii="Times New Roman" w:eastAsia="Times New Roman" w:hAnsi="Times New Roman"/>
                <w:sz w:val="14"/>
              </w:rPr>
            </w:pPr>
          </w:p>
        </w:tc>
        <w:tc>
          <w:tcPr>
            <w:tcW w:w="1040" w:type="dxa"/>
            <w:gridSpan w:val="2"/>
            <w:shd w:val="clear" w:color="auto" w:fill="auto"/>
            <w:vAlign w:val="bottom"/>
          </w:tcPr>
          <w:p w14:paraId="147A5821"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7500 m</w:t>
            </w:r>
          </w:p>
        </w:tc>
        <w:tc>
          <w:tcPr>
            <w:tcW w:w="440" w:type="dxa"/>
            <w:shd w:val="clear" w:color="auto" w:fill="auto"/>
            <w:vAlign w:val="bottom"/>
          </w:tcPr>
          <w:p w14:paraId="34939EF7"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1E462D51"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w:t>
            </w:r>
          </w:p>
        </w:tc>
        <w:tc>
          <w:tcPr>
            <w:tcW w:w="700" w:type="dxa"/>
            <w:shd w:val="clear" w:color="auto" w:fill="auto"/>
            <w:vAlign w:val="bottom"/>
          </w:tcPr>
          <w:p w14:paraId="05455020" w14:textId="77777777" w:rsidR="00CC5AFF" w:rsidRDefault="00CC5AFF">
            <w:pPr>
              <w:spacing w:line="0" w:lineRule="atLeast"/>
              <w:ind w:left="40"/>
              <w:rPr>
                <w:rFonts w:ascii="Times New Roman" w:eastAsia="Times New Roman" w:hAnsi="Times New Roman"/>
                <w:sz w:val="13"/>
              </w:rPr>
            </w:pPr>
            <w:r>
              <w:rPr>
                <w:rFonts w:ascii="Arial" w:eastAsia="Arial" w:hAnsi="Arial"/>
                <w:sz w:val="13"/>
              </w:rPr>
              <w:t>&gt;</w:t>
            </w:r>
            <w:r>
              <w:rPr>
                <w:rFonts w:ascii="Times New Roman" w:eastAsia="Times New Roman" w:hAnsi="Times New Roman"/>
                <w:sz w:val="13"/>
              </w:rPr>
              <w:t xml:space="preserve"> </w:t>
            </w:r>
            <w:r>
              <w:rPr>
                <w:rFonts w:ascii="Times New Roman" w:eastAsia="Times New Roman" w:hAnsi="Times New Roman"/>
                <w:sz w:val="13"/>
              </w:rPr>
              <w:t>5500 m</w:t>
            </w:r>
          </w:p>
        </w:tc>
        <w:tc>
          <w:tcPr>
            <w:tcW w:w="200" w:type="dxa"/>
            <w:shd w:val="clear" w:color="auto" w:fill="auto"/>
            <w:vAlign w:val="bottom"/>
          </w:tcPr>
          <w:p w14:paraId="4F1F8AFB"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0823913C"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57875A4D"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7EA01BF4"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5F5D53A1"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1A5E2839"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2939D94B" w14:textId="77777777" w:rsidR="00CC5AFF" w:rsidRDefault="00CC5AFF">
            <w:pPr>
              <w:spacing w:line="0" w:lineRule="atLeast"/>
              <w:rPr>
                <w:rFonts w:ascii="Times New Roman" w:eastAsia="Times New Roman" w:hAnsi="Times New Roman"/>
                <w:sz w:val="14"/>
              </w:rPr>
            </w:pPr>
          </w:p>
        </w:tc>
        <w:tc>
          <w:tcPr>
            <w:tcW w:w="1340" w:type="dxa"/>
            <w:gridSpan w:val="2"/>
            <w:shd w:val="clear" w:color="auto" w:fill="auto"/>
            <w:vAlign w:val="bottom"/>
          </w:tcPr>
          <w:p w14:paraId="2B51C9C5"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4500 m</w:t>
            </w:r>
          </w:p>
        </w:tc>
        <w:tc>
          <w:tcPr>
            <w:tcW w:w="1300" w:type="dxa"/>
            <w:gridSpan w:val="3"/>
            <w:shd w:val="clear" w:color="auto" w:fill="auto"/>
            <w:vAlign w:val="bottom"/>
          </w:tcPr>
          <w:p w14:paraId="7BB654E4"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maximum buried</w:t>
            </w:r>
          </w:p>
        </w:tc>
        <w:tc>
          <w:tcPr>
            <w:tcW w:w="1120" w:type="dxa"/>
            <w:gridSpan w:val="2"/>
            <w:shd w:val="clear" w:color="auto" w:fill="auto"/>
            <w:vAlign w:val="bottom"/>
          </w:tcPr>
          <w:p w14:paraId="1CE3B63A"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5000 m</w:t>
            </w:r>
          </w:p>
        </w:tc>
        <w:tc>
          <w:tcPr>
            <w:tcW w:w="1480" w:type="dxa"/>
            <w:shd w:val="clear" w:color="auto" w:fill="auto"/>
            <w:vAlign w:val="bottom"/>
          </w:tcPr>
          <w:p w14:paraId="66D28B3C"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36347788" w14:textId="77777777" w:rsidR="00CC5AFF" w:rsidRDefault="00CC5AFF">
            <w:pPr>
              <w:spacing w:line="0" w:lineRule="atLeast"/>
              <w:rPr>
                <w:rFonts w:ascii="Times New Roman" w:eastAsia="Times New Roman" w:hAnsi="Times New Roman"/>
                <w:sz w:val="14"/>
              </w:rPr>
            </w:pPr>
          </w:p>
        </w:tc>
      </w:tr>
      <w:tr w:rsidR="00000000" w14:paraId="4848FB6C" w14:textId="77777777">
        <w:trPr>
          <w:trHeight w:val="171"/>
        </w:trPr>
        <w:tc>
          <w:tcPr>
            <w:tcW w:w="1100" w:type="dxa"/>
            <w:shd w:val="clear" w:color="auto" w:fill="auto"/>
            <w:vAlign w:val="bottom"/>
          </w:tcPr>
          <w:p w14:paraId="763F7FDA"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7D18CDCB" w14:textId="77777777" w:rsidR="00CC5AFF" w:rsidRDefault="00CC5AFF">
            <w:pPr>
              <w:spacing w:line="0" w:lineRule="atLeast"/>
              <w:rPr>
                <w:rFonts w:ascii="Times New Roman" w:eastAsia="Times New Roman" w:hAnsi="Times New Roman"/>
                <w:sz w:val="14"/>
              </w:rPr>
            </w:pPr>
          </w:p>
        </w:tc>
        <w:tc>
          <w:tcPr>
            <w:tcW w:w="40" w:type="dxa"/>
            <w:shd w:val="clear" w:color="auto" w:fill="auto"/>
            <w:vAlign w:val="bottom"/>
          </w:tcPr>
          <w:p w14:paraId="3B9BF1D6"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689979C7"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62E1BBBB"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08EBD91E"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5000 m</w:t>
            </w:r>
          </w:p>
        </w:tc>
        <w:tc>
          <w:tcPr>
            <w:tcW w:w="700" w:type="dxa"/>
            <w:shd w:val="clear" w:color="auto" w:fill="auto"/>
            <w:vAlign w:val="bottom"/>
          </w:tcPr>
          <w:p w14:paraId="5AF501C1"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04512940"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38A83173"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277DE145" w14:textId="77777777" w:rsidR="00CC5AFF" w:rsidRDefault="00CC5AFF">
            <w:pPr>
              <w:spacing w:line="0" w:lineRule="atLeast"/>
              <w:rPr>
                <w:rFonts w:ascii="Times New Roman" w:eastAsia="Times New Roman" w:hAnsi="Times New Roman"/>
                <w:sz w:val="14"/>
              </w:rPr>
            </w:pPr>
          </w:p>
        </w:tc>
        <w:tc>
          <w:tcPr>
            <w:tcW w:w="300" w:type="dxa"/>
            <w:shd w:val="clear" w:color="auto" w:fill="auto"/>
            <w:vAlign w:val="bottom"/>
          </w:tcPr>
          <w:p w14:paraId="2337DB66"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30E8AEE6" w14:textId="77777777" w:rsidR="00CC5AFF" w:rsidRDefault="00CC5AFF">
            <w:pPr>
              <w:spacing w:line="0" w:lineRule="atLeast"/>
              <w:rPr>
                <w:rFonts w:ascii="Times New Roman" w:eastAsia="Times New Roman" w:hAnsi="Times New Roman"/>
                <w:sz w:val="14"/>
              </w:rPr>
            </w:pPr>
          </w:p>
        </w:tc>
        <w:tc>
          <w:tcPr>
            <w:tcW w:w="520" w:type="dxa"/>
            <w:shd w:val="clear" w:color="auto" w:fill="auto"/>
            <w:vAlign w:val="bottom"/>
          </w:tcPr>
          <w:p w14:paraId="698A7509"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7FB8BF0B"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6D8614F6"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4BDF06E5" w14:textId="77777777" w:rsidR="00CC5AFF" w:rsidRDefault="00CC5AFF">
            <w:pPr>
              <w:spacing w:line="0" w:lineRule="atLeast"/>
              <w:rPr>
                <w:rFonts w:ascii="Times New Roman" w:eastAsia="Times New Roman" w:hAnsi="Times New Roman"/>
                <w:sz w:val="14"/>
              </w:rPr>
            </w:pPr>
          </w:p>
        </w:tc>
        <w:tc>
          <w:tcPr>
            <w:tcW w:w="1300" w:type="dxa"/>
            <w:gridSpan w:val="3"/>
            <w:shd w:val="clear" w:color="auto" w:fill="auto"/>
            <w:vAlign w:val="bottom"/>
          </w:tcPr>
          <w:p w14:paraId="46185DD3" w14:textId="77777777" w:rsidR="00CC5AFF" w:rsidRDefault="00CC5AFF">
            <w:pPr>
              <w:spacing w:line="0" w:lineRule="atLeast"/>
              <w:ind w:left="40"/>
              <w:rPr>
                <w:rFonts w:ascii="Times New Roman" w:eastAsia="Times New Roman" w:hAnsi="Times New Roman"/>
                <w:sz w:val="13"/>
              </w:rPr>
            </w:pPr>
            <w:r>
              <w:rPr>
                <w:rFonts w:ascii="Times New Roman" w:eastAsia="Times New Roman" w:hAnsi="Times New Roman"/>
                <w:sz w:val="13"/>
              </w:rPr>
              <w:t>depth</w:t>
            </w:r>
            <w:r>
              <w:rPr>
                <w:rFonts w:ascii="Arial" w:eastAsia="Arial" w:hAnsi="Arial"/>
                <w:sz w:val="13"/>
              </w:rPr>
              <w:t xml:space="preserve"> </w:t>
            </w:r>
            <w:r>
              <w:rPr>
                <w:rFonts w:ascii="Arial" w:eastAsia="Arial" w:hAnsi="Arial"/>
                <w:sz w:val="13"/>
              </w:rPr>
              <w:t>&gt;</w:t>
            </w:r>
            <w:r>
              <w:rPr>
                <w:rFonts w:ascii="Times New Roman" w:eastAsia="Times New Roman" w:hAnsi="Times New Roman"/>
                <w:sz w:val="13"/>
              </w:rPr>
              <w:t xml:space="preserve"> 3500 m</w:t>
            </w:r>
          </w:p>
        </w:tc>
        <w:tc>
          <w:tcPr>
            <w:tcW w:w="440" w:type="dxa"/>
            <w:shd w:val="clear" w:color="auto" w:fill="auto"/>
            <w:vAlign w:val="bottom"/>
          </w:tcPr>
          <w:p w14:paraId="2FD4514D"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7F3FD527"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4EE145BC"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333D0DD9" w14:textId="77777777" w:rsidR="00CC5AFF" w:rsidRDefault="00CC5AFF">
            <w:pPr>
              <w:spacing w:line="0" w:lineRule="atLeast"/>
              <w:rPr>
                <w:rFonts w:ascii="Times New Roman" w:eastAsia="Times New Roman" w:hAnsi="Times New Roman"/>
                <w:sz w:val="14"/>
              </w:rPr>
            </w:pPr>
          </w:p>
        </w:tc>
      </w:tr>
      <w:tr w:rsidR="00000000" w14:paraId="089F429B" w14:textId="77777777">
        <w:trPr>
          <w:trHeight w:val="172"/>
        </w:trPr>
        <w:tc>
          <w:tcPr>
            <w:tcW w:w="2580" w:type="dxa"/>
            <w:gridSpan w:val="2"/>
            <w:shd w:val="clear" w:color="auto" w:fill="auto"/>
            <w:vAlign w:val="bottom"/>
          </w:tcPr>
          <w:p w14:paraId="32E243EA" w14:textId="77777777" w:rsidR="00CC5AFF" w:rsidRDefault="00CC5AFF">
            <w:pPr>
              <w:spacing w:line="0" w:lineRule="atLeast"/>
              <w:ind w:left="120"/>
              <w:rPr>
                <w:rFonts w:ascii="Times New Roman" w:eastAsia="Times New Roman" w:hAnsi="Times New Roman"/>
                <w:sz w:val="13"/>
              </w:rPr>
            </w:pPr>
            <w:r>
              <w:rPr>
                <w:rFonts w:ascii="Times New Roman" w:eastAsia="Times New Roman" w:hAnsi="Times New Roman"/>
                <w:sz w:val="13"/>
              </w:rPr>
              <w:t>Literature source</w:t>
            </w:r>
          </w:p>
        </w:tc>
        <w:tc>
          <w:tcPr>
            <w:tcW w:w="1040" w:type="dxa"/>
            <w:gridSpan w:val="2"/>
            <w:shd w:val="clear" w:color="auto" w:fill="auto"/>
            <w:vAlign w:val="bottom"/>
          </w:tcPr>
          <w:p w14:paraId="2D542E24"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Jiang, 2015</w:t>
              </w:r>
            </w:hyperlink>
          </w:p>
        </w:tc>
        <w:tc>
          <w:tcPr>
            <w:tcW w:w="440" w:type="dxa"/>
            <w:shd w:val="clear" w:color="auto" w:fill="auto"/>
            <w:vAlign w:val="bottom"/>
          </w:tcPr>
          <w:p w14:paraId="117AF585" w14:textId="77777777" w:rsidR="00CC5AFF" w:rsidRDefault="00CC5AFF">
            <w:pPr>
              <w:spacing w:line="0" w:lineRule="atLeast"/>
              <w:rPr>
                <w:rFonts w:ascii="Times New Roman" w:eastAsia="Times New Roman" w:hAnsi="Times New Roman"/>
                <w:sz w:val="14"/>
              </w:rPr>
            </w:pPr>
          </w:p>
        </w:tc>
        <w:tc>
          <w:tcPr>
            <w:tcW w:w="1240" w:type="dxa"/>
            <w:gridSpan w:val="3"/>
            <w:shd w:val="clear" w:color="auto" w:fill="auto"/>
            <w:vAlign w:val="bottom"/>
          </w:tcPr>
          <w:p w14:paraId="3529AC02"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Zhi et al. (2019)</w:t>
              </w:r>
            </w:hyperlink>
          </w:p>
        </w:tc>
        <w:tc>
          <w:tcPr>
            <w:tcW w:w="1540" w:type="dxa"/>
            <w:gridSpan w:val="4"/>
            <w:shd w:val="clear" w:color="auto" w:fill="auto"/>
            <w:vAlign w:val="bottom"/>
          </w:tcPr>
          <w:p w14:paraId="1AB8A783"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Yang and Pang, 2012</w:t>
              </w:r>
            </w:hyperlink>
          </w:p>
        </w:tc>
        <w:tc>
          <w:tcPr>
            <w:tcW w:w="1300" w:type="dxa"/>
            <w:gridSpan w:val="4"/>
            <w:shd w:val="clear" w:color="auto" w:fill="auto"/>
            <w:vAlign w:val="bottom"/>
          </w:tcPr>
          <w:p w14:paraId="38FF1DD0" w14:textId="77777777" w:rsidR="00CC5AFF" w:rsidRDefault="00CC5AFF">
            <w:pPr>
              <w:spacing w:line="0" w:lineRule="atLeast"/>
              <w:ind w:left="20"/>
              <w:rPr>
                <w:rFonts w:ascii="Times New Roman" w:eastAsia="Times New Roman" w:hAnsi="Times New Roman"/>
                <w:color w:val="206293"/>
                <w:sz w:val="13"/>
              </w:rPr>
            </w:pPr>
            <w:hyperlink w:anchor="page17" w:history="1">
              <w:r>
                <w:rPr>
                  <w:rFonts w:ascii="Times New Roman" w:eastAsia="Times New Roman" w:hAnsi="Times New Roman"/>
                  <w:color w:val="206293"/>
                  <w:sz w:val="13"/>
                </w:rPr>
                <w:t>Wang and Timothy,</w:t>
              </w:r>
            </w:hyperlink>
          </w:p>
        </w:tc>
        <w:tc>
          <w:tcPr>
            <w:tcW w:w="1340" w:type="dxa"/>
            <w:gridSpan w:val="2"/>
            <w:shd w:val="clear" w:color="auto" w:fill="auto"/>
            <w:vAlign w:val="bottom"/>
          </w:tcPr>
          <w:p w14:paraId="2E278A82"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Pang et al., 2021b</w:t>
              </w:r>
            </w:hyperlink>
          </w:p>
        </w:tc>
        <w:tc>
          <w:tcPr>
            <w:tcW w:w="1300" w:type="dxa"/>
            <w:gridSpan w:val="3"/>
            <w:shd w:val="clear" w:color="auto" w:fill="auto"/>
            <w:vAlign w:val="bottom"/>
          </w:tcPr>
          <w:p w14:paraId="3DF95DD1"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Wu et al., 2007</w:t>
              </w:r>
            </w:hyperlink>
          </w:p>
        </w:tc>
        <w:tc>
          <w:tcPr>
            <w:tcW w:w="1120" w:type="dxa"/>
            <w:gridSpan w:val="2"/>
            <w:shd w:val="clear" w:color="auto" w:fill="auto"/>
            <w:vAlign w:val="bottom"/>
          </w:tcPr>
          <w:p w14:paraId="2290E46F"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Masters, 1979</w:t>
              </w:r>
            </w:hyperlink>
          </w:p>
        </w:tc>
        <w:tc>
          <w:tcPr>
            <w:tcW w:w="1600" w:type="dxa"/>
            <w:gridSpan w:val="2"/>
            <w:shd w:val="clear" w:color="auto" w:fill="auto"/>
            <w:vAlign w:val="bottom"/>
          </w:tcPr>
          <w:p w14:paraId="2B983112" w14:textId="77777777" w:rsidR="00CC5AFF" w:rsidRDefault="00CC5AFF">
            <w:pPr>
              <w:spacing w:line="0" w:lineRule="atLeast"/>
              <w:ind w:left="40"/>
              <w:rPr>
                <w:rFonts w:ascii="Times New Roman" w:eastAsia="Times New Roman" w:hAnsi="Times New Roman"/>
                <w:color w:val="206293"/>
                <w:sz w:val="13"/>
              </w:rPr>
            </w:pPr>
            <w:hyperlink w:anchor="page17" w:history="1">
              <w:r>
                <w:rPr>
                  <w:rFonts w:ascii="Times New Roman" w:eastAsia="Times New Roman" w:hAnsi="Times New Roman"/>
                  <w:color w:val="206293"/>
                  <w:sz w:val="13"/>
                </w:rPr>
                <w:t>Pollastro et al. (2012)</w:t>
              </w:r>
            </w:hyperlink>
          </w:p>
        </w:tc>
      </w:tr>
      <w:tr w:rsidR="00000000" w14:paraId="26AF012C" w14:textId="77777777">
        <w:trPr>
          <w:trHeight w:val="171"/>
        </w:trPr>
        <w:tc>
          <w:tcPr>
            <w:tcW w:w="1100" w:type="dxa"/>
            <w:shd w:val="clear" w:color="auto" w:fill="auto"/>
            <w:vAlign w:val="bottom"/>
          </w:tcPr>
          <w:p w14:paraId="60CAD739"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60AF9845" w14:textId="77777777" w:rsidR="00CC5AFF" w:rsidRDefault="00CC5AFF">
            <w:pPr>
              <w:spacing w:line="0" w:lineRule="atLeast"/>
              <w:rPr>
                <w:rFonts w:ascii="Times New Roman" w:eastAsia="Times New Roman" w:hAnsi="Times New Roman"/>
                <w:sz w:val="14"/>
              </w:rPr>
            </w:pPr>
          </w:p>
        </w:tc>
        <w:tc>
          <w:tcPr>
            <w:tcW w:w="40" w:type="dxa"/>
            <w:shd w:val="clear" w:color="auto" w:fill="auto"/>
            <w:vAlign w:val="bottom"/>
          </w:tcPr>
          <w:p w14:paraId="4B7184DA" w14:textId="77777777" w:rsidR="00CC5AFF" w:rsidRDefault="00CC5AFF">
            <w:pPr>
              <w:spacing w:line="0" w:lineRule="atLeast"/>
              <w:rPr>
                <w:rFonts w:ascii="Times New Roman" w:eastAsia="Times New Roman" w:hAnsi="Times New Roman"/>
                <w:sz w:val="14"/>
              </w:rPr>
            </w:pPr>
          </w:p>
        </w:tc>
        <w:tc>
          <w:tcPr>
            <w:tcW w:w="1000" w:type="dxa"/>
            <w:shd w:val="clear" w:color="auto" w:fill="auto"/>
            <w:vAlign w:val="bottom"/>
          </w:tcPr>
          <w:p w14:paraId="5D028DB7"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46037C3F" w14:textId="77777777" w:rsidR="00CC5AFF" w:rsidRDefault="00CC5AFF">
            <w:pPr>
              <w:spacing w:line="0" w:lineRule="atLeast"/>
              <w:rPr>
                <w:rFonts w:ascii="Times New Roman" w:eastAsia="Times New Roman" w:hAnsi="Times New Roman"/>
                <w:sz w:val="14"/>
              </w:rPr>
            </w:pPr>
          </w:p>
        </w:tc>
        <w:tc>
          <w:tcPr>
            <w:tcW w:w="500" w:type="dxa"/>
            <w:shd w:val="clear" w:color="auto" w:fill="auto"/>
            <w:vAlign w:val="bottom"/>
          </w:tcPr>
          <w:p w14:paraId="0EC263C4" w14:textId="77777777" w:rsidR="00CC5AFF" w:rsidRDefault="00CC5AFF">
            <w:pPr>
              <w:spacing w:line="0" w:lineRule="atLeast"/>
              <w:rPr>
                <w:rFonts w:ascii="Times New Roman" w:eastAsia="Times New Roman" w:hAnsi="Times New Roman"/>
                <w:sz w:val="14"/>
              </w:rPr>
            </w:pPr>
          </w:p>
        </w:tc>
        <w:tc>
          <w:tcPr>
            <w:tcW w:w="80" w:type="dxa"/>
            <w:shd w:val="clear" w:color="auto" w:fill="auto"/>
            <w:vAlign w:val="bottom"/>
          </w:tcPr>
          <w:p w14:paraId="527A18BD" w14:textId="77777777" w:rsidR="00CC5AFF" w:rsidRDefault="00CC5AFF">
            <w:pPr>
              <w:spacing w:line="0" w:lineRule="atLeast"/>
              <w:rPr>
                <w:rFonts w:ascii="Times New Roman" w:eastAsia="Times New Roman" w:hAnsi="Times New Roman"/>
                <w:sz w:val="14"/>
              </w:rPr>
            </w:pPr>
          </w:p>
        </w:tc>
        <w:tc>
          <w:tcPr>
            <w:tcW w:w="660" w:type="dxa"/>
            <w:shd w:val="clear" w:color="auto" w:fill="auto"/>
            <w:vAlign w:val="bottom"/>
          </w:tcPr>
          <w:p w14:paraId="3113EFE4" w14:textId="77777777" w:rsidR="00CC5AFF" w:rsidRDefault="00CC5AFF">
            <w:pPr>
              <w:spacing w:line="0" w:lineRule="atLeast"/>
              <w:rPr>
                <w:rFonts w:ascii="Times New Roman" w:eastAsia="Times New Roman" w:hAnsi="Times New Roman"/>
                <w:sz w:val="14"/>
              </w:rPr>
            </w:pPr>
          </w:p>
        </w:tc>
        <w:tc>
          <w:tcPr>
            <w:tcW w:w="700" w:type="dxa"/>
            <w:shd w:val="clear" w:color="auto" w:fill="auto"/>
            <w:vAlign w:val="bottom"/>
          </w:tcPr>
          <w:p w14:paraId="64E6C083" w14:textId="77777777" w:rsidR="00CC5AFF" w:rsidRDefault="00CC5AFF">
            <w:pPr>
              <w:spacing w:line="0" w:lineRule="atLeast"/>
              <w:rPr>
                <w:rFonts w:ascii="Times New Roman" w:eastAsia="Times New Roman" w:hAnsi="Times New Roman"/>
                <w:sz w:val="14"/>
              </w:rPr>
            </w:pPr>
          </w:p>
        </w:tc>
        <w:tc>
          <w:tcPr>
            <w:tcW w:w="200" w:type="dxa"/>
            <w:shd w:val="clear" w:color="auto" w:fill="auto"/>
            <w:vAlign w:val="bottom"/>
          </w:tcPr>
          <w:p w14:paraId="037454C2"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20E450EC" w14:textId="77777777" w:rsidR="00CC5AFF" w:rsidRDefault="00CC5AFF">
            <w:pPr>
              <w:spacing w:line="0" w:lineRule="atLeast"/>
              <w:rPr>
                <w:rFonts w:ascii="Times New Roman" w:eastAsia="Times New Roman" w:hAnsi="Times New Roman"/>
                <w:sz w:val="14"/>
              </w:rPr>
            </w:pPr>
          </w:p>
        </w:tc>
        <w:tc>
          <w:tcPr>
            <w:tcW w:w="580" w:type="dxa"/>
            <w:shd w:val="clear" w:color="auto" w:fill="auto"/>
            <w:vAlign w:val="bottom"/>
          </w:tcPr>
          <w:p w14:paraId="72013B48" w14:textId="77777777" w:rsidR="00CC5AFF" w:rsidRDefault="00CC5AFF">
            <w:pPr>
              <w:spacing w:line="0" w:lineRule="atLeast"/>
              <w:rPr>
                <w:rFonts w:ascii="Times New Roman" w:eastAsia="Times New Roman" w:hAnsi="Times New Roman"/>
                <w:sz w:val="14"/>
              </w:rPr>
            </w:pPr>
          </w:p>
        </w:tc>
        <w:tc>
          <w:tcPr>
            <w:tcW w:w="440" w:type="dxa"/>
            <w:gridSpan w:val="2"/>
            <w:shd w:val="clear" w:color="auto" w:fill="auto"/>
            <w:vAlign w:val="bottom"/>
          </w:tcPr>
          <w:p w14:paraId="344C3949" w14:textId="77777777" w:rsidR="00CC5AFF" w:rsidRDefault="00CC5AFF">
            <w:pPr>
              <w:spacing w:line="0" w:lineRule="atLeast"/>
              <w:ind w:left="20"/>
              <w:rPr>
                <w:rFonts w:ascii="Times New Roman" w:eastAsia="Times New Roman" w:hAnsi="Times New Roman"/>
                <w:color w:val="206293"/>
                <w:sz w:val="13"/>
              </w:rPr>
            </w:pPr>
            <w:hyperlink w:anchor="page17" w:history="1">
              <w:r>
                <w:rPr>
                  <w:rFonts w:ascii="Times New Roman" w:eastAsia="Times New Roman" w:hAnsi="Times New Roman"/>
                  <w:color w:val="206293"/>
                  <w:sz w:val="13"/>
                </w:rPr>
                <w:t>2012</w:t>
              </w:r>
            </w:hyperlink>
          </w:p>
        </w:tc>
        <w:tc>
          <w:tcPr>
            <w:tcW w:w="520" w:type="dxa"/>
            <w:shd w:val="clear" w:color="auto" w:fill="auto"/>
            <w:vAlign w:val="bottom"/>
          </w:tcPr>
          <w:p w14:paraId="6B3E705F" w14:textId="77777777" w:rsidR="00CC5AFF" w:rsidRDefault="00CC5AFF">
            <w:pPr>
              <w:spacing w:line="0" w:lineRule="atLeast"/>
              <w:rPr>
                <w:rFonts w:ascii="Times New Roman" w:eastAsia="Times New Roman" w:hAnsi="Times New Roman"/>
                <w:sz w:val="14"/>
              </w:rPr>
            </w:pPr>
          </w:p>
        </w:tc>
        <w:tc>
          <w:tcPr>
            <w:tcW w:w="340" w:type="dxa"/>
            <w:shd w:val="clear" w:color="auto" w:fill="auto"/>
            <w:vAlign w:val="bottom"/>
          </w:tcPr>
          <w:p w14:paraId="5569D7F5" w14:textId="77777777" w:rsidR="00CC5AFF" w:rsidRDefault="00CC5AFF">
            <w:pPr>
              <w:spacing w:line="0" w:lineRule="atLeast"/>
              <w:rPr>
                <w:rFonts w:ascii="Times New Roman" w:eastAsia="Times New Roman" w:hAnsi="Times New Roman"/>
                <w:sz w:val="14"/>
              </w:rPr>
            </w:pPr>
          </w:p>
        </w:tc>
        <w:tc>
          <w:tcPr>
            <w:tcW w:w="880" w:type="dxa"/>
            <w:shd w:val="clear" w:color="auto" w:fill="auto"/>
            <w:vAlign w:val="bottom"/>
          </w:tcPr>
          <w:p w14:paraId="588EBE20" w14:textId="77777777" w:rsidR="00CC5AFF" w:rsidRDefault="00CC5AFF">
            <w:pPr>
              <w:spacing w:line="0" w:lineRule="atLeast"/>
              <w:rPr>
                <w:rFonts w:ascii="Times New Roman" w:eastAsia="Times New Roman" w:hAnsi="Times New Roman"/>
                <w:sz w:val="14"/>
              </w:rPr>
            </w:pPr>
          </w:p>
        </w:tc>
        <w:tc>
          <w:tcPr>
            <w:tcW w:w="460" w:type="dxa"/>
            <w:shd w:val="clear" w:color="auto" w:fill="auto"/>
            <w:vAlign w:val="bottom"/>
          </w:tcPr>
          <w:p w14:paraId="7720AF95" w14:textId="77777777" w:rsidR="00CC5AFF" w:rsidRDefault="00CC5AFF">
            <w:pPr>
              <w:spacing w:line="0" w:lineRule="atLeast"/>
              <w:rPr>
                <w:rFonts w:ascii="Times New Roman" w:eastAsia="Times New Roman" w:hAnsi="Times New Roman"/>
                <w:sz w:val="14"/>
              </w:rPr>
            </w:pPr>
          </w:p>
        </w:tc>
        <w:tc>
          <w:tcPr>
            <w:tcW w:w="380" w:type="dxa"/>
            <w:shd w:val="clear" w:color="auto" w:fill="auto"/>
            <w:vAlign w:val="bottom"/>
          </w:tcPr>
          <w:p w14:paraId="3BFCDECA" w14:textId="77777777" w:rsidR="00CC5AFF" w:rsidRDefault="00CC5AFF">
            <w:pPr>
              <w:spacing w:line="0" w:lineRule="atLeast"/>
              <w:rPr>
                <w:rFonts w:ascii="Times New Roman" w:eastAsia="Times New Roman" w:hAnsi="Times New Roman"/>
                <w:sz w:val="14"/>
              </w:rPr>
            </w:pPr>
          </w:p>
        </w:tc>
        <w:tc>
          <w:tcPr>
            <w:tcW w:w="60" w:type="dxa"/>
            <w:shd w:val="clear" w:color="auto" w:fill="auto"/>
            <w:vAlign w:val="bottom"/>
          </w:tcPr>
          <w:p w14:paraId="6EFBC85E" w14:textId="77777777" w:rsidR="00CC5AFF" w:rsidRDefault="00CC5AFF">
            <w:pPr>
              <w:spacing w:line="0" w:lineRule="atLeast"/>
              <w:rPr>
                <w:rFonts w:ascii="Times New Roman" w:eastAsia="Times New Roman" w:hAnsi="Times New Roman"/>
                <w:sz w:val="14"/>
              </w:rPr>
            </w:pPr>
          </w:p>
        </w:tc>
        <w:tc>
          <w:tcPr>
            <w:tcW w:w="860" w:type="dxa"/>
            <w:shd w:val="clear" w:color="auto" w:fill="auto"/>
            <w:vAlign w:val="bottom"/>
          </w:tcPr>
          <w:p w14:paraId="4C42A7F2" w14:textId="77777777" w:rsidR="00CC5AFF" w:rsidRDefault="00CC5AFF">
            <w:pPr>
              <w:spacing w:line="0" w:lineRule="atLeast"/>
              <w:rPr>
                <w:rFonts w:ascii="Times New Roman" w:eastAsia="Times New Roman" w:hAnsi="Times New Roman"/>
                <w:sz w:val="14"/>
              </w:rPr>
            </w:pPr>
          </w:p>
        </w:tc>
        <w:tc>
          <w:tcPr>
            <w:tcW w:w="440" w:type="dxa"/>
            <w:shd w:val="clear" w:color="auto" w:fill="auto"/>
            <w:vAlign w:val="bottom"/>
          </w:tcPr>
          <w:p w14:paraId="3431DB09" w14:textId="77777777" w:rsidR="00CC5AFF" w:rsidRDefault="00CC5AFF">
            <w:pPr>
              <w:spacing w:line="0" w:lineRule="atLeast"/>
              <w:rPr>
                <w:rFonts w:ascii="Times New Roman" w:eastAsia="Times New Roman" w:hAnsi="Times New Roman"/>
                <w:sz w:val="14"/>
              </w:rPr>
            </w:pPr>
          </w:p>
        </w:tc>
        <w:tc>
          <w:tcPr>
            <w:tcW w:w="680" w:type="dxa"/>
            <w:shd w:val="clear" w:color="auto" w:fill="auto"/>
            <w:vAlign w:val="bottom"/>
          </w:tcPr>
          <w:p w14:paraId="77ACC63A" w14:textId="77777777" w:rsidR="00CC5AFF" w:rsidRDefault="00CC5AFF">
            <w:pPr>
              <w:spacing w:line="0" w:lineRule="atLeast"/>
              <w:rPr>
                <w:rFonts w:ascii="Times New Roman" w:eastAsia="Times New Roman" w:hAnsi="Times New Roman"/>
                <w:sz w:val="14"/>
              </w:rPr>
            </w:pPr>
          </w:p>
        </w:tc>
        <w:tc>
          <w:tcPr>
            <w:tcW w:w="1480" w:type="dxa"/>
            <w:shd w:val="clear" w:color="auto" w:fill="auto"/>
            <w:vAlign w:val="bottom"/>
          </w:tcPr>
          <w:p w14:paraId="3A3D96BB" w14:textId="77777777" w:rsidR="00CC5AFF" w:rsidRDefault="00CC5AFF">
            <w:pPr>
              <w:spacing w:line="0" w:lineRule="atLeast"/>
              <w:rPr>
                <w:rFonts w:ascii="Times New Roman" w:eastAsia="Times New Roman" w:hAnsi="Times New Roman"/>
                <w:sz w:val="14"/>
              </w:rPr>
            </w:pPr>
          </w:p>
        </w:tc>
        <w:tc>
          <w:tcPr>
            <w:tcW w:w="140" w:type="dxa"/>
            <w:shd w:val="clear" w:color="auto" w:fill="auto"/>
            <w:vAlign w:val="bottom"/>
          </w:tcPr>
          <w:p w14:paraId="67CC60EB" w14:textId="77777777" w:rsidR="00CC5AFF" w:rsidRDefault="00CC5AFF">
            <w:pPr>
              <w:spacing w:line="0" w:lineRule="atLeast"/>
              <w:rPr>
                <w:rFonts w:ascii="Times New Roman" w:eastAsia="Times New Roman" w:hAnsi="Times New Roman"/>
                <w:sz w:val="14"/>
              </w:rPr>
            </w:pPr>
          </w:p>
        </w:tc>
      </w:tr>
      <w:tr w:rsidR="00000000" w14:paraId="0C2192DC" w14:textId="77777777">
        <w:trPr>
          <w:trHeight w:val="50"/>
        </w:trPr>
        <w:tc>
          <w:tcPr>
            <w:tcW w:w="1100" w:type="dxa"/>
            <w:tcBorders>
              <w:bottom w:val="single" w:sz="8" w:space="0" w:color="auto"/>
            </w:tcBorders>
            <w:shd w:val="clear" w:color="auto" w:fill="auto"/>
            <w:vAlign w:val="bottom"/>
          </w:tcPr>
          <w:p w14:paraId="22CCBABF" w14:textId="77777777" w:rsidR="00CC5AFF" w:rsidRDefault="00CC5AFF">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2324E8FC" w14:textId="77777777" w:rsidR="00CC5AFF" w:rsidRDefault="00CC5AFF">
            <w:pPr>
              <w:spacing w:line="0" w:lineRule="atLeast"/>
              <w:rPr>
                <w:rFonts w:ascii="Times New Roman" w:eastAsia="Times New Roman" w:hAnsi="Times New Roman"/>
                <w:sz w:val="4"/>
              </w:rPr>
            </w:pPr>
          </w:p>
        </w:tc>
        <w:tc>
          <w:tcPr>
            <w:tcW w:w="40" w:type="dxa"/>
            <w:tcBorders>
              <w:bottom w:val="single" w:sz="8" w:space="0" w:color="auto"/>
            </w:tcBorders>
            <w:shd w:val="clear" w:color="auto" w:fill="auto"/>
            <w:vAlign w:val="bottom"/>
          </w:tcPr>
          <w:p w14:paraId="5A0ADCD8" w14:textId="77777777" w:rsidR="00CC5AFF" w:rsidRDefault="00CC5AFF">
            <w:pPr>
              <w:spacing w:line="0" w:lineRule="atLeast"/>
              <w:rPr>
                <w:rFonts w:ascii="Times New Roman" w:eastAsia="Times New Roman" w:hAnsi="Times New Roman"/>
                <w:sz w:val="4"/>
              </w:rPr>
            </w:pPr>
          </w:p>
        </w:tc>
        <w:tc>
          <w:tcPr>
            <w:tcW w:w="1000" w:type="dxa"/>
            <w:tcBorders>
              <w:bottom w:val="single" w:sz="8" w:space="0" w:color="auto"/>
            </w:tcBorders>
            <w:shd w:val="clear" w:color="auto" w:fill="auto"/>
            <w:vAlign w:val="bottom"/>
          </w:tcPr>
          <w:p w14:paraId="6DC72761" w14:textId="77777777" w:rsidR="00CC5AFF" w:rsidRDefault="00CC5AFF">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0C3E9712" w14:textId="77777777" w:rsidR="00CC5AFF" w:rsidRDefault="00CC5AFF">
            <w:pPr>
              <w:spacing w:line="0" w:lineRule="atLeast"/>
              <w:rPr>
                <w:rFonts w:ascii="Times New Roman" w:eastAsia="Times New Roman" w:hAnsi="Times New Roman"/>
                <w:sz w:val="4"/>
              </w:rPr>
            </w:pPr>
          </w:p>
        </w:tc>
        <w:tc>
          <w:tcPr>
            <w:tcW w:w="500" w:type="dxa"/>
            <w:tcBorders>
              <w:bottom w:val="single" w:sz="8" w:space="0" w:color="auto"/>
            </w:tcBorders>
            <w:shd w:val="clear" w:color="auto" w:fill="auto"/>
            <w:vAlign w:val="bottom"/>
          </w:tcPr>
          <w:p w14:paraId="5836577E" w14:textId="77777777" w:rsidR="00CC5AFF" w:rsidRDefault="00CC5AFF">
            <w:pPr>
              <w:spacing w:line="0" w:lineRule="atLeast"/>
              <w:rPr>
                <w:rFonts w:ascii="Times New Roman" w:eastAsia="Times New Roman" w:hAnsi="Times New Roman"/>
                <w:sz w:val="4"/>
              </w:rPr>
            </w:pPr>
          </w:p>
        </w:tc>
        <w:tc>
          <w:tcPr>
            <w:tcW w:w="80" w:type="dxa"/>
            <w:tcBorders>
              <w:bottom w:val="single" w:sz="8" w:space="0" w:color="auto"/>
            </w:tcBorders>
            <w:shd w:val="clear" w:color="auto" w:fill="auto"/>
            <w:vAlign w:val="bottom"/>
          </w:tcPr>
          <w:p w14:paraId="37C76154" w14:textId="77777777" w:rsidR="00CC5AFF" w:rsidRDefault="00CC5AFF">
            <w:pPr>
              <w:spacing w:line="0" w:lineRule="atLeast"/>
              <w:rPr>
                <w:rFonts w:ascii="Times New Roman" w:eastAsia="Times New Roman" w:hAnsi="Times New Roman"/>
                <w:sz w:val="4"/>
              </w:rPr>
            </w:pPr>
          </w:p>
        </w:tc>
        <w:tc>
          <w:tcPr>
            <w:tcW w:w="660" w:type="dxa"/>
            <w:tcBorders>
              <w:bottom w:val="single" w:sz="8" w:space="0" w:color="auto"/>
            </w:tcBorders>
            <w:shd w:val="clear" w:color="auto" w:fill="auto"/>
            <w:vAlign w:val="bottom"/>
          </w:tcPr>
          <w:p w14:paraId="76EDA436" w14:textId="77777777" w:rsidR="00CC5AFF" w:rsidRDefault="00CC5AFF">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14:paraId="15C19D83" w14:textId="77777777" w:rsidR="00CC5AFF" w:rsidRDefault="00CC5AFF">
            <w:pPr>
              <w:spacing w:line="0" w:lineRule="atLeast"/>
              <w:rPr>
                <w:rFonts w:ascii="Times New Roman" w:eastAsia="Times New Roman" w:hAnsi="Times New Roman"/>
                <w:sz w:val="4"/>
              </w:rPr>
            </w:pPr>
          </w:p>
        </w:tc>
        <w:tc>
          <w:tcPr>
            <w:tcW w:w="200" w:type="dxa"/>
            <w:tcBorders>
              <w:bottom w:val="single" w:sz="8" w:space="0" w:color="auto"/>
            </w:tcBorders>
            <w:shd w:val="clear" w:color="auto" w:fill="auto"/>
            <w:vAlign w:val="bottom"/>
          </w:tcPr>
          <w:p w14:paraId="3FC461AA" w14:textId="77777777" w:rsidR="00CC5AFF" w:rsidRDefault="00CC5AFF">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14:paraId="6BE37DA3" w14:textId="77777777" w:rsidR="00CC5AFF" w:rsidRDefault="00CC5AFF">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14:paraId="1157CFFA" w14:textId="77777777" w:rsidR="00CC5AFF" w:rsidRDefault="00CC5AFF">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14:paraId="70D263BD" w14:textId="77777777" w:rsidR="00CC5AFF" w:rsidRDefault="00CC5AFF">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52493329" w14:textId="77777777" w:rsidR="00CC5AFF" w:rsidRDefault="00CC5AFF">
            <w:pPr>
              <w:spacing w:line="0" w:lineRule="atLeast"/>
              <w:rPr>
                <w:rFonts w:ascii="Times New Roman" w:eastAsia="Times New Roman" w:hAnsi="Times New Roman"/>
                <w:sz w:val="4"/>
              </w:rPr>
            </w:pPr>
          </w:p>
        </w:tc>
        <w:tc>
          <w:tcPr>
            <w:tcW w:w="520" w:type="dxa"/>
            <w:tcBorders>
              <w:bottom w:val="single" w:sz="8" w:space="0" w:color="auto"/>
            </w:tcBorders>
            <w:shd w:val="clear" w:color="auto" w:fill="auto"/>
            <w:vAlign w:val="bottom"/>
          </w:tcPr>
          <w:p w14:paraId="5D3C7C24" w14:textId="77777777" w:rsidR="00CC5AFF" w:rsidRDefault="00CC5AFF">
            <w:pPr>
              <w:spacing w:line="0" w:lineRule="atLeast"/>
              <w:rPr>
                <w:rFonts w:ascii="Times New Roman" w:eastAsia="Times New Roman" w:hAnsi="Times New Roman"/>
                <w:sz w:val="4"/>
              </w:rPr>
            </w:pPr>
          </w:p>
        </w:tc>
        <w:tc>
          <w:tcPr>
            <w:tcW w:w="340" w:type="dxa"/>
            <w:tcBorders>
              <w:bottom w:val="single" w:sz="8" w:space="0" w:color="auto"/>
            </w:tcBorders>
            <w:shd w:val="clear" w:color="auto" w:fill="auto"/>
            <w:vAlign w:val="bottom"/>
          </w:tcPr>
          <w:p w14:paraId="74735F85" w14:textId="77777777" w:rsidR="00CC5AFF" w:rsidRDefault="00CC5AFF">
            <w:pPr>
              <w:spacing w:line="0" w:lineRule="atLeast"/>
              <w:rPr>
                <w:rFonts w:ascii="Times New Roman" w:eastAsia="Times New Roman" w:hAnsi="Times New Roman"/>
                <w:sz w:val="4"/>
              </w:rPr>
            </w:pPr>
          </w:p>
        </w:tc>
        <w:tc>
          <w:tcPr>
            <w:tcW w:w="880" w:type="dxa"/>
            <w:tcBorders>
              <w:bottom w:val="single" w:sz="8" w:space="0" w:color="auto"/>
            </w:tcBorders>
            <w:shd w:val="clear" w:color="auto" w:fill="auto"/>
            <w:vAlign w:val="bottom"/>
          </w:tcPr>
          <w:p w14:paraId="0924677B" w14:textId="77777777" w:rsidR="00CC5AFF" w:rsidRDefault="00CC5AFF">
            <w:pPr>
              <w:spacing w:line="0" w:lineRule="atLeast"/>
              <w:rPr>
                <w:rFonts w:ascii="Times New Roman" w:eastAsia="Times New Roman" w:hAnsi="Times New Roman"/>
                <w:sz w:val="4"/>
              </w:rPr>
            </w:pPr>
          </w:p>
        </w:tc>
        <w:tc>
          <w:tcPr>
            <w:tcW w:w="460" w:type="dxa"/>
            <w:tcBorders>
              <w:bottom w:val="single" w:sz="8" w:space="0" w:color="auto"/>
            </w:tcBorders>
            <w:shd w:val="clear" w:color="auto" w:fill="auto"/>
            <w:vAlign w:val="bottom"/>
          </w:tcPr>
          <w:p w14:paraId="54A29E64" w14:textId="77777777" w:rsidR="00CC5AFF" w:rsidRDefault="00CC5AFF">
            <w:pPr>
              <w:spacing w:line="0" w:lineRule="atLeast"/>
              <w:rPr>
                <w:rFonts w:ascii="Times New Roman" w:eastAsia="Times New Roman" w:hAnsi="Times New Roman"/>
                <w:sz w:val="4"/>
              </w:rPr>
            </w:pPr>
          </w:p>
        </w:tc>
        <w:tc>
          <w:tcPr>
            <w:tcW w:w="380" w:type="dxa"/>
            <w:tcBorders>
              <w:bottom w:val="single" w:sz="8" w:space="0" w:color="auto"/>
            </w:tcBorders>
            <w:shd w:val="clear" w:color="auto" w:fill="auto"/>
            <w:vAlign w:val="bottom"/>
          </w:tcPr>
          <w:p w14:paraId="7DA351D1" w14:textId="77777777" w:rsidR="00CC5AFF" w:rsidRDefault="00CC5AFF">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14:paraId="7D86C9EA" w14:textId="77777777" w:rsidR="00CC5AFF" w:rsidRDefault="00CC5AFF">
            <w:pPr>
              <w:spacing w:line="0" w:lineRule="atLeast"/>
              <w:rPr>
                <w:rFonts w:ascii="Times New Roman" w:eastAsia="Times New Roman" w:hAnsi="Times New Roman"/>
                <w:sz w:val="4"/>
              </w:rPr>
            </w:pPr>
          </w:p>
        </w:tc>
        <w:tc>
          <w:tcPr>
            <w:tcW w:w="860" w:type="dxa"/>
            <w:tcBorders>
              <w:bottom w:val="single" w:sz="8" w:space="0" w:color="auto"/>
            </w:tcBorders>
            <w:shd w:val="clear" w:color="auto" w:fill="auto"/>
            <w:vAlign w:val="bottom"/>
          </w:tcPr>
          <w:p w14:paraId="36FD141D" w14:textId="77777777" w:rsidR="00CC5AFF" w:rsidRDefault="00CC5AFF">
            <w:pPr>
              <w:spacing w:line="0" w:lineRule="atLeast"/>
              <w:rPr>
                <w:rFonts w:ascii="Times New Roman" w:eastAsia="Times New Roman" w:hAnsi="Times New Roman"/>
                <w:sz w:val="4"/>
              </w:rPr>
            </w:pPr>
          </w:p>
        </w:tc>
        <w:tc>
          <w:tcPr>
            <w:tcW w:w="440" w:type="dxa"/>
            <w:tcBorders>
              <w:bottom w:val="single" w:sz="8" w:space="0" w:color="auto"/>
            </w:tcBorders>
            <w:shd w:val="clear" w:color="auto" w:fill="auto"/>
            <w:vAlign w:val="bottom"/>
          </w:tcPr>
          <w:p w14:paraId="25F96AFD" w14:textId="77777777" w:rsidR="00CC5AFF" w:rsidRDefault="00CC5AFF">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6C8A2634" w14:textId="77777777" w:rsidR="00CC5AFF" w:rsidRDefault="00CC5AFF">
            <w:pPr>
              <w:spacing w:line="0" w:lineRule="atLeast"/>
              <w:rPr>
                <w:rFonts w:ascii="Times New Roman" w:eastAsia="Times New Roman" w:hAnsi="Times New Roman"/>
                <w:sz w:val="4"/>
              </w:rPr>
            </w:pPr>
          </w:p>
        </w:tc>
        <w:tc>
          <w:tcPr>
            <w:tcW w:w="1480" w:type="dxa"/>
            <w:tcBorders>
              <w:bottom w:val="single" w:sz="8" w:space="0" w:color="auto"/>
            </w:tcBorders>
            <w:shd w:val="clear" w:color="auto" w:fill="auto"/>
            <w:vAlign w:val="bottom"/>
          </w:tcPr>
          <w:p w14:paraId="0AE87EDF" w14:textId="77777777" w:rsidR="00CC5AFF" w:rsidRDefault="00CC5AFF">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1457ECBC" w14:textId="77777777" w:rsidR="00CC5AFF" w:rsidRDefault="00CC5AFF">
            <w:pPr>
              <w:spacing w:line="0" w:lineRule="atLeast"/>
              <w:rPr>
                <w:rFonts w:ascii="Times New Roman" w:eastAsia="Times New Roman" w:hAnsi="Times New Roman"/>
                <w:sz w:val="4"/>
              </w:rPr>
            </w:pPr>
          </w:p>
        </w:tc>
      </w:tr>
    </w:tbl>
    <w:p w14:paraId="7F0BBBFD" w14:textId="77777777" w:rsidR="00CC5AFF" w:rsidRDefault="00CC5AFF">
      <w:pPr>
        <w:spacing w:line="20" w:lineRule="exact"/>
        <w:rPr>
          <w:rFonts w:ascii="Times New Roman" w:eastAsia="Times New Roman" w:hAnsi="Times New Roman"/>
        </w:rPr>
      </w:pPr>
      <w:r>
        <w:rPr>
          <w:rFonts w:ascii="Times New Roman" w:eastAsia="Times New Roman" w:hAnsi="Times New Roman"/>
          <w:sz w:val="4"/>
        </w:rPr>
        <w:pict w14:anchorId="7F339125">
          <v:shape id="_x0000_s1056" type="#_x0000_t75" style="position:absolute;margin-left:-.85pt;margin-top:-.95pt;width:675.85pt;height:.5pt;z-index:-251648512;mso-position-horizontal-relative:text;mso-position-vertical-relative:text">
            <v:imagedata r:id="rId28" o:title=""/>
          </v:shape>
        </w:pict>
      </w:r>
      <w:r>
        <w:rPr>
          <w:rFonts w:ascii="Times New Roman" w:eastAsia="Times New Roman" w:hAnsi="Times New Roman"/>
          <w:sz w:val="4"/>
        </w:rPr>
        <w:pict w14:anchorId="7854241C">
          <v:shape id="_x0000_s1057" type="#_x0000_t75" style="position:absolute;margin-left:130.35pt;margin-top:-310pt;width:538.65pt;height:.5pt;z-index:-251647488;mso-position-horizontal-relative:text;mso-position-vertical-relative:text">
            <v:imagedata r:id="rId29" o:title=""/>
          </v:shape>
        </w:pict>
      </w:r>
      <w:r>
        <w:rPr>
          <w:rFonts w:ascii="Times New Roman" w:eastAsia="Times New Roman" w:hAnsi="Times New Roman"/>
          <w:sz w:val="4"/>
        </w:rPr>
        <w:pict w14:anchorId="4EFA471F">
          <v:shape id="_x0000_s1058" type="#_x0000_t75" style="position:absolute;margin-left:-.85pt;margin-top:-296.85pt;width:675.85pt;height:.45pt;z-index:-251646464;mso-position-horizontal-relative:text;mso-position-vertical-relative:text">
            <v:imagedata r:id="rId28" o:title=""/>
          </v:shape>
        </w:pict>
      </w: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149"/>
      </w:tblGrid>
      <w:tr w:rsidR="00000000" w14:paraId="7840AE7C" w14:textId="77777777">
        <w:trPr>
          <w:trHeight w:val="1800"/>
        </w:trPr>
        <w:tc>
          <w:tcPr>
            <w:tcW w:w="149" w:type="dxa"/>
            <w:shd w:val="clear" w:color="auto" w:fill="auto"/>
            <w:textDirection w:val="tbRl"/>
            <w:vAlign w:val="bottom"/>
          </w:tcPr>
          <w:p w14:paraId="0037D05A"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rPr>
              <w:br w:type="column"/>
            </w:r>
            <w:r>
              <w:rPr>
                <w:rFonts w:ascii="Times New Roman" w:eastAsia="Times New Roman" w:hAnsi="Times New Roman"/>
                <w:sz w:val="13"/>
              </w:rPr>
              <w:t>C.-Z. Jia, X.-Q. Pang and Y. Song</w:t>
            </w:r>
          </w:p>
        </w:tc>
      </w:tr>
    </w:tbl>
    <w:p w14:paraId="6472C82D" w14:textId="77777777" w:rsidR="00CC5AFF" w:rsidRDefault="00CC5AFF">
      <w:pPr>
        <w:spacing w:line="200" w:lineRule="exact"/>
        <w:rPr>
          <w:rFonts w:ascii="Times New Roman" w:eastAsia="Times New Roman" w:hAnsi="Times New Roman"/>
        </w:rPr>
      </w:pPr>
    </w:p>
    <w:p w14:paraId="22765B9D" w14:textId="77777777" w:rsidR="00CC5AFF" w:rsidRDefault="00CC5AFF">
      <w:pPr>
        <w:spacing w:line="200" w:lineRule="exact"/>
        <w:rPr>
          <w:rFonts w:ascii="Times New Roman" w:eastAsia="Times New Roman" w:hAnsi="Times New Roman"/>
        </w:rPr>
      </w:pPr>
    </w:p>
    <w:p w14:paraId="31A553C7" w14:textId="77777777" w:rsidR="00CC5AFF" w:rsidRDefault="00CC5AFF">
      <w:pPr>
        <w:spacing w:line="200" w:lineRule="exact"/>
        <w:rPr>
          <w:rFonts w:ascii="Times New Roman" w:eastAsia="Times New Roman" w:hAnsi="Times New Roman"/>
        </w:rPr>
      </w:pPr>
    </w:p>
    <w:p w14:paraId="2E8BC68C" w14:textId="77777777" w:rsidR="00CC5AFF" w:rsidRDefault="00CC5AFF">
      <w:pPr>
        <w:spacing w:line="200" w:lineRule="exact"/>
        <w:rPr>
          <w:rFonts w:ascii="Times New Roman" w:eastAsia="Times New Roman" w:hAnsi="Times New Roman"/>
        </w:rPr>
      </w:pPr>
    </w:p>
    <w:p w14:paraId="434CA6C0" w14:textId="77777777" w:rsidR="00CC5AFF" w:rsidRDefault="00CC5AFF">
      <w:pPr>
        <w:spacing w:line="200" w:lineRule="exact"/>
        <w:rPr>
          <w:rFonts w:ascii="Times New Roman" w:eastAsia="Times New Roman" w:hAnsi="Times New Roman"/>
        </w:rPr>
      </w:pPr>
    </w:p>
    <w:p w14:paraId="6EA5EEEF" w14:textId="77777777" w:rsidR="00CC5AFF" w:rsidRDefault="00CC5AFF">
      <w:pPr>
        <w:spacing w:line="200" w:lineRule="exact"/>
        <w:rPr>
          <w:rFonts w:ascii="Times New Roman" w:eastAsia="Times New Roman" w:hAnsi="Times New Roman"/>
        </w:rPr>
      </w:pPr>
    </w:p>
    <w:p w14:paraId="6ECC4932" w14:textId="77777777" w:rsidR="00CC5AFF" w:rsidRDefault="00CC5AFF">
      <w:pPr>
        <w:spacing w:line="200" w:lineRule="exact"/>
        <w:rPr>
          <w:rFonts w:ascii="Times New Roman" w:eastAsia="Times New Roman" w:hAnsi="Times New Roman"/>
        </w:rPr>
      </w:pPr>
    </w:p>
    <w:p w14:paraId="2E210577" w14:textId="77777777" w:rsidR="00CC5AFF" w:rsidRDefault="00CC5AFF">
      <w:pPr>
        <w:spacing w:line="200" w:lineRule="exact"/>
        <w:rPr>
          <w:rFonts w:ascii="Times New Roman" w:eastAsia="Times New Roman" w:hAnsi="Times New Roman"/>
        </w:rPr>
      </w:pPr>
    </w:p>
    <w:p w14:paraId="43DB7B46" w14:textId="77777777" w:rsidR="00CC5AFF" w:rsidRDefault="00CC5AFF">
      <w:pPr>
        <w:spacing w:line="200" w:lineRule="exact"/>
        <w:rPr>
          <w:rFonts w:ascii="Times New Roman" w:eastAsia="Times New Roman" w:hAnsi="Times New Roman"/>
        </w:rPr>
      </w:pPr>
    </w:p>
    <w:p w14:paraId="56150C7D" w14:textId="77777777" w:rsidR="00CC5AFF" w:rsidRDefault="00CC5AFF">
      <w:pPr>
        <w:spacing w:line="200" w:lineRule="exact"/>
        <w:rPr>
          <w:rFonts w:ascii="Times New Roman" w:eastAsia="Times New Roman" w:hAnsi="Times New Roman"/>
        </w:rPr>
      </w:pPr>
    </w:p>
    <w:p w14:paraId="008CEC02" w14:textId="77777777" w:rsidR="00CC5AFF" w:rsidRDefault="00CC5AFF">
      <w:pPr>
        <w:spacing w:line="200" w:lineRule="exact"/>
        <w:rPr>
          <w:rFonts w:ascii="Times New Roman" w:eastAsia="Times New Roman" w:hAnsi="Times New Roman"/>
        </w:rPr>
      </w:pPr>
    </w:p>
    <w:p w14:paraId="3946BEFA" w14:textId="77777777" w:rsidR="00CC5AFF" w:rsidRDefault="00CC5AFF">
      <w:pPr>
        <w:spacing w:line="200" w:lineRule="exact"/>
        <w:rPr>
          <w:rFonts w:ascii="Times New Roman" w:eastAsia="Times New Roman" w:hAnsi="Times New Roman"/>
        </w:rPr>
      </w:pPr>
    </w:p>
    <w:p w14:paraId="6A1943C7" w14:textId="77777777" w:rsidR="00CC5AFF" w:rsidRDefault="00CC5AFF">
      <w:pPr>
        <w:spacing w:line="200" w:lineRule="exact"/>
        <w:rPr>
          <w:rFonts w:ascii="Times New Roman" w:eastAsia="Times New Roman" w:hAnsi="Times New Roman"/>
        </w:rPr>
      </w:pPr>
    </w:p>
    <w:p w14:paraId="664A0F1E" w14:textId="77777777" w:rsidR="00CC5AFF" w:rsidRDefault="00CC5AFF">
      <w:pPr>
        <w:spacing w:line="200" w:lineRule="exact"/>
        <w:rPr>
          <w:rFonts w:ascii="Times New Roman" w:eastAsia="Times New Roman" w:hAnsi="Times New Roman"/>
        </w:rPr>
      </w:pPr>
    </w:p>
    <w:p w14:paraId="4232EC55" w14:textId="77777777" w:rsidR="00CC5AFF" w:rsidRDefault="00CC5AFF">
      <w:pPr>
        <w:spacing w:line="200" w:lineRule="exact"/>
        <w:rPr>
          <w:rFonts w:ascii="Times New Roman" w:eastAsia="Times New Roman" w:hAnsi="Times New Roman"/>
        </w:rPr>
      </w:pPr>
    </w:p>
    <w:p w14:paraId="36A14B13" w14:textId="77777777" w:rsidR="00CC5AFF" w:rsidRDefault="00CC5AFF">
      <w:pPr>
        <w:spacing w:line="200" w:lineRule="exact"/>
        <w:rPr>
          <w:rFonts w:ascii="Times New Roman" w:eastAsia="Times New Roman" w:hAnsi="Times New Roman"/>
        </w:rPr>
      </w:pPr>
    </w:p>
    <w:p w14:paraId="64C9FBB4" w14:textId="77777777" w:rsidR="00CC5AFF" w:rsidRDefault="00CC5AFF">
      <w:pPr>
        <w:spacing w:line="200" w:lineRule="exact"/>
        <w:rPr>
          <w:rFonts w:ascii="Times New Roman" w:eastAsia="Times New Roman" w:hAnsi="Times New Roman"/>
        </w:rPr>
      </w:pPr>
    </w:p>
    <w:p w14:paraId="33CA267F" w14:textId="77777777" w:rsidR="00CC5AFF" w:rsidRDefault="00CC5AFF">
      <w:pPr>
        <w:spacing w:line="200" w:lineRule="exact"/>
        <w:rPr>
          <w:rFonts w:ascii="Times New Roman" w:eastAsia="Times New Roman" w:hAnsi="Times New Roman"/>
        </w:rPr>
      </w:pPr>
    </w:p>
    <w:p w14:paraId="6D33A482" w14:textId="77777777" w:rsidR="00CC5AFF" w:rsidRDefault="00CC5AFF">
      <w:pPr>
        <w:spacing w:line="200" w:lineRule="exact"/>
        <w:rPr>
          <w:rFonts w:ascii="Times New Roman" w:eastAsia="Times New Roman" w:hAnsi="Times New Roman"/>
        </w:rPr>
      </w:pPr>
    </w:p>
    <w:p w14:paraId="713B0F47" w14:textId="77777777" w:rsidR="00CC5AFF" w:rsidRDefault="00CC5AFF">
      <w:pPr>
        <w:spacing w:line="200" w:lineRule="exact"/>
        <w:rPr>
          <w:rFonts w:ascii="Times New Roman" w:eastAsia="Times New Roman" w:hAnsi="Times New Roman"/>
        </w:rPr>
      </w:pPr>
    </w:p>
    <w:p w14:paraId="01C600F8" w14:textId="77777777" w:rsidR="00CC5AFF" w:rsidRDefault="00CC5AFF">
      <w:pPr>
        <w:spacing w:line="200" w:lineRule="exact"/>
        <w:rPr>
          <w:rFonts w:ascii="Times New Roman" w:eastAsia="Times New Roman" w:hAnsi="Times New Roman"/>
        </w:rPr>
      </w:pPr>
    </w:p>
    <w:p w14:paraId="241FEC68" w14:textId="77777777" w:rsidR="00CC5AFF" w:rsidRDefault="00CC5AFF">
      <w:pPr>
        <w:spacing w:line="200" w:lineRule="exact"/>
        <w:rPr>
          <w:rFonts w:ascii="Times New Roman" w:eastAsia="Times New Roman" w:hAnsi="Times New Roman"/>
        </w:rPr>
      </w:pPr>
    </w:p>
    <w:p w14:paraId="77BD221B" w14:textId="77777777" w:rsidR="00CC5AFF" w:rsidRDefault="00CC5AFF">
      <w:pPr>
        <w:spacing w:line="200" w:lineRule="exact"/>
        <w:rPr>
          <w:rFonts w:ascii="Times New Roman" w:eastAsia="Times New Roman" w:hAnsi="Times New Roman"/>
        </w:rPr>
      </w:pPr>
    </w:p>
    <w:p w14:paraId="2DD24BDD" w14:textId="77777777" w:rsidR="00CC5AFF" w:rsidRDefault="00CC5AFF">
      <w:pPr>
        <w:spacing w:line="200" w:lineRule="exact"/>
        <w:rPr>
          <w:rFonts w:ascii="Times New Roman" w:eastAsia="Times New Roman" w:hAnsi="Times New Roman"/>
        </w:rPr>
      </w:pPr>
    </w:p>
    <w:p w14:paraId="77B5200B" w14:textId="77777777" w:rsidR="00CC5AFF" w:rsidRDefault="00CC5AFF">
      <w:pPr>
        <w:spacing w:line="200" w:lineRule="exact"/>
        <w:rPr>
          <w:rFonts w:ascii="Times New Roman" w:eastAsia="Times New Roman" w:hAnsi="Times New Roman"/>
        </w:rPr>
      </w:pPr>
    </w:p>
    <w:p w14:paraId="7A9B4020" w14:textId="77777777" w:rsidR="00CC5AFF" w:rsidRDefault="00CC5AFF">
      <w:pPr>
        <w:spacing w:line="200" w:lineRule="exact"/>
        <w:rPr>
          <w:rFonts w:ascii="Times New Roman" w:eastAsia="Times New Roman" w:hAnsi="Times New Roman"/>
        </w:rPr>
      </w:pPr>
    </w:p>
    <w:p w14:paraId="30F80ED3" w14:textId="77777777" w:rsidR="00CC5AFF" w:rsidRDefault="00CC5AFF">
      <w:pPr>
        <w:spacing w:line="200" w:lineRule="exact"/>
        <w:rPr>
          <w:rFonts w:ascii="Times New Roman" w:eastAsia="Times New Roman" w:hAnsi="Times New Roman"/>
        </w:rPr>
      </w:pPr>
    </w:p>
    <w:p w14:paraId="375D9097" w14:textId="77777777" w:rsidR="00CC5AFF" w:rsidRDefault="00CC5AFF">
      <w:pPr>
        <w:spacing w:line="200" w:lineRule="exact"/>
        <w:rPr>
          <w:rFonts w:ascii="Times New Roman" w:eastAsia="Times New Roman" w:hAnsi="Times New Roman"/>
        </w:rPr>
      </w:pPr>
    </w:p>
    <w:p w14:paraId="1B80C5D4" w14:textId="77777777" w:rsidR="00CC5AFF" w:rsidRDefault="00CC5AFF">
      <w:pPr>
        <w:spacing w:line="200" w:lineRule="exact"/>
        <w:rPr>
          <w:rFonts w:ascii="Times New Roman" w:eastAsia="Times New Roman" w:hAnsi="Times New Roman"/>
        </w:rPr>
      </w:pPr>
    </w:p>
    <w:p w14:paraId="363208BE" w14:textId="77777777" w:rsidR="00CC5AFF" w:rsidRDefault="00CC5AFF">
      <w:pPr>
        <w:spacing w:line="200" w:lineRule="exact"/>
        <w:rPr>
          <w:rFonts w:ascii="Times New Roman" w:eastAsia="Times New Roman" w:hAnsi="Times New Roman"/>
        </w:rPr>
      </w:pPr>
    </w:p>
    <w:p w14:paraId="388639BD" w14:textId="77777777" w:rsidR="00CC5AFF" w:rsidRDefault="00CC5AFF">
      <w:pPr>
        <w:spacing w:line="200" w:lineRule="exact"/>
        <w:rPr>
          <w:rFonts w:ascii="Times New Roman" w:eastAsia="Times New Roman" w:hAnsi="Times New Roman"/>
        </w:rPr>
      </w:pPr>
    </w:p>
    <w:p w14:paraId="1061E3E6" w14:textId="77777777" w:rsidR="00CC5AFF" w:rsidRDefault="00CC5AFF">
      <w:pPr>
        <w:spacing w:line="200" w:lineRule="exact"/>
        <w:rPr>
          <w:rFonts w:ascii="Times New Roman" w:eastAsia="Times New Roman" w:hAnsi="Times New Roman"/>
        </w:rPr>
      </w:pPr>
    </w:p>
    <w:p w14:paraId="1670B909" w14:textId="77777777" w:rsidR="00CC5AFF" w:rsidRDefault="00CC5AFF">
      <w:pPr>
        <w:spacing w:line="26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0"/>
      </w:tblGrid>
      <w:tr w:rsidR="00000000" w14:paraId="664CA996" w14:textId="77777777">
        <w:trPr>
          <w:trHeight w:val="1940"/>
        </w:trPr>
        <w:tc>
          <w:tcPr>
            <w:tcW w:w="150" w:type="dxa"/>
            <w:shd w:val="clear" w:color="auto" w:fill="auto"/>
            <w:textDirection w:val="tbRl"/>
            <w:vAlign w:val="bottom"/>
          </w:tcPr>
          <w:p w14:paraId="7D7756DF"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tc>
      </w:tr>
    </w:tbl>
    <w:p w14:paraId="2612D402" w14:textId="77777777" w:rsidR="00CC5AFF" w:rsidRDefault="00CC5AFF">
      <w:pPr>
        <w:rPr>
          <w:rFonts w:ascii="Times New Roman" w:eastAsia="Times New Roman" w:hAnsi="Times New Roman"/>
          <w:sz w:val="13"/>
        </w:rPr>
        <w:sectPr w:rsidR="00000000">
          <w:pgSz w:w="15880" w:h="11906" w:orient="landscape"/>
          <w:pgMar w:top="745" w:right="929" w:bottom="195" w:left="709" w:header="0" w:footer="0" w:gutter="0"/>
          <w:cols w:num="3" w:space="0" w:equalWidth="0">
            <w:col w:w="149" w:space="182"/>
            <w:col w:w="13500" w:space="255"/>
            <w:col w:w="150"/>
          </w:cols>
          <w:docGrid w:linePitch="360"/>
        </w:sectPr>
      </w:pPr>
    </w:p>
    <w:p w14:paraId="3B5C1583" w14:textId="77777777" w:rsidR="00CC5AFF" w:rsidRDefault="00CC5AFF">
      <w:pPr>
        <w:tabs>
          <w:tab w:val="left" w:pos="8420"/>
        </w:tabs>
        <w:spacing w:line="0" w:lineRule="atLeast"/>
        <w:rPr>
          <w:rFonts w:ascii="Times New Roman" w:eastAsia="Times New Roman" w:hAnsi="Times New Roman"/>
          <w:sz w:val="13"/>
        </w:rPr>
      </w:pPr>
      <w:bookmarkStart w:id="10" w:name="page11"/>
      <w:bookmarkEnd w:id="10"/>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56B212B0"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72876153">
          <v:shape id="_x0000_s1059" type="#_x0000_t75" style="position:absolute;margin-left:39.4pt;margin-top:12.45pt;width:440.6pt;height:269.4pt;z-index:-251645440">
            <v:imagedata r:id="rId30" o:title=""/>
          </v:shape>
        </w:pict>
      </w:r>
    </w:p>
    <w:p w14:paraId="0883CA73" w14:textId="77777777" w:rsidR="00CC5AFF" w:rsidRDefault="00CC5AFF">
      <w:pPr>
        <w:spacing w:line="200" w:lineRule="exact"/>
        <w:rPr>
          <w:rFonts w:ascii="Times New Roman" w:eastAsia="Times New Roman" w:hAnsi="Times New Roman"/>
        </w:rPr>
      </w:pPr>
    </w:p>
    <w:p w14:paraId="42FA4F74" w14:textId="77777777" w:rsidR="00CC5AFF" w:rsidRDefault="00CC5AFF">
      <w:pPr>
        <w:spacing w:line="200" w:lineRule="exact"/>
        <w:rPr>
          <w:rFonts w:ascii="Times New Roman" w:eastAsia="Times New Roman" w:hAnsi="Times New Roman"/>
        </w:rPr>
      </w:pPr>
    </w:p>
    <w:p w14:paraId="17C6FF64" w14:textId="77777777" w:rsidR="00CC5AFF" w:rsidRDefault="00CC5AFF">
      <w:pPr>
        <w:spacing w:line="200" w:lineRule="exact"/>
        <w:rPr>
          <w:rFonts w:ascii="Times New Roman" w:eastAsia="Times New Roman" w:hAnsi="Times New Roman"/>
        </w:rPr>
      </w:pPr>
    </w:p>
    <w:p w14:paraId="48406888" w14:textId="77777777" w:rsidR="00CC5AFF" w:rsidRDefault="00CC5AFF">
      <w:pPr>
        <w:spacing w:line="200" w:lineRule="exact"/>
        <w:rPr>
          <w:rFonts w:ascii="Times New Roman" w:eastAsia="Times New Roman" w:hAnsi="Times New Roman"/>
        </w:rPr>
      </w:pPr>
    </w:p>
    <w:p w14:paraId="69F71500" w14:textId="77777777" w:rsidR="00CC5AFF" w:rsidRDefault="00CC5AFF">
      <w:pPr>
        <w:spacing w:line="200" w:lineRule="exact"/>
        <w:rPr>
          <w:rFonts w:ascii="Times New Roman" w:eastAsia="Times New Roman" w:hAnsi="Times New Roman"/>
        </w:rPr>
      </w:pPr>
    </w:p>
    <w:p w14:paraId="46ED9AE9" w14:textId="77777777" w:rsidR="00CC5AFF" w:rsidRDefault="00CC5AFF">
      <w:pPr>
        <w:spacing w:line="200" w:lineRule="exact"/>
        <w:rPr>
          <w:rFonts w:ascii="Times New Roman" w:eastAsia="Times New Roman" w:hAnsi="Times New Roman"/>
        </w:rPr>
      </w:pPr>
    </w:p>
    <w:p w14:paraId="245CA46E" w14:textId="77777777" w:rsidR="00CC5AFF" w:rsidRDefault="00CC5AFF">
      <w:pPr>
        <w:spacing w:line="200" w:lineRule="exact"/>
        <w:rPr>
          <w:rFonts w:ascii="Times New Roman" w:eastAsia="Times New Roman" w:hAnsi="Times New Roman"/>
        </w:rPr>
      </w:pPr>
    </w:p>
    <w:p w14:paraId="111CC3E4" w14:textId="77777777" w:rsidR="00CC5AFF" w:rsidRDefault="00CC5AFF">
      <w:pPr>
        <w:spacing w:line="200" w:lineRule="exact"/>
        <w:rPr>
          <w:rFonts w:ascii="Times New Roman" w:eastAsia="Times New Roman" w:hAnsi="Times New Roman"/>
        </w:rPr>
      </w:pPr>
    </w:p>
    <w:p w14:paraId="1793B096" w14:textId="77777777" w:rsidR="00CC5AFF" w:rsidRDefault="00CC5AFF">
      <w:pPr>
        <w:spacing w:line="200" w:lineRule="exact"/>
        <w:rPr>
          <w:rFonts w:ascii="Times New Roman" w:eastAsia="Times New Roman" w:hAnsi="Times New Roman"/>
        </w:rPr>
      </w:pPr>
    </w:p>
    <w:p w14:paraId="17EA2B28" w14:textId="77777777" w:rsidR="00CC5AFF" w:rsidRDefault="00CC5AFF">
      <w:pPr>
        <w:spacing w:line="200" w:lineRule="exact"/>
        <w:rPr>
          <w:rFonts w:ascii="Times New Roman" w:eastAsia="Times New Roman" w:hAnsi="Times New Roman"/>
        </w:rPr>
      </w:pPr>
    </w:p>
    <w:p w14:paraId="0D866E02" w14:textId="77777777" w:rsidR="00CC5AFF" w:rsidRDefault="00CC5AFF">
      <w:pPr>
        <w:spacing w:line="200" w:lineRule="exact"/>
        <w:rPr>
          <w:rFonts w:ascii="Times New Roman" w:eastAsia="Times New Roman" w:hAnsi="Times New Roman"/>
        </w:rPr>
      </w:pPr>
    </w:p>
    <w:p w14:paraId="7936F959" w14:textId="77777777" w:rsidR="00CC5AFF" w:rsidRDefault="00CC5AFF">
      <w:pPr>
        <w:spacing w:line="200" w:lineRule="exact"/>
        <w:rPr>
          <w:rFonts w:ascii="Times New Roman" w:eastAsia="Times New Roman" w:hAnsi="Times New Roman"/>
        </w:rPr>
      </w:pPr>
    </w:p>
    <w:p w14:paraId="4D08B521" w14:textId="77777777" w:rsidR="00CC5AFF" w:rsidRDefault="00CC5AFF">
      <w:pPr>
        <w:spacing w:line="200" w:lineRule="exact"/>
        <w:rPr>
          <w:rFonts w:ascii="Times New Roman" w:eastAsia="Times New Roman" w:hAnsi="Times New Roman"/>
        </w:rPr>
      </w:pPr>
    </w:p>
    <w:p w14:paraId="62199F1C" w14:textId="77777777" w:rsidR="00CC5AFF" w:rsidRDefault="00CC5AFF">
      <w:pPr>
        <w:spacing w:line="200" w:lineRule="exact"/>
        <w:rPr>
          <w:rFonts w:ascii="Times New Roman" w:eastAsia="Times New Roman" w:hAnsi="Times New Roman"/>
        </w:rPr>
      </w:pPr>
    </w:p>
    <w:p w14:paraId="0BF9D323" w14:textId="77777777" w:rsidR="00CC5AFF" w:rsidRDefault="00CC5AFF">
      <w:pPr>
        <w:spacing w:line="200" w:lineRule="exact"/>
        <w:rPr>
          <w:rFonts w:ascii="Times New Roman" w:eastAsia="Times New Roman" w:hAnsi="Times New Roman"/>
        </w:rPr>
      </w:pPr>
    </w:p>
    <w:p w14:paraId="0A2590A7" w14:textId="77777777" w:rsidR="00CC5AFF" w:rsidRDefault="00CC5AFF">
      <w:pPr>
        <w:spacing w:line="200" w:lineRule="exact"/>
        <w:rPr>
          <w:rFonts w:ascii="Times New Roman" w:eastAsia="Times New Roman" w:hAnsi="Times New Roman"/>
        </w:rPr>
      </w:pPr>
    </w:p>
    <w:p w14:paraId="5E2B0D37" w14:textId="77777777" w:rsidR="00CC5AFF" w:rsidRDefault="00CC5AFF">
      <w:pPr>
        <w:spacing w:line="200" w:lineRule="exact"/>
        <w:rPr>
          <w:rFonts w:ascii="Times New Roman" w:eastAsia="Times New Roman" w:hAnsi="Times New Roman"/>
        </w:rPr>
      </w:pPr>
    </w:p>
    <w:p w14:paraId="34A6D9D0" w14:textId="77777777" w:rsidR="00CC5AFF" w:rsidRDefault="00CC5AFF">
      <w:pPr>
        <w:spacing w:line="200" w:lineRule="exact"/>
        <w:rPr>
          <w:rFonts w:ascii="Times New Roman" w:eastAsia="Times New Roman" w:hAnsi="Times New Roman"/>
        </w:rPr>
      </w:pPr>
    </w:p>
    <w:p w14:paraId="7FFECA70" w14:textId="77777777" w:rsidR="00CC5AFF" w:rsidRDefault="00CC5AFF">
      <w:pPr>
        <w:spacing w:line="200" w:lineRule="exact"/>
        <w:rPr>
          <w:rFonts w:ascii="Times New Roman" w:eastAsia="Times New Roman" w:hAnsi="Times New Roman"/>
        </w:rPr>
      </w:pPr>
    </w:p>
    <w:p w14:paraId="6CA92EA2" w14:textId="77777777" w:rsidR="00CC5AFF" w:rsidRDefault="00CC5AFF">
      <w:pPr>
        <w:spacing w:line="200" w:lineRule="exact"/>
        <w:rPr>
          <w:rFonts w:ascii="Times New Roman" w:eastAsia="Times New Roman" w:hAnsi="Times New Roman"/>
        </w:rPr>
      </w:pPr>
    </w:p>
    <w:p w14:paraId="316EF81C" w14:textId="77777777" w:rsidR="00CC5AFF" w:rsidRDefault="00CC5AFF">
      <w:pPr>
        <w:spacing w:line="200" w:lineRule="exact"/>
        <w:rPr>
          <w:rFonts w:ascii="Times New Roman" w:eastAsia="Times New Roman" w:hAnsi="Times New Roman"/>
        </w:rPr>
      </w:pPr>
    </w:p>
    <w:p w14:paraId="09311C5F" w14:textId="77777777" w:rsidR="00CC5AFF" w:rsidRDefault="00CC5AFF">
      <w:pPr>
        <w:spacing w:line="200" w:lineRule="exact"/>
        <w:rPr>
          <w:rFonts w:ascii="Times New Roman" w:eastAsia="Times New Roman" w:hAnsi="Times New Roman"/>
        </w:rPr>
      </w:pPr>
    </w:p>
    <w:p w14:paraId="3C1A25F4" w14:textId="77777777" w:rsidR="00CC5AFF" w:rsidRDefault="00CC5AFF">
      <w:pPr>
        <w:spacing w:line="200" w:lineRule="exact"/>
        <w:rPr>
          <w:rFonts w:ascii="Times New Roman" w:eastAsia="Times New Roman" w:hAnsi="Times New Roman"/>
        </w:rPr>
      </w:pPr>
    </w:p>
    <w:p w14:paraId="522ED962" w14:textId="77777777" w:rsidR="00CC5AFF" w:rsidRDefault="00CC5AFF">
      <w:pPr>
        <w:spacing w:line="200" w:lineRule="exact"/>
        <w:rPr>
          <w:rFonts w:ascii="Times New Roman" w:eastAsia="Times New Roman" w:hAnsi="Times New Roman"/>
        </w:rPr>
      </w:pPr>
    </w:p>
    <w:p w14:paraId="6A5652F9" w14:textId="77777777" w:rsidR="00CC5AFF" w:rsidRDefault="00CC5AFF">
      <w:pPr>
        <w:spacing w:line="200" w:lineRule="exact"/>
        <w:rPr>
          <w:rFonts w:ascii="Times New Roman" w:eastAsia="Times New Roman" w:hAnsi="Times New Roman"/>
        </w:rPr>
      </w:pPr>
    </w:p>
    <w:p w14:paraId="0CBA1A83" w14:textId="77777777" w:rsidR="00CC5AFF" w:rsidRDefault="00CC5AFF">
      <w:pPr>
        <w:spacing w:line="200" w:lineRule="exact"/>
        <w:rPr>
          <w:rFonts w:ascii="Times New Roman" w:eastAsia="Times New Roman" w:hAnsi="Times New Roman"/>
        </w:rPr>
      </w:pPr>
    </w:p>
    <w:p w14:paraId="5A97D753" w14:textId="77777777" w:rsidR="00CC5AFF" w:rsidRDefault="00CC5AFF">
      <w:pPr>
        <w:spacing w:line="200" w:lineRule="exact"/>
        <w:rPr>
          <w:rFonts w:ascii="Times New Roman" w:eastAsia="Times New Roman" w:hAnsi="Times New Roman"/>
        </w:rPr>
      </w:pPr>
    </w:p>
    <w:p w14:paraId="0E2C6CCA" w14:textId="77777777" w:rsidR="00CC5AFF" w:rsidRDefault="00CC5AFF">
      <w:pPr>
        <w:spacing w:line="397" w:lineRule="exact"/>
        <w:rPr>
          <w:rFonts w:ascii="Times New Roman" w:eastAsia="Times New Roman" w:hAnsi="Times New Roman"/>
        </w:rPr>
      </w:pPr>
    </w:p>
    <w:p w14:paraId="5956287F" w14:textId="77777777" w:rsidR="00CC5AFF" w:rsidRDefault="00CC5AFF">
      <w:pPr>
        <w:spacing w:line="277" w:lineRule="auto"/>
        <w:jc w:val="both"/>
        <w:rPr>
          <w:rFonts w:ascii="Times New Roman" w:eastAsia="Times New Roman" w:hAnsi="Times New Roman"/>
          <w:sz w:val="13"/>
        </w:rPr>
      </w:pPr>
      <w:r>
        <w:rPr>
          <w:rFonts w:ascii="Arial" w:eastAsia="Arial" w:hAnsi="Arial"/>
          <w:sz w:val="13"/>
        </w:rPr>
        <w:t>Fig. 9.</w:t>
      </w:r>
      <w:r>
        <w:rPr>
          <w:rFonts w:ascii="Times New Roman" w:eastAsia="Times New Roman" w:hAnsi="Times New Roman"/>
          <w:sz w:val="13"/>
        </w:rPr>
        <w:t xml:space="preserve"> </w:t>
      </w:r>
      <w:r>
        <w:rPr>
          <w:rFonts w:ascii="Times New Roman" w:eastAsia="Times New Roman" w:hAnsi="Times New Roman"/>
          <w:sz w:val="13"/>
        </w:rPr>
        <w:t>The WPS comprises three different hydrocarbon dynamic</w:t>
      </w:r>
      <w:r>
        <w:rPr>
          <w:rFonts w:ascii="Arial" w:eastAsia="Arial" w:hAnsi="Arial"/>
          <w:sz w:val="13"/>
        </w:rPr>
        <w:t xml:space="preserve"> </w:t>
      </w:r>
      <w:r>
        <w:rPr>
          <w:rFonts w:ascii="Arial" w:eastAsia="Arial" w:hAnsi="Arial"/>
          <w:sz w:val="13"/>
        </w:rPr>
        <w:t>fi</w:t>
      </w:r>
      <w:r>
        <w:rPr>
          <w:rFonts w:ascii="Times New Roman" w:eastAsia="Times New Roman" w:hAnsi="Times New Roman"/>
          <w:sz w:val="13"/>
        </w:rPr>
        <w:t>elds. I</w:t>
      </w:r>
      <w:r>
        <w:rPr>
          <w:rFonts w:ascii="Arial" w:eastAsia="Arial" w:hAnsi="Arial"/>
          <w:sz w:val="13"/>
        </w:rPr>
        <w:t>e</w:t>
      </w:r>
      <w:r>
        <w:rPr>
          <w:rFonts w:ascii="Times New Roman" w:eastAsia="Times New Roman" w:hAnsi="Times New Roman"/>
          <w:sz w:val="13"/>
        </w:rPr>
        <w:t>Free-HDF with buoyance dominating hydrocarbon migration and accumulation above the BHAD;</w:t>
      </w:r>
      <w:r>
        <w:rPr>
          <w:rFonts w:ascii="Times New Roman" w:eastAsia="Times New Roman" w:hAnsi="Times New Roman"/>
          <w:sz w:val="13"/>
        </w:rPr>
        <w:t xml:space="preserve"> II</w:t>
      </w:r>
      <w:r>
        <w:rPr>
          <w:rFonts w:ascii="Arial" w:eastAsia="Arial" w:hAnsi="Arial"/>
          <w:sz w:val="13"/>
        </w:rPr>
        <w:t>e</w:t>
      </w:r>
      <w:r>
        <w:rPr>
          <w:rFonts w:ascii="Times New Roman" w:eastAsia="Times New Roman" w:hAnsi="Times New Roman"/>
          <w:sz w:val="13"/>
        </w:rPr>
        <w:t>Con</w:t>
      </w:r>
      <w:r>
        <w:rPr>
          <w:rFonts w:ascii="Arial" w:eastAsia="Arial" w:hAnsi="Arial"/>
          <w:sz w:val="13"/>
        </w:rPr>
        <w:t>fi</w:t>
      </w:r>
      <w:r>
        <w:rPr>
          <w:rFonts w:ascii="Times New Roman" w:eastAsia="Times New Roman" w:hAnsi="Times New Roman"/>
          <w:sz w:val="13"/>
        </w:rPr>
        <w:t>ned-HDF with non-buoyance dominating hydrocarbon migration and accumulation out of the source rocks between the BHAD and HADL; III</w:t>
      </w:r>
      <w:r>
        <w:rPr>
          <w:rFonts w:ascii="Arial" w:eastAsia="Arial" w:hAnsi="Arial"/>
          <w:sz w:val="13"/>
        </w:rPr>
        <w:t>e</w:t>
      </w:r>
      <w:r>
        <w:rPr>
          <w:rFonts w:ascii="Times New Roman" w:eastAsia="Times New Roman" w:hAnsi="Times New Roman"/>
          <w:sz w:val="13"/>
        </w:rPr>
        <w:t>Bound-HDF with non-buoyance dominating hydrocarbon migration and accumulation within the source rocks or in strata between the HADL and ASDL.</w:t>
      </w:r>
    </w:p>
    <w:p w14:paraId="595C62EE" w14:textId="77777777" w:rsidR="00CC5AFF" w:rsidRDefault="00CC5AFF">
      <w:pPr>
        <w:spacing w:line="277" w:lineRule="auto"/>
        <w:jc w:val="both"/>
        <w:rPr>
          <w:rFonts w:ascii="Times New Roman" w:eastAsia="Times New Roman" w:hAnsi="Times New Roman"/>
          <w:sz w:val="13"/>
        </w:rPr>
        <w:sectPr w:rsidR="00000000">
          <w:pgSz w:w="11900" w:h="15874"/>
          <w:pgMar w:top="935" w:right="746" w:bottom="139" w:left="760" w:header="0" w:footer="0" w:gutter="0"/>
          <w:cols w:space="0" w:equalWidth="0">
            <w:col w:w="10400"/>
          </w:cols>
          <w:docGrid w:linePitch="360"/>
        </w:sectPr>
      </w:pPr>
    </w:p>
    <w:p w14:paraId="484C39A6" w14:textId="77777777" w:rsidR="00CC5AFF" w:rsidRDefault="00CC5AFF">
      <w:pPr>
        <w:spacing w:line="364" w:lineRule="exact"/>
        <w:rPr>
          <w:rFonts w:ascii="Times New Roman" w:eastAsia="Times New Roman" w:hAnsi="Times New Roman"/>
        </w:rPr>
      </w:pPr>
    </w:p>
    <w:p w14:paraId="2F4C7271" w14:textId="77777777" w:rsidR="00CC5AFF" w:rsidRDefault="00CC5AFF">
      <w:pPr>
        <w:spacing w:line="274" w:lineRule="auto"/>
        <w:jc w:val="both"/>
        <w:rPr>
          <w:rFonts w:ascii="Times New Roman" w:eastAsia="Times New Roman" w:hAnsi="Times New Roman"/>
          <w:color w:val="000000"/>
          <w:sz w:val="16"/>
        </w:rPr>
      </w:pPr>
      <w:r>
        <w:rPr>
          <w:rFonts w:ascii="Times New Roman" w:eastAsia="Times New Roman" w:hAnsi="Times New Roman"/>
          <w:sz w:val="16"/>
        </w:rPr>
        <w:t>shale oil and gas reservoirs within the source rocks, the tight deep basin gas reservoirs in the Carboniferous reservoirs formed and distributed immediately above the Devonian source rock, and conventional oil and gas reservoirs in the shallower part of the same strata but with high porosity and high permeability (</w:t>
      </w:r>
      <w:hyperlink w:anchor="page17" w:history="1">
        <w:r>
          <w:rPr>
            <w:rFonts w:ascii="Times New Roman" w:eastAsia="Times New Roman" w:hAnsi="Times New Roman"/>
            <w:color w:val="206293"/>
            <w:sz w:val="16"/>
          </w:rPr>
          <w:t>Ma,</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2008</w:t>
        </w:r>
      </w:hyperlink>
      <w:r>
        <w:rPr>
          <w:rFonts w:ascii="Times New Roman" w:eastAsia="Times New Roman" w:hAnsi="Times New Roman"/>
          <w:color w:val="000000"/>
          <w:sz w:val="16"/>
        </w:rPr>
        <w:t>)</w:t>
      </w:r>
      <w:r>
        <w:rPr>
          <w:rFonts w:ascii="Times New Roman" w:eastAsia="Times New Roman" w:hAnsi="Times New Roman"/>
          <w:color w:val="000000"/>
          <w:sz w:val="16"/>
        </w:rPr>
        <w:t>. Due to different geological setting and conditions for oil</w:t>
      </w:r>
      <w:r>
        <w:rPr>
          <w:rFonts w:ascii="Times New Roman" w:eastAsia="Times New Roman" w:hAnsi="Times New Roman"/>
          <w:color w:val="206293"/>
          <w:sz w:val="16"/>
        </w:rPr>
        <w:t xml:space="preserve"> </w:t>
      </w:r>
      <w:r>
        <w:rPr>
          <w:rFonts w:ascii="Times New Roman" w:eastAsia="Times New Roman" w:hAnsi="Times New Roman"/>
          <w:color w:val="000000"/>
          <w:sz w:val="16"/>
        </w:rPr>
        <w:t>and gas generation, migration and accumulation, the relative abundances, phases (gas versus oil) and ratios of the shale, tight, and conventional oil/gas resources are quite different in China and North America, however, the relative distribution positions of the shale, tight, and conventional oil and gas resources upward from</w:t>
      </w:r>
    </w:p>
    <w:p w14:paraId="22CF2A6D" w14:textId="77777777" w:rsidR="00CC5AFF" w:rsidRDefault="00CC5AFF">
      <w:pPr>
        <w:spacing w:line="20" w:lineRule="exact"/>
        <w:rPr>
          <w:rFonts w:ascii="Times New Roman" w:eastAsia="Times New Roman" w:hAnsi="Times New Roman"/>
        </w:rPr>
      </w:pPr>
      <w:r>
        <w:rPr>
          <w:rFonts w:ascii="Times New Roman" w:eastAsia="Times New Roman" w:hAnsi="Times New Roman"/>
          <w:color w:val="000000"/>
          <w:sz w:val="16"/>
        </w:rPr>
        <w:pict w14:anchorId="4EADB107">
          <v:shape id="_x0000_s1060" type="#_x0000_t75" style="position:absolute;margin-left:39.65pt;margin-top:30.45pt;width:439.9pt;height:193.65pt;z-index:-251644416">
            <v:imagedata r:id="rId31" o:title=""/>
          </v:shape>
        </w:pict>
      </w:r>
    </w:p>
    <w:p w14:paraId="009B551E" w14:textId="77777777" w:rsidR="00CC5AFF" w:rsidRDefault="00CC5AFF">
      <w:pPr>
        <w:spacing w:line="364" w:lineRule="exact"/>
        <w:rPr>
          <w:rFonts w:ascii="Times New Roman" w:eastAsia="Times New Roman" w:hAnsi="Times New Roman"/>
        </w:rPr>
      </w:pPr>
      <w:r>
        <w:rPr>
          <w:rFonts w:ascii="Times New Roman" w:eastAsia="Times New Roman" w:hAnsi="Times New Roman"/>
        </w:rPr>
        <w:br w:type="column"/>
      </w:r>
    </w:p>
    <w:p w14:paraId="621D183E" w14:textId="77777777" w:rsidR="00CC5AFF" w:rsidRDefault="00CC5AFF">
      <w:pPr>
        <w:spacing w:line="278" w:lineRule="auto"/>
        <w:jc w:val="both"/>
        <w:rPr>
          <w:rFonts w:ascii="Times New Roman" w:eastAsia="Times New Roman" w:hAnsi="Times New Roman"/>
          <w:color w:val="000000"/>
          <w:sz w:val="16"/>
        </w:rPr>
      </w:pPr>
      <w:r>
        <w:rPr>
          <w:rFonts w:ascii="Times New Roman" w:eastAsia="Times New Roman" w:hAnsi="Times New Roman"/>
          <w:sz w:val="16"/>
        </w:rPr>
        <w:t>the source is consistent.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Table 1</w:t>
        </w:r>
        <w:r>
          <w:rPr>
            <w:rFonts w:ascii="Times New Roman" w:eastAsia="Times New Roman" w:hAnsi="Times New Roman"/>
            <w:sz w:val="16"/>
          </w:rPr>
          <w:t xml:space="preserve"> </w:t>
        </w:r>
      </w:hyperlink>
      <w:r>
        <w:rPr>
          <w:rFonts w:ascii="Times New Roman" w:eastAsia="Times New Roman" w:hAnsi="Times New Roman"/>
          <w:sz w:val="16"/>
        </w:rPr>
        <w:t>summarizes the distribution characteristics of conventional and unconventional oil and gas reservoirs in 8 representative basins in China and North America (</w:t>
      </w:r>
      <w:hyperlink w:anchor="page17" w:history="1">
        <w:r>
          <w:rPr>
            <w:rFonts w:ascii="Times New Roman" w:eastAsia="Times New Roman" w:hAnsi="Times New Roman"/>
            <w:color w:val="206293"/>
            <w:sz w:val="16"/>
          </w:rPr>
          <w:t>Wu et al., 2007</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Pollastro et al., 2012</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Yang and Pang, 2012</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Jiang,</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2015</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Wang et al., 2021</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Zhi et al., 2019</w:t>
        </w:r>
      </w:hyperlink>
      <w:r>
        <w:rPr>
          <w:rFonts w:ascii="Times New Roman" w:eastAsia="Times New Roman" w:hAnsi="Times New Roman"/>
          <w:color w:val="000000"/>
          <w:sz w:val="16"/>
        </w:rPr>
        <w:t>)</w:t>
      </w:r>
      <w:r>
        <w:rPr>
          <w:rFonts w:ascii="Times New Roman" w:eastAsia="Times New Roman" w:hAnsi="Times New Roman"/>
          <w:color w:val="000000"/>
          <w:sz w:val="16"/>
        </w:rPr>
        <w:t>.</w:t>
      </w:r>
    </w:p>
    <w:p w14:paraId="1137F325" w14:textId="77777777" w:rsidR="00CC5AFF" w:rsidRDefault="00CC5AFF">
      <w:pPr>
        <w:spacing w:line="200" w:lineRule="exact"/>
        <w:rPr>
          <w:rFonts w:ascii="Times New Roman" w:eastAsia="Times New Roman" w:hAnsi="Times New Roman"/>
          <w:color w:val="206293"/>
          <w:sz w:val="16"/>
        </w:rPr>
      </w:pPr>
    </w:p>
    <w:p w14:paraId="2A77919C" w14:textId="77777777" w:rsidR="00CC5AFF" w:rsidRDefault="00CC5AFF">
      <w:pPr>
        <w:spacing w:line="211" w:lineRule="exact"/>
        <w:rPr>
          <w:rFonts w:ascii="Times New Roman" w:eastAsia="Times New Roman" w:hAnsi="Times New Roman"/>
          <w:color w:val="206293"/>
          <w:sz w:val="16"/>
        </w:rPr>
      </w:pPr>
    </w:p>
    <w:p w14:paraId="4819C5DE" w14:textId="77777777" w:rsidR="00CC5AFF" w:rsidRDefault="00CC5AFF">
      <w:pPr>
        <w:spacing w:line="0" w:lineRule="atLeast"/>
        <w:rPr>
          <w:rFonts w:ascii="Arial" w:eastAsia="Arial" w:hAnsi="Arial"/>
          <w:sz w:val="16"/>
        </w:rPr>
      </w:pPr>
      <w:r>
        <w:rPr>
          <w:rFonts w:ascii="Arial" w:eastAsia="Arial" w:hAnsi="Arial"/>
          <w:sz w:val="16"/>
        </w:rPr>
        <w:t>4. Composition feature of the whole petroleum system</w:t>
      </w:r>
    </w:p>
    <w:p w14:paraId="1FC8B855" w14:textId="77777777" w:rsidR="00CC5AFF" w:rsidRDefault="00CC5AFF">
      <w:pPr>
        <w:spacing w:line="234" w:lineRule="exact"/>
        <w:rPr>
          <w:rFonts w:ascii="Times New Roman" w:eastAsia="Times New Roman" w:hAnsi="Times New Roman"/>
          <w:color w:val="206293"/>
          <w:sz w:val="16"/>
        </w:rPr>
      </w:pPr>
    </w:p>
    <w:p w14:paraId="725450D2" w14:textId="77777777" w:rsidR="00CC5AFF" w:rsidRDefault="00CC5AFF">
      <w:pPr>
        <w:spacing w:line="278" w:lineRule="auto"/>
        <w:ind w:firstLine="239"/>
        <w:jc w:val="both"/>
        <w:rPr>
          <w:rFonts w:ascii="Times New Roman" w:eastAsia="Times New Roman" w:hAnsi="Times New Roman"/>
          <w:sz w:val="16"/>
        </w:rPr>
      </w:pPr>
      <w:r>
        <w:rPr>
          <w:rFonts w:ascii="Times New Roman" w:eastAsia="Times New Roman" w:hAnsi="Times New Roman"/>
          <w:sz w:val="16"/>
        </w:rPr>
        <w:t>It is found that the whole petroleum systems both in China and in North America consist of three parts: the three different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three different original hydrocarbon</w:t>
      </w:r>
    </w:p>
    <w:p w14:paraId="27AD6E1E" w14:textId="77777777" w:rsidR="00CC5AFF" w:rsidRDefault="00CC5AFF">
      <w:pPr>
        <w:spacing w:line="278" w:lineRule="auto"/>
        <w:ind w:firstLine="239"/>
        <w:jc w:val="both"/>
        <w:rPr>
          <w:rFonts w:ascii="Times New Roman" w:eastAsia="Times New Roman" w:hAnsi="Times New Roman"/>
          <w:sz w:val="16"/>
        </w:rPr>
        <w:sectPr w:rsidR="00000000">
          <w:type w:val="continuous"/>
          <w:pgSz w:w="11900" w:h="15874"/>
          <w:pgMar w:top="935" w:right="746" w:bottom="139" w:left="760" w:header="0" w:footer="0" w:gutter="0"/>
          <w:cols w:num="2" w:space="0" w:equalWidth="0">
            <w:col w:w="5020" w:space="360"/>
            <w:col w:w="5020"/>
          </w:cols>
          <w:docGrid w:linePitch="360"/>
        </w:sectPr>
      </w:pPr>
    </w:p>
    <w:p w14:paraId="4366490B" w14:textId="77777777" w:rsidR="00CC5AFF" w:rsidRDefault="00CC5AFF">
      <w:pPr>
        <w:spacing w:line="200" w:lineRule="exact"/>
        <w:rPr>
          <w:rFonts w:ascii="Times New Roman" w:eastAsia="Times New Roman" w:hAnsi="Times New Roman"/>
          <w:color w:val="206293"/>
          <w:sz w:val="16"/>
        </w:rPr>
      </w:pPr>
    </w:p>
    <w:p w14:paraId="460D0429" w14:textId="77777777" w:rsidR="00CC5AFF" w:rsidRDefault="00CC5AFF">
      <w:pPr>
        <w:spacing w:line="200" w:lineRule="exact"/>
        <w:rPr>
          <w:rFonts w:ascii="Times New Roman" w:eastAsia="Times New Roman" w:hAnsi="Times New Roman"/>
          <w:color w:val="206293"/>
          <w:sz w:val="16"/>
        </w:rPr>
      </w:pPr>
    </w:p>
    <w:p w14:paraId="7C657893" w14:textId="77777777" w:rsidR="00CC5AFF" w:rsidRDefault="00CC5AFF">
      <w:pPr>
        <w:spacing w:line="200" w:lineRule="exact"/>
        <w:rPr>
          <w:rFonts w:ascii="Times New Roman" w:eastAsia="Times New Roman" w:hAnsi="Times New Roman"/>
          <w:color w:val="206293"/>
          <w:sz w:val="16"/>
        </w:rPr>
      </w:pPr>
    </w:p>
    <w:p w14:paraId="5BCF9DE1" w14:textId="77777777" w:rsidR="00CC5AFF" w:rsidRDefault="00CC5AFF">
      <w:pPr>
        <w:spacing w:line="200" w:lineRule="exact"/>
        <w:rPr>
          <w:rFonts w:ascii="Times New Roman" w:eastAsia="Times New Roman" w:hAnsi="Times New Roman"/>
          <w:color w:val="206293"/>
          <w:sz w:val="16"/>
        </w:rPr>
      </w:pPr>
    </w:p>
    <w:p w14:paraId="46E8B1F4" w14:textId="77777777" w:rsidR="00CC5AFF" w:rsidRDefault="00CC5AFF">
      <w:pPr>
        <w:spacing w:line="200" w:lineRule="exact"/>
        <w:rPr>
          <w:rFonts w:ascii="Times New Roman" w:eastAsia="Times New Roman" w:hAnsi="Times New Roman"/>
          <w:color w:val="206293"/>
          <w:sz w:val="16"/>
        </w:rPr>
      </w:pPr>
    </w:p>
    <w:p w14:paraId="67FFC916" w14:textId="77777777" w:rsidR="00CC5AFF" w:rsidRDefault="00CC5AFF">
      <w:pPr>
        <w:spacing w:line="200" w:lineRule="exact"/>
        <w:rPr>
          <w:rFonts w:ascii="Times New Roman" w:eastAsia="Times New Roman" w:hAnsi="Times New Roman"/>
          <w:color w:val="206293"/>
          <w:sz w:val="16"/>
        </w:rPr>
      </w:pPr>
    </w:p>
    <w:p w14:paraId="5AD23CF6" w14:textId="77777777" w:rsidR="00CC5AFF" w:rsidRDefault="00CC5AFF">
      <w:pPr>
        <w:spacing w:line="200" w:lineRule="exact"/>
        <w:rPr>
          <w:rFonts w:ascii="Times New Roman" w:eastAsia="Times New Roman" w:hAnsi="Times New Roman"/>
          <w:color w:val="206293"/>
          <w:sz w:val="16"/>
        </w:rPr>
      </w:pPr>
    </w:p>
    <w:p w14:paraId="4E799FC1" w14:textId="77777777" w:rsidR="00CC5AFF" w:rsidRDefault="00CC5AFF">
      <w:pPr>
        <w:spacing w:line="200" w:lineRule="exact"/>
        <w:rPr>
          <w:rFonts w:ascii="Times New Roman" w:eastAsia="Times New Roman" w:hAnsi="Times New Roman"/>
          <w:color w:val="206293"/>
          <w:sz w:val="16"/>
        </w:rPr>
      </w:pPr>
    </w:p>
    <w:p w14:paraId="2AF288A7" w14:textId="77777777" w:rsidR="00CC5AFF" w:rsidRDefault="00CC5AFF">
      <w:pPr>
        <w:spacing w:line="200" w:lineRule="exact"/>
        <w:rPr>
          <w:rFonts w:ascii="Times New Roman" w:eastAsia="Times New Roman" w:hAnsi="Times New Roman"/>
          <w:color w:val="206293"/>
          <w:sz w:val="16"/>
        </w:rPr>
      </w:pPr>
    </w:p>
    <w:p w14:paraId="35714AD5" w14:textId="77777777" w:rsidR="00CC5AFF" w:rsidRDefault="00CC5AFF">
      <w:pPr>
        <w:spacing w:line="200" w:lineRule="exact"/>
        <w:rPr>
          <w:rFonts w:ascii="Times New Roman" w:eastAsia="Times New Roman" w:hAnsi="Times New Roman"/>
          <w:color w:val="206293"/>
          <w:sz w:val="16"/>
        </w:rPr>
      </w:pPr>
    </w:p>
    <w:p w14:paraId="565090E3" w14:textId="77777777" w:rsidR="00CC5AFF" w:rsidRDefault="00CC5AFF">
      <w:pPr>
        <w:spacing w:line="200" w:lineRule="exact"/>
        <w:rPr>
          <w:rFonts w:ascii="Times New Roman" w:eastAsia="Times New Roman" w:hAnsi="Times New Roman"/>
          <w:color w:val="206293"/>
          <w:sz w:val="16"/>
        </w:rPr>
      </w:pPr>
    </w:p>
    <w:p w14:paraId="6BD3478D" w14:textId="77777777" w:rsidR="00CC5AFF" w:rsidRDefault="00CC5AFF">
      <w:pPr>
        <w:spacing w:line="200" w:lineRule="exact"/>
        <w:rPr>
          <w:rFonts w:ascii="Times New Roman" w:eastAsia="Times New Roman" w:hAnsi="Times New Roman"/>
          <w:color w:val="206293"/>
          <w:sz w:val="16"/>
        </w:rPr>
      </w:pPr>
    </w:p>
    <w:p w14:paraId="236CEC6D" w14:textId="77777777" w:rsidR="00CC5AFF" w:rsidRDefault="00CC5AFF">
      <w:pPr>
        <w:spacing w:line="200" w:lineRule="exact"/>
        <w:rPr>
          <w:rFonts w:ascii="Times New Roman" w:eastAsia="Times New Roman" w:hAnsi="Times New Roman"/>
          <w:color w:val="206293"/>
          <w:sz w:val="16"/>
        </w:rPr>
      </w:pPr>
    </w:p>
    <w:p w14:paraId="24B6E359" w14:textId="77777777" w:rsidR="00CC5AFF" w:rsidRDefault="00CC5AFF">
      <w:pPr>
        <w:spacing w:line="200" w:lineRule="exact"/>
        <w:rPr>
          <w:rFonts w:ascii="Times New Roman" w:eastAsia="Times New Roman" w:hAnsi="Times New Roman"/>
          <w:color w:val="206293"/>
          <w:sz w:val="16"/>
        </w:rPr>
      </w:pPr>
    </w:p>
    <w:p w14:paraId="173C8754" w14:textId="77777777" w:rsidR="00CC5AFF" w:rsidRDefault="00CC5AFF">
      <w:pPr>
        <w:spacing w:line="200" w:lineRule="exact"/>
        <w:rPr>
          <w:rFonts w:ascii="Times New Roman" w:eastAsia="Times New Roman" w:hAnsi="Times New Roman"/>
          <w:color w:val="206293"/>
          <w:sz w:val="16"/>
        </w:rPr>
      </w:pPr>
    </w:p>
    <w:p w14:paraId="08206BA0" w14:textId="77777777" w:rsidR="00CC5AFF" w:rsidRDefault="00CC5AFF">
      <w:pPr>
        <w:spacing w:line="200" w:lineRule="exact"/>
        <w:rPr>
          <w:rFonts w:ascii="Times New Roman" w:eastAsia="Times New Roman" w:hAnsi="Times New Roman"/>
          <w:color w:val="206293"/>
          <w:sz w:val="16"/>
        </w:rPr>
      </w:pPr>
    </w:p>
    <w:p w14:paraId="5ECD7EE3" w14:textId="77777777" w:rsidR="00CC5AFF" w:rsidRDefault="00CC5AFF">
      <w:pPr>
        <w:spacing w:line="200" w:lineRule="exact"/>
        <w:rPr>
          <w:rFonts w:ascii="Times New Roman" w:eastAsia="Times New Roman" w:hAnsi="Times New Roman"/>
          <w:color w:val="206293"/>
          <w:sz w:val="16"/>
        </w:rPr>
      </w:pPr>
    </w:p>
    <w:p w14:paraId="0C89B94A" w14:textId="77777777" w:rsidR="00CC5AFF" w:rsidRDefault="00CC5AFF">
      <w:pPr>
        <w:spacing w:line="200" w:lineRule="exact"/>
        <w:rPr>
          <w:rFonts w:ascii="Times New Roman" w:eastAsia="Times New Roman" w:hAnsi="Times New Roman"/>
          <w:color w:val="206293"/>
          <w:sz w:val="16"/>
        </w:rPr>
      </w:pPr>
    </w:p>
    <w:p w14:paraId="1A95F1CD" w14:textId="77777777" w:rsidR="00CC5AFF" w:rsidRDefault="00CC5AFF">
      <w:pPr>
        <w:spacing w:line="200" w:lineRule="exact"/>
        <w:rPr>
          <w:rFonts w:ascii="Times New Roman" w:eastAsia="Times New Roman" w:hAnsi="Times New Roman"/>
          <w:color w:val="206293"/>
          <w:sz w:val="16"/>
        </w:rPr>
      </w:pPr>
    </w:p>
    <w:p w14:paraId="0569F581" w14:textId="77777777" w:rsidR="00CC5AFF" w:rsidRDefault="00CC5AFF">
      <w:pPr>
        <w:spacing w:line="200" w:lineRule="exact"/>
        <w:rPr>
          <w:rFonts w:ascii="Times New Roman" w:eastAsia="Times New Roman" w:hAnsi="Times New Roman"/>
          <w:color w:val="206293"/>
          <w:sz w:val="16"/>
        </w:rPr>
      </w:pPr>
    </w:p>
    <w:p w14:paraId="4CFC19E6" w14:textId="77777777" w:rsidR="00CC5AFF" w:rsidRDefault="00CC5AFF">
      <w:pPr>
        <w:spacing w:line="200" w:lineRule="exact"/>
        <w:rPr>
          <w:rFonts w:ascii="Times New Roman" w:eastAsia="Times New Roman" w:hAnsi="Times New Roman"/>
          <w:color w:val="206293"/>
          <w:sz w:val="16"/>
        </w:rPr>
      </w:pPr>
    </w:p>
    <w:p w14:paraId="7E7A63B1" w14:textId="77777777" w:rsidR="00CC5AFF" w:rsidRDefault="00CC5AFF">
      <w:pPr>
        <w:spacing w:line="238" w:lineRule="exact"/>
        <w:rPr>
          <w:rFonts w:ascii="Times New Roman" w:eastAsia="Times New Roman" w:hAnsi="Times New Roman"/>
          <w:color w:val="206293"/>
          <w:sz w:val="16"/>
        </w:rPr>
      </w:pPr>
    </w:p>
    <w:p w14:paraId="384F8705" w14:textId="77777777" w:rsidR="00CC5AFF" w:rsidRDefault="00CC5AFF">
      <w:pPr>
        <w:spacing w:line="281" w:lineRule="auto"/>
        <w:rPr>
          <w:rFonts w:ascii="Times New Roman" w:eastAsia="Times New Roman" w:hAnsi="Times New Roman"/>
          <w:sz w:val="13"/>
        </w:rPr>
      </w:pPr>
      <w:r>
        <w:rPr>
          <w:rFonts w:ascii="Arial" w:eastAsia="Arial" w:hAnsi="Arial"/>
          <w:sz w:val="13"/>
        </w:rPr>
        <w:t>Fig. 10.</w:t>
      </w:r>
      <w:r>
        <w:rPr>
          <w:rFonts w:ascii="Times New Roman" w:eastAsia="Times New Roman" w:hAnsi="Times New Roman"/>
          <w:sz w:val="13"/>
        </w:rPr>
        <w:t xml:space="preserve"> </w:t>
      </w:r>
      <w:r>
        <w:rPr>
          <w:rFonts w:ascii="Times New Roman" w:eastAsia="Times New Roman" w:hAnsi="Times New Roman"/>
          <w:sz w:val="13"/>
        </w:rPr>
        <w:t>The pore throat radius of reservoir layers and hydrocarbon</w:t>
      </w:r>
      <w:r>
        <w:rPr>
          <w:rFonts w:ascii="Arial" w:eastAsia="Arial" w:hAnsi="Arial"/>
          <w:sz w:val="13"/>
        </w:rPr>
        <w:t xml:space="preserve"> </w:t>
      </w:r>
      <w:r>
        <w:rPr>
          <w:rFonts w:ascii="Arial" w:eastAsia="Arial" w:hAnsi="Arial"/>
          <w:sz w:val="13"/>
        </w:rPr>
        <w:t>fl</w:t>
      </w:r>
      <w:r>
        <w:rPr>
          <w:rFonts w:ascii="Times New Roman" w:eastAsia="Times New Roman" w:hAnsi="Times New Roman"/>
          <w:sz w:val="13"/>
        </w:rPr>
        <w:t>ow characteristics for conventional and unconventional reservoirs formation in different dynamic</w:t>
      </w:r>
      <w:r>
        <w:rPr>
          <w:rFonts w:ascii="Arial" w:eastAsia="Arial" w:hAnsi="Arial"/>
          <w:sz w:val="13"/>
        </w:rPr>
        <w:t xml:space="preserve"> </w:t>
      </w:r>
      <w:r>
        <w:rPr>
          <w:rFonts w:ascii="Arial" w:eastAsia="Arial" w:hAnsi="Arial"/>
          <w:sz w:val="13"/>
        </w:rPr>
        <w:t>fi</w:t>
      </w:r>
      <w:r>
        <w:rPr>
          <w:rFonts w:ascii="Times New Roman" w:eastAsia="Times New Roman" w:hAnsi="Times New Roman"/>
          <w:sz w:val="13"/>
        </w:rPr>
        <w:t>elds: A case</w:t>
      </w:r>
      <w:r>
        <w:rPr>
          <w:rFonts w:ascii="Times New Roman" w:eastAsia="Times New Roman" w:hAnsi="Times New Roman"/>
          <w:sz w:val="13"/>
        </w:rPr>
        <w:t xml:space="preserve"> study of the oil and gas reservoirs formation for Jiaoshiba shale source rocks in the Sichuan Basin (Modi</w:t>
      </w:r>
      <w:r>
        <w:rPr>
          <w:rFonts w:ascii="Arial" w:eastAsia="Arial" w:hAnsi="Arial"/>
          <w:sz w:val="13"/>
        </w:rPr>
        <w:t>fi</w:t>
      </w:r>
      <w:r>
        <w:rPr>
          <w:rFonts w:ascii="Times New Roman" w:eastAsia="Times New Roman" w:hAnsi="Times New Roman"/>
          <w:sz w:val="13"/>
        </w:rPr>
        <w:t>ed from</w:t>
      </w:r>
      <w:r>
        <w:rPr>
          <w:rFonts w:ascii="Times New Roman" w:eastAsia="Times New Roman" w:hAnsi="Times New Roman"/>
          <w:color w:val="206293"/>
          <w:sz w:val="13"/>
        </w:rPr>
        <w:t xml:space="preserve"> </w:t>
      </w:r>
      <w:hyperlink w:anchor="page17" w:history="1">
        <w:r>
          <w:rPr>
            <w:rFonts w:ascii="Times New Roman" w:eastAsia="Times New Roman" w:hAnsi="Times New Roman"/>
            <w:color w:val="206293"/>
            <w:sz w:val="13"/>
          </w:rPr>
          <w:t>Wang et al., 2022</w:t>
        </w:r>
      </w:hyperlink>
      <w:r>
        <w:rPr>
          <w:rFonts w:ascii="Times New Roman" w:eastAsia="Times New Roman" w:hAnsi="Times New Roman"/>
          <w:sz w:val="13"/>
        </w:rPr>
        <w:t>).</w:t>
      </w:r>
    </w:p>
    <w:p w14:paraId="5DFB9F42" w14:textId="77777777" w:rsidR="00CC5AFF" w:rsidRDefault="00CC5AFF">
      <w:pPr>
        <w:spacing w:line="281" w:lineRule="auto"/>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19199C04" w14:textId="77777777" w:rsidR="00CC5AFF" w:rsidRDefault="00CC5AFF">
      <w:pPr>
        <w:spacing w:line="125" w:lineRule="exact"/>
        <w:rPr>
          <w:rFonts w:ascii="Times New Roman" w:eastAsia="Times New Roman" w:hAnsi="Times New Roman"/>
          <w:color w:val="206293"/>
          <w:sz w:val="16"/>
        </w:rPr>
      </w:pPr>
    </w:p>
    <w:p w14:paraId="068314A8"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11</w:t>
      </w:r>
    </w:p>
    <w:p w14:paraId="6DBC2448"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65C8C149" w14:textId="77777777" w:rsidR="00CC5AFF" w:rsidRDefault="00CC5AFF">
      <w:pPr>
        <w:spacing w:line="0" w:lineRule="atLeast"/>
        <w:rPr>
          <w:rFonts w:ascii="Times New Roman" w:eastAsia="Times New Roman" w:hAnsi="Times New Roman"/>
          <w:sz w:val="13"/>
        </w:rPr>
      </w:pPr>
      <w:bookmarkStart w:id="11" w:name="page12"/>
      <w:bookmarkEnd w:id="11"/>
      <w:r>
        <w:rPr>
          <w:rFonts w:ascii="Times New Roman" w:eastAsia="Times New Roman" w:hAnsi="Times New Roman"/>
          <w:sz w:val="13"/>
        </w:rPr>
        <w:t>C.-Z. Jia, X.-Q. Pang and Y. Song</w:t>
      </w:r>
    </w:p>
    <w:p w14:paraId="61ABF358" w14:textId="77777777" w:rsidR="00CC5AFF" w:rsidRDefault="00CC5AFF">
      <w:pPr>
        <w:spacing w:line="212" w:lineRule="exact"/>
        <w:rPr>
          <w:rFonts w:ascii="Times New Roman" w:eastAsia="Times New Roman" w:hAnsi="Times New Roman"/>
        </w:rPr>
      </w:pPr>
    </w:p>
    <w:p w14:paraId="1CA37167"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quantities, and three different oil and gas reservoirs.</w:t>
      </w:r>
    </w:p>
    <w:p w14:paraId="45424E9D" w14:textId="77777777" w:rsidR="00CC5AFF" w:rsidRDefault="00CC5AFF">
      <w:pPr>
        <w:spacing w:line="349" w:lineRule="exact"/>
        <w:rPr>
          <w:rFonts w:ascii="Times New Roman" w:eastAsia="Times New Roman" w:hAnsi="Times New Roman"/>
        </w:rPr>
      </w:pPr>
    </w:p>
    <w:p w14:paraId="1BCEC0D8"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4.1. There are three kinds of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in WPS</w:t>
      </w:r>
    </w:p>
    <w:p w14:paraId="65C8CFD8" w14:textId="77777777" w:rsidR="00CC5AFF" w:rsidRDefault="00CC5AFF">
      <w:pPr>
        <w:spacing w:line="232" w:lineRule="exact"/>
        <w:rPr>
          <w:rFonts w:ascii="Times New Roman" w:eastAsia="Times New Roman" w:hAnsi="Times New Roman"/>
        </w:rPr>
      </w:pPr>
    </w:p>
    <w:p w14:paraId="63DA8635" w14:textId="77777777" w:rsidR="00CC5AFF" w:rsidRDefault="00CC5AFF">
      <w:pPr>
        <w:spacing w:line="274" w:lineRule="auto"/>
        <w:ind w:firstLine="239"/>
        <w:jc w:val="both"/>
        <w:rPr>
          <w:rFonts w:ascii="Times New Roman" w:eastAsia="Times New Roman" w:hAnsi="Times New Roman"/>
          <w:color w:val="000000"/>
          <w:sz w:val="16"/>
        </w:rPr>
      </w:pPr>
      <w:r>
        <w:rPr>
          <w:rFonts w:ascii="Times New Roman" w:eastAsia="Times New Roman" w:hAnsi="Times New Roman"/>
          <w:sz w:val="16"/>
        </w:rPr>
        <w:t>The WPS comprises three different HDFs due to a progressive decreasing of the reservoir porosity and permeability of reservoir layers by overburden compaction with increasing depth, as shown in</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9</w:t>
        </w:r>
      </w:hyperlink>
      <w:r>
        <w:rPr>
          <w:rFonts w:ascii="Times New Roman" w:eastAsia="Times New Roman" w:hAnsi="Times New Roman"/>
          <w:sz w:val="16"/>
        </w:rPr>
        <w:t>. The HDF is de</w:t>
      </w:r>
      <w:r>
        <w:rPr>
          <w:rFonts w:ascii="Arial" w:eastAsia="Arial" w:hAnsi="Arial"/>
          <w:sz w:val="16"/>
        </w:rPr>
        <w:t>fi</w:t>
      </w:r>
      <w:r>
        <w:rPr>
          <w:rFonts w:ascii="Times New Roman" w:eastAsia="Times New Roman" w:hAnsi="Times New Roman"/>
          <w:sz w:val="16"/>
        </w:rPr>
        <w:t>ned as the interrelated stratigraphic domain in which the dominant-driven force for oil and gas migration and accumulation is the same, the reservoir conditions are similar, and the type of oil and gas reservoirs formed in it is consistent (</w:t>
      </w:r>
      <w:hyperlink w:anchor="page17" w:history="1">
        <w:r>
          <w:rPr>
            <w:rFonts w:ascii="Times New Roman" w:eastAsia="Times New Roman" w:hAnsi="Times New Roman"/>
            <w:color w:val="206293"/>
            <w:sz w:val="16"/>
          </w:rPr>
          <w:t>Pang</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et al., 2012</w:t>
        </w:r>
      </w:hyperlink>
      <w:r>
        <w:rPr>
          <w:rFonts w:ascii="Times New Roman" w:eastAsia="Times New Roman" w:hAnsi="Times New Roman"/>
          <w:color w:val="000000"/>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2020b</w:t>
        </w:r>
      </w:hyperlink>
      <w:r>
        <w:rPr>
          <w:rFonts w:ascii="Times New Roman" w:eastAsia="Times New Roman" w:hAnsi="Times New Roman"/>
          <w:color w:val="000000"/>
          <w:sz w:val="16"/>
        </w:rPr>
        <w:t>)</w:t>
      </w:r>
      <w:r>
        <w:rPr>
          <w:rFonts w:ascii="Times New Roman" w:eastAsia="Times New Roman" w:hAnsi="Times New Roman"/>
          <w:color w:val="000000"/>
          <w:sz w:val="16"/>
        </w:rPr>
        <w:t>. Based on the hydrocarbon dynamic bound-</w:t>
      </w:r>
      <w:r>
        <w:rPr>
          <w:rFonts w:ascii="Times New Roman" w:eastAsia="Times New Roman" w:hAnsi="Times New Roman"/>
          <w:color w:val="000000"/>
          <w:sz w:val="16"/>
        </w:rPr>
        <w:t>aries, the HDFs are divided into three categories: Free-HDF, Con</w:t>
      </w:r>
      <w:r>
        <w:rPr>
          <w:rFonts w:ascii="Arial" w:eastAsia="Arial" w:hAnsi="Arial"/>
          <w:color w:val="000000"/>
          <w:sz w:val="16"/>
        </w:rPr>
        <w:t>fi</w:t>
      </w:r>
      <w:r>
        <w:rPr>
          <w:rFonts w:ascii="Times New Roman" w:eastAsia="Times New Roman" w:hAnsi="Times New Roman"/>
          <w:color w:val="000000"/>
          <w:sz w:val="16"/>
        </w:rPr>
        <w:t xml:space="preserve">ned-HDF, and Bound-HDF. The behavior characteristics of hydrocarbon migration and accumulation in different dynamic </w:t>
      </w:r>
      <w:r>
        <w:rPr>
          <w:rFonts w:ascii="Arial" w:eastAsia="Arial" w:hAnsi="Arial"/>
          <w:color w:val="000000"/>
          <w:sz w:val="16"/>
        </w:rPr>
        <w:t>fi</w:t>
      </w:r>
      <w:r>
        <w:rPr>
          <w:rFonts w:ascii="Times New Roman" w:eastAsia="Times New Roman" w:hAnsi="Times New Roman"/>
          <w:color w:val="000000"/>
          <w:sz w:val="16"/>
        </w:rPr>
        <w:t>elds are different, determining the types of oil and gas reservoirs</w:t>
      </w:r>
      <w:r>
        <w:rPr>
          <w:rFonts w:ascii="Arial" w:eastAsia="Arial" w:hAnsi="Arial"/>
          <w:color w:val="000000"/>
          <w:sz w:val="16"/>
        </w:rPr>
        <w:t xml:space="preserve"> </w:t>
      </w:r>
      <w:r>
        <w:rPr>
          <w:rFonts w:ascii="Times New Roman" w:eastAsia="Times New Roman" w:hAnsi="Times New Roman"/>
          <w:color w:val="000000"/>
          <w:sz w:val="16"/>
        </w:rPr>
        <w:t>(</w:t>
      </w:r>
      <w:hyperlink w:anchor="page17" w:history="1">
        <w:r>
          <w:rPr>
            <w:rFonts w:ascii="Times New Roman" w:eastAsia="Times New Roman" w:hAnsi="Times New Roman"/>
            <w:color w:val="206293"/>
            <w:sz w:val="16"/>
          </w:rPr>
          <w:t>Fig. 10</w:t>
        </w:r>
      </w:hyperlink>
      <w:r>
        <w:rPr>
          <w:rFonts w:ascii="Times New Roman" w:eastAsia="Times New Roman" w:hAnsi="Times New Roman"/>
          <w:color w:val="000000"/>
          <w:sz w:val="16"/>
        </w:rPr>
        <w:t>).</w:t>
      </w:r>
    </w:p>
    <w:p w14:paraId="515B78F1" w14:textId="77777777" w:rsidR="00CC5AFF" w:rsidRDefault="00CC5AFF">
      <w:pPr>
        <w:spacing w:line="200" w:lineRule="exact"/>
        <w:rPr>
          <w:rFonts w:ascii="Times New Roman" w:eastAsia="Times New Roman" w:hAnsi="Times New Roman"/>
          <w:color w:val="206293"/>
          <w:sz w:val="16"/>
        </w:rPr>
      </w:pPr>
    </w:p>
    <w:p w14:paraId="3D3B9FA6" w14:textId="77777777" w:rsidR="00CC5AFF" w:rsidRDefault="00CC5AFF">
      <w:pPr>
        <w:spacing w:line="206" w:lineRule="exact"/>
        <w:rPr>
          <w:rFonts w:ascii="Times New Roman" w:eastAsia="Times New Roman" w:hAnsi="Times New Roman"/>
          <w:color w:val="206293"/>
          <w:sz w:val="16"/>
        </w:rPr>
      </w:pPr>
    </w:p>
    <w:p w14:paraId="336884F0"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 xml:space="preserve">The shallow area is favorable for developing Free-HDF, in which the oil and gas are driven dominantly by buoyancy in reservoir layers with larger porosity and permeability and following Darcy </w:t>
      </w:r>
      <w:r>
        <w:rPr>
          <w:rFonts w:ascii="Arial" w:eastAsia="Arial" w:hAnsi="Arial"/>
          <w:sz w:val="16"/>
        </w:rPr>
        <w:t>fl</w:t>
      </w:r>
      <w:r>
        <w:rPr>
          <w:rFonts w:ascii="Times New Roman" w:eastAsia="Times New Roman" w:hAnsi="Times New Roman"/>
          <w:sz w:val="16"/>
        </w:rPr>
        <w:t>ow law, their maximum burial depth is theoretically controlled by</w:t>
      </w:r>
      <w:r>
        <w:rPr>
          <w:rFonts w:ascii="Arial" w:eastAsia="Arial" w:hAnsi="Arial"/>
          <w:sz w:val="16"/>
        </w:rPr>
        <w:t xml:space="preserve"> </w:t>
      </w:r>
      <w:r>
        <w:rPr>
          <w:rFonts w:ascii="Times New Roman" w:eastAsia="Times New Roman" w:hAnsi="Times New Roman"/>
          <w:sz w:val="16"/>
        </w:rPr>
        <w:t>BHAD. The deep area is favorable for developing Con</w:t>
      </w:r>
      <w:r>
        <w:rPr>
          <w:rFonts w:ascii="Arial" w:eastAsia="Arial" w:hAnsi="Arial"/>
          <w:sz w:val="16"/>
        </w:rPr>
        <w:t>fi</w:t>
      </w:r>
      <w:r>
        <w:rPr>
          <w:rFonts w:ascii="Times New Roman" w:eastAsia="Times New Roman" w:hAnsi="Times New Roman"/>
          <w:sz w:val="16"/>
        </w:rPr>
        <w:t>ned-HDF, in which the oil and gas are driven by non-buoyance in tight reservoir layers following the laws of slippage</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ow and restricted Darcy</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ow, their maximum burial depth is theoretically controlled by HADL. The areas within source rocks and below the HADL are favorable for developing Bound-HDF, in which the oil and gas are driven by non-buoyance and following the law of Fick diffus</w:t>
      </w:r>
      <w:r>
        <w:rPr>
          <w:rFonts w:ascii="Times New Roman" w:eastAsia="Times New Roman" w:hAnsi="Times New Roman"/>
          <w:sz w:val="16"/>
        </w:rPr>
        <w:t>ion spread</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ow, it is favorable to form shale oil and gas reservoirs. However, the area below the HADL is dif</w:t>
      </w:r>
      <w:r>
        <w:rPr>
          <w:rFonts w:ascii="Arial" w:eastAsia="Arial" w:hAnsi="Arial"/>
          <w:sz w:val="16"/>
        </w:rPr>
        <w:t>fi</w:t>
      </w:r>
      <w:r>
        <w:rPr>
          <w:rFonts w:ascii="Times New Roman" w:eastAsia="Times New Roman" w:hAnsi="Times New Roman"/>
          <w:sz w:val="16"/>
        </w:rPr>
        <w:t>cult for oil and gas to accumulate as a commercial reservoir duo to too tight media and disappearing of active source rocks. The maximum burial depth of Bound-HDF is theoretically controlled by ASDL, presenting the bottom of the WPS.</w:t>
      </w:r>
    </w:p>
    <w:p w14:paraId="4BC0B8AA" w14:textId="77777777" w:rsidR="00CC5AFF" w:rsidRDefault="00CC5AFF">
      <w:pPr>
        <w:spacing w:line="20" w:lineRule="exact"/>
        <w:rPr>
          <w:rFonts w:ascii="Times New Roman" w:eastAsia="Times New Roman" w:hAnsi="Times New Roman"/>
          <w:color w:val="206293"/>
          <w:sz w:val="16"/>
        </w:rPr>
      </w:pPr>
      <w:r>
        <w:rPr>
          <w:rFonts w:ascii="Times New Roman" w:eastAsia="Times New Roman" w:hAnsi="Times New Roman"/>
          <w:sz w:val="16"/>
        </w:rPr>
        <w:pict w14:anchorId="786D2764">
          <v:shape id="_x0000_s1061" type="#_x0000_t75" style="position:absolute;margin-left:88.95pt;margin-top:30.15pt;width:341.4pt;height:265.5pt;z-index:-251643392">
            <v:imagedata r:id="rId32" o:title=""/>
          </v:shape>
        </w:pict>
      </w:r>
    </w:p>
    <w:p w14:paraId="3B79248E" w14:textId="77777777" w:rsidR="00CC5AFF" w:rsidRDefault="00CC5AFF">
      <w:pPr>
        <w:spacing w:line="0" w:lineRule="atLeast"/>
        <w:ind w:left="3060"/>
        <w:rPr>
          <w:rFonts w:ascii="Times New Roman" w:eastAsia="Times New Roman" w:hAnsi="Times New Roman"/>
          <w:sz w:val="13"/>
        </w:rPr>
      </w:pPr>
      <w:r>
        <w:rPr>
          <w:rFonts w:ascii="Times New Roman" w:eastAsia="Times New Roman" w:hAnsi="Times New Roman"/>
          <w:color w:val="206293"/>
          <w:sz w:val="16"/>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317C2A69" w14:textId="77777777" w:rsidR="00CC5AFF" w:rsidRDefault="00CC5AFF">
      <w:pPr>
        <w:spacing w:line="213" w:lineRule="exact"/>
        <w:rPr>
          <w:rFonts w:ascii="Times New Roman" w:eastAsia="Times New Roman" w:hAnsi="Times New Roman"/>
          <w:color w:val="206293"/>
          <w:sz w:val="16"/>
        </w:rPr>
      </w:pPr>
    </w:p>
    <w:p w14:paraId="0373DB49"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4.2. There are three kinds of original hydrocarbon quantities</w:t>
      </w:r>
    </w:p>
    <w:p w14:paraId="0EB02A88" w14:textId="77777777" w:rsidR="00CC5AFF" w:rsidRDefault="00CC5AFF">
      <w:pPr>
        <w:spacing w:line="232" w:lineRule="exact"/>
        <w:rPr>
          <w:rFonts w:ascii="Times New Roman" w:eastAsia="Times New Roman" w:hAnsi="Times New Roman"/>
          <w:color w:val="206293"/>
          <w:sz w:val="16"/>
        </w:rPr>
      </w:pPr>
    </w:p>
    <w:p w14:paraId="175C60ED" w14:textId="77777777" w:rsidR="00CC5AFF" w:rsidRDefault="00CC5AFF">
      <w:pPr>
        <w:spacing w:line="260" w:lineRule="auto"/>
        <w:ind w:firstLine="239"/>
        <w:jc w:val="both"/>
        <w:rPr>
          <w:rFonts w:ascii="Times New Roman" w:eastAsia="Times New Roman" w:hAnsi="Times New Roman"/>
          <w:sz w:val="16"/>
        </w:rPr>
      </w:pPr>
      <w:r>
        <w:rPr>
          <w:rFonts w:ascii="Times New Roman" w:eastAsia="Times New Roman" w:hAnsi="Times New Roman"/>
          <w:sz w:val="16"/>
        </w:rPr>
        <w:t>The source rocks in the WPS provide three types of original hydrocarbon quantities (</w:t>
      </w:r>
      <w:hyperlink w:anchor="page17" w:history="1">
        <w:r>
          <w:rPr>
            <w:rFonts w:ascii="Times New Roman" w:eastAsia="Times New Roman" w:hAnsi="Times New Roman"/>
            <w:color w:val="206293"/>
            <w:sz w:val="16"/>
          </w:rPr>
          <w:t>Fig. 11</w:t>
        </w:r>
      </w:hyperlink>
      <w:r>
        <w:rPr>
          <w:rFonts w:ascii="Times New Roman" w:eastAsia="Times New Roman" w:hAnsi="Times New Roman"/>
          <w:sz w:val="16"/>
        </w:rPr>
        <w:t>). 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type is the original hy-drocarbon quantity (green), which is remained in the source rocks after their formation from organic materials. The remaining hy-drocarbons has been existing since the source rock enters the hy-drocarbon generation threshold (HGT,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Tissot and Welte, 1978</w:t>
        </w:r>
      </w:hyperlink>
      <w:r>
        <w:rPr>
          <w:rFonts w:ascii="Times New Roman" w:eastAsia="Times New Roman" w:hAnsi="Times New Roman"/>
          <w:sz w:val="16"/>
        </w:rPr>
        <w:t xml:space="preserve">) until it reaches the ASDL, the duration is consistent with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0.25%</w:t>
      </w:r>
      <w:r>
        <w:rPr>
          <w:rFonts w:ascii="Arial" w:eastAsia="Arial" w:hAnsi="Arial"/>
          <w:sz w:val="16"/>
        </w:rPr>
        <w:t>e</w:t>
      </w:r>
      <w:r>
        <w:rPr>
          <w:rFonts w:ascii="Times New Roman" w:eastAsia="Times New Roman" w:hAnsi="Times New Roman"/>
          <w:sz w:val="16"/>
        </w:rPr>
        <w:t xml:space="preserve"> 3.5%, and favorable to the formation of shale oil/gas resources. The second type is the original hydrocarbon quantity (red), which is expelled from source rocks in the early stage of the hydrocarbon formation and distributed in the area between the HET and BHAD, the duration corresponds to the evolution stage of about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0.6%</w:t>
      </w:r>
      <w:r>
        <w:rPr>
          <w:rFonts w:ascii="Arial" w:eastAsia="Arial" w:hAnsi="Arial"/>
          <w:sz w:val="16"/>
        </w:rPr>
        <w:t>e</w:t>
      </w:r>
      <w:r>
        <w:rPr>
          <w:rFonts w:ascii="Times New Roman" w:eastAsia="Times New Roman" w:hAnsi="Times New Roman"/>
          <w:sz w:val="16"/>
        </w:rPr>
        <w:t xml:space="preserve"> 1.1%, which is favorable for the formation of conventional oil and gas resources. Th</w:t>
      </w:r>
      <w:r>
        <w:rPr>
          <w:rFonts w:ascii="Times New Roman" w:eastAsia="Times New Roman" w:hAnsi="Times New Roman"/>
          <w:sz w:val="16"/>
        </w:rPr>
        <w:t xml:space="preserve">e third type is the original hydrocarbon quantity (yellow), which is expelled from source rocks in the late stage of hydrocarbon formation and distributed in the area between the BHAD and HADL, their duration corresponds to the evolution stage of about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1.1%</w:t>
      </w:r>
      <w:r>
        <w:rPr>
          <w:rFonts w:ascii="Arial" w:eastAsia="Arial" w:hAnsi="Arial"/>
          <w:sz w:val="16"/>
        </w:rPr>
        <w:t>e</w:t>
      </w:r>
      <w:r>
        <w:rPr>
          <w:rFonts w:ascii="Times New Roman" w:eastAsia="Times New Roman" w:hAnsi="Times New Roman"/>
          <w:sz w:val="16"/>
        </w:rPr>
        <w:t>3.0%, it is favorable to form unconventional tight oil and gas resources. Our research results show that among the 596.9 billion tons of oil equivalent generated from source rocks in Junggar Basin, the proportion of original hydrocarbon amount favor</w:t>
      </w:r>
      <w:r>
        <w:rPr>
          <w:rFonts w:ascii="Times New Roman" w:eastAsia="Times New Roman" w:hAnsi="Times New Roman"/>
          <w:sz w:val="16"/>
        </w:rPr>
        <w:t>able to the formation of conventional oil/gas, tight oil/gas, shale oil/gas is 10.2%, 54.3% and 35.5%, respectively. In the basins of Songliao, Bohai Bay, Sichuan, Ordos, Tarim and Jungger basins, the proportion of original hydrocarbon amount favorable to the for-mation of conventional, tight and shale oil/gas resources is about 10%, 40% and 50%, respectively. Theoretically, the resource potential of unconventional (tight</w:t>
      </w:r>
      <w:r>
        <w:rPr>
          <w:rFonts w:ascii="Arial" w:eastAsia="Arial" w:hAnsi="Arial"/>
          <w:sz w:val="16"/>
        </w:rPr>
        <w:t xml:space="preserve"> </w:t>
      </w:r>
      <w:r>
        <w:rPr>
          <w:rFonts w:ascii="Arial" w:eastAsia="Arial" w:hAnsi="Arial"/>
          <w:sz w:val="16"/>
        </w:rPr>
        <w:t>þ</w:t>
      </w:r>
      <w:r>
        <w:rPr>
          <w:rFonts w:ascii="Times New Roman" w:eastAsia="Times New Roman" w:hAnsi="Times New Roman"/>
          <w:sz w:val="16"/>
        </w:rPr>
        <w:t xml:space="preserve"> shale) oil/gas in the WPS is about 9 times that of conventional oil and gas, implyin</w:t>
      </w:r>
      <w:r>
        <w:rPr>
          <w:rFonts w:ascii="Times New Roman" w:eastAsia="Times New Roman" w:hAnsi="Times New Roman"/>
          <w:sz w:val="16"/>
        </w:rPr>
        <w:t>g a greater explo-ration prospect for unconventional oil and gas resources.</w:t>
      </w:r>
    </w:p>
    <w:p w14:paraId="4DFF1C71" w14:textId="77777777" w:rsidR="00CC5AFF" w:rsidRDefault="00CC5AFF">
      <w:pPr>
        <w:spacing w:line="260" w:lineRule="auto"/>
        <w:ind w:firstLine="239"/>
        <w:jc w:val="both"/>
        <w:rPr>
          <w:rFonts w:ascii="Times New Roman" w:eastAsia="Times New Roman" w:hAnsi="Times New Roman"/>
          <w:sz w:val="16"/>
        </w:rPr>
        <w:sectPr w:rsidR="00000000">
          <w:pgSz w:w="11900" w:h="15874"/>
          <w:pgMar w:top="935" w:right="746" w:bottom="139" w:left="760" w:header="0" w:footer="0" w:gutter="0"/>
          <w:cols w:num="2" w:space="0" w:equalWidth="0">
            <w:col w:w="5020" w:space="360"/>
            <w:col w:w="5020"/>
          </w:cols>
          <w:docGrid w:linePitch="360"/>
        </w:sectPr>
      </w:pPr>
    </w:p>
    <w:p w14:paraId="4EF30BAB" w14:textId="77777777" w:rsidR="00CC5AFF" w:rsidRDefault="00CC5AFF">
      <w:pPr>
        <w:spacing w:line="200" w:lineRule="exact"/>
        <w:rPr>
          <w:rFonts w:ascii="Times New Roman" w:eastAsia="Times New Roman" w:hAnsi="Times New Roman"/>
        </w:rPr>
      </w:pPr>
    </w:p>
    <w:p w14:paraId="5D13792F" w14:textId="77777777" w:rsidR="00CC5AFF" w:rsidRDefault="00CC5AFF">
      <w:pPr>
        <w:spacing w:line="200" w:lineRule="exact"/>
        <w:rPr>
          <w:rFonts w:ascii="Times New Roman" w:eastAsia="Times New Roman" w:hAnsi="Times New Roman"/>
        </w:rPr>
      </w:pPr>
    </w:p>
    <w:p w14:paraId="4F1CE6A7" w14:textId="77777777" w:rsidR="00CC5AFF" w:rsidRDefault="00CC5AFF">
      <w:pPr>
        <w:spacing w:line="200" w:lineRule="exact"/>
        <w:rPr>
          <w:rFonts w:ascii="Times New Roman" w:eastAsia="Times New Roman" w:hAnsi="Times New Roman"/>
        </w:rPr>
      </w:pPr>
    </w:p>
    <w:p w14:paraId="22C961B2" w14:textId="77777777" w:rsidR="00CC5AFF" w:rsidRDefault="00CC5AFF">
      <w:pPr>
        <w:spacing w:line="200" w:lineRule="exact"/>
        <w:rPr>
          <w:rFonts w:ascii="Times New Roman" w:eastAsia="Times New Roman" w:hAnsi="Times New Roman"/>
        </w:rPr>
      </w:pPr>
    </w:p>
    <w:p w14:paraId="22B5B904" w14:textId="77777777" w:rsidR="00CC5AFF" w:rsidRDefault="00CC5AFF">
      <w:pPr>
        <w:spacing w:line="200" w:lineRule="exact"/>
        <w:rPr>
          <w:rFonts w:ascii="Times New Roman" w:eastAsia="Times New Roman" w:hAnsi="Times New Roman"/>
        </w:rPr>
      </w:pPr>
    </w:p>
    <w:p w14:paraId="30878FA4" w14:textId="77777777" w:rsidR="00CC5AFF" w:rsidRDefault="00CC5AFF">
      <w:pPr>
        <w:spacing w:line="200" w:lineRule="exact"/>
        <w:rPr>
          <w:rFonts w:ascii="Times New Roman" w:eastAsia="Times New Roman" w:hAnsi="Times New Roman"/>
        </w:rPr>
      </w:pPr>
    </w:p>
    <w:p w14:paraId="5B9E6177" w14:textId="77777777" w:rsidR="00CC5AFF" w:rsidRDefault="00CC5AFF">
      <w:pPr>
        <w:spacing w:line="200" w:lineRule="exact"/>
        <w:rPr>
          <w:rFonts w:ascii="Times New Roman" w:eastAsia="Times New Roman" w:hAnsi="Times New Roman"/>
        </w:rPr>
      </w:pPr>
    </w:p>
    <w:p w14:paraId="660DF8BB" w14:textId="77777777" w:rsidR="00CC5AFF" w:rsidRDefault="00CC5AFF">
      <w:pPr>
        <w:spacing w:line="200" w:lineRule="exact"/>
        <w:rPr>
          <w:rFonts w:ascii="Times New Roman" w:eastAsia="Times New Roman" w:hAnsi="Times New Roman"/>
        </w:rPr>
      </w:pPr>
    </w:p>
    <w:p w14:paraId="410C0A5B" w14:textId="77777777" w:rsidR="00CC5AFF" w:rsidRDefault="00CC5AFF">
      <w:pPr>
        <w:spacing w:line="200" w:lineRule="exact"/>
        <w:rPr>
          <w:rFonts w:ascii="Times New Roman" w:eastAsia="Times New Roman" w:hAnsi="Times New Roman"/>
        </w:rPr>
      </w:pPr>
    </w:p>
    <w:p w14:paraId="05F61888" w14:textId="77777777" w:rsidR="00CC5AFF" w:rsidRDefault="00CC5AFF">
      <w:pPr>
        <w:spacing w:line="200" w:lineRule="exact"/>
        <w:rPr>
          <w:rFonts w:ascii="Times New Roman" w:eastAsia="Times New Roman" w:hAnsi="Times New Roman"/>
        </w:rPr>
      </w:pPr>
    </w:p>
    <w:p w14:paraId="4D17DA38" w14:textId="77777777" w:rsidR="00CC5AFF" w:rsidRDefault="00CC5AFF">
      <w:pPr>
        <w:spacing w:line="200" w:lineRule="exact"/>
        <w:rPr>
          <w:rFonts w:ascii="Times New Roman" w:eastAsia="Times New Roman" w:hAnsi="Times New Roman"/>
        </w:rPr>
      </w:pPr>
    </w:p>
    <w:p w14:paraId="271B74C1" w14:textId="77777777" w:rsidR="00CC5AFF" w:rsidRDefault="00CC5AFF">
      <w:pPr>
        <w:spacing w:line="200" w:lineRule="exact"/>
        <w:rPr>
          <w:rFonts w:ascii="Times New Roman" w:eastAsia="Times New Roman" w:hAnsi="Times New Roman"/>
        </w:rPr>
      </w:pPr>
    </w:p>
    <w:p w14:paraId="635AE4DB" w14:textId="77777777" w:rsidR="00CC5AFF" w:rsidRDefault="00CC5AFF">
      <w:pPr>
        <w:spacing w:line="200" w:lineRule="exact"/>
        <w:rPr>
          <w:rFonts w:ascii="Times New Roman" w:eastAsia="Times New Roman" w:hAnsi="Times New Roman"/>
        </w:rPr>
      </w:pPr>
    </w:p>
    <w:p w14:paraId="310A901C" w14:textId="77777777" w:rsidR="00CC5AFF" w:rsidRDefault="00CC5AFF">
      <w:pPr>
        <w:spacing w:line="200" w:lineRule="exact"/>
        <w:rPr>
          <w:rFonts w:ascii="Times New Roman" w:eastAsia="Times New Roman" w:hAnsi="Times New Roman"/>
        </w:rPr>
      </w:pPr>
    </w:p>
    <w:p w14:paraId="7D4740E2" w14:textId="77777777" w:rsidR="00CC5AFF" w:rsidRDefault="00CC5AFF">
      <w:pPr>
        <w:spacing w:line="200" w:lineRule="exact"/>
        <w:rPr>
          <w:rFonts w:ascii="Times New Roman" w:eastAsia="Times New Roman" w:hAnsi="Times New Roman"/>
        </w:rPr>
      </w:pPr>
    </w:p>
    <w:p w14:paraId="31911F94" w14:textId="77777777" w:rsidR="00CC5AFF" w:rsidRDefault="00CC5AFF">
      <w:pPr>
        <w:spacing w:line="200" w:lineRule="exact"/>
        <w:rPr>
          <w:rFonts w:ascii="Times New Roman" w:eastAsia="Times New Roman" w:hAnsi="Times New Roman"/>
        </w:rPr>
      </w:pPr>
    </w:p>
    <w:p w14:paraId="277545D0" w14:textId="77777777" w:rsidR="00CC5AFF" w:rsidRDefault="00CC5AFF">
      <w:pPr>
        <w:spacing w:line="200" w:lineRule="exact"/>
        <w:rPr>
          <w:rFonts w:ascii="Times New Roman" w:eastAsia="Times New Roman" w:hAnsi="Times New Roman"/>
        </w:rPr>
      </w:pPr>
    </w:p>
    <w:p w14:paraId="5903F642" w14:textId="77777777" w:rsidR="00CC5AFF" w:rsidRDefault="00CC5AFF">
      <w:pPr>
        <w:spacing w:line="200" w:lineRule="exact"/>
        <w:rPr>
          <w:rFonts w:ascii="Times New Roman" w:eastAsia="Times New Roman" w:hAnsi="Times New Roman"/>
        </w:rPr>
      </w:pPr>
    </w:p>
    <w:p w14:paraId="080B1693" w14:textId="77777777" w:rsidR="00CC5AFF" w:rsidRDefault="00CC5AFF">
      <w:pPr>
        <w:spacing w:line="200" w:lineRule="exact"/>
        <w:rPr>
          <w:rFonts w:ascii="Times New Roman" w:eastAsia="Times New Roman" w:hAnsi="Times New Roman"/>
        </w:rPr>
      </w:pPr>
    </w:p>
    <w:p w14:paraId="2C6DBBA7" w14:textId="77777777" w:rsidR="00CC5AFF" w:rsidRDefault="00CC5AFF">
      <w:pPr>
        <w:spacing w:line="200" w:lineRule="exact"/>
        <w:rPr>
          <w:rFonts w:ascii="Times New Roman" w:eastAsia="Times New Roman" w:hAnsi="Times New Roman"/>
        </w:rPr>
      </w:pPr>
    </w:p>
    <w:p w14:paraId="08C4BCA1" w14:textId="77777777" w:rsidR="00CC5AFF" w:rsidRDefault="00CC5AFF">
      <w:pPr>
        <w:spacing w:line="200" w:lineRule="exact"/>
        <w:rPr>
          <w:rFonts w:ascii="Times New Roman" w:eastAsia="Times New Roman" w:hAnsi="Times New Roman"/>
        </w:rPr>
      </w:pPr>
    </w:p>
    <w:p w14:paraId="7E85207C" w14:textId="77777777" w:rsidR="00CC5AFF" w:rsidRDefault="00CC5AFF">
      <w:pPr>
        <w:spacing w:line="200" w:lineRule="exact"/>
        <w:rPr>
          <w:rFonts w:ascii="Times New Roman" w:eastAsia="Times New Roman" w:hAnsi="Times New Roman"/>
        </w:rPr>
      </w:pPr>
    </w:p>
    <w:p w14:paraId="543C377F" w14:textId="77777777" w:rsidR="00CC5AFF" w:rsidRDefault="00CC5AFF">
      <w:pPr>
        <w:spacing w:line="200" w:lineRule="exact"/>
        <w:rPr>
          <w:rFonts w:ascii="Times New Roman" w:eastAsia="Times New Roman" w:hAnsi="Times New Roman"/>
        </w:rPr>
      </w:pPr>
    </w:p>
    <w:p w14:paraId="2529E61E" w14:textId="77777777" w:rsidR="00CC5AFF" w:rsidRDefault="00CC5AFF">
      <w:pPr>
        <w:spacing w:line="200" w:lineRule="exact"/>
        <w:rPr>
          <w:rFonts w:ascii="Times New Roman" w:eastAsia="Times New Roman" w:hAnsi="Times New Roman"/>
        </w:rPr>
      </w:pPr>
    </w:p>
    <w:p w14:paraId="536DE4B7" w14:textId="77777777" w:rsidR="00CC5AFF" w:rsidRDefault="00CC5AFF">
      <w:pPr>
        <w:spacing w:line="200" w:lineRule="exact"/>
        <w:rPr>
          <w:rFonts w:ascii="Times New Roman" w:eastAsia="Times New Roman" w:hAnsi="Times New Roman"/>
        </w:rPr>
      </w:pPr>
    </w:p>
    <w:p w14:paraId="39EC15D3" w14:textId="77777777" w:rsidR="00CC5AFF" w:rsidRDefault="00CC5AFF">
      <w:pPr>
        <w:spacing w:line="200" w:lineRule="exact"/>
        <w:rPr>
          <w:rFonts w:ascii="Times New Roman" w:eastAsia="Times New Roman" w:hAnsi="Times New Roman"/>
        </w:rPr>
      </w:pPr>
    </w:p>
    <w:p w14:paraId="310E1539" w14:textId="77777777" w:rsidR="00CC5AFF" w:rsidRDefault="00CC5AFF">
      <w:pPr>
        <w:spacing w:line="200" w:lineRule="exact"/>
        <w:rPr>
          <w:rFonts w:ascii="Times New Roman" w:eastAsia="Times New Roman" w:hAnsi="Times New Roman"/>
        </w:rPr>
      </w:pPr>
    </w:p>
    <w:p w14:paraId="0450EFD2" w14:textId="77777777" w:rsidR="00CC5AFF" w:rsidRDefault="00CC5AFF">
      <w:pPr>
        <w:spacing w:line="200" w:lineRule="exact"/>
        <w:rPr>
          <w:rFonts w:ascii="Times New Roman" w:eastAsia="Times New Roman" w:hAnsi="Times New Roman"/>
        </w:rPr>
      </w:pPr>
    </w:p>
    <w:p w14:paraId="300D0309" w14:textId="77777777" w:rsidR="00CC5AFF" w:rsidRDefault="00CC5AFF">
      <w:pPr>
        <w:spacing w:line="200" w:lineRule="exact"/>
        <w:rPr>
          <w:rFonts w:ascii="Times New Roman" w:eastAsia="Times New Roman" w:hAnsi="Times New Roman"/>
        </w:rPr>
      </w:pPr>
    </w:p>
    <w:p w14:paraId="7E3A4F80" w14:textId="77777777" w:rsidR="00CC5AFF" w:rsidRDefault="00CC5AFF">
      <w:pPr>
        <w:spacing w:line="292" w:lineRule="exact"/>
        <w:rPr>
          <w:rFonts w:ascii="Times New Roman" w:eastAsia="Times New Roman" w:hAnsi="Times New Roman"/>
        </w:rPr>
      </w:pPr>
    </w:p>
    <w:p w14:paraId="1E08DC89" w14:textId="77777777" w:rsidR="00CC5AFF" w:rsidRDefault="00CC5AFF">
      <w:pPr>
        <w:spacing w:line="276" w:lineRule="auto"/>
        <w:jc w:val="both"/>
        <w:rPr>
          <w:rFonts w:ascii="Times New Roman" w:eastAsia="Times New Roman" w:hAnsi="Times New Roman"/>
          <w:sz w:val="13"/>
        </w:rPr>
      </w:pPr>
      <w:r>
        <w:rPr>
          <w:rFonts w:ascii="Arial" w:eastAsia="Arial" w:hAnsi="Arial"/>
          <w:sz w:val="13"/>
        </w:rPr>
        <w:t>Fig. 11.</w:t>
      </w:r>
      <w:r>
        <w:rPr>
          <w:rFonts w:ascii="Times New Roman" w:eastAsia="Times New Roman" w:hAnsi="Times New Roman"/>
          <w:sz w:val="13"/>
        </w:rPr>
        <w:t xml:space="preserve"> </w:t>
      </w:r>
      <w:r>
        <w:rPr>
          <w:rFonts w:ascii="Times New Roman" w:eastAsia="Times New Roman" w:hAnsi="Times New Roman"/>
          <w:sz w:val="13"/>
        </w:rPr>
        <w:t>Longitudinal distribution characteristics of three original hydrocarbon quantities provided by the source rock evolution in Junggar Basin. Green represents original hy-</w:t>
      </w:r>
      <w:r>
        <w:rPr>
          <w:rFonts w:ascii="Times New Roman" w:eastAsia="Times New Roman" w:hAnsi="Times New Roman"/>
          <w:sz w:val="13"/>
        </w:rPr>
        <w:t>drocarbons retained within source rocks; Red represents original hydrocarbons expelled from source rocks in the early stage from HET to BHAD; Yellow represents original hy-drocarbons expelled in the late stage from BHAD to HADL. HGT</w:t>
      </w:r>
      <w:r>
        <w:rPr>
          <w:rFonts w:ascii="Arial" w:eastAsia="Arial" w:hAnsi="Arial"/>
          <w:sz w:val="13"/>
        </w:rPr>
        <w:t>e</w:t>
      </w:r>
      <w:r>
        <w:rPr>
          <w:rFonts w:ascii="Times New Roman" w:eastAsia="Times New Roman" w:hAnsi="Times New Roman"/>
          <w:sz w:val="13"/>
        </w:rPr>
        <w:t>hydrocarbon generation threshold; HET</w:t>
      </w:r>
      <w:r>
        <w:rPr>
          <w:rFonts w:ascii="Arial" w:eastAsia="Arial" w:hAnsi="Arial"/>
          <w:sz w:val="13"/>
        </w:rPr>
        <w:t>e</w:t>
      </w:r>
      <w:r>
        <w:rPr>
          <w:rFonts w:ascii="Times New Roman" w:eastAsia="Times New Roman" w:hAnsi="Times New Roman"/>
          <w:sz w:val="13"/>
        </w:rPr>
        <w:t>hydrocarbon expulsion threshold; BHAD</w:t>
      </w:r>
      <w:r>
        <w:rPr>
          <w:rFonts w:ascii="Arial" w:eastAsia="Arial" w:hAnsi="Arial"/>
          <w:sz w:val="13"/>
        </w:rPr>
        <w:t>e</w:t>
      </w:r>
      <w:r>
        <w:rPr>
          <w:rFonts w:ascii="Times New Roman" w:eastAsia="Times New Roman" w:hAnsi="Times New Roman"/>
          <w:sz w:val="13"/>
        </w:rPr>
        <w:t>buoyancy-driven hydrocarbon accumu</w:t>
      </w:r>
      <w:r>
        <w:rPr>
          <w:rFonts w:ascii="Times New Roman" w:eastAsia="Times New Roman" w:hAnsi="Times New Roman"/>
          <w:sz w:val="13"/>
        </w:rPr>
        <w:t>lation depth; HADL</w:t>
      </w:r>
      <w:r>
        <w:rPr>
          <w:rFonts w:ascii="Arial" w:eastAsia="Arial" w:hAnsi="Arial"/>
          <w:sz w:val="13"/>
        </w:rPr>
        <w:t>e</w:t>
      </w:r>
      <w:r>
        <w:rPr>
          <w:rFonts w:ascii="Times New Roman" w:eastAsia="Times New Roman" w:hAnsi="Times New Roman"/>
          <w:sz w:val="13"/>
        </w:rPr>
        <w:t>hydrocarbon accumulation depth Limit; ASDL</w:t>
      </w:r>
      <w:r>
        <w:rPr>
          <w:rFonts w:ascii="Arial" w:eastAsia="Arial" w:hAnsi="Arial"/>
          <w:sz w:val="13"/>
        </w:rPr>
        <w:t>e</w:t>
      </w:r>
      <w:r>
        <w:rPr>
          <w:rFonts w:ascii="Times New Roman" w:eastAsia="Times New Roman" w:hAnsi="Times New Roman"/>
          <w:sz w:val="13"/>
        </w:rPr>
        <w:t>active source-rock depth limit.</w:t>
      </w:r>
    </w:p>
    <w:p w14:paraId="55013123" w14:textId="77777777" w:rsidR="00CC5AFF" w:rsidRDefault="00CC5AFF">
      <w:pPr>
        <w:spacing w:line="276" w:lineRule="auto"/>
        <w:jc w:val="both"/>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29C6DC7D" w14:textId="77777777" w:rsidR="00CC5AFF" w:rsidRDefault="00CC5AFF">
      <w:pPr>
        <w:spacing w:line="129" w:lineRule="exact"/>
        <w:rPr>
          <w:rFonts w:ascii="Times New Roman" w:eastAsia="Times New Roman" w:hAnsi="Times New Roman"/>
        </w:rPr>
      </w:pPr>
    </w:p>
    <w:p w14:paraId="4D0579E8"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12</w:t>
      </w:r>
    </w:p>
    <w:p w14:paraId="66229298"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575EBED6" w14:textId="77777777" w:rsidR="00CC5AFF" w:rsidRDefault="00CC5AFF">
      <w:pPr>
        <w:tabs>
          <w:tab w:val="left" w:pos="8420"/>
        </w:tabs>
        <w:spacing w:line="0" w:lineRule="atLeast"/>
        <w:rPr>
          <w:rFonts w:ascii="Times New Roman" w:eastAsia="Times New Roman" w:hAnsi="Times New Roman"/>
          <w:sz w:val="13"/>
        </w:rPr>
      </w:pPr>
      <w:bookmarkStart w:id="12" w:name="page13"/>
      <w:bookmarkEnd w:id="12"/>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68CC0DFA"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0E8D1CF8">
          <v:shape id="_x0000_s1062" type="#_x0000_t75" style="position:absolute;margin-left:39.75pt;margin-top:12.45pt;width:439.9pt;height:388.35pt;z-index:-251642368">
            <v:imagedata r:id="rId33" o:title=""/>
          </v:shape>
        </w:pict>
      </w:r>
    </w:p>
    <w:p w14:paraId="774121C8" w14:textId="77777777" w:rsidR="00CC5AFF" w:rsidRDefault="00CC5AFF">
      <w:pPr>
        <w:spacing w:line="200" w:lineRule="exact"/>
        <w:rPr>
          <w:rFonts w:ascii="Times New Roman" w:eastAsia="Times New Roman" w:hAnsi="Times New Roman"/>
        </w:rPr>
      </w:pPr>
    </w:p>
    <w:p w14:paraId="18BA006D" w14:textId="77777777" w:rsidR="00CC5AFF" w:rsidRDefault="00CC5AFF">
      <w:pPr>
        <w:spacing w:line="200" w:lineRule="exact"/>
        <w:rPr>
          <w:rFonts w:ascii="Times New Roman" w:eastAsia="Times New Roman" w:hAnsi="Times New Roman"/>
        </w:rPr>
      </w:pPr>
    </w:p>
    <w:p w14:paraId="32AF185C" w14:textId="77777777" w:rsidR="00CC5AFF" w:rsidRDefault="00CC5AFF">
      <w:pPr>
        <w:spacing w:line="200" w:lineRule="exact"/>
        <w:rPr>
          <w:rFonts w:ascii="Times New Roman" w:eastAsia="Times New Roman" w:hAnsi="Times New Roman"/>
        </w:rPr>
      </w:pPr>
    </w:p>
    <w:p w14:paraId="02465532" w14:textId="77777777" w:rsidR="00CC5AFF" w:rsidRDefault="00CC5AFF">
      <w:pPr>
        <w:spacing w:line="200" w:lineRule="exact"/>
        <w:rPr>
          <w:rFonts w:ascii="Times New Roman" w:eastAsia="Times New Roman" w:hAnsi="Times New Roman"/>
        </w:rPr>
      </w:pPr>
    </w:p>
    <w:p w14:paraId="5F3F157C" w14:textId="77777777" w:rsidR="00CC5AFF" w:rsidRDefault="00CC5AFF">
      <w:pPr>
        <w:spacing w:line="200" w:lineRule="exact"/>
        <w:rPr>
          <w:rFonts w:ascii="Times New Roman" w:eastAsia="Times New Roman" w:hAnsi="Times New Roman"/>
        </w:rPr>
      </w:pPr>
    </w:p>
    <w:p w14:paraId="12282A57" w14:textId="77777777" w:rsidR="00CC5AFF" w:rsidRDefault="00CC5AFF">
      <w:pPr>
        <w:spacing w:line="200" w:lineRule="exact"/>
        <w:rPr>
          <w:rFonts w:ascii="Times New Roman" w:eastAsia="Times New Roman" w:hAnsi="Times New Roman"/>
        </w:rPr>
      </w:pPr>
    </w:p>
    <w:p w14:paraId="29ED127D" w14:textId="77777777" w:rsidR="00CC5AFF" w:rsidRDefault="00CC5AFF">
      <w:pPr>
        <w:spacing w:line="200" w:lineRule="exact"/>
        <w:rPr>
          <w:rFonts w:ascii="Times New Roman" w:eastAsia="Times New Roman" w:hAnsi="Times New Roman"/>
        </w:rPr>
      </w:pPr>
    </w:p>
    <w:p w14:paraId="06EB18CF" w14:textId="77777777" w:rsidR="00CC5AFF" w:rsidRDefault="00CC5AFF">
      <w:pPr>
        <w:spacing w:line="200" w:lineRule="exact"/>
        <w:rPr>
          <w:rFonts w:ascii="Times New Roman" w:eastAsia="Times New Roman" w:hAnsi="Times New Roman"/>
        </w:rPr>
      </w:pPr>
    </w:p>
    <w:p w14:paraId="0423770C" w14:textId="77777777" w:rsidR="00CC5AFF" w:rsidRDefault="00CC5AFF">
      <w:pPr>
        <w:spacing w:line="200" w:lineRule="exact"/>
        <w:rPr>
          <w:rFonts w:ascii="Times New Roman" w:eastAsia="Times New Roman" w:hAnsi="Times New Roman"/>
        </w:rPr>
      </w:pPr>
    </w:p>
    <w:p w14:paraId="5F9AC386" w14:textId="77777777" w:rsidR="00CC5AFF" w:rsidRDefault="00CC5AFF">
      <w:pPr>
        <w:spacing w:line="200" w:lineRule="exact"/>
        <w:rPr>
          <w:rFonts w:ascii="Times New Roman" w:eastAsia="Times New Roman" w:hAnsi="Times New Roman"/>
        </w:rPr>
      </w:pPr>
    </w:p>
    <w:p w14:paraId="4F4BE669" w14:textId="77777777" w:rsidR="00CC5AFF" w:rsidRDefault="00CC5AFF">
      <w:pPr>
        <w:spacing w:line="200" w:lineRule="exact"/>
        <w:rPr>
          <w:rFonts w:ascii="Times New Roman" w:eastAsia="Times New Roman" w:hAnsi="Times New Roman"/>
        </w:rPr>
      </w:pPr>
    </w:p>
    <w:p w14:paraId="2DD33837" w14:textId="77777777" w:rsidR="00CC5AFF" w:rsidRDefault="00CC5AFF">
      <w:pPr>
        <w:spacing w:line="200" w:lineRule="exact"/>
        <w:rPr>
          <w:rFonts w:ascii="Times New Roman" w:eastAsia="Times New Roman" w:hAnsi="Times New Roman"/>
        </w:rPr>
      </w:pPr>
    </w:p>
    <w:p w14:paraId="1B20694E" w14:textId="77777777" w:rsidR="00CC5AFF" w:rsidRDefault="00CC5AFF">
      <w:pPr>
        <w:spacing w:line="200" w:lineRule="exact"/>
        <w:rPr>
          <w:rFonts w:ascii="Times New Roman" w:eastAsia="Times New Roman" w:hAnsi="Times New Roman"/>
        </w:rPr>
      </w:pPr>
    </w:p>
    <w:p w14:paraId="45748836" w14:textId="77777777" w:rsidR="00CC5AFF" w:rsidRDefault="00CC5AFF">
      <w:pPr>
        <w:spacing w:line="200" w:lineRule="exact"/>
        <w:rPr>
          <w:rFonts w:ascii="Times New Roman" w:eastAsia="Times New Roman" w:hAnsi="Times New Roman"/>
        </w:rPr>
      </w:pPr>
    </w:p>
    <w:p w14:paraId="229A6645" w14:textId="77777777" w:rsidR="00CC5AFF" w:rsidRDefault="00CC5AFF">
      <w:pPr>
        <w:spacing w:line="200" w:lineRule="exact"/>
        <w:rPr>
          <w:rFonts w:ascii="Times New Roman" w:eastAsia="Times New Roman" w:hAnsi="Times New Roman"/>
        </w:rPr>
      </w:pPr>
    </w:p>
    <w:p w14:paraId="18523910" w14:textId="77777777" w:rsidR="00CC5AFF" w:rsidRDefault="00CC5AFF">
      <w:pPr>
        <w:spacing w:line="200" w:lineRule="exact"/>
        <w:rPr>
          <w:rFonts w:ascii="Times New Roman" w:eastAsia="Times New Roman" w:hAnsi="Times New Roman"/>
        </w:rPr>
      </w:pPr>
    </w:p>
    <w:p w14:paraId="2563E60B" w14:textId="77777777" w:rsidR="00CC5AFF" w:rsidRDefault="00CC5AFF">
      <w:pPr>
        <w:spacing w:line="200" w:lineRule="exact"/>
        <w:rPr>
          <w:rFonts w:ascii="Times New Roman" w:eastAsia="Times New Roman" w:hAnsi="Times New Roman"/>
        </w:rPr>
      </w:pPr>
    </w:p>
    <w:p w14:paraId="047CF590" w14:textId="77777777" w:rsidR="00CC5AFF" w:rsidRDefault="00CC5AFF">
      <w:pPr>
        <w:spacing w:line="200" w:lineRule="exact"/>
        <w:rPr>
          <w:rFonts w:ascii="Times New Roman" w:eastAsia="Times New Roman" w:hAnsi="Times New Roman"/>
        </w:rPr>
      </w:pPr>
    </w:p>
    <w:p w14:paraId="48E54651" w14:textId="77777777" w:rsidR="00CC5AFF" w:rsidRDefault="00CC5AFF">
      <w:pPr>
        <w:spacing w:line="200" w:lineRule="exact"/>
        <w:rPr>
          <w:rFonts w:ascii="Times New Roman" w:eastAsia="Times New Roman" w:hAnsi="Times New Roman"/>
        </w:rPr>
      </w:pPr>
    </w:p>
    <w:p w14:paraId="1EC76353" w14:textId="77777777" w:rsidR="00CC5AFF" w:rsidRDefault="00CC5AFF">
      <w:pPr>
        <w:spacing w:line="200" w:lineRule="exact"/>
        <w:rPr>
          <w:rFonts w:ascii="Times New Roman" w:eastAsia="Times New Roman" w:hAnsi="Times New Roman"/>
        </w:rPr>
      </w:pPr>
    </w:p>
    <w:p w14:paraId="623A2F15" w14:textId="77777777" w:rsidR="00CC5AFF" w:rsidRDefault="00CC5AFF">
      <w:pPr>
        <w:spacing w:line="200" w:lineRule="exact"/>
        <w:rPr>
          <w:rFonts w:ascii="Times New Roman" w:eastAsia="Times New Roman" w:hAnsi="Times New Roman"/>
        </w:rPr>
      </w:pPr>
    </w:p>
    <w:p w14:paraId="6D2D20DA" w14:textId="77777777" w:rsidR="00CC5AFF" w:rsidRDefault="00CC5AFF">
      <w:pPr>
        <w:spacing w:line="200" w:lineRule="exact"/>
        <w:rPr>
          <w:rFonts w:ascii="Times New Roman" w:eastAsia="Times New Roman" w:hAnsi="Times New Roman"/>
        </w:rPr>
      </w:pPr>
    </w:p>
    <w:p w14:paraId="77523E6F" w14:textId="77777777" w:rsidR="00CC5AFF" w:rsidRDefault="00CC5AFF">
      <w:pPr>
        <w:spacing w:line="200" w:lineRule="exact"/>
        <w:rPr>
          <w:rFonts w:ascii="Times New Roman" w:eastAsia="Times New Roman" w:hAnsi="Times New Roman"/>
        </w:rPr>
      </w:pPr>
    </w:p>
    <w:p w14:paraId="29321040" w14:textId="77777777" w:rsidR="00CC5AFF" w:rsidRDefault="00CC5AFF">
      <w:pPr>
        <w:spacing w:line="200" w:lineRule="exact"/>
        <w:rPr>
          <w:rFonts w:ascii="Times New Roman" w:eastAsia="Times New Roman" w:hAnsi="Times New Roman"/>
        </w:rPr>
      </w:pPr>
    </w:p>
    <w:p w14:paraId="00A63EB2" w14:textId="77777777" w:rsidR="00CC5AFF" w:rsidRDefault="00CC5AFF">
      <w:pPr>
        <w:spacing w:line="200" w:lineRule="exact"/>
        <w:rPr>
          <w:rFonts w:ascii="Times New Roman" w:eastAsia="Times New Roman" w:hAnsi="Times New Roman"/>
        </w:rPr>
      </w:pPr>
    </w:p>
    <w:p w14:paraId="04BFE52B" w14:textId="77777777" w:rsidR="00CC5AFF" w:rsidRDefault="00CC5AFF">
      <w:pPr>
        <w:spacing w:line="200" w:lineRule="exact"/>
        <w:rPr>
          <w:rFonts w:ascii="Times New Roman" w:eastAsia="Times New Roman" w:hAnsi="Times New Roman"/>
        </w:rPr>
      </w:pPr>
    </w:p>
    <w:p w14:paraId="50C7666F" w14:textId="77777777" w:rsidR="00CC5AFF" w:rsidRDefault="00CC5AFF">
      <w:pPr>
        <w:spacing w:line="200" w:lineRule="exact"/>
        <w:rPr>
          <w:rFonts w:ascii="Times New Roman" w:eastAsia="Times New Roman" w:hAnsi="Times New Roman"/>
        </w:rPr>
      </w:pPr>
    </w:p>
    <w:p w14:paraId="0CB17E10" w14:textId="77777777" w:rsidR="00CC5AFF" w:rsidRDefault="00CC5AFF">
      <w:pPr>
        <w:spacing w:line="200" w:lineRule="exact"/>
        <w:rPr>
          <w:rFonts w:ascii="Times New Roman" w:eastAsia="Times New Roman" w:hAnsi="Times New Roman"/>
        </w:rPr>
      </w:pPr>
    </w:p>
    <w:p w14:paraId="103DD5DA" w14:textId="77777777" w:rsidR="00CC5AFF" w:rsidRDefault="00CC5AFF">
      <w:pPr>
        <w:spacing w:line="200" w:lineRule="exact"/>
        <w:rPr>
          <w:rFonts w:ascii="Times New Roman" w:eastAsia="Times New Roman" w:hAnsi="Times New Roman"/>
        </w:rPr>
      </w:pPr>
    </w:p>
    <w:p w14:paraId="2F41BBDA" w14:textId="77777777" w:rsidR="00CC5AFF" w:rsidRDefault="00CC5AFF">
      <w:pPr>
        <w:spacing w:line="200" w:lineRule="exact"/>
        <w:rPr>
          <w:rFonts w:ascii="Times New Roman" w:eastAsia="Times New Roman" w:hAnsi="Times New Roman"/>
        </w:rPr>
      </w:pPr>
    </w:p>
    <w:p w14:paraId="07D061C1" w14:textId="77777777" w:rsidR="00CC5AFF" w:rsidRDefault="00CC5AFF">
      <w:pPr>
        <w:spacing w:line="200" w:lineRule="exact"/>
        <w:rPr>
          <w:rFonts w:ascii="Times New Roman" w:eastAsia="Times New Roman" w:hAnsi="Times New Roman"/>
        </w:rPr>
      </w:pPr>
    </w:p>
    <w:p w14:paraId="6042EE7F" w14:textId="77777777" w:rsidR="00CC5AFF" w:rsidRDefault="00CC5AFF">
      <w:pPr>
        <w:spacing w:line="200" w:lineRule="exact"/>
        <w:rPr>
          <w:rFonts w:ascii="Times New Roman" w:eastAsia="Times New Roman" w:hAnsi="Times New Roman"/>
        </w:rPr>
      </w:pPr>
    </w:p>
    <w:p w14:paraId="02C45F9F" w14:textId="77777777" w:rsidR="00CC5AFF" w:rsidRDefault="00CC5AFF">
      <w:pPr>
        <w:spacing w:line="200" w:lineRule="exact"/>
        <w:rPr>
          <w:rFonts w:ascii="Times New Roman" w:eastAsia="Times New Roman" w:hAnsi="Times New Roman"/>
        </w:rPr>
      </w:pPr>
    </w:p>
    <w:p w14:paraId="4295164D" w14:textId="77777777" w:rsidR="00CC5AFF" w:rsidRDefault="00CC5AFF">
      <w:pPr>
        <w:spacing w:line="200" w:lineRule="exact"/>
        <w:rPr>
          <w:rFonts w:ascii="Times New Roman" w:eastAsia="Times New Roman" w:hAnsi="Times New Roman"/>
        </w:rPr>
      </w:pPr>
    </w:p>
    <w:p w14:paraId="6C856303" w14:textId="77777777" w:rsidR="00CC5AFF" w:rsidRDefault="00CC5AFF">
      <w:pPr>
        <w:spacing w:line="200" w:lineRule="exact"/>
        <w:rPr>
          <w:rFonts w:ascii="Times New Roman" w:eastAsia="Times New Roman" w:hAnsi="Times New Roman"/>
        </w:rPr>
      </w:pPr>
    </w:p>
    <w:p w14:paraId="54344F2B" w14:textId="77777777" w:rsidR="00CC5AFF" w:rsidRDefault="00CC5AFF">
      <w:pPr>
        <w:spacing w:line="200" w:lineRule="exact"/>
        <w:rPr>
          <w:rFonts w:ascii="Times New Roman" w:eastAsia="Times New Roman" w:hAnsi="Times New Roman"/>
        </w:rPr>
      </w:pPr>
    </w:p>
    <w:p w14:paraId="75CDFFCE" w14:textId="77777777" w:rsidR="00CC5AFF" w:rsidRDefault="00CC5AFF">
      <w:pPr>
        <w:spacing w:line="200" w:lineRule="exact"/>
        <w:rPr>
          <w:rFonts w:ascii="Times New Roman" w:eastAsia="Times New Roman" w:hAnsi="Times New Roman"/>
        </w:rPr>
      </w:pPr>
    </w:p>
    <w:p w14:paraId="7ADB8435" w14:textId="77777777" w:rsidR="00CC5AFF" w:rsidRDefault="00CC5AFF">
      <w:pPr>
        <w:spacing w:line="200" w:lineRule="exact"/>
        <w:rPr>
          <w:rFonts w:ascii="Times New Roman" w:eastAsia="Times New Roman" w:hAnsi="Times New Roman"/>
        </w:rPr>
      </w:pPr>
    </w:p>
    <w:p w14:paraId="526BE78E" w14:textId="77777777" w:rsidR="00CC5AFF" w:rsidRDefault="00CC5AFF">
      <w:pPr>
        <w:spacing w:line="200" w:lineRule="exact"/>
        <w:rPr>
          <w:rFonts w:ascii="Times New Roman" w:eastAsia="Times New Roman" w:hAnsi="Times New Roman"/>
        </w:rPr>
      </w:pPr>
    </w:p>
    <w:p w14:paraId="109F07A2" w14:textId="77777777" w:rsidR="00CC5AFF" w:rsidRDefault="00CC5AFF">
      <w:pPr>
        <w:spacing w:line="375" w:lineRule="exact"/>
        <w:rPr>
          <w:rFonts w:ascii="Times New Roman" w:eastAsia="Times New Roman" w:hAnsi="Times New Roman"/>
        </w:rPr>
      </w:pPr>
    </w:p>
    <w:p w14:paraId="3FF48B8C" w14:textId="77777777" w:rsidR="00CC5AFF" w:rsidRDefault="00CC5AFF">
      <w:pPr>
        <w:spacing w:line="276" w:lineRule="auto"/>
        <w:jc w:val="both"/>
        <w:rPr>
          <w:rFonts w:ascii="Times New Roman" w:eastAsia="Times New Roman" w:hAnsi="Times New Roman"/>
          <w:sz w:val="13"/>
        </w:rPr>
      </w:pPr>
      <w:r>
        <w:rPr>
          <w:rFonts w:ascii="Arial" w:eastAsia="Arial" w:hAnsi="Arial"/>
          <w:sz w:val="13"/>
        </w:rPr>
        <w:t>Fig. 12.</w:t>
      </w:r>
      <w:r>
        <w:rPr>
          <w:rFonts w:ascii="Times New Roman" w:eastAsia="Times New Roman" w:hAnsi="Times New Roman"/>
          <w:sz w:val="13"/>
        </w:rPr>
        <w:t xml:space="preserve"> </w:t>
      </w:r>
      <w:r>
        <w:rPr>
          <w:rFonts w:ascii="Times New Roman" w:eastAsia="Times New Roman" w:hAnsi="Times New Roman"/>
          <w:sz w:val="13"/>
        </w:rPr>
        <w:t>There are three kinds of reservoir rocks in the whole petroleum system (modi</w:t>
      </w:r>
      <w:r>
        <w:rPr>
          <w:rFonts w:ascii="Arial" w:eastAsia="Arial" w:hAnsi="Arial"/>
          <w:sz w:val="13"/>
        </w:rPr>
        <w:t>fi</w:t>
      </w:r>
      <w:r>
        <w:rPr>
          <w:rFonts w:ascii="Times New Roman" w:eastAsia="Times New Roman" w:hAnsi="Times New Roman"/>
          <w:sz w:val="13"/>
        </w:rPr>
        <w:t>ed from</w:t>
      </w:r>
      <w:r>
        <w:rPr>
          <w:rFonts w:ascii="Times New Roman" w:eastAsia="Times New Roman" w:hAnsi="Times New Roman"/>
          <w:color w:val="206293"/>
          <w:sz w:val="13"/>
        </w:rPr>
        <w:t xml:space="preserve"> </w:t>
      </w:r>
      <w:hyperlink w:anchor="page17" w:history="1">
        <w:r>
          <w:rPr>
            <w:rFonts w:ascii="Times New Roman" w:eastAsia="Times New Roman" w:hAnsi="Times New Roman"/>
            <w:color w:val="206293"/>
            <w:sz w:val="13"/>
          </w:rPr>
          <w:t>Pang et al., 2021d</w:t>
        </w:r>
      </w:hyperlink>
      <w:r>
        <w:rPr>
          <w:rFonts w:ascii="Times New Roman" w:eastAsia="Times New Roman" w:hAnsi="Times New Roman"/>
          <w:sz w:val="13"/>
        </w:rPr>
        <w:t>)</w:t>
      </w:r>
      <w:r>
        <w:rPr>
          <w:rFonts w:ascii="Times New Roman" w:eastAsia="Times New Roman" w:hAnsi="Times New Roman"/>
          <w:sz w:val="13"/>
        </w:rPr>
        <w:t>. (</w:t>
      </w:r>
      <w:r>
        <w:rPr>
          <w:rFonts w:ascii="Arial" w:eastAsia="Arial" w:hAnsi="Arial"/>
          <w:sz w:val="13"/>
        </w:rPr>
        <w:t>a</w:t>
      </w:r>
      <w:r>
        <w:rPr>
          <w:rFonts w:ascii="Times New Roman" w:eastAsia="Times New Roman" w:hAnsi="Times New Roman"/>
          <w:sz w:val="13"/>
        </w:rPr>
        <w:t>) Porosity and permeability distribution characteristics of</w:t>
      </w:r>
      <w:r>
        <w:rPr>
          <w:rFonts w:ascii="Times New Roman" w:eastAsia="Times New Roman" w:hAnsi="Times New Roman"/>
          <w:sz w:val="13"/>
        </w:rPr>
        <w:t xml:space="preserve"> conventional reservoirs, tight reservoirs, and shale reservoirs: (</w:t>
      </w:r>
      <w:r>
        <w:rPr>
          <w:rFonts w:ascii="Arial" w:eastAsia="Arial" w:hAnsi="Arial"/>
          <w:sz w:val="13"/>
        </w:rPr>
        <w:t>a</w:t>
      </w:r>
      <w:r>
        <w:rPr>
          <w:rFonts w:ascii="Times New Roman" w:eastAsia="Times New Roman" w:hAnsi="Times New Roman"/>
          <w:sz w:val="13"/>
        </w:rPr>
        <w:t>1) conventional reservoirs of Kuqa sandstone in Tarim Basin; (</w:t>
      </w:r>
      <w:r>
        <w:rPr>
          <w:rFonts w:ascii="Arial" w:eastAsia="Arial" w:hAnsi="Arial"/>
          <w:sz w:val="13"/>
        </w:rPr>
        <w:t>a</w:t>
      </w:r>
      <w:r>
        <w:rPr>
          <w:rFonts w:ascii="Times New Roman" w:eastAsia="Times New Roman" w:hAnsi="Times New Roman"/>
          <w:sz w:val="13"/>
        </w:rPr>
        <w:t>2) tight reservoirs of Upper Paleozoic sandstone in Ordos Basin; (</w:t>
      </w:r>
      <w:r>
        <w:rPr>
          <w:rFonts w:ascii="Arial" w:eastAsia="Arial" w:hAnsi="Arial"/>
          <w:sz w:val="13"/>
        </w:rPr>
        <w:t>a</w:t>
      </w:r>
      <w:r>
        <w:rPr>
          <w:rFonts w:ascii="Times New Roman" w:eastAsia="Times New Roman" w:hAnsi="Times New Roman"/>
          <w:sz w:val="13"/>
        </w:rPr>
        <w:t>3) shale reservoirs of mudstone in Bohai Bay Basin and North American basins. (</w:t>
      </w:r>
      <w:r>
        <w:rPr>
          <w:rFonts w:ascii="Arial" w:eastAsia="Arial" w:hAnsi="Arial"/>
          <w:sz w:val="13"/>
        </w:rPr>
        <w:t>b</w:t>
      </w:r>
      <w:r>
        <w:rPr>
          <w:rFonts w:ascii="Times New Roman" w:eastAsia="Times New Roman" w:hAnsi="Times New Roman"/>
          <w:sz w:val="13"/>
        </w:rPr>
        <w:t>) Relationship between permeability and burial depth of conventional reservoirs (I), tight reservoirs (II) and ultra-tight shale reservoirs (III).</w:t>
      </w:r>
    </w:p>
    <w:p w14:paraId="239A4E75" w14:textId="77777777" w:rsidR="00CC5AFF" w:rsidRDefault="00CC5AFF">
      <w:pPr>
        <w:spacing w:line="276" w:lineRule="auto"/>
        <w:jc w:val="both"/>
        <w:rPr>
          <w:rFonts w:ascii="Times New Roman" w:eastAsia="Times New Roman" w:hAnsi="Times New Roman"/>
          <w:sz w:val="13"/>
        </w:rPr>
        <w:sectPr w:rsidR="00000000">
          <w:pgSz w:w="11900" w:h="15874"/>
          <w:pgMar w:top="935" w:right="746" w:bottom="139" w:left="760" w:header="0" w:footer="0" w:gutter="0"/>
          <w:cols w:space="0" w:equalWidth="0">
            <w:col w:w="10400"/>
          </w:cols>
          <w:docGrid w:linePitch="360"/>
        </w:sectPr>
      </w:pPr>
    </w:p>
    <w:p w14:paraId="71C094C0" w14:textId="77777777" w:rsidR="00CC5AFF" w:rsidRDefault="00CC5AFF">
      <w:pPr>
        <w:spacing w:line="366" w:lineRule="exact"/>
        <w:rPr>
          <w:rFonts w:ascii="Times New Roman" w:eastAsia="Times New Roman" w:hAnsi="Times New Roman"/>
        </w:rPr>
      </w:pPr>
    </w:p>
    <w:p w14:paraId="04177713"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4.3. There are three kinds of reservoir rocks in the WPS</w:t>
      </w:r>
    </w:p>
    <w:p w14:paraId="133FC7FB" w14:textId="77777777" w:rsidR="00CC5AFF" w:rsidRDefault="00CC5AFF">
      <w:pPr>
        <w:spacing w:line="232" w:lineRule="exact"/>
        <w:rPr>
          <w:rFonts w:ascii="Times New Roman" w:eastAsia="Times New Roman" w:hAnsi="Times New Roman"/>
        </w:rPr>
      </w:pPr>
    </w:p>
    <w:p w14:paraId="10E7A4E1" w14:textId="77777777" w:rsidR="00CC5AFF" w:rsidRDefault="00CC5AFF">
      <w:pPr>
        <w:spacing w:line="264" w:lineRule="auto"/>
        <w:ind w:firstLine="239"/>
        <w:jc w:val="both"/>
        <w:rPr>
          <w:rFonts w:ascii="Times New Roman" w:eastAsia="Times New Roman" w:hAnsi="Times New Roman"/>
          <w:sz w:val="16"/>
        </w:rPr>
      </w:pPr>
      <w:r>
        <w:rPr>
          <w:rFonts w:ascii="Times New Roman" w:eastAsia="Times New Roman" w:hAnsi="Times New Roman"/>
          <w:sz w:val="16"/>
        </w:rPr>
        <w:t>There are three kinds of different reservoir rocks in the WPS as those with high porosity and permeability, low porosity and permeability, and low porosity and ultra-low permeability respectively (</w:t>
      </w:r>
      <w:hyperlink w:anchor="page17" w:history="1">
        <w:r>
          <w:rPr>
            <w:rFonts w:ascii="Times New Roman" w:eastAsia="Times New Roman" w:hAnsi="Times New Roman"/>
            <w:color w:val="206293"/>
            <w:sz w:val="16"/>
          </w:rPr>
          <w:t>Fig. 12</w:t>
        </w:r>
      </w:hyperlink>
      <w:r>
        <w:rPr>
          <w:rFonts w:ascii="Times New Roman" w:eastAsia="Times New Roman" w:hAnsi="Times New Roman"/>
          <w:sz w:val="16"/>
        </w:rPr>
        <w:t>). 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type (I) is the conventional reservoir rocks with higher porosity (</w:t>
      </w:r>
      <w:r>
        <w:rPr>
          <w:rFonts w:ascii="Arial" w:eastAsia="Arial" w:hAnsi="Arial"/>
          <w:sz w:val="16"/>
        </w:rPr>
        <w:t>ф</w:t>
      </w:r>
      <w:r>
        <w:rPr>
          <w:rFonts w:ascii="Times New Roman" w:eastAsia="Times New Roman" w:hAnsi="Times New Roman"/>
          <w:sz w:val="16"/>
        </w:rPr>
        <w:t xml:space="preserve"> 10%</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2%), higher permeability (</w:t>
      </w:r>
      <w:r>
        <w:rPr>
          <w:rFonts w:ascii="Times New Roman" w:eastAsia="Times New Roman" w:hAnsi="Times New Roman"/>
          <w:sz w:val="16"/>
        </w:rPr>
        <w:t>K</w:t>
      </w:r>
      <w:r>
        <w:rPr>
          <w:rFonts w:ascii="Times New Roman" w:eastAsia="Times New Roman" w:hAnsi="Times New Roman"/>
          <w:sz w:val="16"/>
        </w:rPr>
        <w:t xml:space="preserve"> 1 mD), and larger pore throat radius (</w:t>
      </w:r>
      <w:r>
        <w:rPr>
          <w:rFonts w:ascii="Times New Roman" w:eastAsia="Times New Roman" w:hAnsi="Times New Roman"/>
          <w:sz w:val="16"/>
        </w:rPr>
        <w:t>R</w:t>
      </w:r>
      <w:r>
        <w:rPr>
          <w:rFonts w:ascii="Times New Roman" w:eastAsia="Times New Roman" w:hAnsi="Times New Roman"/>
          <w:sz w:val="16"/>
        </w:rPr>
        <w:t xml:space="preserve"> 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usually distributed in the formation with relatively shallow burial depth, and the three parameters decrease with the increase of burial depth. The second type (II) is the tight reservoir rocks with low porosity (10%</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2%</w:t>
      </w:r>
      <w:r>
        <w:rPr>
          <w:rFonts w:ascii="Arial" w:eastAsia="Arial" w:hAnsi="Arial"/>
          <w:sz w:val="16"/>
        </w:rPr>
        <w:t xml:space="preserve"> </w:t>
      </w:r>
      <w:r>
        <w:rPr>
          <w:rFonts w:ascii="Arial" w:eastAsia="Arial" w:hAnsi="Arial"/>
          <w:sz w:val="16"/>
        </w:rPr>
        <w:t>ф</w:t>
      </w:r>
      <w:r>
        <w:rPr>
          <w:rFonts w:ascii="Times New Roman" w:eastAsia="Times New Roman" w:hAnsi="Times New Roman"/>
          <w:sz w:val="16"/>
        </w:rPr>
        <w:t xml:space="preserve"> 2%), low permeability (1 mD </w:t>
      </w:r>
      <w:r>
        <w:rPr>
          <w:rFonts w:ascii="Times New Roman" w:eastAsia="Times New Roman" w:hAnsi="Times New Roman"/>
          <w:sz w:val="16"/>
        </w:rPr>
        <w:t>K</w:t>
      </w:r>
      <w:r>
        <w:rPr>
          <w:rFonts w:ascii="Times New Roman" w:eastAsia="Times New Roman" w:hAnsi="Times New Roman"/>
          <w:sz w:val="16"/>
        </w:rPr>
        <w:t xml:space="preserve"> 0.01 mD), small pore throat radius (1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 xml:space="preserve">m </w:t>
      </w:r>
      <w:r>
        <w:rPr>
          <w:rFonts w:ascii="Times New Roman" w:eastAsia="Times New Roman" w:hAnsi="Times New Roman"/>
          <w:sz w:val="16"/>
        </w:rPr>
        <w:t>R</w:t>
      </w:r>
      <w:r>
        <w:rPr>
          <w:rFonts w:ascii="Times New Roman" w:eastAsia="Times New Roman" w:hAnsi="Times New Roman"/>
          <w:sz w:val="16"/>
        </w:rPr>
        <w:t xml:space="preserve"> 0.01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usually distributed in the format</w:t>
      </w:r>
      <w:r>
        <w:rPr>
          <w:rFonts w:ascii="Times New Roman" w:eastAsia="Times New Roman" w:hAnsi="Times New Roman"/>
          <w:sz w:val="16"/>
        </w:rPr>
        <w:t>ion between the BHAD and HADL, and their three parameters decrease with the increase of burial depth. The third type (III) is reservoir rocks with lower porosity (</w:t>
      </w:r>
      <w:r>
        <w:rPr>
          <w:rFonts w:ascii="Arial" w:eastAsia="Arial" w:hAnsi="Arial"/>
          <w:sz w:val="16"/>
        </w:rPr>
        <w:t>ф</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12%), ultra-lower permeability (</w:t>
      </w:r>
      <w:r>
        <w:rPr>
          <w:rFonts w:ascii="Times New Roman" w:eastAsia="Times New Roman" w:hAnsi="Times New Roman"/>
          <w:sz w:val="16"/>
        </w:rPr>
        <w:t>K</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0.1 mD), and smaller pore throat radius (</w:t>
      </w:r>
      <w:r>
        <w:rPr>
          <w:rFonts w:ascii="Times New Roman" w:eastAsia="Times New Roman" w:hAnsi="Times New Roman"/>
          <w:sz w:val="16"/>
        </w:rPr>
        <w:t>R</w:t>
      </w:r>
      <w:r>
        <w:rPr>
          <w:rFonts w:ascii="Arial" w:eastAsia="Arial" w:hAnsi="Arial"/>
          <w:sz w:val="16"/>
        </w:rPr>
        <w:t xml:space="preserve"> </w:t>
      </w:r>
      <w:r>
        <w:rPr>
          <w:rFonts w:ascii="Arial" w:eastAsia="Arial" w:hAnsi="Arial"/>
          <w:sz w:val="16"/>
        </w:rPr>
        <w:t>&lt;</w:t>
      </w:r>
      <w:r>
        <w:rPr>
          <w:rFonts w:ascii="Times New Roman" w:eastAsia="Times New Roman" w:hAnsi="Times New Roman"/>
          <w:sz w:val="16"/>
        </w:rPr>
        <w:t xml:space="preserve"> 0.1</w:t>
      </w:r>
      <w:r>
        <w:rPr>
          <w:rFonts w:ascii="Arial" w:eastAsia="Arial" w:hAnsi="Arial"/>
          <w:sz w:val="18"/>
        </w:rPr>
        <w:t xml:space="preserve"> </w:t>
      </w:r>
      <w:r>
        <w:rPr>
          <w:rFonts w:ascii="Arial" w:eastAsia="Arial" w:hAnsi="Arial"/>
          <w:sz w:val="18"/>
        </w:rPr>
        <w:t>m</w:t>
      </w:r>
      <w:r>
        <w:rPr>
          <w:rFonts w:ascii="Times New Roman" w:eastAsia="Times New Roman" w:hAnsi="Times New Roman"/>
          <w:sz w:val="16"/>
        </w:rPr>
        <w:t>m), usually distributed within the source rocks or in the area below the HADL, the porosity and permeability is not only related to the buried depth, but also to the amount, type, and thermal evolution of organic matter in the source rocks.</w:t>
      </w:r>
    </w:p>
    <w:p w14:paraId="21AD0429" w14:textId="77777777" w:rsidR="00CC5AFF" w:rsidRDefault="00CC5AFF">
      <w:pPr>
        <w:spacing w:line="364" w:lineRule="exact"/>
        <w:rPr>
          <w:rFonts w:ascii="Times New Roman" w:eastAsia="Times New Roman" w:hAnsi="Times New Roman"/>
        </w:rPr>
      </w:pPr>
      <w:r>
        <w:rPr>
          <w:rFonts w:ascii="Times New Roman" w:eastAsia="Times New Roman" w:hAnsi="Times New Roman"/>
          <w:sz w:val="16"/>
        </w:rPr>
        <w:br w:type="column"/>
      </w:r>
    </w:p>
    <w:p w14:paraId="05856A1F" w14:textId="77777777" w:rsidR="00CC5AFF" w:rsidRDefault="00CC5AFF">
      <w:pPr>
        <w:spacing w:line="0" w:lineRule="atLeast"/>
        <w:rPr>
          <w:rFonts w:ascii="Arial" w:eastAsia="Arial" w:hAnsi="Arial"/>
          <w:sz w:val="16"/>
        </w:rPr>
      </w:pPr>
      <w:r>
        <w:rPr>
          <w:rFonts w:ascii="Arial" w:eastAsia="Arial" w:hAnsi="Arial"/>
          <w:sz w:val="16"/>
        </w:rPr>
        <w:t>5. Ordered distribution patterns of different oil/gas reservoirs</w:t>
      </w:r>
    </w:p>
    <w:p w14:paraId="6A44D6D7" w14:textId="77777777" w:rsidR="00CC5AFF" w:rsidRDefault="00CC5AFF">
      <w:pPr>
        <w:spacing w:line="236" w:lineRule="exact"/>
        <w:rPr>
          <w:rFonts w:ascii="Times New Roman" w:eastAsia="Times New Roman" w:hAnsi="Times New Roman"/>
        </w:rPr>
      </w:pPr>
    </w:p>
    <w:p w14:paraId="6DF2DD0E"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5.1. Basic ordered distribution pattern of oil and gas reservoirs</w:t>
      </w:r>
    </w:p>
    <w:p w14:paraId="191751F5" w14:textId="77777777" w:rsidR="00CC5AFF" w:rsidRDefault="00CC5AFF">
      <w:pPr>
        <w:spacing w:line="232" w:lineRule="exact"/>
        <w:rPr>
          <w:rFonts w:ascii="Times New Roman" w:eastAsia="Times New Roman" w:hAnsi="Times New Roman"/>
        </w:rPr>
      </w:pPr>
    </w:p>
    <w:p w14:paraId="2EAFDED3"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The WPS has formed conventional, tight and shale oil/gas, res-ervoirs and resources in its evolution, and they are distributed orderly. The basic ordered distribution pattern of them is that the shale oil/gas reservoirs locate in the bottom of WPS, then the tight oil/gas reservoirs directly above the shale oil/gas reservoirs or interbeded with them,</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 xml:space="preserve">nally the conventional oil/gas reservoirs in shallow area, separated from the source rocks, in an occurrence of </w:t>
      </w:r>
      <w:r>
        <w:rPr>
          <w:rFonts w:ascii="Arial" w:eastAsia="Arial" w:hAnsi="Arial"/>
          <w:sz w:val="16"/>
        </w:rPr>
        <w:t>“</w:t>
      </w:r>
      <w:r>
        <w:rPr>
          <w:rFonts w:ascii="Times New Roman" w:eastAsia="Times New Roman" w:hAnsi="Times New Roman"/>
          <w:sz w:val="16"/>
        </w:rPr>
        <w:t>shale oil/gas reservoirs\tight oil/gas reservoirs</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 xml:space="preserve"> </w:t>
      </w:r>
      <w:r>
        <w:rPr>
          <w:rFonts w:ascii="Times New Roman" w:eastAsia="Times New Roman" w:hAnsi="Times New Roman"/>
          <w:sz w:val="16"/>
        </w:rPr>
        <w:t>conventional oil/</w:t>
      </w:r>
      <w:r>
        <w:rPr>
          <w:rFonts w:ascii="Arial" w:eastAsia="Arial" w:hAnsi="Arial"/>
          <w:sz w:val="16"/>
        </w:rPr>
        <w:t xml:space="preserve"> </w:t>
      </w:r>
      <w:r>
        <w:rPr>
          <w:rFonts w:ascii="Times New Roman" w:eastAsia="Times New Roman" w:hAnsi="Times New Roman"/>
          <w:sz w:val="16"/>
        </w:rPr>
        <w:t>gas reservoirs</w:t>
      </w:r>
      <w:r>
        <w:rPr>
          <w:rFonts w:ascii="Arial" w:eastAsia="Arial" w:hAnsi="Arial"/>
          <w:sz w:val="16"/>
        </w:rPr>
        <w:t>”</w:t>
      </w:r>
      <w:r>
        <w:rPr>
          <w:rFonts w:ascii="Times New Roman" w:eastAsia="Times New Roman" w:hAnsi="Times New Roman"/>
          <w:sz w:val="16"/>
        </w:rPr>
        <w:t xml:space="preserve"> upward from the source rocks, shortly expressed in </w:t>
      </w:r>
      <w:r>
        <w:rPr>
          <w:rFonts w:ascii="Arial" w:eastAsia="Arial" w:hAnsi="Arial"/>
          <w:sz w:val="16"/>
        </w:rPr>
        <w:t>“</w:t>
      </w:r>
      <w:r>
        <w:rPr>
          <w:rFonts w:ascii="Times New Roman" w:eastAsia="Times New Roman" w:hAnsi="Times New Roman"/>
          <w:sz w:val="16"/>
        </w:rPr>
        <w:t>S\T-C</w:t>
      </w:r>
      <w:r>
        <w:rPr>
          <w:rFonts w:ascii="Arial" w:eastAsia="Arial" w:hAnsi="Arial"/>
          <w:sz w:val="16"/>
        </w:rPr>
        <w:t>”</w:t>
      </w:r>
      <w:r>
        <w:rPr>
          <w:rFonts w:ascii="Times New Roman" w:eastAsia="Times New Roman" w:hAnsi="Times New Roman"/>
          <w:sz w:val="16"/>
        </w:rPr>
        <w:t>. This basic ordered distribution patten is established by</w:t>
      </w:r>
      <w:r>
        <w:rPr>
          <w:rFonts w:ascii="Arial" w:eastAsia="Arial" w:hAnsi="Arial"/>
          <w:sz w:val="16"/>
        </w:rPr>
        <w:t xml:space="preserve"> </w:t>
      </w:r>
      <w:r>
        <w:rPr>
          <w:rFonts w:ascii="Times New Roman" w:eastAsia="Times New Roman" w:hAnsi="Times New Roman"/>
          <w:sz w:val="16"/>
        </w:rPr>
        <w:t>comparing the distribution characteristics of conventional and unconventional oil and gas reservoirs in representative basins of China and North America, as shown in</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13</w:t>
        </w:r>
      </w:hyperlink>
      <w:r>
        <w:rPr>
          <w:rFonts w:ascii="Times New Roman" w:eastAsia="Times New Roman" w:hAnsi="Times New Roman"/>
          <w:sz w:val="16"/>
        </w:rPr>
        <w:t>. The secondary oil and gas reservoirs or heavy oil and asphalt reservoirs would be formed near the surface if their traps of original oil/gas reservoirs were damaged by tectonic movement and in environmental conditions for extreme oxidation. Natural gases released from deep original</w:t>
      </w:r>
    </w:p>
    <w:p w14:paraId="2C040EAF" w14:textId="77777777" w:rsidR="00CC5AFF" w:rsidRDefault="00CC5AFF">
      <w:pPr>
        <w:spacing w:line="273" w:lineRule="auto"/>
        <w:ind w:firstLine="239"/>
        <w:jc w:val="both"/>
        <w:rPr>
          <w:rFonts w:ascii="Times New Roman" w:eastAsia="Times New Roman" w:hAnsi="Times New Roman"/>
          <w:sz w:val="16"/>
        </w:rPr>
        <w:sectPr w:rsidR="00000000">
          <w:type w:val="continuous"/>
          <w:pgSz w:w="11900" w:h="15874"/>
          <w:pgMar w:top="935" w:right="746" w:bottom="139" w:left="760" w:header="0" w:footer="0" w:gutter="0"/>
          <w:cols w:num="2" w:space="0" w:equalWidth="0">
            <w:col w:w="5020" w:space="360"/>
            <w:col w:w="5020"/>
          </w:cols>
          <w:docGrid w:linePitch="360"/>
        </w:sectPr>
      </w:pPr>
    </w:p>
    <w:p w14:paraId="32B414BC" w14:textId="77777777" w:rsidR="00CC5AFF" w:rsidRDefault="00CC5AFF">
      <w:pPr>
        <w:spacing w:line="200" w:lineRule="exact"/>
        <w:rPr>
          <w:rFonts w:ascii="Times New Roman" w:eastAsia="Times New Roman" w:hAnsi="Times New Roman"/>
        </w:rPr>
      </w:pPr>
    </w:p>
    <w:p w14:paraId="418C3CE0" w14:textId="77777777" w:rsidR="00CC5AFF" w:rsidRDefault="00CC5AFF">
      <w:pPr>
        <w:spacing w:line="200" w:lineRule="exact"/>
        <w:rPr>
          <w:rFonts w:ascii="Times New Roman" w:eastAsia="Times New Roman" w:hAnsi="Times New Roman"/>
        </w:rPr>
      </w:pPr>
    </w:p>
    <w:p w14:paraId="3C082947" w14:textId="77777777" w:rsidR="00CC5AFF" w:rsidRDefault="00CC5AFF">
      <w:pPr>
        <w:spacing w:line="308" w:lineRule="exact"/>
        <w:rPr>
          <w:rFonts w:ascii="Times New Roman" w:eastAsia="Times New Roman" w:hAnsi="Times New Roman"/>
        </w:rPr>
      </w:pPr>
    </w:p>
    <w:p w14:paraId="202462B6"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13</w:t>
      </w:r>
    </w:p>
    <w:p w14:paraId="2EEB9265"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1E5C01F6" w14:textId="77777777" w:rsidR="00CC5AFF" w:rsidRDefault="00CC5AFF">
      <w:pPr>
        <w:tabs>
          <w:tab w:val="left" w:pos="8420"/>
        </w:tabs>
        <w:spacing w:line="0" w:lineRule="atLeast"/>
        <w:rPr>
          <w:rFonts w:ascii="Times New Roman" w:eastAsia="Times New Roman" w:hAnsi="Times New Roman"/>
          <w:sz w:val="13"/>
        </w:rPr>
      </w:pPr>
      <w:bookmarkStart w:id="13" w:name="page14"/>
      <w:bookmarkEnd w:id="13"/>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4AC408F7"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569D1076">
          <v:shape id="_x0000_s1063" type="#_x0000_t75" style="position:absolute;margin-left:39.4pt;margin-top:12.45pt;width:440.45pt;height:234.7pt;z-index:-251641344">
            <v:imagedata r:id="rId34" o:title=""/>
          </v:shape>
        </w:pict>
      </w:r>
    </w:p>
    <w:p w14:paraId="5D98DA53" w14:textId="77777777" w:rsidR="00CC5AFF" w:rsidRDefault="00CC5AFF">
      <w:pPr>
        <w:spacing w:line="200" w:lineRule="exact"/>
        <w:rPr>
          <w:rFonts w:ascii="Times New Roman" w:eastAsia="Times New Roman" w:hAnsi="Times New Roman"/>
        </w:rPr>
      </w:pPr>
    </w:p>
    <w:p w14:paraId="4BFC7FE3" w14:textId="77777777" w:rsidR="00CC5AFF" w:rsidRDefault="00CC5AFF">
      <w:pPr>
        <w:spacing w:line="200" w:lineRule="exact"/>
        <w:rPr>
          <w:rFonts w:ascii="Times New Roman" w:eastAsia="Times New Roman" w:hAnsi="Times New Roman"/>
        </w:rPr>
      </w:pPr>
    </w:p>
    <w:p w14:paraId="30C30A39" w14:textId="77777777" w:rsidR="00CC5AFF" w:rsidRDefault="00CC5AFF">
      <w:pPr>
        <w:spacing w:line="200" w:lineRule="exact"/>
        <w:rPr>
          <w:rFonts w:ascii="Times New Roman" w:eastAsia="Times New Roman" w:hAnsi="Times New Roman"/>
        </w:rPr>
      </w:pPr>
    </w:p>
    <w:p w14:paraId="456BEF9E" w14:textId="77777777" w:rsidR="00CC5AFF" w:rsidRDefault="00CC5AFF">
      <w:pPr>
        <w:spacing w:line="200" w:lineRule="exact"/>
        <w:rPr>
          <w:rFonts w:ascii="Times New Roman" w:eastAsia="Times New Roman" w:hAnsi="Times New Roman"/>
        </w:rPr>
      </w:pPr>
    </w:p>
    <w:p w14:paraId="58D4621B" w14:textId="77777777" w:rsidR="00CC5AFF" w:rsidRDefault="00CC5AFF">
      <w:pPr>
        <w:spacing w:line="200" w:lineRule="exact"/>
        <w:rPr>
          <w:rFonts w:ascii="Times New Roman" w:eastAsia="Times New Roman" w:hAnsi="Times New Roman"/>
        </w:rPr>
      </w:pPr>
    </w:p>
    <w:p w14:paraId="66C47A40" w14:textId="77777777" w:rsidR="00CC5AFF" w:rsidRDefault="00CC5AFF">
      <w:pPr>
        <w:spacing w:line="200" w:lineRule="exact"/>
        <w:rPr>
          <w:rFonts w:ascii="Times New Roman" w:eastAsia="Times New Roman" w:hAnsi="Times New Roman"/>
        </w:rPr>
      </w:pPr>
    </w:p>
    <w:p w14:paraId="1A92DE4A" w14:textId="77777777" w:rsidR="00CC5AFF" w:rsidRDefault="00CC5AFF">
      <w:pPr>
        <w:spacing w:line="200" w:lineRule="exact"/>
        <w:rPr>
          <w:rFonts w:ascii="Times New Roman" w:eastAsia="Times New Roman" w:hAnsi="Times New Roman"/>
        </w:rPr>
      </w:pPr>
    </w:p>
    <w:p w14:paraId="0F668C16" w14:textId="77777777" w:rsidR="00CC5AFF" w:rsidRDefault="00CC5AFF">
      <w:pPr>
        <w:spacing w:line="200" w:lineRule="exact"/>
        <w:rPr>
          <w:rFonts w:ascii="Times New Roman" w:eastAsia="Times New Roman" w:hAnsi="Times New Roman"/>
        </w:rPr>
      </w:pPr>
    </w:p>
    <w:p w14:paraId="6C18DB3E" w14:textId="77777777" w:rsidR="00CC5AFF" w:rsidRDefault="00CC5AFF">
      <w:pPr>
        <w:spacing w:line="200" w:lineRule="exact"/>
        <w:rPr>
          <w:rFonts w:ascii="Times New Roman" w:eastAsia="Times New Roman" w:hAnsi="Times New Roman"/>
        </w:rPr>
      </w:pPr>
    </w:p>
    <w:p w14:paraId="109FBCA8" w14:textId="77777777" w:rsidR="00CC5AFF" w:rsidRDefault="00CC5AFF">
      <w:pPr>
        <w:spacing w:line="200" w:lineRule="exact"/>
        <w:rPr>
          <w:rFonts w:ascii="Times New Roman" w:eastAsia="Times New Roman" w:hAnsi="Times New Roman"/>
        </w:rPr>
      </w:pPr>
    </w:p>
    <w:p w14:paraId="5B15387F" w14:textId="77777777" w:rsidR="00CC5AFF" w:rsidRDefault="00CC5AFF">
      <w:pPr>
        <w:spacing w:line="200" w:lineRule="exact"/>
        <w:rPr>
          <w:rFonts w:ascii="Times New Roman" w:eastAsia="Times New Roman" w:hAnsi="Times New Roman"/>
        </w:rPr>
      </w:pPr>
    </w:p>
    <w:p w14:paraId="58253435" w14:textId="77777777" w:rsidR="00CC5AFF" w:rsidRDefault="00CC5AFF">
      <w:pPr>
        <w:spacing w:line="200" w:lineRule="exact"/>
        <w:rPr>
          <w:rFonts w:ascii="Times New Roman" w:eastAsia="Times New Roman" w:hAnsi="Times New Roman"/>
        </w:rPr>
      </w:pPr>
    </w:p>
    <w:p w14:paraId="2650A774" w14:textId="77777777" w:rsidR="00CC5AFF" w:rsidRDefault="00CC5AFF">
      <w:pPr>
        <w:spacing w:line="200" w:lineRule="exact"/>
        <w:rPr>
          <w:rFonts w:ascii="Times New Roman" w:eastAsia="Times New Roman" w:hAnsi="Times New Roman"/>
        </w:rPr>
      </w:pPr>
    </w:p>
    <w:p w14:paraId="7F34CA94" w14:textId="77777777" w:rsidR="00CC5AFF" w:rsidRDefault="00CC5AFF">
      <w:pPr>
        <w:spacing w:line="200" w:lineRule="exact"/>
        <w:rPr>
          <w:rFonts w:ascii="Times New Roman" w:eastAsia="Times New Roman" w:hAnsi="Times New Roman"/>
        </w:rPr>
      </w:pPr>
    </w:p>
    <w:p w14:paraId="274C8DDF" w14:textId="77777777" w:rsidR="00CC5AFF" w:rsidRDefault="00CC5AFF">
      <w:pPr>
        <w:spacing w:line="200" w:lineRule="exact"/>
        <w:rPr>
          <w:rFonts w:ascii="Times New Roman" w:eastAsia="Times New Roman" w:hAnsi="Times New Roman"/>
        </w:rPr>
      </w:pPr>
    </w:p>
    <w:p w14:paraId="3EEB7276" w14:textId="77777777" w:rsidR="00CC5AFF" w:rsidRDefault="00CC5AFF">
      <w:pPr>
        <w:spacing w:line="200" w:lineRule="exact"/>
        <w:rPr>
          <w:rFonts w:ascii="Times New Roman" w:eastAsia="Times New Roman" w:hAnsi="Times New Roman"/>
        </w:rPr>
      </w:pPr>
    </w:p>
    <w:p w14:paraId="6992F986" w14:textId="77777777" w:rsidR="00CC5AFF" w:rsidRDefault="00CC5AFF">
      <w:pPr>
        <w:spacing w:line="200" w:lineRule="exact"/>
        <w:rPr>
          <w:rFonts w:ascii="Times New Roman" w:eastAsia="Times New Roman" w:hAnsi="Times New Roman"/>
        </w:rPr>
      </w:pPr>
    </w:p>
    <w:p w14:paraId="467B6FA8" w14:textId="77777777" w:rsidR="00CC5AFF" w:rsidRDefault="00CC5AFF">
      <w:pPr>
        <w:spacing w:line="200" w:lineRule="exact"/>
        <w:rPr>
          <w:rFonts w:ascii="Times New Roman" w:eastAsia="Times New Roman" w:hAnsi="Times New Roman"/>
        </w:rPr>
      </w:pPr>
    </w:p>
    <w:p w14:paraId="0877620B" w14:textId="77777777" w:rsidR="00CC5AFF" w:rsidRDefault="00CC5AFF">
      <w:pPr>
        <w:spacing w:line="200" w:lineRule="exact"/>
        <w:rPr>
          <w:rFonts w:ascii="Times New Roman" w:eastAsia="Times New Roman" w:hAnsi="Times New Roman"/>
        </w:rPr>
      </w:pPr>
    </w:p>
    <w:p w14:paraId="66F8E396" w14:textId="77777777" w:rsidR="00CC5AFF" w:rsidRDefault="00CC5AFF">
      <w:pPr>
        <w:spacing w:line="200" w:lineRule="exact"/>
        <w:rPr>
          <w:rFonts w:ascii="Times New Roman" w:eastAsia="Times New Roman" w:hAnsi="Times New Roman"/>
        </w:rPr>
      </w:pPr>
    </w:p>
    <w:p w14:paraId="753FD60B" w14:textId="77777777" w:rsidR="00CC5AFF" w:rsidRDefault="00CC5AFF">
      <w:pPr>
        <w:spacing w:line="200" w:lineRule="exact"/>
        <w:rPr>
          <w:rFonts w:ascii="Times New Roman" w:eastAsia="Times New Roman" w:hAnsi="Times New Roman"/>
        </w:rPr>
      </w:pPr>
    </w:p>
    <w:p w14:paraId="2D035B0F" w14:textId="77777777" w:rsidR="00CC5AFF" w:rsidRDefault="00CC5AFF">
      <w:pPr>
        <w:spacing w:line="200" w:lineRule="exact"/>
        <w:rPr>
          <w:rFonts w:ascii="Times New Roman" w:eastAsia="Times New Roman" w:hAnsi="Times New Roman"/>
        </w:rPr>
      </w:pPr>
    </w:p>
    <w:p w14:paraId="74C91A0D" w14:textId="77777777" w:rsidR="00CC5AFF" w:rsidRDefault="00CC5AFF">
      <w:pPr>
        <w:spacing w:line="200" w:lineRule="exact"/>
        <w:rPr>
          <w:rFonts w:ascii="Times New Roman" w:eastAsia="Times New Roman" w:hAnsi="Times New Roman"/>
        </w:rPr>
      </w:pPr>
    </w:p>
    <w:p w14:paraId="61F94920" w14:textId="77777777" w:rsidR="00CC5AFF" w:rsidRDefault="00CC5AFF">
      <w:pPr>
        <w:spacing w:line="200" w:lineRule="exact"/>
        <w:rPr>
          <w:rFonts w:ascii="Times New Roman" w:eastAsia="Times New Roman" w:hAnsi="Times New Roman"/>
        </w:rPr>
      </w:pPr>
    </w:p>
    <w:p w14:paraId="337739C0" w14:textId="77777777" w:rsidR="00CC5AFF" w:rsidRDefault="00CC5AFF">
      <w:pPr>
        <w:spacing w:line="303" w:lineRule="exact"/>
        <w:rPr>
          <w:rFonts w:ascii="Times New Roman" w:eastAsia="Times New Roman" w:hAnsi="Times New Roman"/>
        </w:rPr>
      </w:pPr>
    </w:p>
    <w:p w14:paraId="7FEF4E84" w14:textId="77777777" w:rsidR="00CC5AFF" w:rsidRDefault="00CC5AFF">
      <w:pPr>
        <w:spacing w:line="276" w:lineRule="auto"/>
        <w:jc w:val="both"/>
        <w:rPr>
          <w:rFonts w:ascii="Times New Roman" w:eastAsia="Times New Roman" w:hAnsi="Times New Roman"/>
          <w:sz w:val="13"/>
        </w:rPr>
      </w:pPr>
      <w:r>
        <w:rPr>
          <w:rFonts w:ascii="Arial" w:eastAsia="Arial" w:hAnsi="Arial"/>
          <w:sz w:val="13"/>
        </w:rPr>
        <w:t>Fig. 13.</w:t>
      </w:r>
      <w:r>
        <w:rPr>
          <w:rFonts w:ascii="Times New Roman" w:eastAsia="Times New Roman" w:hAnsi="Times New Roman"/>
          <w:sz w:val="13"/>
        </w:rPr>
        <w:t xml:space="preserve"> </w:t>
      </w:r>
      <w:r>
        <w:rPr>
          <w:rFonts w:ascii="Times New Roman" w:eastAsia="Times New Roman" w:hAnsi="Times New Roman"/>
          <w:sz w:val="13"/>
        </w:rPr>
        <w:t>Illustrates the basic ordered distribution pattern of conventional and unconventional oil and gas reservoirs in the WPS, expressed in form of</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shale/tight</w:t>
      </w:r>
      <w:r>
        <w:rPr>
          <w:rFonts w:ascii="Arial" w:eastAsia="Arial" w:hAnsi="Arial"/>
          <w:sz w:val="13"/>
        </w:rPr>
        <w:t xml:space="preserve"> </w:t>
      </w:r>
      <w:r>
        <w:rPr>
          <w:rFonts w:ascii="Arial" w:eastAsia="Arial" w:hAnsi="Arial"/>
          <w:sz w:val="13"/>
        </w:rPr>
        <w:t>e</w:t>
      </w:r>
      <w:r>
        <w:rPr>
          <w:rFonts w:ascii="Times New Roman" w:eastAsia="Times New Roman" w:hAnsi="Times New Roman"/>
          <w:sz w:val="13"/>
        </w:rPr>
        <w:t xml:space="preserve"> </w:t>
      </w:r>
      <w:r>
        <w:rPr>
          <w:rFonts w:ascii="Times New Roman" w:eastAsia="Times New Roman" w:hAnsi="Times New Roman"/>
          <w:sz w:val="13"/>
        </w:rPr>
        <w:t>con-</w:t>
      </w:r>
      <w:r>
        <w:rPr>
          <w:rFonts w:ascii="Times New Roman" w:eastAsia="Times New Roman" w:hAnsi="Times New Roman"/>
          <w:sz w:val="13"/>
        </w:rPr>
        <w:t>ventional</w:t>
      </w:r>
      <w:r>
        <w:rPr>
          <w:rFonts w:ascii="Arial" w:eastAsia="Arial" w:hAnsi="Arial"/>
          <w:sz w:val="13"/>
        </w:rPr>
        <w:t>e</w:t>
      </w:r>
      <w:r>
        <w:rPr>
          <w:rFonts w:ascii="Times New Roman" w:eastAsia="Times New Roman" w:hAnsi="Times New Roman"/>
          <w:sz w:val="13"/>
        </w:rPr>
        <w:t>abnormal</w:t>
      </w:r>
      <w:r>
        <w:rPr>
          <w:rFonts w:ascii="Arial" w:eastAsia="Arial" w:hAnsi="Arial"/>
          <w:sz w:val="13"/>
        </w:rPr>
        <w:t>”</w:t>
      </w:r>
      <w:r>
        <w:rPr>
          <w:rFonts w:ascii="Times New Roman" w:eastAsia="Times New Roman" w:hAnsi="Times New Roman"/>
          <w:sz w:val="13"/>
        </w:rPr>
        <w:t xml:space="preserve"> or</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S/T-C-A</w:t>
      </w:r>
      <w:r>
        <w:rPr>
          <w:rFonts w:ascii="Arial" w:eastAsia="Arial" w:hAnsi="Arial"/>
          <w:sz w:val="13"/>
        </w:rPr>
        <w:t>”</w:t>
      </w:r>
      <w:r>
        <w:rPr>
          <w:rFonts w:ascii="Times New Roman" w:eastAsia="Times New Roman" w:hAnsi="Times New Roman"/>
          <w:sz w:val="13"/>
        </w:rPr>
        <w:t>. Shale and S refer to shale oil/gas reservoirs; Tight and T refer to tight oil/gas reservoirs; Conventional and C refer to conventional oil/gas reservoirs; Abnormal and A refer to abnormal oil/gas reservoirs, such as heavy oil</w:t>
      </w:r>
      <w:r>
        <w:rPr>
          <w:rFonts w:ascii="Arial" w:eastAsia="Arial" w:hAnsi="Arial"/>
          <w:sz w:val="13"/>
        </w:rPr>
        <w:t xml:space="preserve"> </w:t>
      </w:r>
      <w:r>
        <w:rPr>
          <w:rFonts w:ascii="Arial" w:eastAsia="Arial" w:hAnsi="Arial"/>
          <w:sz w:val="13"/>
        </w:rPr>
        <w:t>&amp;</w:t>
      </w:r>
      <w:r>
        <w:rPr>
          <w:rFonts w:ascii="Times New Roman" w:eastAsia="Times New Roman" w:hAnsi="Times New Roman"/>
          <w:sz w:val="13"/>
        </w:rPr>
        <w:t xml:space="preserve"> asphalt, natural gas hydrate, etc.;</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w:t>
      </w:r>
      <w:r>
        <w:rPr>
          <w:rFonts w:ascii="Arial" w:eastAsia="Arial" w:hAnsi="Arial"/>
          <w:sz w:val="13"/>
        </w:rPr>
        <w:t>”</w:t>
      </w:r>
      <w:r>
        <w:rPr>
          <w:rFonts w:ascii="Times New Roman" w:eastAsia="Times New Roman" w:hAnsi="Times New Roman"/>
          <w:sz w:val="13"/>
        </w:rPr>
        <w:t xml:space="preserve"> refer to close connection of shale oil/gas and t</w:t>
      </w:r>
      <w:r>
        <w:rPr>
          <w:rFonts w:ascii="Times New Roman" w:eastAsia="Times New Roman" w:hAnsi="Times New Roman"/>
          <w:sz w:val="13"/>
        </w:rPr>
        <w:t>ight oil/gas;</w:t>
      </w:r>
      <w:r>
        <w:rPr>
          <w:rFonts w:ascii="Arial" w:eastAsia="Arial" w:hAnsi="Arial"/>
          <w:sz w:val="13"/>
        </w:rPr>
        <w:t xml:space="preserve"> </w:t>
      </w:r>
      <w:r>
        <w:rPr>
          <w:rFonts w:ascii="Arial" w:eastAsia="Arial" w:hAnsi="Arial"/>
          <w:sz w:val="13"/>
        </w:rPr>
        <w:t>“</w:t>
      </w:r>
      <w:r>
        <w:rPr>
          <w:rFonts w:ascii="Arial" w:eastAsia="Arial" w:hAnsi="Arial"/>
          <w:sz w:val="13"/>
        </w:rPr>
        <w:t>–</w:t>
      </w:r>
      <w:r>
        <w:rPr>
          <w:rFonts w:ascii="Arial" w:eastAsia="Arial" w:hAnsi="Arial"/>
          <w:sz w:val="13"/>
        </w:rPr>
        <w:t>”</w:t>
      </w:r>
      <w:r>
        <w:rPr>
          <w:rFonts w:ascii="Times New Roman" w:eastAsia="Times New Roman" w:hAnsi="Times New Roman"/>
          <w:sz w:val="13"/>
        </w:rPr>
        <w:t xml:space="preserve"> </w:t>
      </w:r>
      <w:r>
        <w:rPr>
          <w:rFonts w:ascii="Times New Roman" w:eastAsia="Times New Roman" w:hAnsi="Times New Roman"/>
          <w:sz w:val="13"/>
        </w:rPr>
        <w:t>refer to separation of conventional oil/gas reservoirs from their source rocks.</w:t>
      </w:r>
    </w:p>
    <w:p w14:paraId="1AA42101"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628D6BD0">
          <v:shape id="_x0000_s1064" type="#_x0000_t75" style="position:absolute;margin-left:39.55pt;margin-top:22.3pt;width:440.15pt;height:218.15pt;z-index:-251640320">
            <v:imagedata r:id="rId35" o:title=""/>
          </v:shape>
        </w:pict>
      </w:r>
    </w:p>
    <w:p w14:paraId="2592F15E" w14:textId="77777777" w:rsidR="00CC5AFF" w:rsidRDefault="00CC5AFF">
      <w:pPr>
        <w:spacing w:line="200" w:lineRule="exact"/>
        <w:rPr>
          <w:rFonts w:ascii="Times New Roman" w:eastAsia="Times New Roman" w:hAnsi="Times New Roman"/>
        </w:rPr>
      </w:pPr>
    </w:p>
    <w:p w14:paraId="11425A00" w14:textId="77777777" w:rsidR="00CC5AFF" w:rsidRDefault="00CC5AFF">
      <w:pPr>
        <w:spacing w:line="200" w:lineRule="exact"/>
        <w:rPr>
          <w:rFonts w:ascii="Times New Roman" w:eastAsia="Times New Roman" w:hAnsi="Times New Roman"/>
        </w:rPr>
      </w:pPr>
    </w:p>
    <w:p w14:paraId="398363FA" w14:textId="77777777" w:rsidR="00CC5AFF" w:rsidRDefault="00CC5AFF">
      <w:pPr>
        <w:spacing w:line="200" w:lineRule="exact"/>
        <w:rPr>
          <w:rFonts w:ascii="Times New Roman" w:eastAsia="Times New Roman" w:hAnsi="Times New Roman"/>
        </w:rPr>
      </w:pPr>
    </w:p>
    <w:p w14:paraId="009F4D95" w14:textId="77777777" w:rsidR="00CC5AFF" w:rsidRDefault="00CC5AFF">
      <w:pPr>
        <w:spacing w:line="200" w:lineRule="exact"/>
        <w:rPr>
          <w:rFonts w:ascii="Times New Roman" w:eastAsia="Times New Roman" w:hAnsi="Times New Roman"/>
        </w:rPr>
      </w:pPr>
    </w:p>
    <w:p w14:paraId="7A7005D9" w14:textId="77777777" w:rsidR="00CC5AFF" w:rsidRDefault="00CC5AFF">
      <w:pPr>
        <w:spacing w:line="200" w:lineRule="exact"/>
        <w:rPr>
          <w:rFonts w:ascii="Times New Roman" w:eastAsia="Times New Roman" w:hAnsi="Times New Roman"/>
        </w:rPr>
      </w:pPr>
    </w:p>
    <w:p w14:paraId="369D42EE" w14:textId="77777777" w:rsidR="00CC5AFF" w:rsidRDefault="00CC5AFF">
      <w:pPr>
        <w:spacing w:line="200" w:lineRule="exact"/>
        <w:rPr>
          <w:rFonts w:ascii="Times New Roman" w:eastAsia="Times New Roman" w:hAnsi="Times New Roman"/>
        </w:rPr>
      </w:pPr>
    </w:p>
    <w:p w14:paraId="4A1D7575" w14:textId="77777777" w:rsidR="00CC5AFF" w:rsidRDefault="00CC5AFF">
      <w:pPr>
        <w:spacing w:line="200" w:lineRule="exact"/>
        <w:rPr>
          <w:rFonts w:ascii="Times New Roman" w:eastAsia="Times New Roman" w:hAnsi="Times New Roman"/>
        </w:rPr>
      </w:pPr>
    </w:p>
    <w:p w14:paraId="672FF0E7" w14:textId="77777777" w:rsidR="00CC5AFF" w:rsidRDefault="00CC5AFF">
      <w:pPr>
        <w:spacing w:line="200" w:lineRule="exact"/>
        <w:rPr>
          <w:rFonts w:ascii="Times New Roman" w:eastAsia="Times New Roman" w:hAnsi="Times New Roman"/>
        </w:rPr>
      </w:pPr>
    </w:p>
    <w:p w14:paraId="3539C13C" w14:textId="77777777" w:rsidR="00CC5AFF" w:rsidRDefault="00CC5AFF">
      <w:pPr>
        <w:spacing w:line="200" w:lineRule="exact"/>
        <w:rPr>
          <w:rFonts w:ascii="Times New Roman" w:eastAsia="Times New Roman" w:hAnsi="Times New Roman"/>
        </w:rPr>
      </w:pPr>
    </w:p>
    <w:p w14:paraId="03B6E32E" w14:textId="77777777" w:rsidR="00CC5AFF" w:rsidRDefault="00CC5AFF">
      <w:pPr>
        <w:spacing w:line="200" w:lineRule="exact"/>
        <w:rPr>
          <w:rFonts w:ascii="Times New Roman" w:eastAsia="Times New Roman" w:hAnsi="Times New Roman"/>
        </w:rPr>
      </w:pPr>
    </w:p>
    <w:p w14:paraId="1A362106" w14:textId="77777777" w:rsidR="00CC5AFF" w:rsidRDefault="00CC5AFF">
      <w:pPr>
        <w:spacing w:line="200" w:lineRule="exact"/>
        <w:rPr>
          <w:rFonts w:ascii="Times New Roman" w:eastAsia="Times New Roman" w:hAnsi="Times New Roman"/>
        </w:rPr>
      </w:pPr>
    </w:p>
    <w:p w14:paraId="299D9755" w14:textId="77777777" w:rsidR="00CC5AFF" w:rsidRDefault="00CC5AFF">
      <w:pPr>
        <w:spacing w:line="200" w:lineRule="exact"/>
        <w:rPr>
          <w:rFonts w:ascii="Times New Roman" w:eastAsia="Times New Roman" w:hAnsi="Times New Roman"/>
        </w:rPr>
      </w:pPr>
    </w:p>
    <w:p w14:paraId="1DC35B8B" w14:textId="77777777" w:rsidR="00CC5AFF" w:rsidRDefault="00CC5AFF">
      <w:pPr>
        <w:spacing w:line="200" w:lineRule="exact"/>
        <w:rPr>
          <w:rFonts w:ascii="Times New Roman" w:eastAsia="Times New Roman" w:hAnsi="Times New Roman"/>
        </w:rPr>
      </w:pPr>
    </w:p>
    <w:p w14:paraId="6A9B97CB" w14:textId="77777777" w:rsidR="00CC5AFF" w:rsidRDefault="00CC5AFF">
      <w:pPr>
        <w:spacing w:line="200" w:lineRule="exact"/>
        <w:rPr>
          <w:rFonts w:ascii="Times New Roman" w:eastAsia="Times New Roman" w:hAnsi="Times New Roman"/>
        </w:rPr>
      </w:pPr>
    </w:p>
    <w:p w14:paraId="6E1B3EB4" w14:textId="77777777" w:rsidR="00CC5AFF" w:rsidRDefault="00CC5AFF">
      <w:pPr>
        <w:spacing w:line="200" w:lineRule="exact"/>
        <w:rPr>
          <w:rFonts w:ascii="Times New Roman" w:eastAsia="Times New Roman" w:hAnsi="Times New Roman"/>
        </w:rPr>
      </w:pPr>
    </w:p>
    <w:p w14:paraId="2641782D" w14:textId="77777777" w:rsidR="00CC5AFF" w:rsidRDefault="00CC5AFF">
      <w:pPr>
        <w:spacing w:line="200" w:lineRule="exact"/>
        <w:rPr>
          <w:rFonts w:ascii="Times New Roman" w:eastAsia="Times New Roman" w:hAnsi="Times New Roman"/>
        </w:rPr>
      </w:pPr>
    </w:p>
    <w:p w14:paraId="38AC28B2" w14:textId="77777777" w:rsidR="00CC5AFF" w:rsidRDefault="00CC5AFF">
      <w:pPr>
        <w:spacing w:line="200" w:lineRule="exact"/>
        <w:rPr>
          <w:rFonts w:ascii="Times New Roman" w:eastAsia="Times New Roman" w:hAnsi="Times New Roman"/>
        </w:rPr>
      </w:pPr>
    </w:p>
    <w:p w14:paraId="3FA2000B" w14:textId="77777777" w:rsidR="00CC5AFF" w:rsidRDefault="00CC5AFF">
      <w:pPr>
        <w:spacing w:line="200" w:lineRule="exact"/>
        <w:rPr>
          <w:rFonts w:ascii="Times New Roman" w:eastAsia="Times New Roman" w:hAnsi="Times New Roman"/>
        </w:rPr>
      </w:pPr>
    </w:p>
    <w:p w14:paraId="44E8757F" w14:textId="77777777" w:rsidR="00CC5AFF" w:rsidRDefault="00CC5AFF">
      <w:pPr>
        <w:spacing w:line="200" w:lineRule="exact"/>
        <w:rPr>
          <w:rFonts w:ascii="Times New Roman" w:eastAsia="Times New Roman" w:hAnsi="Times New Roman"/>
        </w:rPr>
      </w:pPr>
    </w:p>
    <w:p w14:paraId="24F05843" w14:textId="77777777" w:rsidR="00CC5AFF" w:rsidRDefault="00CC5AFF">
      <w:pPr>
        <w:spacing w:line="200" w:lineRule="exact"/>
        <w:rPr>
          <w:rFonts w:ascii="Times New Roman" w:eastAsia="Times New Roman" w:hAnsi="Times New Roman"/>
        </w:rPr>
      </w:pPr>
    </w:p>
    <w:p w14:paraId="3376D4FD" w14:textId="77777777" w:rsidR="00CC5AFF" w:rsidRDefault="00CC5AFF">
      <w:pPr>
        <w:spacing w:line="200" w:lineRule="exact"/>
        <w:rPr>
          <w:rFonts w:ascii="Times New Roman" w:eastAsia="Times New Roman" w:hAnsi="Times New Roman"/>
        </w:rPr>
      </w:pPr>
    </w:p>
    <w:p w14:paraId="70D5AECC" w14:textId="77777777" w:rsidR="00CC5AFF" w:rsidRDefault="00CC5AFF">
      <w:pPr>
        <w:spacing w:line="200" w:lineRule="exact"/>
        <w:rPr>
          <w:rFonts w:ascii="Times New Roman" w:eastAsia="Times New Roman" w:hAnsi="Times New Roman"/>
        </w:rPr>
      </w:pPr>
    </w:p>
    <w:p w14:paraId="509FAD7D" w14:textId="77777777" w:rsidR="00CC5AFF" w:rsidRDefault="00CC5AFF">
      <w:pPr>
        <w:spacing w:line="200" w:lineRule="exact"/>
        <w:rPr>
          <w:rFonts w:ascii="Times New Roman" w:eastAsia="Times New Roman" w:hAnsi="Times New Roman"/>
        </w:rPr>
      </w:pPr>
    </w:p>
    <w:p w14:paraId="18CF651C" w14:textId="77777777" w:rsidR="00CC5AFF" w:rsidRDefault="00CC5AFF">
      <w:pPr>
        <w:spacing w:line="368" w:lineRule="exact"/>
        <w:rPr>
          <w:rFonts w:ascii="Times New Roman" w:eastAsia="Times New Roman" w:hAnsi="Times New Roman"/>
        </w:rPr>
      </w:pPr>
    </w:p>
    <w:p w14:paraId="6766AEB3" w14:textId="77777777" w:rsidR="00CC5AFF" w:rsidRDefault="00CC5AFF">
      <w:pPr>
        <w:spacing w:line="241" w:lineRule="auto"/>
        <w:jc w:val="both"/>
        <w:rPr>
          <w:rFonts w:ascii="Times New Roman" w:eastAsia="Times New Roman" w:hAnsi="Times New Roman"/>
          <w:sz w:val="13"/>
        </w:rPr>
      </w:pPr>
      <w:r>
        <w:rPr>
          <w:rFonts w:ascii="Arial" w:eastAsia="Arial" w:hAnsi="Arial"/>
          <w:sz w:val="13"/>
        </w:rPr>
        <w:t>Fig. 14.</w:t>
      </w:r>
      <w:r>
        <w:rPr>
          <w:rFonts w:ascii="Times New Roman" w:eastAsia="Times New Roman" w:hAnsi="Times New Roman"/>
          <w:sz w:val="13"/>
        </w:rPr>
        <w:t xml:space="preserve"> </w:t>
      </w:r>
      <w:r>
        <w:rPr>
          <w:rFonts w:ascii="Times New Roman" w:eastAsia="Times New Roman" w:hAnsi="Times New Roman"/>
          <w:sz w:val="13"/>
        </w:rPr>
        <w:t>Illustrates special ordered distribution of oil and gas reservoirs in the Permian WPS of Junggar Basin with tight oil/gas reservoirs separated from source rocks. A. Shallow</w:t>
      </w:r>
      <w:r>
        <w:rPr>
          <w:rFonts w:ascii="Times New Roman" w:eastAsia="Times New Roman" w:hAnsi="Times New Roman"/>
          <w:sz w:val="13"/>
        </w:rPr>
        <w:t xml:space="preserve"> Free-HDF dominantly forms conventional oil reservoirs (red); B. Middle Con</w:t>
      </w:r>
      <w:r>
        <w:rPr>
          <w:rFonts w:ascii="Arial" w:eastAsia="Arial" w:hAnsi="Arial"/>
          <w:sz w:val="13"/>
        </w:rPr>
        <w:t>fi</w:t>
      </w:r>
      <w:r>
        <w:rPr>
          <w:rFonts w:ascii="Times New Roman" w:eastAsia="Times New Roman" w:hAnsi="Times New Roman"/>
          <w:sz w:val="13"/>
        </w:rPr>
        <w:t>ned-HDF dominantly forms unconventional tight oil reservoirs (dark yellow) in the T</w:t>
      </w:r>
      <w:r>
        <w:rPr>
          <w:rFonts w:ascii="Times New Roman" w:eastAsia="Times New Roman" w:hAnsi="Times New Roman"/>
          <w:sz w:val="17"/>
          <w:vertAlign w:val="subscript"/>
        </w:rPr>
        <w:t>1</w:t>
      </w:r>
      <w:r>
        <w:rPr>
          <w:rFonts w:ascii="Times New Roman" w:eastAsia="Times New Roman" w:hAnsi="Times New Roman"/>
          <w:sz w:val="13"/>
        </w:rPr>
        <w:t>b</w:t>
      </w:r>
      <w:r>
        <w:rPr>
          <w:rFonts w:ascii="Times New Roman" w:eastAsia="Times New Roman" w:hAnsi="Times New Roman"/>
          <w:sz w:val="13"/>
        </w:rPr>
        <w:t xml:space="preserve"> Formation and the Upper Wuerhe Formation; C. Bottom Bound-HDF dominantly forms shale oil/gas reservoirs (dark green) within the source rocks of Fengcheng Formation.</w:t>
      </w:r>
    </w:p>
    <w:p w14:paraId="6948E676" w14:textId="77777777" w:rsidR="00CC5AFF" w:rsidRDefault="00CC5AFF">
      <w:pPr>
        <w:spacing w:line="241" w:lineRule="auto"/>
        <w:jc w:val="both"/>
        <w:rPr>
          <w:rFonts w:ascii="Times New Roman" w:eastAsia="Times New Roman" w:hAnsi="Times New Roman"/>
          <w:sz w:val="13"/>
        </w:rPr>
        <w:sectPr w:rsidR="00000000">
          <w:pgSz w:w="11900" w:h="15874"/>
          <w:pgMar w:top="935" w:right="746" w:bottom="139" w:left="760" w:header="0" w:footer="0" w:gutter="0"/>
          <w:cols w:space="0" w:equalWidth="0">
            <w:col w:w="10400"/>
          </w:cols>
          <w:docGrid w:linePitch="360"/>
        </w:sectPr>
      </w:pPr>
    </w:p>
    <w:p w14:paraId="2CBE2A1D" w14:textId="77777777" w:rsidR="00CC5AFF" w:rsidRDefault="00CC5AFF">
      <w:pPr>
        <w:spacing w:line="386" w:lineRule="exact"/>
        <w:rPr>
          <w:rFonts w:ascii="Times New Roman" w:eastAsia="Times New Roman" w:hAnsi="Times New Roman"/>
        </w:rPr>
      </w:pPr>
    </w:p>
    <w:p w14:paraId="16626DEF" w14:textId="77777777" w:rsidR="00CC5AFF" w:rsidRDefault="00CC5AFF">
      <w:pPr>
        <w:spacing w:line="275" w:lineRule="auto"/>
        <w:jc w:val="both"/>
        <w:rPr>
          <w:rFonts w:ascii="Times New Roman" w:eastAsia="Times New Roman" w:hAnsi="Times New Roman"/>
          <w:sz w:val="16"/>
        </w:rPr>
      </w:pPr>
      <w:r>
        <w:rPr>
          <w:rFonts w:ascii="Times New Roman" w:eastAsia="Times New Roman" w:hAnsi="Times New Roman"/>
          <w:sz w:val="16"/>
        </w:rPr>
        <w:t>hydrocarbon reservoirs might migrated upward to form natural gas hydrate in gas hydrate stable zone (GHSZ) with high pressure and low temperature (</w:t>
      </w:r>
      <w:hyperlink w:anchor="page17" w:history="1">
        <w:r>
          <w:rPr>
            <w:rFonts w:ascii="Times New Roman" w:eastAsia="Times New Roman" w:hAnsi="Times New Roman"/>
            <w:color w:val="206293"/>
            <w:sz w:val="16"/>
          </w:rPr>
          <w:t>Sloan, 2003</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Chong et al., 2016</w:t>
        </w:r>
      </w:hyperlink>
      <w:r>
        <w:rPr>
          <w:rFonts w:ascii="Times New Roman" w:eastAsia="Times New Roman" w:hAnsi="Times New Roman"/>
          <w:sz w:val="16"/>
        </w:rPr>
        <w:t>). In this abnormal case, the basic ordered pattern in a broad sense could be expressed as</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shale/tight</w:t>
      </w:r>
      <w:r>
        <w:rPr>
          <w:rFonts w:ascii="Arial" w:eastAsia="Arial" w:hAnsi="Arial"/>
          <w:sz w:val="16"/>
        </w:rPr>
        <w:t>e</w:t>
      </w:r>
      <w:r>
        <w:rPr>
          <w:rFonts w:ascii="Times New Roman" w:eastAsia="Times New Roman" w:hAnsi="Times New Roman"/>
          <w:sz w:val="16"/>
        </w:rPr>
        <w:t>conventional</w:t>
      </w:r>
      <w:r>
        <w:rPr>
          <w:rFonts w:ascii="Arial" w:eastAsia="Arial" w:hAnsi="Arial"/>
          <w:sz w:val="16"/>
        </w:rPr>
        <w:t xml:space="preserve"> </w:t>
      </w:r>
      <w:r>
        <w:rPr>
          <w:rFonts w:ascii="Arial" w:eastAsia="Arial" w:hAnsi="Arial"/>
          <w:sz w:val="16"/>
        </w:rPr>
        <w:t>e</w:t>
      </w:r>
      <w:r>
        <w:rPr>
          <w:rFonts w:ascii="Times New Roman" w:eastAsia="Times New Roman" w:hAnsi="Times New Roman"/>
          <w:sz w:val="16"/>
        </w:rPr>
        <w:t xml:space="preserve"> abnormal</w:t>
      </w:r>
      <w:r>
        <w:rPr>
          <w:rFonts w:ascii="Arial" w:eastAsia="Arial" w:hAnsi="Arial"/>
          <w:sz w:val="16"/>
        </w:rPr>
        <w:t>”</w:t>
      </w:r>
      <w:r>
        <w:rPr>
          <w:rFonts w:ascii="Times New Roman" w:eastAsia="Times New Roman" w:hAnsi="Times New Roman"/>
          <w:sz w:val="16"/>
        </w:rPr>
        <w:t xml:space="preserve"> or</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S/T-C-A</w:t>
      </w:r>
      <w:r>
        <w:rPr>
          <w:rFonts w:ascii="Arial" w:eastAsia="Arial" w:hAnsi="Arial"/>
          <w:sz w:val="16"/>
        </w:rPr>
        <w:t>”</w:t>
      </w:r>
      <w:r>
        <w:rPr>
          <w:rFonts w:ascii="Times New Roman" w:eastAsia="Times New Roman" w:hAnsi="Times New Roman"/>
          <w:sz w:val="16"/>
        </w:rPr>
        <w:t>.</w:t>
      </w:r>
    </w:p>
    <w:p w14:paraId="592023AB" w14:textId="77777777" w:rsidR="00CC5AFF" w:rsidRDefault="00CC5AFF">
      <w:pPr>
        <w:spacing w:line="235" w:lineRule="exact"/>
        <w:rPr>
          <w:rFonts w:ascii="Times New Roman" w:eastAsia="Times New Roman" w:hAnsi="Times New Roman"/>
        </w:rPr>
      </w:pPr>
    </w:p>
    <w:p w14:paraId="410539A7"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5.2. Special ordered distribution patterns of oil and gas reservoirs</w:t>
      </w:r>
    </w:p>
    <w:p w14:paraId="0081900B" w14:textId="77777777" w:rsidR="00CC5AFF" w:rsidRDefault="00CC5AFF">
      <w:pPr>
        <w:spacing w:line="234" w:lineRule="exact"/>
        <w:rPr>
          <w:rFonts w:ascii="Times New Roman" w:eastAsia="Times New Roman" w:hAnsi="Times New Roman"/>
        </w:rPr>
      </w:pPr>
    </w:p>
    <w:p w14:paraId="057F9758" w14:textId="77777777" w:rsidR="00CC5AFF" w:rsidRDefault="00CC5AFF">
      <w:pPr>
        <w:spacing w:line="283" w:lineRule="auto"/>
        <w:ind w:left="240" w:hanging="238"/>
        <w:jc w:val="both"/>
        <w:rPr>
          <w:rFonts w:ascii="Times New Roman" w:eastAsia="Times New Roman" w:hAnsi="Times New Roman"/>
          <w:sz w:val="16"/>
        </w:rPr>
      </w:pPr>
      <w:r>
        <w:rPr>
          <w:rFonts w:ascii="Times New Roman" w:eastAsia="Times New Roman" w:hAnsi="Times New Roman"/>
          <w:sz w:val="16"/>
        </w:rPr>
        <w:t>5.2.1. Special pattern with shale oil/gas and tight oil/gas separated Three types of oil and gas reservoirs formed in the Permian WPS</w:t>
      </w:r>
    </w:p>
    <w:p w14:paraId="0ADDB7EE" w14:textId="77777777" w:rsidR="00CC5AFF" w:rsidRDefault="00CC5AFF">
      <w:pPr>
        <w:spacing w:line="386" w:lineRule="exact"/>
        <w:rPr>
          <w:rFonts w:ascii="Times New Roman" w:eastAsia="Times New Roman" w:hAnsi="Times New Roman"/>
        </w:rPr>
      </w:pPr>
      <w:r>
        <w:rPr>
          <w:rFonts w:ascii="Times New Roman" w:eastAsia="Times New Roman" w:hAnsi="Times New Roman"/>
          <w:sz w:val="16"/>
        </w:rPr>
        <w:br w:type="column"/>
      </w:r>
    </w:p>
    <w:p w14:paraId="76E5E3D5" w14:textId="77777777" w:rsidR="00CC5AFF" w:rsidRDefault="00CC5AFF">
      <w:pPr>
        <w:spacing w:line="274" w:lineRule="auto"/>
        <w:jc w:val="both"/>
        <w:rPr>
          <w:rFonts w:ascii="Times New Roman" w:eastAsia="Times New Roman" w:hAnsi="Times New Roman"/>
          <w:sz w:val="16"/>
        </w:rPr>
      </w:pPr>
      <w:r>
        <w:rPr>
          <w:rFonts w:ascii="Times New Roman" w:eastAsia="Times New Roman" w:hAnsi="Times New Roman"/>
          <w:sz w:val="16"/>
        </w:rPr>
        <w:t>in Junggar Basin constitute a special ordered distribution pattern, presenting as tight oil/gas separated from shale oil/gas, expressed in</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S-T-C</w:t>
      </w:r>
      <w:r>
        <w:rPr>
          <w:rFonts w:ascii="Arial" w:eastAsia="Arial" w:hAnsi="Arial"/>
          <w:sz w:val="16"/>
        </w:rPr>
        <w:t>”</w:t>
      </w:r>
      <w:r>
        <w:rPr>
          <w:rFonts w:ascii="Times New Roman" w:eastAsia="Times New Roman" w:hAnsi="Times New Roman"/>
          <w:sz w:val="16"/>
        </w:rPr>
        <w:t>, which is shown in</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14</w:t>
        </w:r>
      </w:hyperlink>
      <w:r>
        <w:rPr>
          <w:rFonts w:ascii="Times New Roman" w:eastAsia="Times New Roman" w:hAnsi="Times New Roman"/>
          <w:sz w:val="16"/>
        </w:rPr>
        <w:t>. The Triassic Baikouquan For-mation is widely distributed in the upper Permian (green), which is not in close contact with the Permian source rock (dark) as in the basic pattern (</w:t>
      </w:r>
      <w:hyperlink w:anchor="page17" w:history="1">
        <w:r>
          <w:rPr>
            <w:rFonts w:ascii="Times New Roman" w:eastAsia="Times New Roman" w:hAnsi="Times New Roman"/>
            <w:color w:val="206293"/>
            <w:sz w:val="16"/>
          </w:rPr>
          <w:t>Fig. 13</w:t>
        </w:r>
      </w:hyperlink>
      <w:r>
        <w:rPr>
          <w:rFonts w:ascii="Times New Roman" w:eastAsia="Times New Roman" w:hAnsi="Times New Roman"/>
          <w:sz w:val="16"/>
        </w:rPr>
        <w:t>). The oil and gas in the tight conglomerate of Baikouquan Formation comes from the Permian source rocks, how they overcome the strong capillary force in the tight reservoir rocks and form extensive continuous tight oil and gas resources is still being discussed. There are two possible dynamic mechanisms for</w:t>
      </w:r>
    </w:p>
    <w:p w14:paraId="6C62500E" w14:textId="77777777" w:rsidR="00CC5AFF" w:rsidRDefault="00CC5AFF">
      <w:pPr>
        <w:spacing w:line="274" w:lineRule="auto"/>
        <w:jc w:val="both"/>
        <w:rPr>
          <w:rFonts w:ascii="Times New Roman" w:eastAsia="Times New Roman" w:hAnsi="Times New Roman"/>
          <w:sz w:val="16"/>
        </w:rPr>
        <w:sectPr w:rsidR="00000000">
          <w:type w:val="continuous"/>
          <w:pgSz w:w="11900" w:h="15874"/>
          <w:pgMar w:top="935" w:right="746" w:bottom="139" w:left="760" w:header="0" w:footer="0" w:gutter="0"/>
          <w:cols w:num="2" w:space="0" w:equalWidth="0">
            <w:col w:w="5020" w:space="360"/>
            <w:col w:w="5020"/>
          </w:cols>
          <w:docGrid w:linePitch="360"/>
        </w:sectPr>
      </w:pPr>
    </w:p>
    <w:p w14:paraId="12A607E0" w14:textId="77777777" w:rsidR="00CC5AFF" w:rsidRDefault="00CC5AFF">
      <w:pPr>
        <w:spacing w:line="109" w:lineRule="exact"/>
        <w:rPr>
          <w:rFonts w:ascii="Times New Roman" w:eastAsia="Times New Roman" w:hAnsi="Times New Roman"/>
        </w:rPr>
      </w:pPr>
    </w:p>
    <w:p w14:paraId="0688C750"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14</w:t>
      </w:r>
    </w:p>
    <w:p w14:paraId="4852FE9C"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32FE8981" w14:textId="77777777" w:rsidR="00CC5AFF" w:rsidRDefault="00CC5AFF">
      <w:pPr>
        <w:tabs>
          <w:tab w:val="left" w:pos="8420"/>
        </w:tabs>
        <w:spacing w:line="0" w:lineRule="atLeast"/>
        <w:rPr>
          <w:rFonts w:ascii="Times New Roman" w:eastAsia="Times New Roman" w:hAnsi="Times New Roman"/>
          <w:sz w:val="13"/>
        </w:rPr>
      </w:pPr>
      <w:bookmarkStart w:id="14" w:name="page15"/>
      <w:bookmarkEnd w:id="14"/>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69EDE3BE"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666DE872">
          <v:shape id="_x0000_s1065" type="#_x0000_t75" style="position:absolute;margin-left:39.35pt;margin-top:12.45pt;width:440.6pt;height:283.9pt;z-index:-251639296">
            <v:imagedata r:id="rId36" o:title=""/>
          </v:shape>
        </w:pict>
      </w:r>
    </w:p>
    <w:p w14:paraId="6646CD9B" w14:textId="77777777" w:rsidR="00CC5AFF" w:rsidRDefault="00CC5AFF">
      <w:pPr>
        <w:spacing w:line="200" w:lineRule="exact"/>
        <w:rPr>
          <w:rFonts w:ascii="Times New Roman" w:eastAsia="Times New Roman" w:hAnsi="Times New Roman"/>
        </w:rPr>
      </w:pPr>
    </w:p>
    <w:p w14:paraId="454AAE7E" w14:textId="77777777" w:rsidR="00CC5AFF" w:rsidRDefault="00CC5AFF">
      <w:pPr>
        <w:spacing w:line="200" w:lineRule="exact"/>
        <w:rPr>
          <w:rFonts w:ascii="Times New Roman" w:eastAsia="Times New Roman" w:hAnsi="Times New Roman"/>
        </w:rPr>
      </w:pPr>
    </w:p>
    <w:p w14:paraId="5D14E2ED" w14:textId="77777777" w:rsidR="00CC5AFF" w:rsidRDefault="00CC5AFF">
      <w:pPr>
        <w:spacing w:line="200" w:lineRule="exact"/>
        <w:rPr>
          <w:rFonts w:ascii="Times New Roman" w:eastAsia="Times New Roman" w:hAnsi="Times New Roman"/>
        </w:rPr>
      </w:pPr>
    </w:p>
    <w:p w14:paraId="05527F0F" w14:textId="77777777" w:rsidR="00CC5AFF" w:rsidRDefault="00CC5AFF">
      <w:pPr>
        <w:spacing w:line="200" w:lineRule="exact"/>
        <w:rPr>
          <w:rFonts w:ascii="Times New Roman" w:eastAsia="Times New Roman" w:hAnsi="Times New Roman"/>
        </w:rPr>
      </w:pPr>
    </w:p>
    <w:p w14:paraId="48E11793" w14:textId="77777777" w:rsidR="00CC5AFF" w:rsidRDefault="00CC5AFF">
      <w:pPr>
        <w:spacing w:line="200" w:lineRule="exact"/>
        <w:rPr>
          <w:rFonts w:ascii="Times New Roman" w:eastAsia="Times New Roman" w:hAnsi="Times New Roman"/>
        </w:rPr>
      </w:pPr>
    </w:p>
    <w:p w14:paraId="7E5233EC" w14:textId="77777777" w:rsidR="00CC5AFF" w:rsidRDefault="00CC5AFF">
      <w:pPr>
        <w:spacing w:line="200" w:lineRule="exact"/>
        <w:rPr>
          <w:rFonts w:ascii="Times New Roman" w:eastAsia="Times New Roman" w:hAnsi="Times New Roman"/>
        </w:rPr>
      </w:pPr>
    </w:p>
    <w:p w14:paraId="329ED68D" w14:textId="77777777" w:rsidR="00CC5AFF" w:rsidRDefault="00CC5AFF">
      <w:pPr>
        <w:spacing w:line="200" w:lineRule="exact"/>
        <w:rPr>
          <w:rFonts w:ascii="Times New Roman" w:eastAsia="Times New Roman" w:hAnsi="Times New Roman"/>
        </w:rPr>
      </w:pPr>
    </w:p>
    <w:p w14:paraId="1299B5C5" w14:textId="77777777" w:rsidR="00CC5AFF" w:rsidRDefault="00CC5AFF">
      <w:pPr>
        <w:spacing w:line="200" w:lineRule="exact"/>
        <w:rPr>
          <w:rFonts w:ascii="Times New Roman" w:eastAsia="Times New Roman" w:hAnsi="Times New Roman"/>
        </w:rPr>
      </w:pPr>
    </w:p>
    <w:p w14:paraId="2DDEF22D" w14:textId="77777777" w:rsidR="00CC5AFF" w:rsidRDefault="00CC5AFF">
      <w:pPr>
        <w:spacing w:line="200" w:lineRule="exact"/>
        <w:rPr>
          <w:rFonts w:ascii="Times New Roman" w:eastAsia="Times New Roman" w:hAnsi="Times New Roman"/>
        </w:rPr>
      </w:pPr>
    </w:p>
    <w:p w14:paraId="5CFD773F" w14:textId="77777777" w:rsidR="00CC5AFF" w:rsidRDefault="00CC5AFF">
      <w:pPr>
        <w:spacing w:line="200" w:lineRule="exact"/>
        <w:rPr>
          <w:rFonts w:ascii="Times New Roman" w:eastAsia="Times New Roman" w:hAnsi="Times New Roman"/>
        </w:rPr>
      </w:pPr>
    </w:p>
    <w:p w14:paraId="02D48FFF" w14:textId="77777777" w:rsidR="00CC5AFF" w:rsidRDefault="00CC5AFF">
      <w:pPr>
        <w:spacing w:line="200" w:lineRule="exact"/>
        <w:rPr>
          <w:rFonts w:ascii="Times New Roman" w:eastAsia="Times New Roman" w:hAnsi="Times New Roman"/>
        </w:rPr>
      </w:pPr>
    </w:p>
    <w:p w14:paraId="2FA4D087" w14:textId="77777777" w:rsidR="00CC5AFF" w:rsidRDefault="00CC5AFF">
      <w:pPr>
        <w:spacing w:line="200" w:lineRule="exact"/>
        <w:rPr>
          <w:rFonts w:ascii="Times New Roman" w:eastAsia="Times New Roman" w:hAnsi="Times New Roman"/>
        </w:rPr>
      </w:pPr>
    </w:p>
    <w:p w14:paraId="60E088EF" w14:textId="77777777" w:rsidR="00CC5AFF" w:rsidRDefault="00CC5AFF">
      <w:pPr>
        <w:spacing w:line="200" w:lineRule="exact"/>
        <w:rPr>
          <w:rFonts w:ascii="Times New Roman" w:eastAsia="Times New Roman" w:hAnsi="Times New Roman"/>
        </w:rPr>
      </w:pPr>
    </w:p>
    <w:p w14:paraId="20F22B04" w14:textId="77777777" w:rsidR="00CC5AFF" w:rsidRDefault="00CC5AFF">
      <w:pPr>
        <w:spacing w:line="200" w:lineRule="exact"/>
        <w:rPr>
          <w:rFonts w:ascii="Times New Roman" w:eastAsia="Times New Roman" w:hAnsi="Times New Roman"/>
        </w:rPr>
      </w:pPr>
    </w:p>
    <w:p w14:paraId="05690B67" w14:textId="77777777" w:rsidR="00CC5AFF" w:rsidRDefault="00CC5AFF">
      <w:pPr>
        <w:spacing w:line="200" w:lineRule="exact"/>
        <w:rPr>
          <w:rFonts w:ascii="Times New Roman" w:eastAsia="Times New Roman" w:hAnsi="Times New Roman"/>
        </w:rPr>
      </w:pPr>
    </w:p>
    <w:p w14:paraId="29E724D1" w14:textId="77777777" w:rsidR="00CC5AFF" w:rsidRDefault="00CC5AFF">
      <w:pPr>
        <w:spacing w:line="200" w:lineRule="exact"/>
        <w:rPr>
          <w:rFonts w:ascii="Times New Roman" w:eastAsia="Times New Roman" w:hAnsi="Times New Roman"/>
        </w:rPr>
      </w:pPr>
    </w:p>
    <w:p w14:paraId="237C3AD2" w14:textId="77777777" w:rsidR="00CC5AFF" w:rsidRDefault="00CC5AFF">
      <w:pPr>
        <w:spacing w:line="200" w:lineRule="exact"/>
        <w:rPr>
          <w:rFonts w:ascii="Times New Roman" w:eastAsia="Times New Roman" w:hAnsi="Times New Roman"/>
        </w:rPr>
      </w:pPr>
    </w:p>
    <w:p w14:paraId="6FE95C68" w14:textId="77777777" w:rsidR="00CC5AFF" w:rsidRDefault="00CC5AFF">
      <w:pPr>
        <w:spacing w:line="200" w:lineRule="exact"/>
        <w:rPr>
          <w:rFonts w:ascii="Times New Roman" w:eastAsia="Times New Roman" w:hAnsi="Times New Roman"/>
        </w:rPr>
      </w:pPr>
    </w:p>
    <w:p w14:paraId="668B04FB" w14:textId="77777777" w:rsidR="00CC5AFF" w:rsidRDefault="00CC5AFF">
      <w:pPr>
        <w:spacing w:line="200" w:lineRule="exact"/>
        <w:rPr>
          <w:rFonts w:ascii="Times New Roman" w:eastAsia="Times New Roman" w:hAnsi="Times New Roman"/>
        </w:rPr>
      </w:pPr>
    </w:p>
    <w:p w14:paraId="7E4AED1E" w14:textId="77777777" w:rsidR="00CC5AFF" w:rsidRDefault="00CC5AFF">
      <w:pPr>
        <w:spacing w:line="200" w:lineRule="exact"/>
        <w:rPr>
          <w:rFonts w:ascii="Times New Roman" w:eastAsia="Times New Roman" w:hAnsi="Times New Roman"/>
        </w:rPr>
      </w:pPr>
    </w:p>
    <w:p w14:paraId="1B77933C" w14:textId="77777777" w:rsidR="00CC5AFF" w:rsidRDefault="00CC5AFF">
      <w:pPr>
        <w:spacing w:line="200" w:lineRule="exact"/>
        <w:rPr>
          <w:rFonts w:ascii="Times New Roman" w:eastAsia="Times New Roman" w:hAnsi="Times New Roman"/>
        </w:rPr>
      </w:pPr>
    </w:p>
    <w:p w14:paraId="555817AC" w14:textId="77777777" w:rsidR="00CC5AFF" w:rsidRDefault="00CC5AFF">
      <w:pPr>
        <w:spacing w:line="200" w:lineRule="exact"/>
        <w:rPr>
          <w:rFonts w:ascii="Times New Roman" w:eastAsia="Times New Roman" w:hAnsi="Times New Roman"/>
        </w:rPr>
      </w:pPr>
    </w:p>
    <w:p w14:paraId="2F910823" w14:textId="77777777" w:rsidR="00CC5AFF" w:rsidRDefault="00CC5AFF">
      <w:pPr>
        <w:spacing w:line="200" w:lineRule="exact"/>
        <w:rPr>
          <w:rFonts w:ascii="Times New Roman" w:eastAsia="Times New Roman" w:hAnsi="Times New Roman"/>
        </w:rPr>
      </w:pPr>
    </w:p>
    <w:p w14:paraId="69F1FAB5" w14:textId="77777777" w:rsidR="00CC5AFF" w:rsidRDefault="00CC5AFF">
      <w:pPr>
        <w:spacing w:line="200" w:lineRule="exact"/>
        <w:rPr>
          <w:rFonts w:ascii="Times New Roman" w:eastAsia="Times New Roman" w:hAnsi="Times New Roman"/>
        </w:rPr>
      </w:pPr>
    </w:p>
    <w:p w14:paraId="032BE359" w14:textId="77777777" w:rsidR="00CC5AFF" w:rsidRDefault="00CC5AFF">
      <w:pPr>
        <w:spacing w:line="200" w:lineRule="exact"/>
        <w:rPr>
          <w:rFonts w:ascii="Times New Roman" w:eastAsia="Times New Roman" w:hAnsi="Times New Roman"/>
        </w:rPr>
      </w:pPr>
    </w:p>
    <w:p w14:paraId="45BD8EE5" w14:textId="77777777" w:rsidR="00CC5AFF" w:rsidRDefault="00CC5AFF">
      <w:pPr>
        <w:spacing w:line="200" w:lineRule="exact"/>
        <w:rPr>
          <w:rFonts w:ascii="Times New Roman" w:eastAsia="Times New Roman" w:hAnsi="Times New Roman"/>
        </w:rPr>
      </w:pPr>
    </w:p>
    <w:p w14:paraId="141FBE90" w14:textId="77777777" w:rsidR="00CC5AFF" w:rsidRDefault="00CC5AFF">
      <w:pPr>
        <w:spacing w:line="200" w:lineRule="exact"/>
        <w:rPr>
          <w:rFonts w:ascii="Times New Roman" w:eastAsia="Times New Roman" w:hAnsi="Times New Roman"/>
        </w:rPr>
      </w:pPr>
    </w:p>
    <w:p w14:paraId="20DE5CDA" w14:textId="77777777" w:rsidR="00CC5AFF" w:rsidRDefault="00CC5AFF">
      <w:pPr>
        <w:spacing w:line="200" w:lineRule="exact"/>
        <w:rPr>
          <w:rFonts w:ascii="Times New Roman" w:eastAsia="Times New Roman" w:hAnsi="Times New Roman"/>
        </w:rPr>
      </w:pPr>
    </w:p>
    <w:p w14:paraId="0D9CD610" w14:textId="77777777" w:rsidR="00CC5AFF" w:rsidRDefault="00CC5AFF">
      <w:pPr>
        <w:spacing w:line="200" w:lineRule="exact"/>
        <w:rPr>
          <w:rFonts w:ascii="Times New Roman" w:eastAsia="Times New Roman" w:hAnsi="Times New Roman"/>
        </w:rPr>
      </w:pPr>
    </w:p>
    <w:p w14:paraId="54CCE67F" w14:textId="77777777" w:rsidR="00CC5AFF" w:rsidRDefault="00CC5AFF">
      <w:pPr>
        <w:spacing w:line="287" w:lineRule="exact"/>
        <w:rPr>
          <w:rFonts w:ascii="Times New Roman" w:eastAsia="Times New Roman" w:hAnsi="Times New Roman"/>
        </w:rPr>
      </w:pPr>
    </w:p>
    <w:p w14:paraId="53B3894D" w14:textId="77777777" w:rsidR="00CC5AFF" w:rsidRDefault="00CC5AFF">
      <w:pPr>
        <w:spacing w:line="282" w:lineRule="auto"/>
        <w:rPr>
          <w:rFonts w:ascii="Arial" w:eastAsia="Arial" w:hAnsi="Arial"/>
          <w:sz w:val="13"/>
        </w:rPr>
      </w:pPr>
      <w:r>
        <w:rPr>
          <w:rFonts w:ascii="Arial" w:eastAsia="Arial" w:hAnsi="Arial"/>
          <w:sz w:val="13"/>
        </w:rPr>
        <w:t>Fig. 15.</w:t>
      </w:r>
      <w:r>
        <w:rPr>
          <w:rFonts w:ascii="Times New Roman" w:eastAsia="Times New Roman" w:hAnsi="Times New Roman"/>
          <w:sz w:val="13"/>
        </w:rPr>
        <w:t xml:space="preserve"> </w:t>
      </w:r>
      <w:r>
        <w:rPr>
          <w:rFonts w:ascii="Times New Roman" w:eastAsia="Times New Roman" w:hAnsi="Times New Roman"/>
          <w:sz w:val="13"/>
        </w:rPr>
        <w:t>Illustrates special ordered distribution pattern oil and gas reservoirs in the whole petroleum system of Chang 7 member of Triassic in Ordos basin, with two directions from</w:t>
      </w:r>
      <w:r>
        <w:rPr>
          <w:rFonts w:ascii="Times New Roman" w:eastAsia="Times New Roman" w:hAnsi="Times New Roman"/>
          <w:sz w:val="13"/>
        </w:rPr>
        <w:t xml:space="preserve"> source rocks up and down showing ordered distribution of</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shale\tight</w:t>
      </w:r>
      <w:r>
        <w:rPr>
          <w:rFonts w:ascii="Arial" w:eastAsia="Arial" w:hAnsi="Arial"/>
          <w:sz w:val="13"/>
        </w:rPr>
        <w:t>–</w:t>
      </w:r>
      <w:r>
        <w:rPr>
          <w:rFonts w:ascii="Times New Roman" w:eastAsia="Times New Roman" w:hAnsi="Times New Roman"/>
          <w:sz w:val="13"/>
        </w:rPr>
        <w:t>conventional</w:t>
      </w:r>
      <w:r>
        <w:rPr>
          <w:rFonts w:ascii="Arial" w:eastAsia="Arial" w:hAnsi="Arial"/>
          <w:sz w:val="13"/>
        </w:rPr>
        <w:t>”</w:t>
      </w:r>
      <w:r>
        <w:rPr>
          <w:rFonts w:ascii="Times New Roman" w:eastAsia="Times New Roman" w:hAnsi="Times New Roman"/>
          <w:sz w:val="13"/>
        </w:rPr>
        <w:t xml:space="preserve"> or</w:t>
      </w:r>
      <w:r>
        <w:rPr>
          <w:rFonts w:ascii="Arial" w:eastAsia="Arial" w:hAnsi="Arial"/>
          <w:sz w:val="13"/>
        </w:rPr>
        <w:t xml:space="preserve"> </w:t>
      </w:r>
      <w:r>
        <w:rPr>
          <w:rFonts w:ascii="Arial" w:eastAsia="Arial" w:hAnsi="Arial"/>
          <w:sz w:val="13"/>
        </w:rPr>
        <w:t>“</w:t>
      </w:r>
      <w:r>
        <w:rPr>
          <w:rFonts w:ascii="Times New Roman" w:eastAsia="Times New Roman" w:hAnsi="Times New Roman"/>
          <w:sz w:val="13"/>
        </w:rPr>
        <w:t>S\T</w:t>
      </w:r>
      <w:r>
        <w:rPr>
          <w:rFonts w:ascii="Arial" w:eastAsia="Arial" w:hAnsi="Arial"/>
          <w:sz w:val="13"/>
        </w:rPr>
        <w:t>–</w:t>
      </w:r>
      <w:r>
        <w:rPr>
          <w:rFonts w:ascii="Times New Roman" w:eastAsia="Times New Roman" w:hAnsi="Times New Roman"/>
          <w:sz w:val="13"/>
        </w:rPr>
        <w:t>C</w:t>
      </w:r>
      <w:r>
        <w:rPr>
          <w:rFonts w:ascii="Arial" w:eastAsia="Arial" w:hAnsi="Arial"/>
          <w:sz w:val="13"/>
        </w:rPr>
        <w:t>”</w:t>
      </w:r>
    </w:p>
    <w:p w14:paraId="29A72FC8" w14:textId="77777777" w:rsidR="00CC5AFF" w:rsidRDefault="00CC5AFF">
      <w:pPr>
        <w:spacing w:line="282" w:lineRule="auto"/>
        <w:rPr>
          <w:rFonts w:ascii="Arial" w:eastAsia="Arial" w:hAnsi="Arial"/>
          <w:sz w:val="13"/>
        </w:rPr>
        <w:sectPr w:rsidR="00000000">
          <w:pgSz w:w="11900" w:h="15874"/>
          <w:pgMar w:top="935" w:right="746" w:bottom="139" w:left="760" w:header="0" w:footer="0" w:gutter="0"/>
          <w:cols w:space="0" w:equalWidth="0">
            <w:col w:w="10400"/>
          </w:cols>
          <w:docGrid w:linePitch="360"/>
        </w:sectPr>
      </w:pPr>
    </w:p>
    <w:p w14:paraId="0DE0D936" w14:textId="77777777" w:rsidR="00CC5AFF" w:rsidRDefault="00CC5AFF">
      <w:pPr>
        <w:spacing w:line="359" w:lineRule="exact"/>
        <w:rPr>
          <w:rFonts w:ascii="Times New Roman" w:eastAsia="Times New Roman" w:hAnsi="Times New Roman"/>
        </w:rPr>
      </w:pPr>
    </w:p>
    <w:p w14:paraId="05F9A006" w14:textId="77777777" w:rsidR="00CC5AFF" w:rsidRDefault="00CC5AFF">
      <w:pPr>
        <w:spacing w:line="266" w:lineRule="auto"/>
        <w:jc w:val="both"/>
        <w:rPr>
          <w:rFonts w:ascii="Times New Roman" w:eastAsia="Times New Roman" w:hAnsi="Times New Roman"/>
          <w:sz w:val="16"/>
        </w:rPr>
      </w:pPr>
      <w:r>
        <w:rPr>
          <w:rFonts w:ascii="Times New Roman" w:eastAsia="Times New Roman" w:hAnsi="Times New Roman"/>
          <w:sz w:val="16"/>
        </w:rPr>
        <w:t>this situation: One is that the high-pressured</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uid with oil due to organic matter transformation, uncompaction of source rocks and increasing temperature with burial depth are discharged from source rock and then migrate upward along the fault zone and charged into the tight reservoir rocks to form the extensive continuous oil reservoirs, the main evidence is that the Permian (P</w:t>
      </w:r>
      <w:r>
        <w:rPr>
          <w:rFonts w:ascii="Times New Roman" w:eastAsia="Times New Roman" w:hAnsi="Times New Roman"/>
          <w:sz w:val="23"/>
          <w:vertAlign w:val="subscript"/>
        </w:rPr>
        <w:t>2</w:t>
      </w:r>
      <w:r>
        <w:rPr>
          <w:rFonts w:ascii="Times New Roman" w:eastAsia="Times New Roman" w:hAnsi="Times New Roman"/>
          <w:sz w:val="16"/>
        </w:rPr>
        <w:t>) source rocks with TOC</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3% and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0.8%</w:t>
      </w:r>
      <w:r>
        <w:rPr>
          <w:rFonts w:ascii="Arial" w:eastAsia="Arial" w:hAnsi="Arial"/>
          <w:sz w:val="16"/>
        </w:rPr>
        <w:t>e</w:t>
      </w:r>
      <w:r>
        <w:rPr>
          <w:rFonts w:ascii="Times New Roman" w:eastAsia="Times New Roman" w:hAnsi="Times New Roman"/>
          <w:sz w:val="16"/>
        </w:rPr>
        <w:t>1.0% are in the peak of petroleum generation, and the products volume expansion force of organic matter transformation can be as hi</w:t>
      </w:r>
      <w:r>
        <w:rPr>
          <w:rFonts w:ascii="Times New Roman" w:eastAsia="Times New Roman" w:hAnsi="Times New Roman"/>
          <w:sz w:val="16"/>
        </w:rPr>
        <w:t>gh as 235.38</w:t>
      </w:r>
      <w:r>
        <w:rPr>
          <w:rFonts w:ascii="Arial" w:eastAsia="Arial" w:hAnsi="Arial"/>
          <w:sz w:val="16"/>
        </w:rPr>
        <w:t>e</w:t>
      </w:r>
      <w:r>
        <w:rPr>
          <w:rFonts w:ascii="Times New Roman" w:eastAsia="Times New Roman" w:hAnsi="Times New Roman"/>
          <w:sz w:val="16"/>
        </w:rPr>
        <w:t>538.31 MPa. Another one is that the oil expelled early from the source rocks might had entered into the upper reservoir rocks with large porosity and permeability under buoyancy-driven to form conventional oil reservoirs, and then the conventional oil reservoirs are transformed into tight oil reservoirs due to the compaction of the later overlying strata, this is because the major source rocks have reached hydrocarbon generation peak in the period of 250 Ma (</w:t>
      </w:r>
      <w:hyperlink w:anchor="page17" w:history="1">
        <w:r>
          <w:rPr>
            <w:rFonts w:ascii="Times New Roman" w:eastAsia="Times New Roman" w:hAnsi="Times New Roman"/>
            <w:color w:val="206293"/>
            <w:sz w:val="16"/>
          </w:rPr>
          <w:t>He et al., 2019</w:t>
        </w:r>
      </w:hyperlink>
      <w:r>
        <w:rPr>
          <w:rFonts w:ascii="Times New Roman" w:eastAsia="Times New Roman" w:hAnsi="Times New Roman"/>
          <w:sz w:val="16"/>
        </w:rPr>
        <w:t>) and the porosity and permeability of the reservoir rocks were larger enough to accumulate oil driven by buoyance at that time.</w:t>
      </w:r>
    </w:p>
    <w:p w14:paraId="547CAA85" w14:textId="77777777" w:rsidR="00CC5AFF" w:rsidRDefault="00CC5AFF">
      <w:pPr>
        <w:spacing w:line="200" w:lineRule="exact"/>
        <w:rPr>
          <w:rFonts w:ascii="Times New Roman" w:eastAsia="Times New Roman" w:hAnsi="Times New Roman"/>
        </w:rPr>
      </w:pPr>
    </w:p>
    <w:p w14:paraId="4DA68DD4" w14:textId="77777777" w:rsidR="00CC5AFF" w:rsidRDefault="00CC5AFF">
      <w:pPr>
        <w:spacing w:line="200" w:lineRule="exact"/>
        <w:rPr>
          <w:rFonts w:ascii="Times New Roman" w:eastAsia="Times New Roman" w:hAnsi="Times New Roman"/>
        </w:rPr>
      </w:pPr>
    </w:p>
    <w:p w14:paraId="099BCBDF" w14:textId="77777777" w:rsidR="00CC5AFF" w:rsidRDefault="00CC5AFF">
      <w:pPr>
        <w:spacing w:line="200" w:lineRule="exact"/>
        <w:rPr>
          <w:rFonts w:ascii="Times New Roman" w:eastAsia="Times New Roman" w:hAnsi="Times New Roman"/>
        </w:rPr>
      </w:pPr>
    </w:p>
    <w:p w14:paraId="38E8D2EC" w14:textId="77777777" w:rsidR="00CC5AFF" w:rsidRDefault="00CC5AFF">
      <w:pPr>
        <w:spacing w:line="320" w:lineRule="exact"/>
        <w:rPr>
          <w:rFonts w:ascii="Times New Roman" w:eastAsia="Times New Roman" w:hAnsi="Times New Roman"/>
        </w:rPr>
      </w:pPr>
    </w:p>
    <w:p w14:paraId="56F08851"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5.2.2. Special pattern with 2 direction ordered distributions</w:t>
      </w:r>
    </w:p>
    <w:p w14:paraId="64AA6A6F" w14:textId="77777777" w:rsidR="00CC5AFF" w:rsidRDefault="00CC5AFF">
      <w:pPr>
        <w:spacing w:line="24" w:lineRule="exact"/>
        <w:rPr>
          <w:rFonts w:ascii="Times New Roman" w:eastAsia="Times New Roman" w:hAnsi="Times New Roman"/>
        </w:rPr>
      </w:pPr>
    </w:p>
    <w:p w14:paraId="78C20A73" w14:textId="77777777" w:rsidR="00CC5AFF" w:rsidRDefault="00CC5AFF">
      <w:pPr>
        <w:spacing w:line="252" w:lineRule="auto"/>
        <w:ind w:firstLine="239"/>
        <w:jc w:val="both"/>
        <w:rPr>
          <w:rFonts w:ascii="Times New Roman" w:eastAsia="Times New Roman" w:hAnsi="Times New Roman"/>
          <w:sz w:val="16"/>
        </w:rPr>
      </w:pPr>
      <w:r>
        <w:rPr>
          <w:rFonts w:ascii="Times New Roman" w:eastAsia="Times New Roman" w:hAnsi="Times New Roman"/>
          <w:sz w:val="16"/>
        </w:rPr>
        <w:t>Three types of oil reservoirs formed in the Jurassic WPS of clastic sedimentary strata in Ordos Basin constitute a special pattern of ordered distribution: the proved oil reservoirs show two direc-tional ordered distributions in forms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S\T-C</w:t>
      </w:r>
      <w:r>
        <w:rPr>
          <w:rFonts w:ascii="Arial" w:eastAsia="Arial" w:hAnsi="Arial"/>
          <w:sz w:val="16"/>
        </w:rPr>
        <w:t>”</w:t>
      </w:r>
      <w:r>
        <w:rPr>
          <w:rFonts w:ascii="Times New Roman" w:eastAsia="Times New Roman" w:hAnsi="Times New Roman"/>
          <w:sz w:val="16"/>
        </w:rPr>
        <w:t xml:space="preserve"> from source rocks upward and downward, as illustrated in</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15</w:t>
        </w:r>
      </w:hyperlink>
      <w:r>
        <w:rPr>
          <w:rFonts w:ascii="Times New Roman" w:eastAsia="Times New Roman" w:hAnsi="Times New Roman"/>
          <w:sz w:val="16"/>
        </w:rPr>
        <w:t>. Chang 7 is a set of high-quality lacustrine source rocks with a thickness of 50</w:t>
      </w:r>
      <w:r>
        <w:rPr>
          <w:rFonts w:ascii="Arial" w:eastAsia="Arial" w:hAnsi="Arial"/>
          <w:sz w:val="16"/>
        </w:rPr>
        <w:t>e</w:t>
      </w:r>
      <w:r>
        <w:rPr>
          <w:rFonts w:ascii="Times New Roman" w:eastAsia="Times New Roman" w:hAnsi="Times New Roman"/>
          <w:sz w:val="16"/>
        </w:rPr>
        <w:t>110 m and a distribution area of 8.5 10</w:t>
      </w:r>
      <w:r>
        <w:rPr>
          <w:rFonts w:ascii="Times New Roman" w:eastAsia="Times New Roman" w:hAnsi="Times New Roman"/>
          <w:sz w:val="23"/>
          <w:vertAlign w:val="superscript"/>
        </w:rPr>
        <w:t>4</w:t>
      </w:r>
      <w:r>
        <w:rPr>
          <w:rFonts w:ascii="Times New Roman" w:eastAsia="Times New Roman" w:hAnsi="Times New Roman"/>
          <w:sz w:val="16"/>
        </w:rPr>
        <w:t xml:space="preserve"> km</w:t>
      </w:r>
      <w:r>
        <w:rPr>
          <w:rFonts w:ascii="Times New Roman" w:eastAsia="Times New Roman" w:hAnsi="Times New Roman"/>
          <w:sz w:val="23"/>
          <w:vertAlign w:val="superscript"/>
        </w:rPr>
        <w:t>2</w:t>
      </w:r>
      <w:r>
        <w:rPr>
          <w:rFonts w:ascii="Times New Roman" w:eastAsia="Times New Roman" w:hAnsi="Times New Roman"/>
          <w:sz w:val="16"/>
        </w:rPr>
        <w:t>, its organic matter abun-dance of TOC</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2%</w:t>
      </w:r>
      <w:r>
        <w:rPr>
          <w:rFonts w:ascii="Arial" w:eastAsia="Arial" w:hAnsi="Arial"/>
          <w:sz w:val="16"/>
        </w:rPr>
        <w:t>e</w:t>
      </w:r>
      <w:r>
        <w:rPr>
          <w:rFonts w:ascii="Times New Roman" w:eastAsia="Times New Roman" w:hAnsi="Times New Roman"/>
          <w:sz w:val="16"/>
        </w:rPr>
        <w:t xml:space="preserve">18%,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0.9%</w:t>
      </w:r>
      <w:r>
        <w:rPr>
          <w:rFonts w:ascii="Arial" w:eastAsia="Arial" w:hAnsi="Arial"/>
          <w:sz w:val="16"/>
        </w:rPr>
        <w:t>e</w:t>
      </w:r>
      <w:r>
        <w:rPr>
          <w:rFonts w:ascii="Times New Roman" w:eastAsia="Times New Roman" w:hAnsi="Times New Roman"/>
          <w:sz w:val="16"/>
        </w:rPr>
        <w:t>1.2%, and organic materials of type</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I</w:t>
      </w:r>
      <w:r>
        <w:rPr>
          <w:rFonts w:ascii="Arial" w:eastAsia="Arial" w:hAnsi="Arial"/>
          <w:sz w:val="16"/>
        </w:rPr>
        <w:t>e</w:t>
      </w:r>
      <w:r>
        <w:rPr>
          <w:rFonts w:ascii="Times New Roman" w:eastAsia="Times New Roman" w:hAnsi="Times New Roman"/>
          <w:sz w:val="16"/>
        </w:rPr>
        <w:t>II, the shale oil resources (3.12 billion tons) are formed within the source rocks by their generated but remained oil. Oil generated in Chang 7 is expelled downward to form a wide continuous tight oil reservoirs in Chang 8 member, and the oil</w:t>
      </w:r>
    </w:p>
    <w:p w14:paraId="4717CDB8" w14:textId="77777777" w:rsidR="00CC5AFF" w:rsidRDefault="00CC5AFF">
      <w:pPr>
        <w:spacing w:line="359" w:lineRule="exact"/>
        <w:rPr>
          <w:rFonts w:ascii="Times New Roman" w:eastAsia="Times New Roman" w:hAnsi="Times New Roman"/>
        </w:rPr>
      </w:pPr>
      <w:r>
        <w:rPr>
          <w:rFonts w:ascii="Times New Roman" w:eastAsia="Times New Roman" w:hAnsi="Times New Roman"/>
          <w:sz w:val="16"/>
        </w:rPr>
        <w:br w:type="column"/>
      </w:r>
    </w:p>
    <w:p w14:paraId="773BF411" w14:textId="77777777" w:rsidR="00CC5AFF" w:rsidRDefault="00CC5AFF">
      <w:pPr>
        <w:spacing w:line="270" w:lineRule="auto"/>
        <w:jc w:val="both"/>
        <w:rPr>
          <w:rFonts w:ascii="Times New Roman" w:eastAsia="Times New Roman" w:hAnsi="Times New Roman"/>
          <w:sz w:val="16"/>
        </w:rPr>
      </w:pPr>
      <w:r>
        <w:rPr>
          <w:rFonts w:ascii="Times New Roman" w:eastAsia="Times New Roman" w:hAnsi="Times New Roman"/>
          <w:sz w:val="16"/>
        </w:rPr>
        <w:t>continues to migrate downward to Chang 9 member to form con-ventional oil reservoirs with average porosity of</w:t>
      </w:r>
      <w:r>
        <w:rPr>
          <w:rFonts w:ascii="Arial" w:eastAsia="Arial" w:hAnsi="Arial"/>
          <w:sz w:val="18"/>
        </w:rPr>
        <w:t xml:space="preserve"> </w:t>
      </w:r>
      <w:r>
        <w:rPr>
          <w:rFonts w:ascii="Arial" w:eastAsia="Arial" w:hAnsi="Arial"/>
          <w:sz w:val="18"/>
        </w:rPr>
        <w:t>Ф</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12.2% and permeability of </w:t>
      </w:r>
      <w:r>
        <w:rPr>
          <w:rFonts w:ascii="Times New Roman" w:eastAsia="Times New Roman" w:hAnsi="Times New Roman"/>
          <w:sz w:val="16"/>
        </w:rPr>
        <w:t>K</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5.7 mD, the proved conventional reserves are 570 million tons and their distribution is discontinuous, controlled by the high point of traps. Continuous distribution of tight oil res-ervoirs with resources of 5.30 billion tons was formed in Chang 6-5-4-3-2 members upward, and the conventional oil reserves (120 million tons) controlled by traps were formed in Chang 1 member and Jurassic member upward.</w:t>
      </w:r>
    </w:p>
    <w:p w14:paraId="520F236A" w14:textId="77777777" w:rsidR="00CC5AFF" w:rsidRDefault="00CC5AFF">
      <w:pPr>
        <w:spacing w:line="200" w:lineRule="exact"/>
        <w:rPr>
          <w:rFonts w:ascii="Times New Roman" w:eastAsia="Times New Roman" w:hAnsi="Times New Roman"/>
        </w:rPr>
      </w:pPr>
    </w:p>
    <w:p w14:paraId="29CE816F" w14:textId="77777777" w:rsidR="00CC5AFF" w:rsidRDefault="00CC5AFF">
      <w:pPr>
        <w:spacing w:line="299" w:lineRule="exact"/>
        <w:rPr>
          <w:rFonts w:ascii="Times New Roman" w:eastAsia="Times New Roman" w:hAnsi="Times New Roman"/>
        </w:rPr>
      </w:pPr>
    </w:p>
    <w:p w14:paraId="724856B0"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5.2.3. Special pattern with lateral direction distribution</w:t>
      </w:r>
    </w:p>
    <w:p w14:paraId="5C329632" w14:textId="77777777" w:rsidR="00CC5AFF" w:rsidRDefault="00CC5AFF">
      <w:pPr>
        <w:spacing w:line="24" w:lineRule="exact"/>
        <w:rPr>
          <w:rFonts w:ascii="Times New Roman" w:eastAsia="Times New Roman" w:hAnsi="Times New Roman"/>
        </w:rPr>
      </w:pPr>
    </w:p>
    <w:p w14:paraId="1BB8EA89" w14:textId="77777777" w:rsidR="00CC5AFF" w:rsidRDefault="00CC5AFF">
      <w:pPr>
        <w:spacing w:line="261" w:lineRule="auto"/>
        <w:ind w:firstLine="239"/>
        <w:jc w:val="both"/>
        <w:rPr>
          <w:rFonts w:ascii="Times New Roman" w:eastAsia="Times New Roman" w:hAnsi="Times New Roman"/>
          <w:sz w:val="16"/>
        </w:rPr>
      </w:pPr>
      <w:r>
        <w:rPr>
          <w:rFonts w:ascii="Times New Roman" w:eastAsia="Times New Roman" w:hAnsi="Times New Roman"/>
          <w:sz w:val="16"/>
        </w:rPr>
        <w:t>The three types of oil and gas reservoirs formed in the Creta-ceous WPS in Songliao Basin constitute a special ordered distri-bution pattern: the distribution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shale oil reservoirs\tight oil reservoirs - conventional oil reservoirs</w:t>
      </w:r>
      <w:r>
        <w:rPr>
          <w:rFonts w:ascii="Arial" w:eastAsia="Arial" w:hAnsi="Arial"/>
          <w:sz w:val="16"/>
        </w:rPr>
        <w:t>”</w:t>
      </w:r>
      <w:r>
        <w:rPr>
          <w:rFonts w:ascii="Times New Roman" w:eastAsia="Times New Roman" w:hAnsi="Times New Roman"/>
          <w:sz w:val="16"/>
        </w:rPr>
        <w:t xml:space="preserve"> or</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S\T-C</w:t>
      </w:r>
      <w:r>
        <w:rPr>
          <w:rFonts w:ascii="Arial" w:eastAsia="Arial" w:hAnsi="Arial"/>
          <w:sz w:val="16"/>
        </w:rPr>
        <w:t>”</w:t>
      </w:r>
      <w:r>
        <w:rPr>
          <w:rFonts w:ascii="Times New Roman" w:eastAsia="Times New Roman" w:hAnsi="Times New Roman"/>
          <w:sz w:val="16"/>
        </w:rPr>
        <w:t xml:space="preserve"> from the source to lateral spread, as showed in</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16</w:t>
        </w:r>
      </w:hyperlink>
      <w:r>
        <w:rPr>
          <w:rFonts w:ascii="Times New Roman" w:eastAsia="Times New Roman" w:hAnsi="Times New Roman"/>
          <w:sz w:val="16"/>
        </w:rPr>
        <w:t>. The Cretaceous Qingshankou Formation is a set of high-quality continental source rocks with an average thickness of 15.78 m and a distribution area of more than 4 10</w:t>
      </w:r>
      <w:r>
        <w:rPr>
          <w:rFonts w:ascii="Times New Roman" w:eastAsia="Times New Roman" w:hAnsi="Times New Roman"/>
          <w:sz w:val="23"/>
          <w:vertAlign w:val="superscript"/>
        </w:rPr>
        <w:t>4</w:t>
      </w:r>
      <w:r>
        <w:rPr>
          <w:rFonts w:ascii="Times New Roman" w:eastAsia="Times New Roman" w:hAnsi="Times New Roman"/>
          <w:sz w:val="16"/>
        </w:rPr>
        <w:t xml:space="preserve"> km</w:t>
      </w:r>
      <w:r>
        <w:rPr>
          <w:rFonts w:ascii="Times New Roman" w:eastAsia="Times New Roman" w:hAnsi="Times New Roman"/>
          <w:sz w:val="23"/>
          <w:vertAlign w:val="superscript"/>
        </w:rPr>
        <w:t>2</w:t>
      </w:r>
      <w:r>
        <w:rPr>
          <w:rFonts w:ascii="Times New Roman" w:eastAsia="Times New Roman" w:hAnsi="Times New Roman"/>
          <w:sz w:val="16"/>
        </w:rPr>
        <w:t>, it contains type I of organic parent material, TOC</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0.9%</w:t>
      </w:r>
      <w:r>
        <w:rPr>
          <w:rFonts w:ascii="Arial" w:eastAsia="Arial" w:hAnsi="Arial"/>
          <w:sz w:val="16"/>
        </w:rPr>
        <w:t>e</w:t>
      </w:r>
      <w:r>
        <w:rPr>
          <w:rFonts w:ascii="Times New Roman" w:eastAsia="Times New Roman" w:hAnsi="Times New Roman"/>
          <w:sz w:val="16"/>
        </w:rPr>
        <w:t xml:space="preserve">3.8%, </w:t>
      </w:r>
      <w:r>
        <w:rPr>
          <w:rFonts w:ascii="Times New Roman" w:eastAsia="Times New Roman" w:hAnsi="Times New Roman"/>
          <w:sz w:val="16"/>
        </w:rPr>
        <w:t>R</w:t>
      </w:r>
      <w:r>
        <w:rPr>
          <w:rFonts w:ascii="Times New Roman" w:eastAsia="Times New Roman" w:hAnsi="Times New Roman"/>
          <w:sz w:val="23"/>
          <w:vertAlign w:val="subscript"/>
        </w:rPr>
        <w:t>o</w:t>
      </w:r>
      <w:r>
        <w:rPr>
          <w:rFonts w:ascii="Arial" w:eastAsia="Arial" w:hAnsi="Arial"/>
          <w:sz w:val="16"/>
        </w:rPr>
        <w:t xml:space="preserve"> </w:t>
      </w:r>
      <w:r>
        <w:rPr>
          <w:rFonts w:ascii="Arial" w:eastAsia="Arial" w:hAnsi="Arial"/>
          <w:sz w:val="16"/>
        </w:rPr>
        <w:t>¼</w:t>
      </w:r>
      <w:r>
        <w:rPr>
          <w:rFonts w:ascii="Times New Roman" w:eastAsia="Times New Roman" w:hAnsi="Times New Roman"/>
          <w:sz w:val="16"/>
        </w:rPr>
        <w:t xml:space="preserve"> 0.5%</w:t>
      </w:r>
      <w:r>
        <w:rPr>
          <w:rFonts w:ascii="Arial" w:eastAsia="Arial" w:hAnsi="Arial"/>
          <w:sz w:val="16"/>
        </w:rPr>
        <w:t>e</w:t>
      </w:r>
      <w:r>
        <w:rPr>
          <w:rFonts w:ascii="Times New Roman" w:eastAsia="Times New Roman" w:hAnsi="Times New Roman"/>
          <w:sz w:val="16"/>
        </w:rPr>
        <w:t>1.5%, and is currently in the stage of large amount of oil generation and gas condensate generation. The oil and gas generated and discharged from the source rock have migrated to the Daqing Placanticline under buoyancy-driven and formed the largest conti</w:t>
      </w:r>
      <w:r>
        <w:rPr>
          <w:rFonts w:ascii="Times New Roman" w:eastAsia="Times New Roman" w:hAnsi="Times New Roman"/>
          <w:sz w:val="16"/>
        </w:rPr>
        <w:t>nental oil and gas reservoir in the world, which is the main body of Daqing Oil</w:t>
      </w:r>
      <w:r>
        <w:rPr>
          <w:rFonts w:ascii="Arial" w:eastAsia="Arial" w:hAnsi="Arial"/>
          <w:sz w:val="16"/>
        </w:rPr>
        <w:t>fi</w:t>
      </w:r>
      <w:r>
        <w:rPr>
          <w:rFonts w:ascii="Times New Roman" w:eastAsia="Times New Roman" w:hAnsi="Times New Roman"/>
          <w:sz w:val="16"/>
        </w:rPr>
        <w:t>eld. During migration to the surrounding</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ne-grained siltstone or</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ne-grained sandstone, the discharged oil and gas have accumulated in situ and formed extensive continuous tight oil and gas reservoirs due to capillary pressure resistance. The oil and gas that cannot be discharged after generation are retained within source rocks by adsorption to form shale oil and gas reservoir.</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Fig. 16</w:t>
        </w:r>
        <w:r>
          <w:rPr>
            <w:rFonts w:ascii="Times New Roman" w:eastAsia="Times New Roman" w:hAnsi="Times New Roman"/>
            <w:sz w:val="16"/>
          </w:rPr>
          <w:t xml:space="preserve"> </w:t>
        </w:r>
      </w:hyperlink>
      <w:r>
        <w:rPr>
          <w:rFonts w:ascii="Times New Roman" w:eastAsia="Times New Roman" w:hAnsi="Times New Roman"/>
          <w:sz w:val="16"/>
        </w:rPr>
        <w:t>shows the lake sedimentary characteristics in Gulong Depression of Songliao Basin from south to north of the deep-water</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ne-grained shale depositional system,</w:t>
      </w:r>
    </w:p>
    <w:p w14:paraId="200A529A" w14:textId="77777777" w:rsidR="00CC5AFF" w:rsidRDefault="00CC5AFF">
      <w:pPr>
        <w:spacing w:line="261" w:lineRule="auto"/>
        <w:ind w:firstLine="239"/>
        <w:jc w:val="both"/>
        <w:rPr>
          <w:rFonts w:ascii="Times New Roman" w:eastAsia="Times New Roman" w:hAnsi="Times New Roman"/>
          <w:sz w:val="16"/>
        </w:rPr>
        <w:sectPr w:rsidR="00000000">
          <w:type w:val="continuous"/>
          <w:pgSz w:w="11900" w:h="15874"/>
          <w:pgMar w:top="935" w:right="746" w:bottom="139" w:left="760" w:header="0" w:footer="0" w:gutter="0"/>
          <w:cols w:num="2" w:space="0" w:equalWidth="0">
            <w:col w:w="5020" w:space="360"/>
            <w:col w:w="5020"/>
          </w:cols>
          <w:docGrid w:linePitch="360"/>
        </w:sectPr>
      </w:pPr>
    </w:p>
    <w:p w14:paraId="470FA6B3" w14:textId="77777777" w:rsidR="00CC5AFF" w:rsidRDefault="00CC5AFF">
      <w:pPr>
        <w:spacing w:line="341" w:lineRule="exact"/>
        <w:rPr>
          <w:rFonts w:ascii="Times New Roman" w:eastAsia="Times New Roman" w:hAnsi="Times New Roman"/>
        </w:rPr>
      </w:pPr>
    </w:p>
    <w:p w14:paraId="3E7B092E"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15</w:t>
      </w:r>
    </w:p>
    <w:p w14:paraId="111BEF9F"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77C46C4B" w14:textId="77777777" w:rsidR="00CC5AFF" w:rsidRDefault="00CC5AFF">
      <w:pPr>
        <w:tabs>
          <w:tab w:val="left" w:pos="8420"/>
        </w:tabs>
        <w:spacing w:line="0" w:lineRule="atLeast"/>
        <w:rPr>
          <w:rFonts w:ascii="Times New Roman" w:eastAsia="Times New Roman" w:hAnsi="Times New Roman"/>
          <w:sz w:val="13"/>
        </w:rPr>
      </w:pPr>
      <w:bookmarkStart w:id="15" w:name="page16"/>
      <w:bookmarkEnd w:id="15"/>
      <w:r>
        <w:rPr>
          <w:rFonts w:ascii="Times New Roman" w:eastAsia="Times New Roman" w:hAnsi="Times New Roman"/>
          <w:sz w:val="13"/>
        </w:rPr>
        <w:t>C.-Z. Jia, X.-Q. Pang and Y. Song</w:t>
      </w:r>
      <w:r>
        <w:rPr>
          <w:rFonts w:ascii="Times New Roman" w:eastAsia="Times New Roman" w:hAnsi="Times New Roman"/>
        </w:rPr>
        <w:tab/>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457B68AA" w14:textId="77777777" w:rsidR="00CC5AFF" w:rsidRDefault="00CC5AFF">
      <w:pPr>
        <w:spacing w:line="20" w:lineRule="exact"/>
        <w:rPr>
          <w:rFonts w:ascii="Times New Roman" w:eastAsia="Times New Roman" w:hAnsi="Times New Roman"/>
        </w:rPr>
      </w:pPr>
      <w:r>
        <w:rPr>
          <w:rFonts w:ascii="Times New Roman" w:eastAsia="Times New Roman" w:hAnsi="Times New Roman"/>
          <w:sz w:val="13"/>
        </w:rPr>
        <w:pict w14:anchorId="217B4E1C">
          <v:shape id="_x0000_s1066" type="#_x0000_t75" style="position:absolute;margin-left:39.4pt;margin-top:12.45pt;width:440.6pt;height:203.15pt;z-index:-251638272">
            <v:imagedata r:id="rId37" o:title=""/>
          </v:shape>
        </w:pict>
      </w:r>
    </w:p>
    <w:p w14:paraId="2A6B1F7F" w14:textId="77777777" w:rsidR="00CC5AFF" w:rsidRDefault="00CC5AFF">
      <w:pPr>
        <w:spacing w:line="200" w:lineRule="exact"/>
        <w:rPr>
          <w:rFonts w:ascii="Times New Roman" w:eastAsia="Times New Roman" w:hAnsi="Times New Roman"/>
        </w:rPr>
      </w:pPr>
    </w:p>
    <w:p w14:paraId="6AA40787" w14:textId="77777777" w:rsidR="00CC5AFF" w:rsidRDefault="00CC5AFF">
      <w:pPr>
        <w:spacing w:line="200" w:lineRule="exact"/>
        <w:rPr>
          <w:rFonts w:ascii="Times New Roman" w:eastAsia="Times New Roman" w:hAnsi="Times New Roman"/>
        </w:rPr>
      </w:pPr>
    </w:p>
    <w:p w14:paraId="31C1AF52" w14:textId="77777777" w:rsidR="00CC5AFF" w:rsidRDefault="00CC5AFF">
      <w:pPr>
        <w:spacing w:line="200" w:lineRule="exact"/>
        <w:rPr>
          <w:rFonts w:ascii="Times New Roman" w:eastAsia="Times New Roman" w:hAnsi="Times New Roman"/>
        </w:rPr>
      </w:pPr>
    </w:p>
    <w:p w14:paraId="6E6F9821" w14:textId="77777777" w:rsidR="00CC5AFF" w:rsidRDefault="00CC5AFF">
      <w:pPr>
        <w:spacing w:line="200" w:lineRule="exact"/>
        <w:rPr>
          <w:rFonts w:ascii="Times New Roman" w:eastAsia="Times New Roman" w:hAnsi="Times New Roman"/>
        </w:rPr>
      </w:pPr>
    </w:p>
    <w:p w14:paraId="4A2C24CC" w14:textId="77777777" w:rsidR="00CC5AFF" w:rsidRDefault="00CC5AFF">
      <w:pPr>
        <w:spacing w:line="200" w:lineRule="exact"/>
        <w:rPr>
          <w:rFonts w:ascii="Times New Roman" w:eastAsia="Times New Roman" w:hAnsi="Times New Roman"/>
        </w:rPr>
      </w:pPr>
    </w:p>
    <w:p w14:paraId="1A8C74DD" w14:textId="77777777" w:rsidR="00CC5AFF" w:rsidRDefault="00CC5AFF">
      <w:pPr>
        <w:spacing w:line="200" w:lineRule="exact"/>
        <w:rPr>
          <w:rFonts w:ascii="Times New Roman" w:eastAsia="Times New Roman" w:hAnsi="Times New Roman"/>
        </w:rPr>
      </w:pPr>
    </w:p>
    <w:p w14:paraId="196BF218" w14:textId="77777777" w:rsidR="00CC5AFF" w:rsidRDefault="00CC5AFF">
      <w:pPr>
        <w:spacing w:line="200" w:lineRule="exact"/>
        <w:rPr>
          <w:rFonts w:ascii="Times New Roman" w:eastAsia="Times New Roman" w:hAnsi="Times New Roman"/>
        </w:rPr>
      </w:pPr>
    </w:p>
    <w:p w14:paraId="5D3331D9" w14:textId="77777777" w:rsidR="00CC5AFF" w:rsidRDefault="00CC5AFF">
      <w:pPr>
        <w:spacing w:line="200" w:lineRule="exact"/>
        <w:rPr>
          <w:rFonts w:ascii="Times New Roman" w:eastAsia="Times New Roman" w:hAnsi="Times New Roman"/>
        </w:rPr>
      </w:pPr>
    </w:p>
    <w:p w14:paraId="100C3557" w14:textId="77777777" w:rsidR="00CC5AFF" w:rsidRDefault="00CC5AFF">
      <w:pPr>
        <w:spacing w:line="200" w:lineRule="exact"/>
        <w:rPr>
          <w:rFonts w:ascii="Times New Roman" w:eastAsia="Times New Roman" w:hAnsi="Times New Roman"/>
        </w:rPr>
      </w:pPr>
    </w:p>
    <w:p w14:paraId="3F670679" w14:textId="77777777" w:rsidR="00CC5AFF" w:rsidRDefault="00CC5AFF">
      <w:pPr>
        <w:spacing w:line="200" w:lineRule="exact"/>
        <w:rPr>
          <w:rFonts w:ascii="Times New Roman" w:eastAsia="Times New Roman" w:hAnsi="Times New Roman"/>
        </w:rPr>
      </w:pPr>
    </w:p>
    <w:p w14:paraId="6E702ED0" w14:textId="77777777" w:rsidR="00CC5AFF" w:rsidRDefault="00CC5AFF">
      <w:pPr>
        <w:spacing w:line="200" w:lineRule="exact"/>
        <w:rPr>
          <w:rFonts w:ascii="Times New Roman" w:eastAsia="Times New Roman" w:hAnsi="Times New Roman"/>
        </w:rPr>
      </w:pPr>
    </w:p>
    <w:p w14:paraId="60C0E01D" w14:textId="77777777" w:rsidR="00CC5AFF" w:rsidRDefault="00CC5AFF">
      <w:pPr>
        <w:spacing w:line="200" w:lineRule="exact"/>
        <w:rPr>
          <w:rFonts w:ascii="Times New Roman" w:eastAsia="Times New Roman" w:hAnsi="Times New Roman"/>
        </w:rPr>
      </w:pPr>
    </w:p>
    <w:p w14:paraId="6262B0CB" w14:textId="77777777" w:rsidR="00CC5AFF" w:rsidRDefault="00CC5AFF">
      <w:pPr>
        <w:spacing w:line="200" w:lineRule="exact"/>
        <w:rPr>
          <w:rFonts w:ascii="Times New Roman" w:eastAsia="Times New Roman" w:hAnsi="Times New Roman"/>
        </w:rPr>
      </w:pPr>
    </w:p>
    <w:p w14:paraId="7F254A09" w14:textId="77777777" w:rsidR="00CC5AFF" w:rsidRDefault="00CC5AFF">
      <w:pPr>
        <w:spacing w:line="200" w:lineRule="exact"/>
        <w:rPr>
          <w:rFonts w:ascii="Times New Roman" w:eastAsia="Times New Roman" w:hAnsi="Times New Roman"/>
        </w:rPr>
      </w:pPr>
    </w:p>
    <w:p w14:paraId="549649DB" w14:textId="77777777" w:rsidR="00CC5AFF" w:rsidRDefault="00CC5AFF">
      <w:pPr>
        <w:spacing w:line="200" w:lineRule="exact"/>
        <w:rPr>
          <w:rFonts w:ascii="Times New Roman" w:eastAsia="Times New Roman" w:hAnsi="Times New Roman"/>
        </w:rPr>
      </w:pPr>
    </w:p>
    <w:p w14:paraId="249C49E0" w14:textId="77777777" w:rsidR="00CC5AFF" w:rsidRDefault="00CC5AFF">
      <w:pPr>
        <w:spacing w:line="200" w:lineRule="exact"/>
        <w:rPr>
          <w:rFonts w:ascii="Times New Roman" w:eastAsia="Times New Roman" w:hAnsi="Times New Roman"/>
        </w:rPr>
      </w:pPr>
    </w:p>
    <w:p w14:paraId="1ACADEC2" w14:textId="77777777" w:rsidR="00CC5AFF" w:rsidRDefault="00CC5AFF">
      <w:pPr>
        <w:spacing w:line="200" w:lineRule="exact"/>
        <w:rPr>
          <w:rFonts w:ascii="Times New Roman" w:eastAsia="Times New Roman" w:hAnsi="Times New Roman"/>
        </w:rPr>
      </w:pPr>
    </w:p>
    <w:p w14:paraId="73D07DC8" w14:textId="77777777" w:rsidR="00CC5AFF" w:rsidRDefault="00CC5AFF">
      <w:pPr>
        <w:spacing w:line="200" w:lineRule="exact"/>
        <w:rPr>
          <w:rFonts w:ascii="Times New Roman" w:eastAsia="Times New Roman" w:hAnsi="Times New Roman"/>
        </w:rPr>
      </w:pPr>
    </w:p>
    <w:p w14:paraId="20766289" w14:textId="77777777" w:rsidR="00CC5AFF" w:rsidRDefault="00CC5AFF">
      <w:pPr>
        <w:spacing w:line="200" w:lineRule="exact"/>
        <w:rPr>
          <w:rFonts w:ascii="Times New Roman" w:eastAsia="Times New Roman" w:hAnsi="Times New Roman"/>
        </w:rPr>
      </w:pPr>
    </w:p>
    <w:p w14:paraId="78AEE56D" w14:textId="77777777" w:rsidR="00CC5AFF" w:rsidRDefault="00CC5AFF">
      <w:pPr>
        <w:spacing w:line="200" w:lineRule="exact"/>
        <w:rPr>
          <w:rFonts w:ascii="Times New Roman" w:eastAsia="Times New Roman" w:hAnsi="Times New Roman"/>
        </w:rPr>
      </w:pPr>
    </w:p>
    <w:p w14:paraId="68A4879F" w14:textId="77777777" w:rsidR="00CC5AFF" w:rsidRDefault="00CC5AFF">
      <w:pPr>
        <w:spacing w:line="200" w:lineRule="exact"/>
        <w:rPr>
          <w:rFonts w:ascii="Times New Roman" w:eastAsia="Times New Roman" w:hAnsi="Times New Roman"/>
        </w:rPr>
      </w:pPr>
    </w:p>
    <w:p w14:paraId="0AF3D6E0" w14:textId="77777777" w:rsidR="00CC5AFF" w:rsidRDefault="00CC5AFF">
      <w:pPr>
        <w:spacing w:line="272" w:lineRule="exact"/>
        <w:rPr>
          <w:rFonts w:ascii="Times New Roman" w:eastAsia="Times New Roman" w:hAnsi="Times New Roman"/>
        </w:rPr>
      </w:pPr>
    </w:p>
    <w:p w14:paraId="4787095F" w14:textId="77777777" w:rsidR="00CC5AFF" w:rsidRDefault="00CC5AFF">
      <w:pPr>
        <w:spacing w:line="260" w:lineRule="auto"/>
        <w:rPr>
          <w:rFonts w:ascii="Times New Roman" w:eastAsia="Times New Roman" w:hAnsi="Times New Roman"/>
          <w:sz w:val="13"/>
        </w:rPr>
      </w:pPr>
      <w:r>
        <w:rPr>
          <w:rFonts w:ascii="Arial" w:eastAsia="Arial" w:hAnsi="Arial"/>
          <w:sz w:val="13"/>
        </w:rPr>
        <w:t>Fig. 16.</w:t>
      </w:r>
      <w:r>
        <w:rPr>
          <w:rFonts w:ascii="Times New Roman" w:eastAsia="Times New Roman" w:hAnsi="Times New Roman"/>
          <w:sz w:val="13"/>
        </w:rPr>
        <w:t xml:space="preserve"> </w:t>
      </w:r>
      <w:r>
        <w:rPr>
          <w:rFonts w:ascii="Times New Roman" w:eastAsia="Times New Roman" w:hAnsi="Times New Roman"/>
          <w:sz w:val="13"/>
        </w:rPr>
        <w:t>Illustrates the special ordered distribution pattern with lateral direction and the basic characteristics of oil and gas reservoirs in Cretaceous whole petroleum system of</w:t>
      </w:r>
      <w:r>
        <w:rPr>
          <w:rFonts w:ascii="Times New Roman" w:eastAsia="Times New Roman" w:hAnsi="Times New Roman"/>
          <w:sz w:val="13"/>
        </w:rPr>
        <w:t xml:space="preserve"> Songliao Basin, China.</w:t>
      </w:r>
    </w:p>
    <w:p w14:paraId="227F4B9E" w14:textId="77777777" w:rsidR="00CC5AFF" w:rsidRDefault="00CC5AFF">
      <w:pPr>
        <w:spacing w:line="260" w:lineRule="auto"/>
        <w:rPr>
          <w:rFonts w:ascii="Times New Roman" w:eastAsia="Times New Roman" w:hAnsi="Times New Roman"/>
          <w:sz w:val="13"/>
        </w:rPr>
        <w:sectPr w:rsidR="00000000">
          <w:pgSz w:w="11900" w:h="15874"/>
          <w:pgMar w:top="935" w:right="746" w:bottom="139" w:left="760" w:header="0" w:footer="0" w:gutter="0"/>
          <w:cols w:space="0" w:equalWidth="0">
            <w:col w:w="10400"/>
          </w:cols>
          <w:docGrid w:linePitch="360"/>
        </w:sectPr>
      </w:pPr>
    </w:p>
    <w:p w14:paraId="0884B887" w14:textId="77777777" w:rsidR="00CC5AFF" w:rsidRDefault="00CC5AFF">
      <w:pPr>
        <w:spacing w:line="200" w:lineRule="exact"/>
        <w:rPr>
          <w:rFonts w:ascii="Times New Roman" w:eastAsia="Times New Roman" w:hAnsi="Times New Roman"/>
        </w:rPr>
      </w:pPr>
    </w:p>
    <w:p w14:paraId="66A7DB7F" w14:textId="77777777" w:rsidR="00CC5AFF" w:rsidRDefault="00CC5AFF">
      <w:pPr>
        <w:spacing w:line="348" w:lineRule="exact"/>
        <w:rPr>
          <w:rFonts w:ascii="Times New Roman" w:eastAsia="Times New Roman" w:hAnsi="Times New Roman"/>
        </w:rPr>
      </w:pPr>
    </w:p>
    <w:p w14:paraId="509C89C7" w14:textId="77777777" w:rsidR="00CC5AFF" w:rsidRDefault="00CC5AFF">
      <w:pPr>
        <w:spacing w:line="280" w:lineRule="auto"/>
        <w:jc w:val="both"/>
        <w:rPr>
          <w:rFonts w:ascii="Times New Roman" w:eastAsia="Times New Roman" w:hAnsi="Times New Roman"/>
          <w:sz w:val="16"/>
        </w:rPr>
      </w:pPr>
      <w:r>
        <w:rPr>
          <w:rFonts w:ascii="Times New Roman" w:eastAsia="Times New Roman" w:hAnsi="Times New Roman"/>
          <w:sz w:val="16"/>
        </w:rPr>
        <w:t>lake delta front</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ne silt sandstone sedimentary system, coastal rivers, coarse glutenite sedimentary system, presenting lateral or-dered distribution conditions for the formation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S\T-C</w:t>
      </w:r>
      <w:r>
        <w:rPr>
          <w:rFonts w:ascii="Arial" w:eastAsia="Arial" w:hAnsi="Arial"/>
          <w:sz w:val="16"/>
        </w:rPr>
        <w:t>”</w:t>
      </w:r>
      <w:r>
        <w:rPr>
          <w:rFonts w:ascii="Times New Roman" w:eastAsia="Times New Roman" w:hAnsi="Times New Roman"/>
          <w:sz w:val="16"/>
        </w:rPr>
        <w:t xml:space="preserve"> oil res-ervoirs in the WPS.</w:t>
      </w:r>
    </w:p>
    <w:p w14:paraId="205E6DB0" w14:textId="77777777" w:rsidR="00CC5AFF" w:rsidRDefault="00CC5AFF">
      <w:pPr>
        <w:spacing w:line="200" w:lineRule="exact"/>
        <w:rPr>
          <w:rFonts w:ascii="Times New Roman" w:eastAsia="Times New Roman" w:hAnsi="Times New Roman"/>
        </w:rPr>
      </w:pPr>
    </w:p>
    <w:p w14:paraId="61A2BCF8" w14:textId="77777777" w:rsidR="00CC5AFF" w:rsidRDefault="00CC5AFF">
      <w:pPr>
        <w:spacing w:line="218" w:lineRule="exact"/>
        <w:rPr>
          <w:rFonts w:ascii="Times New Roman" w:eastAsia="Times New Roman" w:hAnsi="Times New Roman"/>
        </w:rPr>
      </w:pPr>
    </w:p>
    <w:p w14:paraId="3B387399" w14:textId="77777777" w:rsidR="00CC5AFF" w:rsidRDefault="00CC5AFF">
      <w:pPr>
        <w:spacing w:line="0" w:lineRule="atLeast"/>
        <w:rPr>
          <w:rFonts w:ascii="Times New Roman" w:eastAsia="Times New Roman" w:hAnsi="Times New Roman"/>
          <w:sz w:val="16"/>
        </w:rPr>
      </w:pPr>
      <w:r>
        <w:rPr>
          <w:rFonts w:ascii="Times New Roman" w:eastAsia="Times New Roman" w:hAnsi="Times New Roman"/>
          <w:sz w:val="16"/>
        </w:rPr>
        <w:t>5.3. Genetic mechanism of ordered distribution pattern in WPS</w:t>
      </w:r>
    </w:p>
    <w:p w14:paraId="7FB797EF" w14:textId="77777777" w:rsidR="00CC5AFF" w:rsidRDefault="00CC5AFF">
      <w:pPr>
        <w:spacing w:line="232" w:lineRule="exact"/>
        <w:rPr>
          <w:rFonts w:ascii="Times New Roman" w:eastAsia="Times New Roman" w:hAnsi="Times New Roman"/>
        </w:rPr>
      </w:pPr>
    </w:p>
    <w:p w14:paraId="414CA67B" w14:textId="77777777" w:rsidR="00CC5AFF" w:rsidRDefault="00CC5AFF">
      <w:pPr>
        <w:spacing w:line="278" w:lineRule="auto"/>
        <w:ind w:firstLine="239"/>
        <w:jc w:val="both"/>
        <w:rPr>
          <w:rFonts w:ascii="Times New Roman" w:eastAsia="Times New Roman" w:hAnsi="Times New Roman"/>
          <w:color w:val="000000"/>
          <w:sz w:val="16"/>
        </w:rPr>
      </w:pPr>
      <w:r>
        <w:rPr>
          <w:rFonts w:ascii="Times New Roman" w:eastAsia="Times New Roman" w:hAnsi="Times New Roman"/>
          <w:sz w:val="16"/>
        </w:rPr>
        <w:t>There are different types of oil and gas reservoirs and resources in nature duo to different petroleum geological conditions (</w:t>
      </w:r>
      <w:hyperlink w:anchor="page17" w:history="1">
        <w:r>
          <w:rPr>
            <w:rFonts w:ascii="Times New Roman" w:eastAsia="Times New Roman" w:hAnsi="Times New Roman"/>
            <w:color w:val="206293"/>
            <w:sz w:val="16"/>
          </w:rPr>
          <w:t>Song</w:t>
        </w:r>
      </w:hyperlink>
      <w:r>
        <w:rPr>
          <w:rFonts w:ascii="Times New Roman" w:eastAsia="Times New Roman" w:hAnsi="Times New Roman"/>
          <w:sz w:val="16"/>
        </w:rPr>
        <w:t xml:space="preserve"> </w:t>
      </w:r>
      <w:hyperlink w:anchor="page17" w:history="1">
        <w:r>
          <w:rPr>
            <w:rFonts w:ascii="Times New Roman" w:eastAsia="Times New Roman" w:hAnsi="Times New Roman"/>
            <w:color w:val="206293"/>
            <w:sz w:val="16"/>
          </w:rPr>
          <w:t>et al., 2017</w:t>
        </w:r>
      </w:hyperlink>
      <w:r>
        <w:rPr>
          <w:rFonts w:ascii="Times New Roman" w:eastAsia="Times New Roman" w:hAnsi="Times New Roman"/>
          <w:color w:val="000000"/>
          <w:sz w:val="16"/>
        </w:rPr>
        <w:t>),</w:t>
      </w:r>
      <w:r>
        <w:rPr>
          <w:rFonts w:ascii="Times New Roman" w:eastAsia="Times New Roman" w:hAnsi="Times New Roman"/>
          <w:color w:val="000000"/>
          <w:sz w:val="16"/>
        </w:rPr>
        <w:t xml:space="preserve"> </w:t>
      </w:r>
      <w:r>
        <w:rPr>
          <w:rFonts w:ascii="Times New Roman" w:eastAsia="Times New Roman" w:hAnsi="Times New Roman"/>
          <w:color w:val="000000"/>
          <w:sz w:val="16"/>
        </w:rPr>
        <w:t>generally they are orderly distributed, but sometimes</w:t>
      </w:r>
      <w:r>
        <w:rPr>
          <w:rFonts w:ascii="Times New Roman" w:eastAsia="Times New Roman" w:hAnsi="Times New Roman"/>
          <w:color w:val="206293"/>
          <w:sz w:val="16"/>
        </w:rPr>
        <w:t xml:space="preserve"> </w:t>
      </w:r>
      <w:r>
        <w:rPr>
          <w:rFonts w:ascii="Times New Roman" w:eastAsia="Times New Roman" w:hAnsi="Times New Roman"/>
          <w:color w:val="000000"/>
          <w:sz w:val="16"/>
        </w:rPr>
        <w:t>very complex, all of these are mainly depended on the combination of different actual geological conditions.</w:t>
      </w:r>
    </w:p>
    <w:p w14:paraId="349BA3DC" w14:textId="77777777" w:rsidR="00CC5AFF" w:rsidRDefault="00CC5AFF">
      <w:pPr>
        <w:spacing w:line="200" w:lineRule="exact"/>
        <w:rPr>
          <w:rFonts w:ascii="Times New Roman" w:eastAsia="Times New Roman" w:hAnsi="Times New Roman"/>
        </w:rPr>
      </w:pPr>
    </w:p>
    <w:p w14:paraId="51EA0D55" w14:textId="77777777" w:rsidR="00CC5AFF" w:rsidRDefault="00CC5AFF">
      <w:pPr>
        <w:spacing w:line="219" w:lineRule="exact"/>
        <w:rPr>
          <w:rFonts w:ascii="Times New Roman" w:eastAsia="Times New Roman" w:hAnsi="Times New Roman"/>
        </w:rPr>
      </w:pPr>
    </w:p>
    <w:p w14:paraId="1B0E4AA0" w14:textId="77777777" w:rsidR="00CC5AFF" w:rsidRDefault="00CC5AFF">
      <w:pPr>
        <w:spacing w:line="271" w:lineRule="auto"/>
        <w:ind w:right="120"/>
        <w:rPr>
          <w:rFonts w:ascii="Times New Roman" w:eastAsia="Times New Roman" w:hAnsi="Times New Roman"/>
          <w:sz w:val="16"/>
        </w:rPr>
      </w:pPr>
      <w:r>
        <w:rPr>
          <w:rFonts w:ascii="Times New Roman" w:eastAsia="Times New Roman" w:hAnsi="Times New Roman"/>
          <w:sz w:val="16"/>
        </w:rPr>
        <w:t>5.3.1. Ordered distribution is formed by the coupling of three factors in WPS</w:t>
      </w:r>
    </w:p>
    <w:p w14:paraId="0E51A050" w14:textId="77777777" w:rsidR="00CC5AFF" w:rsidRDefault="00CC5AFF">
      <w:pPr>
        <w:spacing w:line="1" w:lineRule="exact"/>
        <w:rPr>
          <w:rFonts w:ascii="Times New Roman" w:eastAsia="Times New Roman" w:hAnsi="Times New Roman"/>
        </w:rPr>
      </w:pPr>
    </w:p>
    <w:p w14:paraId="6C7FDBC6" w14:textId="77777777" w:rsidR="00CC5AFF" w:rsidRDefault="00CC5AFF">
      <w:pPr>
        <w:spacing w:line="272" w:lineRule="auto"/>
        <w:ind w:firstLine="239"/>
        <w:jc w:val="both"/>
        <w:rPr>
          <w:rFonts w:ascii="Times New Roman" w:eastAsia="Times New Roman" w:hAnsi="Times New Roman"/>
          <w:sz w:val="16"/>
        </w:rPr>
      </w:pPr>
      <w:r>
        <w:rPr>
          <w:rFonts w:ascii="Times New Roman" w:eastAsia="Times New Roman" w:hAnsi="Times New Roman"/>
          <w:sz w:val="16"/>
        </w:rPr>
        <w:t>Ordered distribution of oil/gas reservoirs in the WPS is controlled by the coupling of three kinds of essential factors, such as the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original hydrocarbon quantities, and three kinds of reservoir rocks. Different factors play different roles in the formation of different oil and gas reservoirs.</w:t>
      </w:r>
    </w:p>
    <w:p w14:paraId="001F3C69" w14:textId="77777777" w:rsidR="00CC5AFF" w:rsidRDefault="00CC5AFF">
      <w:pPr>
        <w:spacing w:line="1" w:lineRule="exact"/>
        <w:rPr>
          <w:rFonts w:ascii="Times New Roman" w:eastAsia="Times New Roman" w:hAnsi="Times New Roman"/>
        </w:rPr>
      </w:pPr>
    </w:p>
    <w:p w14:paraId="495D36D3" w14:textId="77777777" w:rsidR="00CC5AFF" w:rsidRDefault="00CC5AFF">
      <w:pPr>
        <w:spacing w:line="275" w:lineRule="auto"/>
        <w:ind w:firstLine="239"/>
        <w:jc w:val="both"/>
        <w:rPr>
          <w:rFonts w:ascii="Times New Roman" w:eastAsia="Times New Roman" w:hAnsi="Times New Roman"/>
          <w:sz w:val="16"/>
        </w:rPr>
      </w:pPr>
      <w:r>
        <w:rPr>
          <w:rFonts w:ascii="Times New Roman" w:eastAsia="Times New Roman" w:hAnsi="Times New Roman"/>
          <w:sz w:val="16"/>
        </w:rPr>
        <w:t>The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provide driving forces for oil and gas to migrate and accumulate, and determine the type of reservoirs. From shallow to deep, the oil and gas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 changes from Free-HDF to Con</w:t>
      </w:r>
      <w:r>
        <w:rPr>
          <w:rFonts w:ascii="Arial" w:eastAsia="Arial" w:hAnsi="Arial"/>
          <w:sz w:val="16"/>
        </w:rPr>
        <w:t>fi</w:t>
      </w:r>
      <w:r>
        <w:rPr>
          <w:rFonts w:ascii="Times New Roman" w:eastAsia="Times New Roman" w:hAnsi="Times New Roman"/>
          <w:sz w:val="16"/>
        </w:rPr>
        <w:t>ned-HDF and then to Bound-HDF, and the dominant driving force and the form of oil and gas migration and accumulation in them also changes correspondingly. Finally, the oil/gas reservoirs type formed by them also changes from conventional to tight, and then to shale.</w:t>
      </w:r>
    </w:p>
    <w:p w14:paraId="180D1CB7" w14:textId="77777777" w:rsidR="00CC5AFF" w:rsidRDefault="00CC5AFF">
      <w:pPr>
        <w:spacing w:line="196" w:lineRule="exact"/>
        <w:rPr>
          <w:rFonts w:ascii="Times New Roman" w:eastAsia="Times New Roman" w:hAnsi="Times New Roman"/>
        </w:rPr>
      </w:pPr>
    </w:p>
    <w:p w14:paraId="4A135519"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 original hydrocarbons from source rocks prepare materials for the formation of oil and gas reservoirs, determining the resource potentials as well as their relative ratios in the WPS. Original hy-drocarbons remained in source rocks is favorable to form shale oil/ gas reservoirs, which is tend to locate within source rocks of the WPS, the proportion of this kind original hydrocarbon content in total generated hydrocarbons for six representative basins of China is about 50% on average. Original hydrocarbo</w:t>
      </w:r>
      <w:r>
        <w:rPr>
          <w:rFonts w:ascii="Times New Roman" w:eastAsia="Times New Roman" w:hAnsi="Times New Roman"/>
          <w:sz w:val="16"/>
        </w:rPr>
        <w:t>ns expelled in early stage above the BHAD is favorable to form conventional oil/gas reservoirs, which is tend to locate in the top or shallow area of the WPS, the proportion of this kind original hydrocarbon content in total generated hydrocarbons for six representative basins of China is about 10% on average. Original hydrocarbons expelled in late</w:t>
      </w:r>
    </w:p>
    <w:p w14:paraId="62B477E5" w14:textId="77777777" w:rsidR="00CC5AFF" w:rsidRDefault="00CC5AFF">
      <w:pPr>
        <w:spacing w:line="200" w:lineRule="exact"/>
        <w:rPr>
          <w:rFonts w:ascii="Times New Roman" w:eastAsia="Times New Roman" w:hAnsi="Times New Roman"/>
        </w:rPr>
      </w:pPr>
      <w:r>
        <w:rPr>
          <w:rFonts w:ascii="Times New Roman" w:eastAsia="Times New Roman" w:hAnsi="Times New Roman"/>
          <w:sz w:val="16"/>
        </w:rPr>
        <w:br w:type="column"/>
      </w:r>
    </w:p>
    <w:p w14:paraId="406887E6" w14:textId="77777777" w:rsidR="00CC5AFF" w:rsidRDefault="00CC5AFF">
      <w:pPr>
        <w:spacing w:line="348" w:lineRule="exact"/>
        <w:rPr>
          <w:rFonts w:ascii="Times New Roman" w:eastAsia="Times New Roman" w:hAnsi="Times New Roman"/>
        </w:rPr>
      </w:pPr>
    </w:p>
    <w:p w14:paraId="05325820" w14:textId="77777777" w:rsidR="00CC5AFF" w:rsidRDefault="00CC5AFF">
      <w:pPr>
        <w:spacing w:line="273" w:lineRule="auto"/>
        <w:jc w:val="both"/>
        <w:rPr>
          <w:rFonts w:ascii="Times New Roman" w:eastAsia="Times New Roman" w:hAnsi="Times New Roman"/>
          <w:sz w:val="16"/>
        </w:rPr>
      </w:pPr>
      <w:r>
        <w:rPr>
          <w:rFonts w:ascii="Times New Roman" w:eastAsia="Times New Roman" w:hAnsi="Times New Roman"/>
          <w:sz w:val="16"/>
        </w:rPr>
        <w:t>stage between the BHAD and HADL is favorable to form extensive continuous tight oil/gas reservoirs, which is tend to locate in the bottom or deep area of the WPS, the proportion of this kind original hydrocarbon content in total generated hydrocarbons for six representative basins of China is about 40% on average.</w:t>
      </w:r>
    </w:p>
    <w:p w14:paraId="776B87BB"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The reservoir rocks provide pore space for the formation of oil and gas reservoirs, determining their basic geological characteris-tics. The oil/gas accumulation in reservoir rocks with high porosity and high permeability form conventional oil/gas reservoirs, they have a high ratio of movable hydrocarbons, with global oil and gas recovery averaging over 35%. The oil/gas accumulation in tight reservoir rocks with low porosity and low permeability form continuous oil/gas reservoirs, they contain a low percen</w:t>
      </w:r>
      <w:r>
        <w:rPr>
          <w:rFonts w:ascii="Times New Roman" w:eastAsia="Times New Roman" w:hAnsi="Times New Roman"/>
          <w:sz w:val="16"/>
        </w:rPr>
        <w:t>tage of movable hydrocarbons and require special measures to achieve commercial production, with current average recovery rates of less than 20%. The oil/gas accumulation in source rocks with low porosity and super low permeability usually form shale oil/gas reservoirs, they have a lower percentage of mobile hydrocarbons, with global shale oil and gas recovery averaging less than 10%.</w:t>
      </w:r>
    </w:p>
    <w:p w14:paraId="73431567" w14:textId="77777777" w:rsidR="00CC5AFF" w:rsidRDefault="00CC5AFF">
      <w:pPr>
        <w:spacing w:line="200" w:lineRule="exact"/>
        <w:rPr>
          <w:rFonts w:ascii="Times New Roman" w:eastAsia="Times New Roman" w:hAnsi="Times New Roman"/>
        </w:rPr>
      </w:pPr>
    </w:p>
    <w:p w14:paraId="6F991603" w14:textId="77777777" w:rsidR="00CC5AFF" w:rsidRDefault="00CC5AFF">
      <w:pPr>
        <w:spacing w:line="238" w:lineRule="exact"/>
        <w:rPr>
          <w:rFonts w:ascii="Times New Roman" w:eastAsia="Times New Roman" w:hAnsi="Times New Roman"/>
        </w:rPr>
      </w:pPr>
    </w:p>
    <w:p w14:paraId="5EEE6C32" w14:textId="77777777" w:rsidR="00CC5AFF" w:rsidRDefault="00CC5AFF">
      <w:pPr>
        <w:spacing w:line="271" w:lineRule="auto"/>
        <w:ind w:right="180"/>
        <w:rPr>
          <w:rFonts w:ascii="Times New Roman" w:eastAsia="Times New Roman" w:hAnsi="Times New Roman"/>
          <w:sz w:val="16"/>
        </w:rPr>
      </w:pPr>
      <w:r>
        <w:rPr>
          <w:rFonts w:ascii="Times New Roman" w:eastAsia="Times New Roman" w:hAnsi="Times New Roman"/>
          <w:sz w:val="16"/>
        </w:rPr>
        <w:t>5.3.2. Ordered distribution is determined by the evolution process of the WPS</w:t>
      </w:r>
    </w:p>
    <w:p w14:paraId="7BB9A4C9" w14:textId="77777777" w:rsidR="00CC5AFF" w:rsidRDefault="00CC5AFF">
      <w:pPr>
        <w:spacing w:line="1" w:lineRule="exact"/>
        <w:rPr>
          <w:rFonts w:ascii="Times New Roman" w:eastAsia="Times New Roman" w:hAnsi="Times New Roman"/>
        </w:rPr>
      </w:pPr>
    </w:p>
    <w:p w14:paraId="1BF39F12" w14:textId="77777777" w:rsidR="00CC5AFF" w:rsidRDefault="00CC5AFF">
      <w:pPr>
        <w:spacing w:line="273" w:lineRule="auto"/>
        <w:ind w:firstLine="239"/>
        <w:jc w:val="both"/>
        <w:rPr>
          <w:rFonts w:ascii="Times New Roman" w:eastAsia="Times New Roman" w:hAnsi="Times New Roman"/>
          <w:sz w:val="16"/>
        </w:rPr>
      </w:pPr>
      <w:r>
        <w:rPr>
          <w:rFonts w:ascii="Times New Roman" w:eastAsia="Times New Roman" w:hAnsi="Times New Roman"/>
          <w:sz w:val="16"/>
        </w:rPr>
        <w:t>Ordered distribution of oil and gas reservoirs is the evolution result of the WPS. Under normal geological conditions, the sedi-mentary strata have gone through three different stages in the process of deep burial, each stage presents different essential geological factors to forms different oil and gas reservoirs.</w:t>
      </w:r>
    </w:p>
    <w:p w14:paraId="6C2A2651" w14:textId="77777777" w:rsidR="00CC5AFF" w:rsidRDefault="00CC5AFF">
      <w:pPr>
        <w:spacing w:line="274" w:lineRule="auto"/>
        <w:ind w:firstLine="239"/>
        <w:jc w:val="both"/>
        <w:rPr>
          <w:rFonts w:ascii="Times New Roman" w:eastAsia="Times New Roman" w:hAnsi="Times New Roman"/>
          <w:sz w:val="16"/>
        </w:rPr>
      </w:pPr>
      <w:r>
        <w:rPr>
          <w:rFonts w:ascii="Times New Roman" w:eastAsia="Times New Roman" w:hAnsi="Times New Roman"/>
          <w:sz w:val="16"/>
        </w:rPr>
        <w:t>In the early evolution stage, the stratum buried depth is shallow. The hydrocarbons</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generated tend to remain in the source rocks. As the generated oil and gas have not satis</w:t>
      </w:r>
      <w:r>
        <w:rPr>
          <w:rFonts w:ascii="Arial" w:eastAsia="Arial" w:hAnsi="Arial"/>
          <w:sz w:val="16"/>
        </w:rPr>
        <w:t>fi</w:t>
      </w:r>
      <w:r>
        <w:rPr>
          <w:rFonts w:ascii="Times New Roman" w:eastAsia="Times New Roman" w:hAnsi="Times New Roman"/>
          <w:sz w:val="16"/>
        </w:rPr>
        <w:t>ed the needs of source rocks in remaining oil and gas, they cannot be expelled from source rocks in separate or free phase, can only form shale oil and gas reservoirs in the Bound-HDF within source rocks. However, it is dif</w:t>
      </w:r>
      <w:r>
        <w:rPr>
          <w:rFonts w:ascii="Arial" w:eastAsia="Arial" w:hAnsi="Arial"/>
          <w:sz w:val="16"/>
        </w:rPr>
        <w:t>fi</w:t>
      </w:r>
      <w:r>
        <w:rPr>
          <w:rFonts w:ascii="Times New Roman" w:eastAsia="Times New Roman" w:hAnsi="Times New Roman"/>
          <w:sz w:val="16"/>
        </w:rPr>
        <w:t>culty to extract these shale oil and gas because their saturation is relatively low and the brittleness of the source rocks is too low to crushing.</w:t>
      </w:r>
    </w:p>
    <w:p w14:paraId="280CD4C8" w14:textId="77777777" w:rsidR="00CC5AFF" w:rsidRDefault="00CC5AFF">
      <w:pPr>
        <w:spacing w:line="200" w:lineRule="exact"/>
        <w:rPr>
          <w:rFonts w:ascii="Times New Roman" w:eastAsia="Times New Roman" w:hAnsi="Times New Roman"/>
        </w:rPr>
      </w:pPr>
    </w:p>
    <w:p w14:paraId="0F4BD11B" w14:textId="77777777" w:rsidR="00CC5AFF" w:rsidRDefault="00CC5AFF">
      <w:pPr>
        <w:spacing w:line="276" w:lineRule="auto"/>
        <w:ind w:firstLine="239"/>
        <w:jc w:val="both"/>
        <w:rPr>
          <w:rFonts w:ascii="Times New Roman" w:eastAsia="Times New Roman" w:hAnsi="Times New Roman"/>
          <w:sz w:val="16"/>
        </w:rPr>
      </w:pPr>
      <w:r>
        <w:rPr>
          <w:rFonts w:ascii="Times New Roman" w:eastAsia="Times New Roman" w:hAnsi="Times New Roman"/>
          <w:sz w:val="16"/>
        </w:rPr>
        <w:t>In the middle evolutionary stage, the stratum is buried moder-ately and between HET and BHAD, the oil and gas expelled from source rocks in separate or free phase tend to migrate into traps in Free-HDF driven dominantly by buoyancy to form conventional oil and gas reservoirs, presenting their own unique geological</w:t>
      </w:r>
    </w:p>
    <w:p w14:paraId="6AA1A11E" w14:textId="77777777" w:rsidR="00CC5AFF" w:rsidRDefault="00CC5AFF">
      <w:pPr>
        <w:spacing w:line="276" w:lineRule="auto"/>
        <w:ind w:firstLine="239"/>
        <w:jc w:val="both"/>
        <w:rPr>
          <w:rFonts w:ascii="Times New Roman" w:eastAsia="Times New Roman" w:hAnsi="Times New Roman"/>
          <w:sz w:val="16"/>
        </w:rPr>
        <w:sectPr w:rsidR="00000000">
          <w:type w:val="continuous"/>
          <w:pgSz w:w="11900" w:h="15874"/>
          <w:pgMar w:top="935" w:right="746" w:bottom="139" w:left="760" w:header="0" w:footer="0" w:gutter="0"/>
          <w:cols w:num="2" w:space="0" w:equalWidth="0">
            <w:col w:w="5020" w:space="360"/>
            <w:col w:w="5020"/>
          </w:cols>
          <w:docGrid w:linePitch="360"/>
        </w:sectPr>
      </w:pPr>
    </w:p>
    <w:p w14:paraId="55AEF176" w14:textId="77777777" w:rsidR="00CC5AFF" w:rsidRDefault="00CC5AFF">
      <w:pPr>
        <w:spacing w:line="114" w:lineRule="exact"/>
        <w:rPr>
          <w:rFonts w:ascii="Times New Roman" w:eastAsia="Times New Roman" w:hAnsi="Times New Roman"/>
        </w:rPr>
      </w:pPr>
    </w:p>
    <w:p w14:paraId="3372157C"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16</w:t>
      </w:r>
    </w:p>
    <w:p w14:paraId="3AAEF2D0"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9" w:left="760" w:header="0" w:footer="0" w:gutter="0"/>
          <w:cols w:space="0" w:equalWidth="0">
            <w:col w:w="10400"/>
          </w:cols>
          <w:docGrid w:linePitch="360"/>
        </w:sectPr>
      </w:pPr>
    </w:p>
    <w:p w14:paraId="64A5FB50" w14:textId="77777777" w:rsidR="00CC5AFF" w:rsidRDefault="00CC5AFF">
      <w:pPr>
        <w:spacing w:line="0" w:lineRule="atLeast"/>
        <w:ind w:left="8"/>
        <w:rPr>
          <w:rFonts w:ascii="Times New Roman" w:eastAsia="Times New Roman" w:hAnsi="Times New Roman"/>
          <w:sz w:val="13"/>
        </w:rPr>
      </w:pPr>
      <w:bookmarkStart w:id="16" w:name="page17"/>
      <w:bookmarkEnd w:id="16"/>
      <w:r>
        <w:rPr>
          <w:rFonts w:ascii="Times New Roman" w:eastAsia="Times New Roman" w:hAnsi="Times New Roman"/>
          <w:sz w:val="13"/>
        </w:rPr>
        <w:t>C.-Z. Jia, X.-Q. Pang and Y. Song</w:t>
      </w:r>
    </w:p>
    <w:p w14:paraId="4EA71F87" w14:textId="77777777" w:rsidR="00CC5AFF" w:rsidRDefault="00CC5AFF">
      <w:pPr>
        <w:spacing w:line="212" w:lineRule="exact"/>
        <w:rPr>
          <w:rFonts w:ascii="Times New Roman" w:eastAsia="Times New Roman" w:hAnsi="Times New Roman"/>
        </w:rPr>
      </w:pPr>
    </w:p>
    <w:p w14:paraId="7C71545B" w14:textId="77777777" w:rsidR="00CC5AFF" w:rsidRDefault="00CC5AFF">
      <w:pPr>
        <w:spacing w:line="272" w:lineRule="auto"/>
        <w:ind w:left="8"/>
        <w:jc w:val="both"/>
        <w:rPr>
          <w:rFonts w:ascii="Times New Roman" w:eastAsia="Times New Roman" w:hAnsi="Times New Roman"/>
          <w:sz w:val="16"/>
        </w:rPr>
      </w:pPr>
      <w:r>
        <w:rPr>
          <w:rFonts w:ascii="Times New Roman" w:eastAsia="Times New Roman" w:hAnsi="Times New Roman"/>
          <w:sz w:val="16"/>
        </w:rPr>
        <w:t>characteristics with four high points and distributed above the BHAD, separately away from their source rocks. At the same time, the oil and gas that are not expelled tend to form shale oil and gas reservoirs within the source rocks.</w:t>
      </w:r>
    </w:p>
    <w:p w14:paraId="22BE30DB" w14:textId="77777777" w:rsidR="00CC5AFF" w:rsidRDefault="00CC5AFF">
      <w:pPr>
        <w:spacing w:line="3" w:lineRule="exact"/>
        <w:rPr>
          <w:rFonts w:ascii="Times New Roman" w:eastAsia="Times New Roman" w:hAnsi="Times New Roman"/>
        </w:rPr>
      </w:pPr>
    </w:p>
    <w:p w14:paraId="7564F688" w14:textId="77777777" w:rsidR="00CC5AFF" w:rsidRDefault="00CC5AFF">
      <w:pPr>
        <w:spacing w:line="274" w:lineRule="auto"/>
        <w:ind w:left="8" w:firstLine="239"/>
        <w:jc w:val="both"/>
        <w:rPr>
          <w:rFonts w:ascii="Times New Roman" w:eastAsia="Times New Roman" w:hAnsi="Times New Roman"/>
          <w:sz w:val="16"/>
        </w:rPr>
      </w:pPr>
      <w:r>
        <w:rPr>
          <w:rFonts w:ascii="Times New Roman" w:eastAsia="Times New Roman" w:hAnsi="Times New Roman"/>
          <w:sz w:val="16"/>
        </w:rPr>
        <w:t>In the late evolution stage, the stratum buried deeply and distributed between BHAD and HADL, the oil and gas expelled from source rocks cannot migrate upward under buoyancy-driven. Instead, they can only accumulate in situ tight reservoirs to form unconventional continuous reservoirs driven by non-buoyancy, which are usually distributed in Con</w:t>
      </w:r>
      <w:r>
        <w:rPr>
          <w:rFonts w:ascii="Arial" w:eastAsia="Arial" w:hAnsi="Arial"/>
          <w:sz w:val="16"/>
        </w:rPr>
        <w:t>fi</w:t>
      </w:r>
      <w:r>
        <w:rPr>
          <w:rFonts w:ascii="Times New Roman" w:eastAsia="Times New Roman" w:hAnsi="Times New Roman"/>
          <w:sz w:val="16"/>
        </w:rPr>
        <w:t>ned-HDF and connecting to or interbeded with source rocks. At the same time, the oil and gas that are not expelled tend to form shale oil and gas reservoirs within the source rocks.</w:t>
      </w:r>
    </w:p>
    <w:p w14:paraId="3D52A95B" w14:textId="77777777" w:rsidR="00CC5AFF" w:rsidRDefault="00CC5AFF">
      <w:pPr>
        <w:spacing w:line="201" w:lineRule="exact"/>
        <w:rPr>
          <w:rFonts w:ascii="Times New Roman" w:eastAsia="Times New Roman" w:hAnsi="Times New Roman"/>
        </w:rPr>
      </w:pPr>
    </w:p>
    <w:p w14:paraId="2737DBE8" w14:textId="77777777" w:rsidR="00CC5AFF" w:rsidRDefault="00CC5AFF">
      <w:pPr>
        <w:spacing w:line="272" w:lineRule="auto"/>
        <w:ind w:left="8" w:firstLine="239"/>
        <w:jc w:val="both"/>
        <w:rPr>
          <w:rFonts w:ascii="Times New Roman" w:eastAsia="Times New Roman" w:hAnsi="Times New Roman"/>
          <w:sz w:val="16"/>
        </w:rPr>
      </w:pPr>
      <w:r>
        <w:rPr>
          <w:rFonts w:ascii="Times New Roman" w:eastAsia="Times New Roman" w:hAnsi="Times New Roman"/>
          <w:sz w:val="16"/>
        </w:rPr>
        <w:t>In the last evolution stage, the stratum is buried very deeply and distributed between HADL and ASDL. The oil and gas cannot be expelled from source rocks because of the disappearing of source rocks</w:t>
      </w:r>
      <w:r>
        <w:rPr>
          <w:rFonts w:ascii="Arial" w:eastAsia="Arial" w:hAnsi="Arial"/>
          <w:sz w:val="16"/>
        </w:rPr>
        <w:t>’</w:t>
      </w:r>
      <w:r>
        <w:rPr>
          <w:rFonts w:ascii="Times New Roman" w:eastAsia="Times New Roman" w:hAnsi="Times New Roman"/>
          <w:sz w:val="16"/>
        </w:rPr>
        <w:t xml:space="preserve"> hydrocarbon generation and expulsion potential, which is also in B-HDF but is usually not conducive to the formation and distribution of reservoirs duo to the lack of oil and gas sources.</w:t>
      </w:r>
    </w:p>
    <w:p w14:paraId="24FC1093" w14:textId="77777777" w:rsidR="00CC5AFF" w:rsidRDefault="00CC5AFF">
      <w:pPr>
        <w:spacing w:line="3" w:lineRule="exact"/>
        <w:rPr>
          <w:rFonts w:ascii="Times New Roman" w:eastAsia="Times New Roman" w:hAnsi="Times New Roman"/>
        </w:rPr>
      </w:pPr>
    </w:p>
    <w:p w14:paraId="7514A134" w14:textId="77777777" w:rsidR="00CC5AFF" w:rsidRDefault="00CC5AFF">
      <w:pPr>
        <w:spacing w:line="276" w:lineRule="auto"/>
        <w:ind w:left="8" w:firstLine="239"/>
        <w:jc w:val="both"/>
        <w:rPr>
          <w:rFonts w:ascii="Times New Roman" w:eastAsia="Times New Roman" w:hAnsi="Times New Roman"/>
          <w:sz w:val="16"/>
        </w:rPr>
      </w:pPr>
      <w:r>
        <w:rPr>
          <w:rFonts w:ascii="Times New Roman" w:eastAsia="Times New Roman" w:hAnsi="Times New Roman"/>
          <w:sz w:val="16"/>
        </w:rPr>
        <w:t>The ordered distribution of oil and gas reservoirs in the WPS is the concentrated re</w:t>
      </w:r>
      <w:r>
        <w:rPr>
          <w:rFonts w:ascii="Arial" w:eastAsia="Arial" w:hAnsi="Arial"/>
          <w:sz w:val="16"/>
        </w:rPr>
        <w:t>fl</w:t>
      </w:r>
      <w:r>
        <w:rPr>
          <w:rFonts w:ascii="Times New Roman" w:eastAsia="Times New Roman" w:hAnsi="Times New Roman"/>
          <w:sz w:val="16"/>
        </w:rPr>
        <w:t>ection of different types of oil and gas reser-voirs under combination of different geological factors but formed in different periods. They are also the current results of the su-perposition and recombination of different types of oil and gas reservoirs which were formed in different periods in the same reservoir layers.</w:t>
      </w:r>
    </w:p>
    <w:p w14:paraId="337944DF" w14:textId="77777777" w:rsidR="00CC5AFF" w:rsidRDefault="00CC5AFF">
      <w:pPr>
        <w:spacing w:line="200" w:lineRule="exact"/>
        <w:rPr>
          <w:rFonts w:ascii="Times New Roman" w:eastAsia="Times New Roman" w:hAnsi="Times New Roman"/>
        </w:rPr>
      </w:pPr>
    </w:p>
    <w:p w14:paraId="4E53F7F3" w14:textId="77777777" w:rsidR="00CC5AFF" w:rsidRDefault="00CC5AFF">
      <w:pPr>
        <w:spacing w:line="206" w:lineRule="exact"/>
        <w:rPr>
          <w:rFonts w:ascii="Times New Roman" w:eastAsia="Times New Roman" w:hAnsi="Times New Roman"/>
        </w:rPr>
      </w:pPr>
    </w:p>
    <w:p w14:paraId="065C166C" w14:textId="77777777" w:rsidR="00CC5AFF" w:rsidRDefault="00CC5AFF">
      <w:pPr>
        <w:spacing w:line="271" w:lineRule="auto"/>
        <w:ind w:left="248" w:hanging="238"/>
        <w:jc w:val="both"/>
        <w:rPr>
          <w:rFonts w:ascii="Times New Roman" w:eastAsia="Times New Roman" w:hAnsi="Times New Roman"/>
          <w:sz w:val="16"/>
        </w:rPr>
      </w:pPr>
      <w:r>
        <w:rPr>
          <w:rFonts w:ascii="Times New Roman" w:eastAsia="Times New Roman" w:hAnsi="Times New Roman"/>
          <w:sz w:val="16"/>
        </w:rPr>
        <w:t>5.3.3. Ordered distribution pattern varies with geological conditions The three types of oil/gas reservoirs formed in the WPS are</w:t>
      </w:r>
    </w:p>
    <w:p w14:paraId="15D4EB5A" w14:textId="77777777" w:rsidR="00CC5AFF" w:rsidRDefault="00CC5AFF">
      <w:pPr>
        <w:spacing w:line="1" w:lineRule="exact"/>
        <w:rPr>
          <w:rFonts w:ascii="Times New Roman" w:eastAsia="Times New Roman" w:hAnsi="Times New Roman"/>
        </w:rPr>
      </w:pPr>
    </w:p>
    <w:p w14:paraId="2455A56D" w14:textId="77777777" w:rsidR="00CC5AFF" w:rsidRDefault="00CC5AFF">
      <w:pPr>
        <w:spacing w:line="273" w:lineRule="auto"/>
        <w:ind w:left="8"/>
        <w:jc w:val="both"/>
        <w:rPr>
          <w:rFonts w:ascii="Times New Roman" w:eastAsia="Times New Roman" w:hAnsi="Times New Roman"/>
          <w:sz w:val="16"/>
        </w:rPr>
      </w:pPr>
      <w:r>
        <w:rPr>
          <w:rFonts w:ascii="Times New Roman" w:eastAsia="Times New Roman" w:hAnsi="Times New Roman"/>
          <w:sz w:val="16"/>
        </w:rPr>
        <w:t>orderly distributed in general condition, but will be reconstructed in special conditions as strong tectonic movements occur, which even lead to superposition and combination of these oil/gas res-ervoirs, category transformation and petroleum components alteration, showing very complex occurrence as in the following three situations. First, conventional oil and gas reservoirs formed earlier have been modi</w:t>
      </w:r>
      <w:r>
        <w:rPr>
          <w:rFonts w:ascii="Arial" w:eastAsia="Arial" w:hAnsi="Arial"/>
          <w:sz w:val="16"/>
        </w:rPr>
        <w:t>fi</w:t>
      </w:r>
      <w:r>
        <w:rPr>
          <w:rFonts w:ascii="Times New Roman" w:eastAsia="Times New Roman" w:hAnsi="Times New Roman"/>
          <w:sz w:val="16"/>
        </w:rPr>
        <w:t>ed by the uplift and denudation of the overlying strata, the oil and gas in reservoirs have been partly lost or totally destroyed, some normal oil and gas reservoirs were transformed to heavy oil</w:t>
      </w:r>
      <w:r>
        <w:rPr>
          <w:rFonts w:ascii="Arial" w:eastAsia="Arial" w:hAnsi="Arial"/>
          <w:sz w:val="16"/>
        </w:rPr>
        <w:t xml:space="preserve"> </w:t>
      </w:r>
      <w:r>
        <w:rPr>
          <w:rFonts w:ascii="Arial" w:eastAsia="Arial" w:hAnsi="Arial"/>
          <w:sz w:val="16"/>
        </w:rPr>
        <w:t>&amp;</w:t>
      </w:r>
      <w:r>
        <w:rPr>
          <w:rFonts w:ascii="Times New Roman" w:eastAsia="Times New Roman" w:hAnsi="Times New Roman"/>
          <w:sz w:val="16"/>
        </w:rPr>
        <w:t xml:space="preserve"> bitumen as in the Permian WPS in the northwestern margin of Junggar Basin during tectonic activities, their total destroyed oil is estimated to be more than 1.5 billion tons oil equivalent (</w:t>
      </w:r>
      <w:hyperlink w:anchor="page17" w:history="1">
        <w:r>
          <w:rPr>
            <w:rFonts w:ascii="Times New Roman" w:eastAsia="Times New Roman" w:hAnsi="Times New Roman"/>
            <w:color w:val="206293"/>
            <w:sz w:val="16"/>
          </w:rPr>
          <w:t>Wu et al., 2002</w:t>
        </w:r>
      </w:hyperlink>
      <w:r>
        <w:rPr>
          <w:rFonts w:ascii="Times New Roman" w:eastAsia="Times New Roman" w:hAnsi="Times New Roman"/>
          <w:sz w:val="16"/>
        </w:rPr>
        <w:t>). Second, due to the formation of overlying strata and the increase of burial depth, the conventional oil and gas reservoirs formed earlier in reservoirs with high porosity and permeability are transformed to tight oil and gas reservoirs, or cracked into gas reservoirs due to high temperature in deep depth as Puguang Gas Field and Yuanba Gas Field in the Permian WPS in Sichuan Basin (</w:t>
      </w:r>
      <w:hyperlink w:anchor="page17" w:history="1">
        <w:r>
          <w:rPr>
            <w:rFonts w:ascii="Times New Roman" w:eastAsia="Times New Roman" w:hAnsi="Times New Roman"/>
            <w:color w:val="206293"/>
            <w:sz w:val="16"/>
          </w:rPr>
          <w:t>Ma et al., 2008</w:t>
        </w:r>
      </w:hyperlink>
      <w:r>
        <w:rPr>
          <w:rFonts w:ascii="Times New Roman" w:eastAsia="Times New Roman" w:hAnsi="Times New Roman"/>
          <w:sz w:val="16"/>
        </w:rPr>
        <w:t>;</w:t>
      </w:r>
      <w:r>
        <w:rPr>
          <w:rFonts w:ascii="Times New Roman" w:eastAsia="Times New Roman" w:hAnsi="Times New Roman"/>
          <w:color w:val="206293"/>
          <w:sz w:val="16"/>
        </w:rPr>
        <w:t xml:space="preserve"> </w:t>
      </w:r>
      <w:hyperlink w:anchor="page17" w:history="1">
        <w:r>
          <w:rPr>
            <w:rFonts w:ascii="Times New Roman" w:eastAsia="Times New Roman" w:hAnsi="Times New Roman"/>
            <w:color w:val="206293"/>
            <w:sz w:val="16"/>
          </w:rPr>
          <w:t>Wu et al., 2015</w:t>
        </w:r>
      </w:hyperlink>
      <w:r>
        <w:rPr>
          <w:rFonts w:ascii="Times New Roman" w:eastAsia="Times New Roman" w:hAnsi="Times New Roman"/>
          <w:sz w:val="16"/>
        </w:rPr>
        <w:t>). Thirdly, due to the formation of fault structures and strong un-derground</w:t>
      </w:r>
      <w:r>
        <w:rPr>
          <w:rFonts w:ascii="Arial" w:eastAsia="Arial" w:hAnsi="Arial"/>
          <w:sz w:val="16"/>
        </w:rPr>
        <w:t xml:space="preserve"> </w:t>
      </w:r>
      <w:r>
        <w:rPr>
          <w:rFonts w:ascii="Arial" w:eastAsia="Arial" w:hAnsi="Arial"/>
          <w:sz w:val="16"/>
        </w:rPr>
        <w:t>fl</w:t>
      </w:r>
      <w:r>
        <w:rPr>
          <w:rFonts w:ascii="Times New Roman" w:eastAsia="Times New Roman" w:hAnsi="Times New Roman"/>
          <w:sz w:val="16"/>
        </w:rPr>
        <w:t>uid activities in the later stage, fractures and pores were formed in the reservoir layers, which made the originally accumulated oil and gas readjust and migrate upward under buoyancy-driven, leading to the formation of conventional oil and gas reservoirs in fractures of sandstone or in pores of carbonate rocks, such as those within Cambrian and Ordovician in Tazhong area of Tarim Basin (</w:t>
      </w:r>
      <w:hyperlink w:anchor="page17" w:history="1">
        <w:r>
          <w:rPr>
            <w:rFonts w:ascii="Times New Roman" w:eastAsia="Times New Roman" w:hAnsi="Times New Roman"/>
            <w:color w:val="206293"/>
            <w:sz w:val="16"/>
          </w:rPr>
          <w:t>Shen et al., 2018</w:t>
        </w:r>
      </w:hyperlink>
      <w:r>
        <w:rPr>
          <w:rFonts w:ascii="Times New Roman" w:eastAsia="Times New Roman" w:hAnsi="Times New Roman"/>
          <w:sz w:val="16"/>
        </w:rPr>
        <w:t>).</w:t>
      </w:r>
    </w:p>
    <w:p w14:paraId="04B81640" w14:textId="77777777" w:rsidR="00CC5AFF" w:rsidRDefault="00CC5AFF">
      <w:pPr>
        <w:spacing w:line="200" w:lineRule="exact"/>
        <w:rPr>
          <w:rFonts w:ascii="Times New Roman" w:eastAsia="Times New Roman" w:hAnsi="Times New Roman"/>
          <w:sz w:val="16"/>
        </w:rPr>
      </w:pPr>
    </w:p>
    <w:p w14:paraId="253A4BF3" w14:textId="77777777" w:rsidR="00CC5AFF" w:rsidRDefault="00CC5AFF">
      <w:pPr>
        <w:spacing w:line="200" w:lineRule="exact"/>
        <w:rPr>
          <w:rFonts w:ascii="Times New Roman" w:eastAsia="Times New Roman" w:hAnsi="Times New Roman"/>
          <w:sz w:val="16"/>
        </w:rPr>
      </w:pPr>
    </w:p>
    <w:p w14:paraId="488073AE" w14:textId="77777777" w:rsidR="00CC5AFF" w:rsidRDefault="00CC5AFF">
      <w:pPr>
        <w:spacing w:line="200" w:lineRule="exact"/>
        <w:rPr>
          <w:rFonts w:ascii="Times New Roman" w:eastAsia="Times New Roman" w:hAnsi="Times New Roman"/>
          <w:sz w:val="16"/>
        </w:rPr>
      </w:pPr>
    </w:p>
    <w:p w14:paraId="02E2C237" w14:textId="77777777" w:rsidR="00CC5AFF" w:rsidRDefault="00CC5AFF">
      <w:pPr>
        <w:spacing w:line="200" w:lineRule="exact"/>
        <w:rPr>
          <w:rFonts w:ascii="Times New Roman" w:eastAsia="Times New Roman" w:hAnsi="Times New Roman"/>
          <w:sz w:val="16"/>
        </w:rPr>
      </w:pPr>
    </w:p>
    <w:p w14:paraId="50416FF4" w14:textId="77777777" w:rsidR="00CC5AFF" w:rsidRDefault="00CC5AFF">
      <w:pPr>
        <w:spacing w:line="241" w:lineRule="exact"/>
        <w:rPr>
          <w:rFonts w:ascii="Times New Roman" w:eastAsia="Times New Roman" w:hAnsi="Times New Roman"/>
          <w:sz w:val="16"/>
        </w:rPr>
      </w:pPr>
    </w:p>
    <w:p w14:paraId="7970B16A" w14:textId="77777777" w:rsidR="00CC5AFF" w:rsidRDefault="00CC5AFF">
      <w:pPr>
        <w:numPr>
          <w:ilvl w:val="0"/>
          <w:numId w:val="4"/>
        </w:numPr>
        <w:tabs>
          <w:tab w:val="left" w:pos="228"/>
        </w:tabs>
        <w:spacing w:line="0" w:lineRule="atLeast"/>
        <w:ind w:left="228" w:hanging="228"/>
        <w:rPr>
          <w:rFonts w:ascii="Arial" w:eastAsia="Arial" w:hAnsi="Arial"/>
          <w:sz w:val="16"/>
        </w:rPr>
      </w:pPr>
      <w:r>
        <w:rPr>
          <w:rFonts w:ascii="Arial" w:eastAsia="Arial" w:hAnsi="Arial"/>
          <w:sz w:val="16"/>
        </w:rPr>
        <w:t>Conclusion</w:t>
      </w:r>
    </w:p>
    <w:p w14:paraId="7353352D" w14:textId="77777777" w:rsidR="00CC5AFF" w:rsidRDefault="00CC5AFF">
      <w:pPr>
        <w:spacing w:line="234" w:lineRule="exact"/>
        <w:rPr>
          <w:rFonts w:ascii="Arial" w:eastAsia="Arial" w:hAnsi="Arial"/>
          <w:sz w:val="16"/>
        </w:rPr>
      </w:pPr>
    </w:p>
    <w:p w14:paraId="5A2C0159" w14:textId="77777777" w:rsidR="00CC5AFF" w:rsidRDefault="00CC5AFF">
      <w:pPr>
        <w:numPr>
          <w:ilvl w:val="1"/>
          <w:numId w:val="4"/>
        </w:numPr>
        <w:tabs>
          <w:tab w:val="left" w:pos="468"/>
        </w:tabs>
        <w:spacing w:line="275" w:lineRule="auto"/>
        <w:ind w:left="468" w:hanging="278"/>
        <w:jc w:val="both"/>
        <w:rPr>
          <w:rFonts w:ascii="Times New Roman" w:eastAsia="Times New Roman" w:hAnsi="Times New Roman"/>
          <w:sz w:val="16"/>
        </w:rPr>
      </w:pPr>
      <w:r>
        <w:rPr>
          <w:rFonts w:ascii="Times New Roman" w:eastAsia="Times New Roman" w:hAnsi="Times New Roman"/>
          <w:sz w:val="16"/>
        </w:rPr>
        <w:t>The source to trap petroleum system concept and research methods cannot be directedly applied to unconventional oil and gas accumulations because their formation and distri-bution are not controlled by buoyance and traps; the concept of whole petroleum system and its research approach have been proposed to study all kinds of oil and gas accumulations</w:t>
      </w:r>
    </w:p>
    <w:p w14:paraId="653C92DD" w14:textId="77777777" w:rsidR="00CC5AFF" w:rsidRDefault="00CC5AFF">
      <w:pPr>
        <w:spacing w:line="0" w:lineRule="atLeast"/>
        <w:ind w:left="3060"/>
        <w:rPr>
          <w:rFonts w:ascii="Times New Roman" w:eastAsia="Times New Roman" w:hAnsi="Times New Roman"/>
          <w:sz w:val="13"/>
        </w:rPr>
      </w:pPr>
      <w:r>
        <w:rPr>
          <w:rFonts w:ascii="Times New Roman" w:eastAsia="Times New Roman" w:hAnsi="Times New Roman"/>
          <w:sz w:val="16"/>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5FDB18D3" w14:textId="77777777" w:rsidR="00CC5AFF" w:rsidRDefault="00CC5AFF">
      <w:pPr>
        <w:spacing w:line="205" w:lineRule="exact"/>
        <w:rPr>
          <w:rFonts w:ascii="Times New Roman" w:eastAsia="Times New Roman" w:hAnsi="Times New Roman"/>
          <w:sz w:val="16"/>
        </w:rPr>
      </w:pPr>
    </w:p>
    <w:p w14:paraId="7354501C" w14:textId="77777777" w:rsidR="00CC5AFF" w:rsidRDefault="00CC5AFF">
      <w:pPr>
        <w:spacing w:line="272" w:lineRule="auto"/>
        <w:ind w:left="460"/>
        <w:rPr>
          <w:rFonts w:ascii="Times New Roman" w:eastAsia="Times New Roman" w:hAnsi="Times New Roman"/>
          <w:sz w:val="16"/>
        </w:rPr>
      </w:pPr>
      <w:r>
        <w:rPr>
          <w:rFonts w:ascii="Times New Roman" w:eastAsia="Times New Roman" w:hAnsi="Times New Roman"/>
          <w:sz w:val="16"/>
        </w:rPr>
        <w:t>formed by the same source rocks and driven by different forces in a petroliferous basin.</w:t>
      </w:r>
    </w:p>
    <w:p w14:paraId="04922CE0" w14:textId="77777777" w:rsidR="00CC5AFF" w:rsidRDefault="00CC5AFF">
      <w:pPr>
        <w:spacing w:line="1" w:lineRule="exact"/>
        <w:rPr>
          <w:rFonts w:ascii="Times New Roman" w:eastAsia="Times New Roman" w:hAnsi="Times New Roman"/>
          <w:sz w:val="16"/>
        </w:rPr>
      </w:pPr>
    </w:p>
    <w:p w14:paraId="76D033A9" w14:textId="77777777" w:rsidR="00CC5AFF" w:rsidRDefault="00CC5AFF">
      <w:pPr>
        <w:numPr>
          <w:ilvl w:val="0"/>
          <w:numId w:val="5"/>
        </w:numPr>
        <w:tabs>
          <w:tab w:val="left" w:pos="460"/>
        </w:tabs>
        <w:spacing w:line="274" w:lineRule="auto"/>
        <w:ind w:left="460" w:hanging="278"/>
        <w:jc w:val="both"/>
        <w:rPr>
          <w:rFonts w:ascii="Times New Roman" w:eastAsia="Times New Roman" w:hAnsi="Times New Roman"/>
          <w:sz w:val="16"/>
        </w:rPr>
      </w:pPr>
      <w:r>
        <w:rPr>
          <w:rFonts w:ascii="Times New Roman" w:eastAsia="Times New Roman" w:hAnsi="Times New Roman"/>
          <w:sz w:val="16"/>
        </w:rPr>
        <w:t>The WPS majorly consist of three essential geological factors. The</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rst is hydrocarbon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providing driving forces for oil and gas migration; the second is original hy-drocarbon quantity originating from source rocks, providing materials for oil and gas accumulations; and the third is oil and gas reservoir rocks, providing spaces for oil and gas to exist. The coupling of these three geological factors de-termines the types and potentials of different oil and gas reservoirs and resources.</w:t>
      </w:r>
    </w:p>
    <w:p w14:paraId="2C5AD3A1" w14:textId="77777777" w:rsidR="00CC5AFF" w:rsidRDefault="00CC5AFF">
      <w:pPr>
        <w:spacing w:line="201" w:lineRule="exact"/>
        <w:rPr>
          <w:rFonts w:ascii="Times New Roman" w:eastAsia="Times New Roman" w:hAnsi="Times New Roman"/>
          <w:sz w:val="16"/>
        </w:rPr>
      </w:pPr>
    </w:p>
    <w:p w14:paraId="33759D6F" w14:textId="77777777" w:rsidR="00CC5AFF" w:rsidRDefault="00CC5AFF">
      <w:pPr>
        <w:numPr>
          <w:ilvl w:val="0"/>
          <w:numId w:val="5"/>
        </w:numPr>
        <w:tabs>
          <w:tab w:val="left" w:pos="460"/>
        </w:tabs>
        <w:spacing w:line="275" w:lineRule="auto"/>
        <w:ind w:left="460" w:hanging="278"/>
        <w:jc w:val="both"/>
        <w:rPr>
          <w:rFonts w:ascii="Times New Roman" w:eastAsia="Times New Roman" w:hAnsi="Times New Roman"/>
          <w:sz w:val="16"/>
        </w:rPr>
      </w:pPr>
      <w:r>
        <w:rPr>
          <w:rFonts w:ascii="Times New Roman" w:eastAsia="Times New Roman" w:hAnsi="Times New Roman"/>
          <w:sz w:val="16"/>
        </w:rPr>
        <w:t>Oil and gas reservoirs are orderly distributed in the WPS with a basic model of</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shale\tight</w:t>
      </w:r>
      <w:r>
        <w:rPr>
          <w:rFonts w:ascii="Arial" w:eastAsia="Arial" w:hAnsi="Arial"/>
          <w:sz w:val="16"/>
        </w:rPr>
        <w:t>–</w:t>
      </w:r>
      <w:r>
        <w:rPr>
          <w:rFonts w:ascii="Times New Roman" w:eastAsia="Times New Roman" w:hAnsi="Times New Roman"/>
          <w:sz w:val="16"/>
        </w:rPr>
        <w:t>conventional</w:t>
      </w:r>
      <w:r>
        <w:rPr>
          <w:rFonts w:ascii="Arial" w:eastAsia="Arial" w:hAnsi="Arial"/>
          <w:sz w:val="16"/>
        </w:rPr>
        <w:t>”</w:t>
      </w:r>
      <w:r>
        <w:rPr>
          <w:rFonts w:ascii="Times New Roman" w:eastAsia="Times New Roman" w:hAnsi="Times New Roman"/>
          <w:sz w:val="16"/>
        </w:rPr>
        <w:t>, characterized with tight contacting to or interbeded with shale, and con-ventional separated from source rocks upward, which may appear in three special patterns: Special-1 with shale sepa-rated from tight; Special-2 with two directions from source upward and downward; and Special-3 with lateral ordered distribution from source outside.</w:t>
      </w:r>
    </w:p>
    <w:p w14:paraId="42256BEA" w14:textId="77777777" w:rsidR="00CC5AFF" w:rsidRDefault="00CC5AFF">
      <w:pPr>
        <w:spacing w:line="197" w:lineRule="exact"/>
        <w:rPr>
          <w:rFonts w:ascii="Times New Roman" w:eastAsia="Times New Roman" w:hAnsi="Times New Roman"/>
          <w:sz w:val="16"/>
        </w:rPr>
      </w:pPr>
    </w:p>
    <w:p w14:paraId="30A9B984" w14:textId="77777777" w:rsidR="00CC5AFF" w:rsidRDefault="00CC5AFF">
      <w:pPr>
        <w:numPr>
          <w:ilvl w:val="0"/>
          <w:numId w:val="5"/>
        </w:numPr>
        <w:tabs>
          <w:tab w:val="left" w:pos="460"/>
        </w:tabs>
        <w:spacing w:line="275" w:lineRule="auto"/>
        <w:ind w:left="460" w:hanging="278"/>
        <w:jc w:val="both"/>
        <w:rPr>
          <w:rFonts w:ascii="Times New Roman" w:eastAsia="Times New Roman" w:hAnsi="Times New Roman"/>
          <w:sz w:val="16"/>
        </w:rPr>
      </w:pPr>
      <w:r>
        <w:rPr>
          <w:rFonts w:ascii="Times New Roman" w:eastAsia="Times New Roman" w:hAnsi="Times New Roman"/>
          <w:sz w:val="16"/>
        </w:rPr>
        <w:t>The dynamic mechanism for ordered distribution of oil/gas reservoirs in the WPS are the coupling of dynamic</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elds, original hydrocarbons, and reservoir rocks. Shale oil/gas are formed in B-HDF by remained oil/gas within source rocks; Conventional oil/gas are formed in F-HDF by expelled oil/gas above BHAD; and Tight oil/gas formed in C-HDF by oil/gas below BHAD. Tectonic movements lead to reconstruction of oil/gas reservoirs, presenting a very complex occurrence.</w:t>
      </w:r>
    </w:p>
    <w:p w14:paraId="7A3EB7B2" w14:textId="77777777" w:rsidR="00CC5AFF" w:rsidRDefault="00CC5AFF">
      <w:pPr>
        <w:spacing w:line="200" w:lineRule="exact"/>
        <w:rPr>
          <w:rFonts w:ascii="Times New Roman" w:eastAsia="Times New Roman" w:hAnsi="Times New Roman"/>
          <w:sz w:val="16"/>
        </w:rPr>
      </w:pPr>
    </w:p>
    <w:p w14:paraId="531A1116" w14:textId="77777777" w:rsidR="00CC5AFF" w:rsidRDefault="00CC5AFF">
      <w:pPr>
        <w:spacing w:line="252" w:lineRule="exact"/>
        <w:rPr>
          <w:rFonts w:ascii="Times New Roman" w:eastAsia="Times New Roman" w:hAnsi="Times New Roman"/>
          <w:sz w:val="16"/>
        </w:rPr>
      </w:pPr>
    </w:p>
    <w:p w14:paraId="2A0E68B6" w14:textId="77777777" w:rsidR="00CC5AFF" w:rsidRDefault="00CC5AFF">
      <w:pPr>
        <w:spacing w:line="0" w:lineRule="atLeast"/>
        <w:rPr>
          <w:rFonts w:ascii="Arial" w:eastAsia="Arial" w:hAnsi="Arial"/>
          <w:sz w:val="16"/>
        </w:rPr>
      </w:pPr>
      <w:r>
        <w:rPr>
          <w:rFonts w:ascii="Arial" w:eastAsia="Arial" w:hAnsi="Arial"/>
          <w:sz w:val="16"/>
        </w:rPr>
        <w:t>Acknowledgements</w:t>
      </w:r>
    </w:p>
    <w:p w14:paraId="05D3E14B" w14:textId="77777777" w:rsidR="00CC5AFF" w:rsidRDefault="00CC5AFF">
      <w:pPr>
        <w:spacing w:line="234" w:lineRule="exact"/>
        <w:rPr>
          <w:rFonts w:ascii="Times New Roman" w:eastAsia="Times New Roman" w:hAnsi="Times New Roman"/>
          <w:sz w:val="16"/>
        </w:rPr>
      </w:pPr>
    </w:p>
    <w:p w14:paraId="2C769F30" w14:textId="77777777" w:rsidR="00CC5AFF" w:rsidRDefault="00CC5AFF">
      <w:pPr>
        <w:spacing w:line="275" w:lineRule="auto"/>
        <w:ind w:firstLine="239"/>
        <w:jc w:val="both"/>
        <w:rPr>
          <w:rFonts w:ascii="Times New Roman" w:eastAsia="Times New Roman" w:hAnsi="Times New Roman"/>
          <w:sz w:val="16"/>
        </w:rPr>
      </w:pPr>
      <w:r>
        <w:rPr>
          <w:rFonts w:ascii="Times New Roman" w:eastAsia="Times New Roman" w:hAnsi="Times New Roman"/>
          <w:sz w:val="16"/>
        </w:rPr>
        <w:t>This work was supported by the major science and technology projects of CNPC during the</w:t>
      </w:r>
      <w:r>
        <w:rPr>
          <w:rFonts w:ascii="Arial" w:eastAsia="Arial" w:hAnsi="Arial"/>
          <w:sz w:val="16"/>
        </w:rPr>
        <w:t xml:space="preserve"> </w:t>
      </w:r>
      <w:r>
        <w:rPr>
          <w:rFonts w:ascii="Arial" w:eastAsia="Arial" w:hAnsi="Arial"/>
          <w:sz w:val="16"/>
        </w:rPr>
        <w:t>“</w:t>
      </w:r>
      <w:r>
        <w:rPr>
          <w:rFonts w:ascii="Times New Roman" w:eastAsia="Times New Roman" w:hAnsi="Times New Roman"/>
          <w:sz w:val="16"/>
        </w:rPr>
        <w:t>14th</w:t>
      </w:r>
      <w:r>
        <w:rPr>
          <w:rFonts w:ascii="Arial" w:eastAsia="Arial" w:hAnsi="Arial"/>
          <w:sz w:val="16"/>
        </w:rPr>
        <w:t xml:space="preserve"> </w:t>
      </w:r>
      <w:r>
        <w:rPr>
          <w:rFonts w:ascii="Arial" w:eastAsia="Arial" w:hAnsi="Arial"/>
          <w:sz w:val="16"/>
        </w:rPr>
        <w:t>fi</w:t>
      </w:r>
      <w:r>
        <w:rPr>
          <w:rFonts w:ascii="Times New Roman" w:eastAsia="Times New Roman" w:hAnsi="Times New Roman"/>
          <w:sz w:val="16"/>
        </w:rPr>
        <w:t>ve-year plan</w:t>
      </w:r>
      <w:r>
        <w:rPr>
          <w:rFonts w:ascii="Arial" w:eastAsia="Arial" w:hAnsi="Arial"/>
          <w:sz w:val="16"/>
        </w:rPr>
        <w:t>”</w:t>
      </w:r>
      <w:r>
        <w:rPr>
          <w:rFonts w:ascii="Times New Roman" w:eastAsia="Times New Roman" w:hAnsi="Times New Roman"/>
          <w:sz w:val="16"/>
        </w:rPr>
        <w:t xml:space="preserve"> (Grant number 2021DJ0101). We would like to thank the editors and reviewers for their highly review of this study and their suggestions for modi</w:t>
      </w:r>
      <w:r>
        <w:rPr>
          <w:rFonts w:ascii="Arial" w:eastAsia="Arial" w:hAnsi="Arial"/>
          <w:sz w:val="16"/>
        </w:rPr>
        <w:t>fi</w:t>
      </w:r>
      <w:r>
        <w:rPr>
          <w:rFonts w:ascii="Times New Roman" w:eastAsia="Times New Roman" w:hAnsi="Times New Roman"/>
          <w:sz w:val="16"/>
        </w:rPr>
        <w:t>-cation; We would also like to thank Dr. Kanyuan Shi and other graduate student of Basin and Reservoirs Research Center in China University of Petroleum, Beijing for their help in the process of manuscript compilation.</w:t>
      </w:r>
    </w:p>
    <w:p w14:paraId="5DC5BCF7" w14:textId="77777777" w:rsidR="00CC5AFF" w:rsidRDefault="00CC5AFF">
      <w:pPr>
        <w:spacing w:line="200" w:lineRule="exact"/>
        <w:rPr>
          <w:rFonts w:ascii="Times New Roman" w:eastAsia="Times New Roman" w:hAnsi="Times New Roman"/>
          <w:sz w:val="16"/>
        </w:rPr>
      </w:pPr>
    </w:p>
    <w:p w14:paraId="05EF4958" w14:textId="77777777" w:rsidR="00CC5AFF" w:rsidRDefault="00CC5AFF">
      <w:pPr>
        <w:spacing w:line="252" w:lineRule="exact"/>
        <w:rPr>
          <w:rFonts w:ascii="Times New Roman" w:eastAsia="Times New Roman" w:hAnsi="Times New Roman"/>
          <w:sz w:val="16"/>
        </w:rPr>
      </w:pPr>
    </w:p>
    <w:p w14:paraId="47DD60E0" w14:textId="77777777" w:rsidR="00CC5AFF" w:rsidRDefault="00CC5AFF">
      <w:pPr>
        <w:spacing w:line="0" w:lineRule="atLeast"/>
        <w:rPr>
          <w:rFonts w:ascii="Arial" w:eastAsia="Arial" w:hAnsi="Arial"/>
          <w:sz w:val="16"/>
        </w:rPr>
      </w:pPr>
      <w:r>
        <w:rPr>
          <w:rFonts w:ascii="Arial" w:eastAsia="Arial" w:hAnsi="Arial"/>
          <w:sz w:val="16"/>
        </w:rPr>
        <w:t>References</w:t>
      </w:r>
    </w:p>
    <w:p w14:paraId="12DA5C27" w14:textId="77777777" w:rsidR="00CC5AFF" w:rsidRDefault="00CC5AFF">
      <w:pPr>
        <w:spacing w:line="208" w:lineRule="exact"/>
        <w:rPr>
          <w:rFonts w:ascii="Times New Roman" w:eastAsia="Times New Roman" w:hAnsi="Times New Roman"/>
          <w:sz w:val="16"/>
        </w:rPr>
      </w:pPr>
    </w:p>
    <w:p w14:paraId="5E0DF16C"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Alexej, M., Reinhard, F., Ralf, L., 2015. The role of pre-adsorbed water on methane sorption capacity of Bossier and Haynesville shales. Int. J. Coal Geol. 147</w:t>
      </w:r>
      <w:r>
        <w:rPr>
          <w:rFonts w:ascii="Arial" w:eastAsia="Arial" w:hAnsi="Arial"/>
          <w:sz w:val="13"/>
        </w:rPr>
        <w:t>e</w:t>
      </w:r>
      <w:r>
        <w:rPr>
          <w:rFonts w:ascii="Times New Roman" w:eastAsia="Times New Roman" w:hAnsi="Times New Roman"/>
          <w:sz w:val="13"/>
        </w:rPr>
        <w:t>148, 1</w:t>
      </w:r>
      <w:r>
        <w:rPr>
          <w:rFonts w:ascii="Arial" w:eastAsia="Arial" w:hAnsi="Arial"/>
          <w:sz w:val="13"/>
        </w:rPr>
        <w:t>e</w:t>
      </w:r>
      <w:r>
        <w:rPr>
          <w:rFonts w:ascii="Times New Roman" w:eastAsia="Times New Roman" w:hAnsi="Times New Roman"/>
          <w:sz w:val="13"/>
        </w:rPr>
        <w:t>8.</w:t>
      </w:r>
      <w:r>
        <w:rPr>
          <w:rFonts w:ascii="Times New Roman" w:eastAsia="Times New Roman" w:hAnsi="Times New Roman"/>
          <w:color w:val="206293"/>
          <w:sz w:val="13"/>
        </w:rPr>
        <w:t xml:space="preserve"> </w:t>
      </w:r>
      <w:hyperlink r:id="rId38" w:history="1">
        <w:r>
          <w:rPr>
            <w:rFonts w:ascii="Times New Roman" w:eastAsia="Times New Roman" w:hAnsi="Times New Roman"/>
            <w:color w:val="206293"/>
            <w:sz w:val="13"/>
          </w:rPr>
          <w:t>https://doi.org/10.1016/j.coal.2015.06.003</w:t>
        </w:r>
      </w:hyperlink>
      <w:r>
        <w:rPr>
          <w:rFonts w:ascii="Times New Roman" w:eastAsia="Times New Roman" w:hAnsi="Times New Roman"/>
          <w:sz w:val="13"/>
        </w:rPr>
        <w:t>.</w:t>
      </w:r>
    </w:p>
    <w:p w14:paraId="57F3B159" w14:textId="77777777" w:rsidR="00CC5AFF" w:rsidRDefault="00CC5AFF">
      <w:pPr>
        <w:spacing w:line="1" w:lineRule="exact"/>
        <w:rPr>
          <w:rFonts w:ascii="Times New Roman" w:eastAsia="Times New Roman" w:hAnsi="Times New Roman"/>
          <w:sz w:val="16"/>
        </w:rPr>
      </w:pPr>
    </w:p>
    <w:p w14:paraId="3AE77980"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Browne, T.N., Hofmann, M.H., Malkowski, M.A., Wei, J., Sperlinget, E.A., 2020. Redox and paleoenvironmental conditions of the devonian-carboniferous Sappington formation, southwestern Montana, and comparison to the Bakken Formation, Williston Basin. Paleogeogr. Paleoclimatol. Paleoecol. 560 (1), 110025.</w:t>
      </w:r>
      <w:r>
        <w:rPr>
          <w:rFonts w:ascii="Times New Roman" w:eastAsia="Times New Roman" w:hAnsi="Times New Roman"/>
          <w:color w:val="206293"/>
          <w:sz w:val="13"/>
        </w:rPr>
        <w:t xml:space="preserve"> </w:t>
      </w:r>
      <w:hyperlink r:id="rId39"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40" w:history="1">
        <w:r>
          <w:rPr>
            <w:rFonts w:ascii="Times New Roman" w:eastAsia="Times New Roman" w:hAnsi="Times New Roman"/>
            <w:color w:val="206293"/>
            <w:sz w:val="13"/>
          </w:rPr>
          <w:t>doi.org/10.1016/j.palaeo.2020.110025</w:t>
        </w:r>
      </w:hyperlink>
      <w:r>
        <w:rPr>
          <w:rFonts w:ascii="Times New Roman" w:eastAsia="Times New Roman" w:hAnsi="Times New Roman"/>
          <w:color w:val="000000"/>
          <w:sz w:val="13"/>
        </w:rPr>
        <w:t>.</w:t>
      </w:r>
    </w:p>
    <w:p w14:paraId="5D2CF8FE" w14:textId="77777777" w:rsidR="00CC5AFF" w:rsidRDefault="00CC5AFF">
      <w:pPr>
        <w:spacing w:line="3" w:lineRule="exact"/>
        <w:rPr>
          <w:rFonts w:ascii="Times New Roman" w:eastAsia="Times New Roman" w:hAnsi="Times New Roman"/>
        </w:rPr>
      </w:pPr>
    </w:p>
    <w:p w14:paraId="21590BC8"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Bustin, R.M., Clarkson, C.R., 1998. Geological controls on coalbed methane reservoir capacity and gascontent. Int. J. Coal Geol. 38 (1</w:t>
      </w:r>
      <w:r>
        <w:rPr>
          <w:rFonts w:ascii="Arial" w:eastAsia="Arial" w:hAnsi="Arial"/>
          <w:sz w:val="13"/>
        </w:rPr>
        <w:t>e</w:t>
      </w:r>
      <w:r>
        <w:rPr>
          <w:rFonts w:ascii="Times New Roman" w:eastAsia="Times New Roman" w:hAnsi="Times New Roman"/>
          <w:sz w:val="13"/>
        </w:rPr>
        <w:t>2), 3</w:t>
      </w:r>
      <w:r>
        <w:rPr>
          <w:rFonts w:ascii="Arial" w:eastAsia="Arial" w:hAnsi="Arial"/>
          <w:sz w:val="13"/>
        </w:rPr>
        <w:t>e</w:t>
      </w:r>
      <w:r>
        <w:rPr>
          <w:rFonts w:ascii="Times New Roman" w:eastAsia="Times New Roman" w:hAnsi="Times New Roman"/>
          <w:sz w:val="13"/>
        </w:rPr>
        <w:t>26.</w:t>
      </w:r>
      <w:r>
        <w:rPr>
          <w:rFonts w:ascii="Times New Roman" w:eastAsia="Times New Roman" w:hAnsi="Times New Roman"/>
          <w:color w:val="206293"/>
          <w:sz w:val="13"/>
        </w:rPr>
        <w:t xml:space="preserve"> </w:t>
      </w:r>
      <w:hyperlink r:id="rId41"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42" w:history="1">
        <w:r>
          <w:rPr>
            <w:rFonts w:ascii="Times New Roman" w:eastAsia="Times New Roman" w:hAnsi="Times New Roman"/>
            <w:color w:val="206293"/>
            <w:sz w:val="13"/>
          </w:rPr>
          <w:t>10.1016/S0166-5162(98)00030-5</w:t>
        </w:r>
      </w:hyperlink>
      <w:r>
        <w:rPr>
          <w:rFonts w:ascii="Times New Roman" w:eastAsia="Times New Roman" w:hAnsi="Times New Roman"/>
          <w:color w:val="000000"/>
          <w:sz w:val="13"/>
        </w:rPr>
        <w:t>.</w:t>
      </w:r>
    </w:p>
    <w:p w14:paraId="7025B385" w14:textId="77777777" w:rsidR="00CC5AFF" w:rsidRDefault="00CC5AFF">
      <w:pPr>
        <w:spacing w:line="1" w:lineRule="exact"/>
        <w:rPr>
          <w:rFonts w:ascii="Times New Roman" w:eastAsia="Times New Roman" w:hAnsi="Times New Roman"/>
        </w:rPr>
      </w:pPr>
    </w:p>
    <w:p w14:paraId="7164FA89"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Carlos, V., Dhrupad, R.B., Eiichi, S., John, D.M., Terry, A.R., Raymond, L., Nestor, M.R., 2020. Source rock evaluation in the central-western</w:t>
      </w:r>
      <w:r>
        <w:rPr>
          <w:rFonts w:ascii="Arial" w:eastAsia="Arial" w:hAnsi="Arial"/>
          <w:sz w:val="13"/>
        </w:rPr>
        <w:t xml:space="preserve"> </w:t>
      </w:r>
      <w:r>
        <w:rPr>
          <w:rFonts w:ascii="Arial" w:eastAsia="Arial" w:hAnsi="Arial"/>
          <w:sz w:val="13"/>
        </w:rPr>
        <w:t>fl</w:t>
      </w:r>
      <w:r>
        <w:rPr>
          <w:rFonts w:ascii="Times New Roman" w:eastAsia="Times New Roman" w:hAnsi="Times New Roman"/>
          <w:sz w:val="13"/>
        </w:rPr>
        <w:t>ank of the Tampico Misantla Basin, Mexico. J. South Am. Earth Sci. 100, 202552.</w:t>
      </w:r>
      <w:r>
        <w:rPr>
          <w:rFonts w:ascii="Times New Roman" w:eastAsia="Times New Roman" w:hAnsi="Times New Roman"/>
          <w:color w:val="206293"/>
          <w:sz w:val="13"/>
        </w:rPr>
        <w:t xml:space="preserve"> </w:t>
      </w:r>
      <w:hyperlink r:id="rId43"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44" w:history="1">
        <w:r>
          <w:rPr>
            <w:rFonts w:ascii="Times New Roman" w:eastAsia="Times New Roman" w:hAnsi="Times New Roman"/>
            <w:color w:val="206293"/>
            <w:sz w:val="13"/>
          </w:rPr>
          <w:t>10.1016/j.jsames.2020.102552</w:t>
        </w:r>
      </w:hyperlink>
      <w:r>
        <w:rPr>
          <w:rFonts w:ascii="Times New Roman" w:eastAsia="Times New Roman" w:hAnsi="Times New Roman"/>
          <w:color w:val="000000"/>
          <w:sz w:val="13"/>
        </w:rPr>
        <w:t>.</w:t>
      </w:r>
    </w:p>
    <w:p w14:paraId="49EC5879" w14:textId="77777777" w:rsidR="00CC5AFF" w:rsidRDefault="00CC5AFF">
      <w:pPr>
        <w:spacing w:line="1" w:lineRule="exact"/>
        <w:rPr>
          <w:rFonts w:ascii="Times New Roman" w:eastAsia="Times New Roman" w:hAnsi="Times New Roman"/>
        </w:rPr>
      </w:pPr>
    </w:p>
    <w:p w14:paraId="0B0AF9CB"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Chen, Z.H., Osadetz, K.G., Li, M., 2005. Spatial characteristics of Middle Devonian oils and non-associated gases in the Rainbow area, northwest Alberta. Mar. Petrol. Geol. 22 (3), 391</w:t>
      </w:r>
      <w:r>
        <w:rPr>
          <w:rFonts w:ascii="Arial" w:eastAsia="Arial" w:hAnsi="Arial"/>
          <w:sz w:val="13"/>
        </w:rPr>
        <w:t>e</w:t>
      </w:r>
      <w:r>
        <w:rPr>
          <w:rFonts w:ascii="Times New Roman" w:eastAsia="Times New Roman" w:hAnsi="Times New Roman"/>
          <w:sz w:val="13"/>
        </w:rPr>
        <w:t>401.</w:t>
      </w:r>
      <w:r>
        <w:rPr>
          <w:rFonts w:ascii="Times New Roman" w:eastAsia="Times New Roman" w:hAnsi="Times New Roman"/>
          <w:color w:val="206293"/>
          <w:sz w:val="13"/>
        </w:rPr>
        <w:t xml:space="preserve"> </w:t>
      </w:r>
      <w:hyperlink r:id="rId45" w:history="1">
        <w:r>
          <w:rPr>
            <w:rFonts w:ascii="Times New Roman" w:eastAsia="Times New Roman" w:hAnsi="Times New Roman"/>
            <w:color w:val="206293"/>
            <w:sz w:val="13"/>
          </w:rPr>
          <w:t>https://doi.org/10.1016/j.marpetgeo.2004.12.005</w:t>
        </w:r>
      </w:hyperlink>
      <w:r>
        <w:rPr>
          <w:rFonts w:ascii="Times New Roman" w:eastAsia="Times New Roman" w:hAnsi="Times New Roman"/>
          <w:sz w:val="13"/>
        </w:rPr>
        <w:t>.</w:t>
      </w:r>
    </w:p>
    <w:p w14:paraId="3F1DA06F" w14:textId="77777777" w:rsidR="00CC5AFF" w:rsidRDefault="00CC5AFF">
      <w:pPr>
        <w:spacing w:line="1" w:lineRule="exact"/>
        <w:rPr>
          <w:rFonts w:ascii="Times New Roman" w:eastAsia="Times New Roman" w:hAnsi="Times New Roman"/>
        </w:rPr>
      </w:pPr>
    </w:p>
    <w:p w14:paraId="6EA0AB4C"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Chong, Z.R., Yang, S.H.B., Babu, P., Linga, P., Li, X.S., 2016. Review of natural gas hydrates as an energy resource: prospects and challenges. Appl. Energy 162, 1633</w:t>
      </w:r>
      <w:r>
        <w:rPr>
          <w:rFonts w:ascii="Arial" w:eastAsia="Arial" w:hAnsi="Arial"/>
          <w:sz w:val="13"/>
        </w:rPr>
        <w:t>e</w:t>
      </w:r>
      <w:r>
        <w:rPr>
          <w:rFonts w:ascii="Times New Roman" w:eastAsia="Times New Roman" w:hAnsi="Times New Roman"/>
          <w:sz w:val="13"/>
        </w:rPr>
        <w:t>1652.</w:t>
      </w:r>
      <w:r>
        <w:rPr>
          <w:rFonts w:ascii="Times New Roman" w:eastAsia="Times New Roman" w:hAnsi="Times New Roman"/>
          <w:color w:val="206293"/>
          <w:sz w:val="13"/>
        </w:rPr>
        <w:t xml:space="preserve"> </w:t>
      </w:r>
      <w:hyperlink r:id="rId46" w:history="1">
        <w:r>
          <w:rPr>
            <w:rFonts w:ascii="Times New Roman" w:eastAsia="Times New Roman" w:hAnsi="Times New Roman"/>
            <w:color w:val="206293"/>
            <w:sz w:val="13"/>
          </w:rPr>
          <w:t>https://doi.org/10.1016/j.apenergy.2014.12.061</w:t>
        </w:r>
      </w:hyperlink>
      <w:r>
        <w:rPr>
          <w:rFonts w:ascii="Times New Roman" w:eastAsia="Times New Roman" w:hAnsi="Times New Roman"/>
          <w:sz w:val="13"/>
        </w:rPr>
        <w:t>.</w:t>
      </w:r>
    </w:p>
    <w:p w14:paraId="24D86ECF"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Curtis, J.B., 2002. Fractured shale-gas systems. AAPG Bull. 86 (11), 1921</w:t>
      </w:r>
      <w:r>
        <w:rPr>
          <w:rFonts w:ascii="Arial" w:eastAsia="Arial" w:hAnsi="Arial"/>
          <w:sz w:val="13"/>
        </w:rPr>
        <w:t>e</w:t>
      </w:r>
      <w:r>
        <w:rPr>
          <w:rFonts w:ascii="Times New Roman" w:eastAsia="Times New Roman" w:hAnsi="Times New Roman"/>
          <w:sz w:val="13"/>
        </w:rPr>
        <w:t>1938.</w:t>
      </w:r>
    </w:p>
    <w:p w14:paraId="1E1FB9C4" w14:textId="77777777" w:rsidR="00CC5AFF" w:rsidRDefault="00CC5AFF">
      <w:pPr>
        <w:spacing w:line="10" w:lineRule="exact"/>
        <w:rPr>
          <w:rFonts w:ascii="Times New Roman" w:eastAsia="Times New Roman" w:hAnsi="Times New Roman"/>
        </w:rPr>
      </w:pPr>
    </w:p>
    <w:p w14:paraId="42266161" w14:textId="77777777" w:rsidR="00CC5AFF" w:rsidRDefault="00CC5AFF">
      <w:pPr>
        <w:spacing w:line="0" w:lineRule="atLeast"/>
        <w:ind w:left="240"/>
        <w:rPr>
          <w:rFonts w:ascii="Times New Roman" w:eastAsia="Times New Roman" w:hAnsi="Times New Roman"/>
          <w:color w:val="000000"/>
          <w:sz w:val="13"/>
        </w:rPr>
      </w:pPr>
      <w:hyperlink r:id="rId47" w:history="1">
        <w:r>
          <w:rPr>
            <w:rFonts w:ascii="Times New Roman" w:eastAsia="Times New Roman" w:hAnsi="Times New Roman"/>
            <w:color w:val="206293"/>
            <w:sz w:val="13"/>
          </w:rPr>
          <w:t>https://doi.org/10.1306/61EEDDBE-173E-11D7-8645000102C1865D</w:t>
        </w:r>
      </w:hyperlink>
      <w:r>
        <w:rPr>
          <w:rFonts w:ascii="Times New Roman" w:eastAsia="Times New Roman" w:hAnsi="Times New Roman"/>
          <w:color w:val="000000"/>
          <w:sz w:val="13"/>
        </w:rPr>
        <w:t>.</w:t>
      </w:r>
    </w:p>
    <w:p w14:paraId="5572A386" w14:textId="77777777" w:rsidR="00CC5AFF" w:rsidRDefault="00CC5AFF">
      <w:pPr>
        <w:spacing w:line="10" w:lineRule="exact"/>
        <w:rPr>
          <w:rFonts w:ascii="Times New Roman" w:eastAsia="Times New Roman" w:hAnsi="Times New Roman"/>
        </w:rPr>
      </w:pPr>
    </w:p>
    <w:p w14:paraId="29F82AFD"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Dow, W.G., 1974. Application of oil-correlation and source-rock data to exploration in Williston Basin. AAPG Bull. 58 (7), 1253</w:t>
      </w:r>
      <w:r>
        <w:rPr>
          <w:rFonts w:ascii="Arial" w:eastAsia="Arial" w:hAnsi="Arial"/>
          <w:sz w:val="13"/>
        </w:rPr>
        <w:t>e</w:t>
      </w:r>
      <w:r>
        <w:rPr>
          <w:rFonts w:ascii="Times New Roman" w:eastAsia="Times New Roman" w:hAnsi="Times New Roman"/>
          <w:sz w:val="13"/>
        </w:rPr>
        <w:t>1262.</w:t>
      </w:r>
      <w:r>
        <w:rPr>
          <w:rFonts w:ascii="Times New Roman" w:eastAsia="Times New Roman" w:hAnsi="Times New Roman"/>
          <w:color w:val="206293"/>
          <w:sz w:val="13"/>
        </w:rPr>
        <w:t xml:space="preserve"> </w:t>
      </w:r>
      <w:hyperlink r:id="rId48" w:history="1">
        <w:r>
          <w:rPr>
            <w:rFonts w:ascii="Times New Roman" w:eastAsia="Times New Roman" w:hAnsi="Times New Roman"/>
            <w:color w:val="206293"/>
            <w:sz w:val="13"/>
          </w:rPr>
          <w:t>https://doi.org/10.1306/</w:t>
        </w:r>
      </w:hyperlink>
      <w:r>
        <w:rPr>
          <w:rFonts w:ascii="Times New Roman" w:eastAsia="Times New Roman" w:hAnsi="Times New Roman"/>
          <w:sz w:val="13"/>
        </w:rPr>
        <w:t xml:space="preserve"> </w:t>
      </w:r>
      <w:hyperlink r:id="rId49" w:history="1">
        <w:r>
          <w:rPr>
            <w:rFonts w:ascii="Times New Roman" w:eastAsia="Times New Roman" w:hAnsi="Times New Roman"/>
            <w:color w:val="206293"/>
            <w:sz w:val="13"/>
          </w:rPr>
          <w:t>83D91655-16C7-11D7-8645000102C1865D</w:t>
        </w:r>
      </w:hyperlink>
      <w:r>
        <w:rPr>
          <w:rFonts w:ascii="Times New Roman" w:eastAsia="Times New Roman" w:hAnsi="Times New Roman"/>
          <w:color w:val="000000"/>
          <w:sz w:val="13"/>
        </w:rPr>
        <w:t>.</w:t>
      </w:r>
    </w:p>
    <w:p w14:paraId="3096078C" w14:textId="77777777" w:rsidR="00CC5AFF" w:rsidRDefault="00CC5AFF">
      <w:pPr>
        <w:spacing w:line="256" w:lineRule="auto"/>
        <w:ind w:left="240" w:hanging="238"/>
        <w:jc w:val="both"/>
        <w:rPr>
          <w:rFonts w:ascii="Times New Roman" w:eastAsia="Times New Roman" w:hAnsi="Times New Roman"/>
          <w:color w:val="000000"/>
          <w:sz w:val="13"/>
        </w:rPr>
      </w:pPr>
      <w:r>
        <w:rPr>
          <w:rFonts w:ascii="Times New Roman" w:eastAsia="Times New Roman" w:hAnsi="Times New Roman"/>
          <w:sz w:val="13"/>
        </w:rPr>
        <w:t>Energy Information Administration (EIA), 2013. Technically Re Coverable Shale Oil and Shale Gas Resources: an Assessment of 137 Shale Formations in 41 Coun-tries outside the United States. U.S, Washington, DC.</w:t>
      </w:r>
      <w:r>
        <w:rPr>
          <w:rFonts w:ascii="Times New Roman" w:eastAsia="Times New Roman" w:hAnsi="Times New Roman"/>
          <w:color w:val="206293"/>
          <w:sz w:val="13"/>
        </w:rPr>
        <w:t xml:space="preserve"> </w:t>
      </w:r>
      <w:hyperlink r:id="rId50" w:history="1">
        <w:r>
          <w:rPr>
            <w:rFonts w:ascii="Times New Roman" w:eastAsia="Times New Roman" w:hAnsi="Times New Roman"/>
            <w:color w:val="206293"/>
            <w:sz w:val="13"/>
          </w:rPr>
          <w:t>https://www.eia.gov/</w:t>
        </w:r>
      </w:hyperlink>
      <w:r>
        <w:rPr>
          <w:rFonts w:ascii="Times New Roman" w:eastAsia="Times New Roman" w:hAnsi="Times New Roman"/>
          <w:sz w:val="13"/>
        </w:rPr>
        <w:t xml:space="preserve"> </w:t>
      </w:r>
      <w:hyperlink r:id="rId51" w:history="1">
        <w:r>
          <w:rPr>
            <w:rFonts w:ascii="Times New Roman" w:eastAsia="Times New Roman" w:hAnsi="Times New Roman"/>
            <w:color w:val="206293"/>
            <w:sz w:val="13"/>
          </w:rPr>
          <w:t>analysis/studies/worldshalegas/pdf/overview.pdf</w:t>
        </w:r>
      </w:hyperlink>
      <w:r>
        <w:rPr>
          <w:rFonts w:ascii="Times New Roman" w:eastAsia="Times New Roman" w:hAnsi="Times New Roman"/>
          <w:color w:val="000000"/>
          <w:sz w:val="13"/>
        </w:rPr>
        <w:t>.</w:t>
      </w:r>
    </w:p>
    <w:p w14:paraId="06AC6552" w14:textId="77777777" w:rsidR="00CC5AFF" w:rsidRDefault="00CC5AFF">
      <w:pPr>
        <w:spacing w:line="1" w:lineRule="exact"/>
        <w:rPr>
          <w:rFonts w:ascii="Times New Roman" w:eastAsia="Times New Roman" w:hAnsi="Times New Roman"/>
        </w:rPr>
      </w:pPr>
    </w:p>
    <w:p w14:paraId="1EB7BE01" w14:textId="77777777" w:rsidR="00CC5AFF" w:rsidRDefault="00CC5AFF">
      <w:pPr>
        <w:spacing w:line="0" w:lineRule="atLeast"/>
        <w:rPr>
          <w:rFonts w:ascii="Times New Roman" w:eastAsia="Times New Roman" w:hAnsi="Times New Roman"/>
          <w:color w:val="206293"/>
          <w:sz w:val="13"/>
        </w:rPr>
      </w:pPr>
      <w:hyperlink r:id="rId52" w:history="1">
        <w:r>
          <w:rPr>
            <w:rFonts w:ascii="Times New Roman" w:eastAsia="Times New Roman" w:hAnsi="Times New Roman"/>
            <w:color w:val="206293"/>
            <w:sz w:val="13"/>
          </w:rPr>
          <w:t>Energy Information Administration (EIA), 2020. International Energy Outlook. U.S.,</w:t>
        </w:r>
      </w:hyperlink>
    </w:p>
    <w:p w14:paraId="0A00DD38" w14:textId="77777777" w:rsidR="00CC5AFF" w:rsidRDefault="00CC5AFF">
      <w:pPr>
        <w:spacing w:line="0" w:lineRule="atLeast"/>
        <w:rPr>
          <w:rFonts w:ascii="Times New Roman" w:eastAsia="Times New Roman" w:hAnsi="Times New Roman"/>
          <w:color w:val="206293"/>
          <w:sz w:val="13"/>
        </w:rPr>
        <w:sectPr w:rsidR="00000000">
          <w:pgSz w:w="11900" w:h="15874"/>
          <w:pgMar w:top="935" w:right="746" w:bottom="138" w:left="752" w:header="0" w:footer="0" w:gutter="0"/>
          <w:cols w:num="2" w:space="0" w:equalWidth="0">
            <w:col w:w="5028" w:space="360"/>
            <w:col w:w="5020"/>
          </w:cols>
          <w:docGrid w:linePitch="360"/>
        </w:sectPr>
      </w:pPr>
    </w:p>
    <w:p w14:paraId="5E33714D" w14:textId="77777777" w:rsidR="00CC5AFF" w:rsidRDefault="00CC5AFF">
      <w:pPr>
        <w:spacing w:line="117" w:lineRule="exact"/>
        <w:rPr>
          <w:rFonts w:ascii="Times New Roman" w:eastAsia="Times New Roman" w:hAnsi="Times New Roman"/>
        </w:rPr>
      </w:pPr>
    </w:p>
    <w:p w14:paraId="768E8D82" w14:textId="77777777" w:rsidR="00CC5AFF" w:rsidRDefault="00CC5AFF">
      <w:pPr>
        <w:spacing w:line="0" w:lineRule="atLeast"/>
        <w:ind w:right="12"/>
        <w:jc w:val="center"/>
        <w:rPr>
          <w:rFonts w:ascii="Times New Roman" w:eastAsia="Times New Roman" w:hAnsi="Times New Roman"/>
          <w:sz w:val="13"/>
        </w:rPr>
      </w:pPr>
      <w:r>
        <w:rPr>
          <w:rFonts w:ascii="Times New Roman" w:eastAsia="Times New Roman" w:hAnsi="Times New Roman"/>
          <w:sz w:val="13"/>
        </w:rPr>
        <w:t>17</w:t>
      </w:r>
    </w:p>
    <w:p w14:paraId="55D79BB4" w14:textId="77777777" w:rsidR="00CC5AFF" w:rsidRDefault="00CC5AFF">
      <w:pPr>
        <w:spacing w:line="0" w:lineRule="atLeast"/>
        <w:ind w:right="12"/>
        <w:jc w:val="center"/>
        <w:rPr>
          <w:rFonts w:ascii="Times New Roman" w:eastAsia="Times New Roman" w:hAnsi="Times New Roman"/>
          <w:sz w:val="13"/>
        </w:rPr>
        <w:sectPr w:rsidR="00000000">
          <w:type w:val="continuous"/>
          <w:pgSz w:w="11900" w:h="15874"/>
          <w:pgMar w:top="935" w:right="746" w:bottom="138" w:left="752" w:header="0" w:footer="0" w:gutter="0"/>
          <w:cols w:space="0" w:equalWidth="0">
            <w:col w:w="10408"/>
          </w:cols>
          <w:docGrid w:linePitch="360"/>
        </w:sectPr>
      </w:pPr>
    </w:p>
    <w:p w14:paraId="4B7D1C63" w14:textId="77777777" w:rsidR="00CC5AFF" w:rsidRDefault="00CC5AFF">
      <w:pPr>
        <w:spacing w:line="0" w:lineRule="atLeast"/>
        <w:rPr>
          <w:rFonts w:ascii="Times New Roman" w:eastAsia="Times New Roman" w:hAnsi="Times New Roman"/>
          <w:sz w:val="13"/>
        </w:rPr>
      </w:pPr>
      <w:bookmarkStart w:id="17" w:name="page18"/>
      <w:bookmarkEnd w:id="17"/>
      <w:r>
        <w:rPr>
          <w:rFonts w:ascii="Times New Roman" w:eastAsia="Times New Roman" w:hAnsi="Times New Roman"/>
          <w:sz w:val="13"/>
        </w:rPr>
        <w:t>C.-Z. Jia, X.-Q. Pang and Y. Song</w:t>
      </w:r>
    </w:p>
    <w:p w14:paraId="19B6CD32" w14:textId="77777777" w:rsidR="00CC5AFF" w:rsidRDefault="00CC5AFF">
      <w:pPr>
        <w:spacing w:line="219" w:lineRule="exact"/>
        <w:rPr>
          <w:rFonts w:ascii="Times New Roman" w:eastAsia="Times New Roman" w:hAnsi="Times New Roman"/>
        </w:rPr>
      </w:pPr>
    </w:p>
    <w:p w14:paraId="14EAB8BB" w14:textId="77777777" w:rsidR="00CC5AFF" w:rsidRDefault="00CC5AFF">
      <w:pPr>
        <w:spacing w:line="0" w:lineRule="atLeast"/>
        <w:ind w:left="240"/>
        <w:rPr>
          <w:rFonts w:ascii="Times New Roman" w:eastAsia="Times New Roman" w:hAnsi="Times New Roman"/>
          <w:color w:val="000000"/>
          <w:sz w:val="13"/>
        </w:rPr>
      </w:pPr>
      <w:hyperlink r:id="rId53" w:history="1">
        <w:r>
          <w:rPr>
            <w:rFonts w:ascii="Times New Roman" w:eastAsia="Times New Roman" w:hAnsi="Times New Roman"/>
            <w:color w:val="206293"/>
            <w:sz w:val="13"/>
          </w:rPr>
          <w:t>Washington DC</w:t>
        </w:r>
      </w:hyperlink>
      <w:r>
        <w:rPr>
          <w:rFonts w:ascii="Times New Roman" w:eastAsia="Times New Roman" w:hAnsi="Times New Roman"/>
          <w:color w:val="000000"/>
          <w:sz w:val="13"/>
        </w:rPr>
        <w:t>.</w:t>
      </w:r>
    </w:p>
    <w:p w14:paraId="0BBD8EF1" w14:textId="77777777" w:rsidR="00CC5AFF" w:rsidRDefault="00CC5AFF">
      <w:pPr>
        <w:spacing w:line="10" w:lineRule="exact"/>
        <w:rPr>
          <w:rFonts w:ascii="Times New Roman" w:eastAsia="Times New Roman" w:hAnsi="Times New Roman"/>
        </w:rPr>
      </w:pPr>
    </w:p>
    <w:p w14:paraId="02215F17"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Gentzis, T., 2016. Review of the hydrocarbon potential of the Steele Shale and Niobrara Formation in Wyoming, USA: a major unconventional resource play? Int. J. Coal Geol. 166, 118</w:t>
      </w:r>
      <w:r>
        <w:rPr>
          <w:rFonts w:ascii="Arial" w:eastAsia="Arial" w:hAnsi="Arial"/>
          <w:sz w:val="13"/>
        </w:rPr>
        <w:t>e</w:t>
      </w:r>
      <w:r>
        <w:rPr>
          <w:rFonts w:ascii="Times New Roman" w:eastAsia="Times New Roman" w:hAnsi="Times New Roman"/>
          <w:sz w:val="13"/>
        </w:rPr>
        <w:t>127.</w:t>
      </w:r>
      <w:r>
        <w:rPr>
          <w:rFonts w:ascii="Times New Roman" w:eastAsia="Times New Roman" w:hAnsi="Times New Roman"/>
          <w:color w:val="206293"/>
          <w:sz w:val="13"/>
        </w:rPr>
        <w:t xml:space="preserve"> </w:t>
      </w:r>
      <w:hyperlink r:id="rId54" w:history="1">
        <w:r>
          <w:rPr>
            <w:rFonts w:ascii="Times New Roman" w:eastAsia="Times New Roman" w:hAnsi="Times New Roman"/>
            <w:color w:val="206293"/>
            <w:sz w:val="13"/>
          </w:rPr>
          <w:t>https://doi.org/10.1016/j.coal.2016.07.002</w:t>
        </w:r>
      </w:hyperlink>
      <w:r>
        <w:rPr>
          <w:rFonts w:ascii="Times New Roman" w:eastAsia="Times New Roman" w:hAnsi="Times New Roman"/>
          <w:sz w:val="13"/>
        </w:rPr>
        <w:t>.</w:t>
      </w:r>
    </w:p>
    <w:p w14:paraId="554996EC"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Gottardi, R., Adams, L.M., Borrok, D., Teixeira, B., 2018. Hydrocarbon source rock characterization, burial history, and thermal maturity of the Steele, Niobrara and Mowry Formations at Teapot Dome, Wyoming. Mar. Petrol. Geol. 100, 326</w:t>
      </w:r>
      <w:r>
        <w:rPr>
          <w:rFonts w:ascii="Arial" w:eastAsia="Arial" w:hAnsi="Arial"/>
          <w:sz w:val="13"/>
        </w:rPr>
        <w:t>e</w:t>
      </w:r>
      <w:r>
        <w:rPr>
          <w:rFonts w:ascii="Times New Roman" w:eastAsia="Times New Roman" w:hAnsi="Times New Roman"/>
          <w:sz w:val="13"/>
        </w:rPr>
        <w:t>340.</w:t>
      </w:r>
      <w:r>
        <w:rPr>
          <w:rFonts w:ascii="Times New Roman" w:eastAsia="Times New Roman" w:hAnsi="Times New Roman"/>
          <w:color w:val="206293"/>
          <w:sz w:val="13"/>
        </w:rPr>
        <w:t xml:space="preserve"> </w:t>
      </w:r>
      <w:hyperlink r:id="rId55" w:history="1">
        <w:r>
          <w:rPr>
            <w:rFonts w:ascii="Times New Roman" w:eastAsia="Times New Roman" w:hAnsi="Times New Roman"/>
            <w:color w:val="206293"/>
            <w:sz w:val="13"/>
          </w:rPr>
          <w:t>https://doi.org/10.1016/j.marpetgeo.2018.11.012</w:t>
        </w:r>
      </w:hyperlink>
      <w:r>
        <w:rPr>
          <w:rFonts w:ascii="Times New Roman" w:eastAsia="Times New Roman" w:hAnsi="Times New Roman"/>
          <w:sz w:val="13"/>
        </w:rPr>
        <w:t>.</w:t>
      </w:r>
    </w:p>
    <w:p w14:paraId="032FC3F7" w14:textId="77777777" w:rsidR="00CC5AFF" w:rsidRDefault="00CC5AFF">
      <w:pPr>
        <w:spacing w:line="2" w:lineRule="exact"/>
        <w:rPr>
          <w:rFonts w:ascii="Times New Roman" w:eastAsia="Times New Roman" w:hAnsi="Times New Roman"/>
        </w:rPr>
      </w:pPr>
    </w:p>
    <w:p w14:paraId="5A7D983F" w14:textId="77777777" w:rsidR="00CC5AFF" w:rsidRDefault="00CC5AFF">
      <w:pPr>
        <w:spacing w:line="259" w:lineRule="auto"/>
        <w:ind w:left="240" w:hanging="238"/>
        <w:jc w:val="both"/>
        <w:rPr>
          <w:rFonts w:ascii="Times New Roman" w:eastAsia="Times New Roman" w:hAnsi="Times New Roman"/>
          <w:color w:val="000000"/>
          <w:sz w:val="13"/>
        </w:rPr>
      </w:pPr>
      <w:r>
        <w:rPr>
          <w:rFonts w:ascii="Times New Roman" w:eastAsia="Times New Roman" w:hAnsi="Times New Roman"/>
          <w:sz w:val="13"/>
        </w:rPr>
        <w:t>Hackley, C.H., Zhang, T.W., Jubb, A.M., Valentine, B., Dulong, F.T., Hatcherian, J.J., 2020. Organic petrography of Leonardian (Wolfcamp A) mudrocks and car-bonates, Midland Basin, Texas: the fate of oil-prone sedimentary organic matter in the oil window. Mar. Petrol. Geol. 112, 104086.</w:t>
      </w:r>
      <w:r>
        <w:rPr>
          <w:rFonts w:ascii="Times New Roman" w:eastAsia="Times New Roman" w:hAnsi="Times New Roman"/>
          <w:color w:val="206293"/>
          <w:sz w:val="13"/>
        </w:rPr>
        <w:t xml:space="preserve"> </w:t>
      </w:r>
      <w:hyperlink r:id="rId56"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57" w:history="1">
        <w:r>
          <w:rPr>
            <w:rFonts w:ascii="Times New Roman" w:eastAsia="Times New Roman" w:hAnsi="Times New Roman"/>
            <w:color w:val="206293"/>
            <w:sz w:val="13"/>
          </w:rPr>
          <w:t>j.marpetgeo.2019.104086</w:t>
        </w:r>
      </w:hyperlink>
      <w:r>
        <w:rPr>
          <w:rFonts w:ascii="Times New Roman" w:eastAsia="Times New Roman" w:hAnsi="Times New Roman"/>
          <w:color w:val="000000"/>
          <w:sz w:val="13"/>
        </w:rPr>
        <w:t>.</w:t>
      </w:r>
    </w:p>
    <w:p w14:paraId="1F46879A" w14:textId="77777777" w:rsidR="00CC5AFF" w:rsidRDefault="00CC5AFF">
      <w:pPr>
        <w:spacing w:line="152" w:lineRule="exact"/>
        <w:rPr>
          <w:rFonts w:ascii="Times New Roman" w:eastAsia="Times New Roman" w:hAnsi="Times New Roman"/>
        </w:rPr>
      </w:pPr>
    </w:p>
    <w:p w14:paraId="6FCCD9D6"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He, D.F., Zhao, W.Z., Lei, Z.Y., Qu, H., Chi, Y.L., 2000. Basic characteristics of composite petroleum system of superimposed basin in China. Earth Sci. Front. 7 (3), 23</w:t>
      </w:r>
      <w:r>
        <w:rPr>
          <w:rFonts w:ascii="Arial" w:eastAsia="Arial" w:hAnsi="Arial"/>
          <w:sz w:val="13"/>
        </w:rPr>
        <w:t>e</w:t>
      </w:r>
      <w:r>
        <w:rPr>
          <w:rFonts w:ascii="Times New Roman" w:eastAsia="Times New Roman" w:hAnsi="Times New Roman"/>
          <w:sz w:val="13"/>
        </w:rPr>
        <w:t>37 (in Chinese).</w:t>
      </w:r>
    </w:p>
    <w:p w14:paraId="20CDDE1B"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He, W.J., Fei, L.Y., Ablimiti, Y.M., Yang, H.B., Lan, W.F., Ding, J., Bao, H.J., Guo, W.J., 2019. Analysis of deep oil and gas accumulation conditions and exploration potential in Junggar Basin. Earth Sci. Front. 26 (1), 189</w:t>
      </w:r>
      <w:r>
        <w:rPr>
          <w:rFonts w:ascii="Arial" w:eastAsia="Arial" w:hAnsi="Arial"/>
          <w:sz w:val="13"/>
        </w:rPr>
        <w:t>e</w:t>
      </w:r>
      <w:r>
        <w:rPr>
          <w:rFonts w:ascii="Times New Roman" w:eastAsia="Times New Roman" w:hAnsi="Times New Roman"/>
          <w:sz w:val="13"/>
        </w:rPr>
        <w:t>201.</w:t>
      </w:r>
      <w:r>
        <w:rPr>
          <w:rFonts w:ascii="Times New Roman" w:eastAsia="Times New Roman" w:hAnsi="Times New Roman"/>
          <w:color w:val="206293"/>
          <w:sz w:val="13"/>
        </w:rPr>
        <w:t xml:space="preserve"> </w:t>
      </w:r>
      <w:hyperlink r:id="rId58"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59" w:history="1">
        <w:r>
          <w:rPr>
            <w:rFonts w:ascii="Times New Roman" w:eastAsia="Times New Roman" w:hAnsi="Times New Roman"/>
            <w:color w:val="206293"/>
            <w:sz w:val="13"/>
          </w:rPr>
          <w:t>10.13745/j.esf.sf.2019.1.12</w:t>
        </w:r>
        <w:r>
          <w:rPr>
            <w:rFonts w:ascii="Times New Roman" w:eastAsia="Times New Roman" w:hAnsi="Times New Roman"/>
            <w:color w:val="000000"/>
            <w:sz w:val="13"/>
          </w:rPr>
          <w:t xml:space="preserve"> </w:t>
        </w:r>
      </w:hyperlink>
      <w:r>
        <w:rPr>
          <w:rFonts w:ascii="Times New Roman" w:eastAsia="Times New Roman" w:hAnsi="Times New Roman"/>
          <w:color w:val="000000"/>
          <w:sz w:val="13"/>
        </w:rPr>
        <w:t>(in</w:t>
      </w:r>
      <w:r>
        <w:rPr>
          <w:rFonts w:ascii="Times New Roman" w:eastAsia="Times New Roman" w:hAnsi="Times New Roman"/>
          <w:color w:val="000000"/>
          <w:sz w:val="13"/>
        </w:rPr>
        <w:t xml:space="preserve"> </w:t>
      </w:r>
      <w:r>
        <w:rPr>
          <w:rFonts w:ascii="Times New Roman" w:eastAsia="Times New Roman" w:hAnsi="Times New Roman"/>
          <w:color w:val="000000"/>
          <w:sz w:val="13"/>
        </w:rPr>
        <w:t>Chinese).</w:t>
      </w:r>
    </w:p>
    <w:p w14:paraId="14CE72ED" w14:textId="77777777" w:rsidR="00CC5AFF" w:rsidRDefault="00CC5AFF">
      <w:pPr>
        <w:spacing w:line="2" w:lineRule="exact"/>
        <w:rPr>
          <w:rFonts w:ascii="Times New Roman" w:eastAsia="Times New Roman" w:hAnsi="Times New Roman"/>
        </w:rPr>
      </w:pPr>
    </w:p>
    <w:p w14:paraId="4F1B9BA7"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Hou, L., Luo, X., Yu, Z., Zhao, Z., Lin, S., 2021. Key factors controlling the occurrence of shale oil and gas in the Eagle Ford Shale, the Gulf Coast Basin: models for sweet spot identi</w:t>
      </w:r>
      <w:r>
        <w:rPr>
          <w:rFonts w:ascii="Arial" w:eastAsia="Arial" w:hAnsi="Arial"/>
          <w:sz w:val="13"/>
        </w:rPr>
        <w:t>fi</w:t>
      </w:r>
      <w:r>
        <w:rPr>
          <w:rFonts w:ascii="Times New Roman" w:eastAsia="Times New Roman" w:hAnsi="Times New Roman"/>
          <w:sz w:val="13"/>
        </w:rPr>
        <w:t>cation. J. Nat. Gas Sci. Eng. 94, 104063.</w:t>
      </w:r>
      <w:r>
        <w:rPr>
          <w:rFonts w:ascii="Times New Roman" w:eastAsia="Times New Roman" w:hAnsi="Times New Roman"/>
          <w:color w:val="206293"/>
          <w:sz w:val="13"/>
        </w:rPr>
        <w:t xml:space="preserve"> </w:t>
      </w:r>
      <w:hyperlink r:id="rId60"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61" w:history="1">
        <w:r>
          <w:rPr>
            <w:rFonts w:ascii="Times New Roman" w:eastAsia="Times New Roman" w:hAnsi="Times New Roman"/>
            <w:color w:val="206293"/>
            <w:sz w:val="13"/>
          </w:rPr>
          <w:t>j.jngse.2021.104063</w:t>
        </w:r>
      </w:hyperlink>
      <w:r>
        <w:rPr>
          <w:rFonts w:ascii="Times New Roman" w:eastAsia="Times New Roman" w:hAnsi="Times New Roman"/>
          <w:color w:val="000000"/>
          <w:sz w:val="13"/>
        </w:rPr>
        <w:t>.</w:t>
      </w:r>
    </w:p>
    <w:p w14:paraId="712F404A" w14:textId="77777777" w:rsidR="00CC5AFF" w:rsidRDefault="00CC5AFF">
      <w:pPr>
        <w:spacing w:line="1" w:lineRule="exact"/>
        <w:rPr>
          <w:rFonts w:ascii="Times New Roman" w:eastAsia="Times New Roman" w:hAnsi="Times New Roman"/>
        </w:rPr>
      </w:pPr>
    </w:p>
    <w:p w14:paraId="3CC242EE" w14:textId="77777777" w:rsidR="00CC5AFF" w:rsidRDefault="00CC5AFF">
      <w:pPr>
        <w:spacing w:line="258" w:lineRule="auto"/>
        <w:ind w:left="240" w:hanging="238"/>
        <w:jc w:val="both"/>
        <w:rPr>
          <w:rFonts w:ascii="Times New Roman" w:eastAsia="Times New Roman" w:hAnsi="Times New Roman"/>
          <w:color w:val="000000"/>
          <w:sz w:val="13"/>
        </w:rPr>
      </w:pPr>
      <w:r>
        <w:rPr>
          <w:rFonts w:ascii="Times New Roman" w:eastAsia="Times New Roman" w:hAnsi="Times New Roman"/>
          <w:sz w:val="13"/>
        </w:rPr>
        <w:t>Hu, T., Pang, X.Q., Jiang, F.J., Zhang, C.X., Wu, G.Y., Hu, M.L., Jiang, L., Wang, Q.F., Xu, T.W., Hu, T., Jiang, S., Wang, W.Y., Li, M.W., 2022a. Dynamic continuous hydrocarbon accumulation (DCHA): existing theories and a new uni</w:t>
      </w:r>
      <w:r>
        <w:rPr>
          <w:rFonts w:ascii="Arial" w:eastAsia="Arial" w:hAnsi="Arial"/>
          <w:sz w:val="13"/>
        </w:rPr>
        <w:t>fi</w:t>
      </w:r>
      <w:r>
        <w:rPr>
          <w:rFonts w:ascii="Times New Roman" w:eastAsia="Times New Roman" w:hAnsi="Times New Roman"/>
          <w:sz w:val="13"/>
        </w:rPr>
        <w:t>ed accu-mulation model. Earth Sci. Rev. 232, 104109.</w:t>
      </w:r>
      <w:r>
        <w:rPr>
          <w:rFonts w:ascii="Times New Roman" w:eastAsia="Times New Roman" w:hAnsi="Times New Roman"/>
          <w:color w:val="206293"/>
          <w:sz w:val="13"/>
        </w:rPr>
        <w:t xml:space="preserve"> </w:t>
      </w:r>
      <w:hyperlink r:id="rId62"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63" w:history="1">
        <w:r>
          <w:rPr>
            <w:rFonts w:ascii="Times New Roman" w:eastAsia="Times New Roman" w:hAnsi="Times New Roman"/>
            <w:color w:val="206293"/>
            <w:sz w:val="13"/>
          </w:rPr>
          <w:t>j.earscirev.2022.104109</w:t>
        </w:r>
      </w:hyperlink>
      <w:r>
        <w:rPr>
          <w:rFonts w:ascii="Times New Roman" w:eastAsia="Times New Roman" w:hAnsi="Times New Roman"/>
          <w:color w:val="000000"/>
          <w:sz w:val="13"/>
        </w:rPr>
        <w:t>.</w:t>
      </w:r>
    </w:p>
    <w:p w14:paraId="038E7B9B" w14:textId="77777777" w:rsidR="00CC5AFF" w:rsidRDefault="00CC5AFF">
      <w:pPr>
        <w:spacing w:line="154" w:lineRule="exact"/>
        <w:rPr>
          <w:rFonts w:ascii="Times New Roman" w:eastAsia="Times New Roman" w:hAnsi="Times New Roman"/>
        </w:rPr>
      </w:pPr>
    </w:p>
    <w:p w14:paraId="0C28A64E"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Hu, T., Wu, G.Y., Xu, Z., Pang, X.Q., Liu, Y., Yu, S., 2022b. Potential resources of conventional, tight, and shale oil and gas from Paleogene Wenchang Formation source rocks in the Huizhou Depression. Adv. Geo-Energy Res. 6 (5), 402</w:t>
      </w:r>
      <w:r>
        <w:rPr>
          <w:rFonts w:ascii="Arial" w:eastAsia="Arial" w:hAnsi="Arial"/>
          <w:sz w:val="13"/>
        </w:rPr>
        <w:t>e</w:t>
      </w:r>
      <w:r>
        <w:rPr>
          <w:rFonts w:ascii="Times New Roman" w:eastAsia="Times New Roman" w:hAnsi="Times New Roman"/>
          <w:sz w:val="13"/>
        </w:rPr>
        <w:t xml:space="preserve">414. </w:t>
      </w:r>
      <w:hyperlink r:id="rId64" w:history="1">
        <w:r>
          <w:rPr>
            <w:rFonts w:ascii="Times New Roman" w:eastAsia="Times New Roman" w:hAnsi="Times New Roman"/>
            <w:color w:val="206293"/>
            <w:sz w:val="13"/>
          </w:rPr>
          <w:t>https://doi.org/10.46690/ager.2022.05.05</w:t>
        </w:r>
      </w:hyperlink>
      <w:r>
        <w:rPr>
          <w:rFonts w:ascii="Times New Roman" w:eastAsia="Times New Roman" w:hAnsi="Times New Roman"/>
          <w:color w:val="000000"/>
          <w:sz w:val="13"/>
        </w:rPr>
        <w:t>.</w:t>
      </w:r>
    </w:p>
    <w:p w14:paraId="0E80AC45" w14:textId="77777777" w:rsidR="00CC5AFF" w:rsidRDefault="00CC5AFF">
      <w:pPr>
        <w:spacing w:line="1" w:lineRule="exact"/>
        <w:rPr>
          <w:rFonts w:ascii="Times New Roman" w:eastAsia="Times New Roman" w:hAnsi="Times New Roman"/>
        </w:rPr>
      </w:pPr>
    </w:p>
    <w:p w14:paraId="795D93CD" w14:textId="77777777" w:rsidR="00CC5AFF" w:rsidRDefault="00CC5AFF">
      <w:pPr>
        <w:spacing w:line="0" w:lineRule="atLeast"/>
        <w:rPr>
          <w:rFonts w:ascii="Times New Roman" w:eastAsia="Times New Roman" w:hAnsi="Times New Roman"/>
          <w:color w:val="000000"/>
          <w:sz w:val="13"/>
        </w:rPr>
      </w:pPr>
      <w:hyperlink r:id="rId65" w:history="1">
        <w:r>
          <w:rPr>
            <w:rFonts w:ascii="Times New Roman" w:eastAsia="Times New Roman" w:hAnsi="Times New Roman"/>
            <w:color w:val="206293"/>
            <w:sz w:val="13"/>
          </w:rPr>
          <w:t>Hunt, J., 1979. Petroleum Geochemistry and Geology. Freeman, San Francisco</w:t>
        </w:r>
      </w:hyperlink>
      <w:r>
        <w:rPr>
          <w:rFonts w:ascii="Times New Roman" w:eastAsia="Times New Roman" w:hAnsi="Times New Roman"/>
          <w:color w:val="000000"/>
          <w:sz w:val="13"/>
        </w:rPr>
        <w:t>.</w:t>
      </w:r>
    </w:p>
    <w:p w14:paraId="15FC1D48" w14:textId="77777777" w:rsidR="00CC5AFF" w:rsidRDefault="00CC5AFF">
      <w:pPr>
        <w:spacing w:line="10" w:lineRule="exact"/>
        <w:rPr>
          <w:rFonts w:ascii="Times New Roman" w:eastAsia="Times New Roman" w:hAnsi="Times New Roman"/>
        </w:rPr>
      </w:pPr>
    </w:p>
    <w:p w14:paraId="03FC05BD" w14:textId="77777777" w:rsidR="00CC5AFF" w:rsidRDefault="00CC5AFF">
      <w:pPr>
        <w:spacing w:line="255" w:lineRule="auto"/>
        <w:ind w:left="240" w:hanging="238"/>
        <w:jc w:val="both"/>
        <w:rPr>
          <w:rFonts w:ascii="Times New Roman" w:eastAsia="Times New Roman" w:hAnsi="Times New Roman"/>
          <w:color w:val="000000"/>
          <w:sz w:val="13"/>
        </w:rPr>
      </w:pPr>
      <w:hyperlink r:id="rId66" w:history="1">
        <w:r>
          <w:rPr>
            <w:rFonts w:ascii="Times New Roman" w:eastAsia="Times New Roman" w:hAnsi="Times New Roman"/>
            <w:color w:val="206293"/>
            <w:sz w:val="13"/>
          </w:rPr>
          <w:t>IHS Energy Group, 2016. International Petroleum Exploration and Production</w:t>
        </w:r>
      </w:hyperlink>
      <w:r>
        <w:rPr>
          <w:rFonts w:ascii="Times New Roman" w:eastAsia="Times New Roman" w:hAnsi="Times New Roman"/>
          <w:color w:val="206293"/>
          <w:sz w:val="13"/>
        </w:rPr>
        <w:t xml:space="preserve"> </w:t>
      </w:r>
      <w:hyperlink r:id="rId67" w:history="1">
        <w:r>
          <w:rPr>
            <w:rFonts w:ascii="Times New Roman" w:eastAsia="Times New Roman" w:hAnsi="Times New Roman"/>
            <w:color w:val="206293"/>
            <w:sz w:val="13"/>
          </w:rPr>
          <w:t>Database. Colorado, Englewood</w:t>
        </w:r>
      </w:hyperlink>
      <w:r>
        <w:rPr>
          <w:rFonts w:ascii="Times New Roman" w:eastAsia="Times New Roman" w:hAnsi="Times New Roman"/>
          <w:color w:val="000000"/>
          <w:sz w:val="13"/>
        </w:rPr>
        <w:t>.</w:t>
      </w:r>
    </w:p>
    <w:p w14:paraId="7674C813" w14:textId="77777777" w:rsidR="00CC5AFF" w:rsidRDefault="00CC5AFF">
      <w:pPr>
        <w:spacing w:line="1" w:lineRule="exact"/>
        <w:rPr>
          <w:rFonts w:ascii="Times New Roman" w:eastAsia="Times New Roman" w:hAnsi="Times New Roman"/>
        </w:rPr>
      </w:pPr>
    </w:p>
    <w:p w14:paraId="792C6561"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Jia, C.Z., 2017. Breakthrough and signi</w:t>
      </w:r>
      <w:r>
        <w:rPr>
          <w:rFonts w:ascii="Arial" w:eastAsia="Arial" w:hAnsi="Arial"/>
          <w:sz w:val="13"/>
        </w:rPr>
        <w:t>fi</w:t>
      </w:r>
      <w:r>
        <w:rPr>
          <w:rFonts w:ascii="Times New Roman" w:eastAsia="Times New Roman" w:hAnsi="Times New Roman"/>
          <w:sz w:val="13"/>
        </w:rPr>
        <w:t>cance of unconventional oil and gas to classical petroleum geology theory. Petrol. Explor. Dev. 44 (1), 1</w:t>
      </w:r>
      <w:r>
        <w:rPr>
          <w:rFonts w:ascii="Arial" w:eastAsia="Arial" w:hAnsi="Arial"/>
          <w:sz w:val="13"/>
        </w:rPr>
        <w:t>e</w:t>
      </w:r>
      <w:r>
        <w:rPr>
          <w:rFonts w:ascii="Times New Roman" w:eastAsia="Times New Roman" w:hAnsi="Times New Roman"/>
          <w:sz w:val="13"/>
        </w:rPr>
        <w:t>10.</w:t>
      </w:r>
      <w:r>
        <w:rPr>
          <w:rFonts w:ascii="Times New Roman" w:eastAsia="Times New Roman" w:hAnsi="Times New Roman"/>
          <w:color w:val="206293"/>
          <w:sz w:val="13"/>
        </w:rPr>
        <w:t xml:space="preserve"> </w:t>
      </w:r>
      <w:hyperlink r:id="rId68"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69" w:history="1">
        <w:r>
          <w:rPr>
            <w:rFonts w:ascii="Times New Roman" w:eastAsia="Times New Roman" w:hAnsi="Times New Roman"/>
            <w:color w:val="206293"/>
            <w:sz w:val="13"/>
          </w:rPr>
          <w:t>doi.org/10.1016/S1876-3804(17)30002-2</w:t>
        </w:r>
      </w:hyperlink>
      <w:r>
        <w:rPr>
          <w:rFonts w:ascii="Times New Roman" w:eastAsia="Times New Roman" w:hAnsi="Times New Roman"/>
          <w:color w:val="000000"/>
          <w:sz w:val="13"/>
        </w:rPr>
        <w:t>.</w:t>
      </w:r>
    </w:p>
    <w:p w14:paraId="373A2A68" w14:textId="77777777" w:rsidR="00CC5AFF" w:rsidRDefault="00CC5AFF">
      <w:pPr>
        <w:spacing w:line="1" w:lineRule="exact"/>
        <w:rPr>
          <w:rFonts w:ascii="Times New Roman" w:eastAsia="Times New Roman" w:hAnsi="Times New Roman"/>
        </w:rPr>
      </w:pPr>
    </w:p>
    <w:p w14:paraId="4D79AE79"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Jia, C.Z., Pang, X.Q., Song, Y., 2021a. The mechanism of unconventional hydrocarbon formation: hydrocarbon self-sealing and intermolecular forces. Petrol. Explor. Dev. 48 (3), 437</w:t>
      </w:r>
      <w:r>
        <w:rPr>
          <w:rFonts w:ascii="Arial" w:eastAsia="Arial" w:hAnsi="Arial"/>
          <w:sz w:val="13"/>
        </w:rPr>
        <w:t>e</w:t>
      </w:r>
      <w:r>
        <w:rPr>
          <w:rFonts w:ascii="Times New Roman" w:eastAsia="Times New Roman" w:hAnsi="Times New Roman"/>
          <w:sz w:val="13"/>
        </w:rPr>
        <w:t>452.</w:t>
      </w:r>
      <w:r>
        <w:rPr>
          <w:rFonts w:ascii="Times New Roman" w:eastAsia="Times New Roman" w:hAnsi="Times New Roman"/>
          <w:color w:val="206293"/>
          <w:sz w:val="13"/>
        </w:rPr>
        <w:t xml:space="preserve"> </w:t>
      </w:r>
      <w:hyperlink r:id="rId70" w:history="1">
        <w:r>
          <w:rPr>
            <w:rFonts w:ascii="Times New Roman" w:eastAsia="Times New Roman" w:hAnsi="Times New Roman"/>
            <w:color w:val="206293"/>
            <w:sz w:val="13"/>
          </w:rPr>
          <w:t>https://doi.org/10.1016/S1876-3804(21)60042-3</w:t>
        </w:r>
      </w:hyperlink>
      <w:r>
        <w:rPr>
          <w:rFonts w:ascii="Times New Roman" w:eastAsia="Times New Roman" w:hAnsi="Times New Roman"/>
          <w:sz w:val="13"/>
        </w:rPr>
        <w:t>.</w:t>
      </w:r>
    </w:p>
    <w:p w14:paraId="502737DD" w14:textId="77777777" w:rsidR="00CC5AFF" w:rsidRDefault="00CC5AFF">
      <w:pPr>
        <w:spacing w:line="1" w:lineRule="exact"/>
        <w:rPr>
          <w:rFonts w:ascii="Times New Roman" w:eastAsia="Times New Roman" w:hAnsi="Times New Roman"/>
        </w:rPr>
      </w:pPr>
    </w:p>
    <w:p w14:paraId="0B97064F" w14:textId="77777777" w:rsidR="00CC5AFF" w:rsidRDefault="00CC5AFF">
      <w:pPr>
        <w:spacing w:line="255" w:lineRule="auto"/>
        <w:ind w:left="240" w:hanging="238"/>
        <w:jc w:val="both"/>
        <w:rPr>
          <w:rFonts w:ascii="Times New Roman" w:eastAsia="Times New Roman" w:hAnsi="Times New Roman"/>
          <w:color w:val="000000"/>
          <w:sz w:val="13"/>
        </w:rPr>
      </w:pPr>
      <w:hyperlink r:id="rId71" w:history="1">
        <w:r>
          <w:rPr>
            <w:rFonts w:ascii="Times New Roman" w:eastAsia="Times New Roman" w:hAnsi="Times New Roman"/>
            <w:color w:val="206293"/>
            <w:sz w:val="13"/>
          </w:rPr>
          <w:t>Jia, C.Z., 2021b. New Progress in Unconventional Oil and Gas Geology. Report of the</w:t>
        </w:r>
      </w:hyperlink>
      <w:r>
        <w:rPr>
          <w:rFonts w:ascii="Times New Roman" w:eastAsia="Times New Roman" w:hAnsi="Times New Roman"/>
          <w:color w:val="206293"/>
          <w:sz w:val="13"/>
        </w:rPr>
        <w:t xml:space="preserve"> </w:t>
      </w:r>
      <w:hyperlink r:id="rId72" w:history="1">
        <w:r>
          <w:rPr>
            <w:rFonts w:ascii="Times New Roman" w:eastAsia="Times New Roman" w:hAnsi="Times New Roman"/>
            <w:color w:val="206293"/>
            <w:sz w:val="13"/>
          </w:rPr>
          <w:t>Annual Conference of China Petroleum Geology, Haikou, China (in Chinese)</w:t>
        </w:r>
      </w:hyperlink>
      <w:r>
        <w:rPr>
          <w:rFonts w:ascii="Times New Roman" w:eastAsia="Times New Roman" w:hAnsi="Times New Roman"/>
          <w:color w:val="000000"/>
          <w:sz w:val="13"/>
        </w:rPr>
        <w:t>.</w:t>
      </w:r>
    </w:p>
    <w:p w14:paraId="3BD9C331" w14:textId="77777777" w:rsidR="00CC5AFF" w:rsidRDefault="00CC5AFF">
      <w:pPr>
        <w:spacing w:line="1" w:lineRule="exact"/>
        <w:rPr>
          <w:rFonts w:ascii="Times New Roman" w:eastAsia="Times New Roman" w:hAnsi="Times New Roman"/>
        </w:rPr>
      </w:pPr>
    </w:p>
    <w:p w14:paraId="2C21F503" w14:textId="77777777" w:rsidR="00CC5AFF" w:rsidRDefault="00CC5AFF">
      <w:pPr>
        <w:spacing w:line="255" w:lineRule="auto"/>
        <w:ind w:left="240" w:hanging="238"/>
        <w:jc w:val="both"/>
        <w:rPr>
          <w:rFonts w:ascii="Times New Roman" w:eastAsia="Times New Roman" w:hAnsi="Times New Roman"/>
          <w:color w:val="000000"/>
          <w:sz w:val="13"/>
        </w:rPr>
      </w:pPr>
      <w:hyperlink r:id="rId73" w:history="1">
        <w:r>
          <w:rPr>
            <w:rFonts w:ascii="Times New Roman" w:eastAsia="Times New Roman" w:hAnsi="Times New Roman"/>
            <w:color w:val="206293"/>
            <w:sz w:val="13"/>
          </w:rPr>
          <w:t>Jia, C.Z., 2021c. Whole Petroleum System: from Source Rocks to Continuous Accu-</w:t>
        </w:r>
      </w:hyperlink>
      <w:hyperlink r:id="rId74" w:history="1">
        <w:r>
          <w:rPr>
            <w:rFonts w:ascii="Times New Roman" w:eastAsia="Times New Roman" w:hAnsi="Times New Roman"/>
            <w:color w:val="206293"/>
            <w:sz w:val="13"/>
          </w:rPr>
          <w:t>mulation of Unconventional Oil and Gas and Conventional Oil and Gas Trap</w:t>
        </w:r>
      </w:hyperlink>
      <w:r>
        <w:rPr>
          <w:rFonts w:ascii="Times New Roman" w:eastAsia="Times New Roman" w:hAnsi="Times New Roman"/>
          <w:color w:val="206293"/>
          <w:sz w:val="13"/>
        </w:rPr>
        <w:t xml:space="preserve"> </w:t>
      </w:r>
      <w:hyperlink r:id="rId75" w:history="1">
        <w:r>
          <w:rPr>
            <w:rFonts w:ascii="Times New Roman" w:eastAsia="Times New Roman" w:hAnsi="Times New Roman"/>
            <w:color w:val="206293"/>
            <w:sz w:val="13"/>
          </w:rPr>
          <w:t>Accumulation. The 6th Unconventional Oil and gas Geological Evaluation and</w:t>
        </w:r>
      </w:hyperlink>
      <w:r>
        <w:rPr>
          <w:rFonts w:ascii="Times New Roman" w:eastAsia="Times New Roman" w:hAnsi="Times New Roman"/>
          <w:color w:val="206293"/>
          <w:sz w:val="13"/>
        </w:rPr>
        <w:t xml:space="preserve"> </w:t>
      </w:r>
      <w:hyperlink r:id="rId76" w:history="1">
        <w:r>
          <w:rPr>
            <w:rFonts w:ascii="Times New Roman" w:eastAsia="Times New Roman" w:hAnsi="Times New Roman"/>
            <w:color w:val="206293"/>
            <w:sz w:val="13"/>
          </w:rPr>
          <w:t>New Energy Conference, Wuhan, China (in Chinese)</w:t>
        </w:r>
      </w:hyperlink>
      <w:r>
        <w:rPr>
          <w:rFonts w:ascii="Times New Roman" w:eastAsia="Times New Roman" w:hAnsi="Times New Roman"/>
          <w:color w:val="000000"/>
          <w:sz w:val="13"/>
        </w:rPr>
        <w:t>.</w:t>
      </w:r>
    </w:p>
    <w:p w14:paraId="2DC12F23" w14:textId="77777777" w:rsidR="00CC5AFF" w:rsidRDefault="00CC5AFF">
      <w:pPr>
        <w:spacing w:line="2" w:lineRule="exact"/>
        <w:rPr>
          <w:rFonts w:ascii="Times New Roman" w:eastAsia="Times New Roman" w:hAnsi="Times New Roman"/>
          <w:color w:val="206293"/>
          <w:sz w:val="13"/>
        </w:rPr>
      </w:pPr>
    </w:p>
    <w:p w14:paraId="673A0A49" w14:textId="77777777" w:rsidR="00CC5AFF" w:rsidRDefault="00CC5AFF">
      <w:pPr>
        <w:spacing w:line="255" w:lineRule="auto"/>
        <w:ind w:left="240" w:hanging="238"/>
        <w:jc w:val="both"/>
        <w:rPr>
          <w:rFonts w:ascii="Times New Roman" w:eastAsia="Times New Roman" w:hAnsi="Times New Roman"/>
          <w:color w:val="000000"/>
          <w:sz w:val="13"/>
        </w:rPr>
      </w:pPr>
      <w:hyperlink r:id="rId77" w:history="1">
        <w:r>
          <w:rPr>
            <w:rFonts w:ascii="Times New Roman" w:eastAsia="Times New Roman" w:hAnsi="Times New Roman"/>
            <w:color w:val="206293"/>
            <w:sz w:val="13"/>
          </w:rPr>
          <w:t>Jia, C.Z., 2021d. Whole Petroleum System: from Source Rocks to Unconventional</w:t>
        </w:r>
      </w:hyperlink>
      <w:r>
        <w:rPr>
          <w:rFonts w:ascii="Times New Roman" w:eastAsia="Times New Roman" w:hAnsi="Times New Roman"/>
          <w:color w:val="206293"/>
          <w:sz w:val="13"/>
        </w:rPr>
        <w:t xml:space="preserve"> </w:t>
      </w:r>
      <w:hyperlink r:id="rId78" w:history="1">
        <w:r>
          <w:rPr>
            <w:rFonts w:ascii="Times New Roman" w:eastAsia="Times New Roman" w:hAnsi="Times New Roman"/>
            <w:color w:val="206293"/>
            <w:sz w:val="13"/>
          </w:rPr>
          <w:t>Hydrocarbon Continuous Accumulation and Conventional Hydrocarbon Trap</w:t>
        </w:r>
      </w:hyperlink>
      <w:r>
        <w:rPr>
          <w:rFonts w:ascii="Times New Roman" w:eastAsia="Times New Roman" w:hAnsi="Times New Roman"/>
          <w:color w:val="206293"/>
          <w:sz w:val="13"/>
        </w:rPr>
        <w:t xml:space="preserve"> </w:t>
      </w:r>
      <w:hyperlink r:id="rId79" w:history="1">
        <w:r>
          <w:rPr>
            <w:rFonts w:ascii="Times New Roman" w:eastAsia="Times New Roman" w:hAnsi="Times New Roman"/>
            <w:color w:val="206293"/>
            <w:sz w:val="13"/>
          </w:rPr>
          <w:t>Accumulation. The 10th China Petroleum Systems and Reservoirs Academic</w:t>
        </w:r>
      </w:hyperlink>
      <w:r>
        <w:rPr>
          <w:rFonts w:ascii="Times New Roman" w:eastAsia="Times New Roman" w:hAnsi="Times New Roman"/>
          <w:color w:val="206293"/>
          <w:sz w:val="13"/>
        </w:rPr>
        <w:t xml:space="preserve"> </w:t>
      </w:r>
      <w:hyperlink r:id="rId80" w:history="1">
        <w:r>
          <w:rPr>
            <w:rFonts w:ascii="Times New Roman" w:eastAsia="Times New Roman" w:hAnsi="Times New Roman"/>
            <w:color w:val="206293"/>
            <w:sz w:val="13"/>
          </w:rPr>
          <w:t>Conference, Wuhan, China (in Chinese)</w:t>
        </w:r>
      </w:hyperlink>
      <w:r>
        <w:rPr>
          <w:rFonts w:ascii="Times New Roman" w:eastAsia="Times New Roman" w:hAnsi="Times New Roman"/>
          <w:color w:val="000000"/>
          <w:sz w:val="13"/>
        </w:rPr>
        <w:t>.</w:t>
      </w:r>
    </w:p>
    <w:p w14:paraId="38A971AE" w14:textId="77777777" w:rsidR="00CC5AFF" w:rsidRDefault="00CC5AFF">
      <w:pPr>
        <w:spacing w:line="2" w:lineRule="exact"/>
        <w:rPr>
          <w:rFonts w:ascii="Times New Roman" w:eastAsia="Times New Roman" w:hAnsi="Times New Roman"/>
          <w:color w:val="206293"/>
          <w:sz w:val="13"/>
        </w:rPr>
      </w:pPr>
    </w:p>
    <w:p w14:paraId="577AEDE9" w14:textId="77777777" w:rsidR="00CC5AFF" w:rsidRDefault="00CC5AFF">
      <w:pPr>
        <w:spacing w:line="256" w:lineRule="auto"/>
        <w:ind w:left="240" w:hanging="238"/>
        <w:jc w:val="both"/>
        <w:rPr>
          <w:rFonts w:ascii="Times New Roman" w:eastAsia="Times New Roman" w:hAnsi="Times New Roman"/>
          <w:sz w:val="13"/>
        </w:rPr>
      </w:pPr>
      <w:r>
        <w:rPr>
          <w:rFonts w:ascii="Times New Roman" w:eastAsia="Times New Roman" w:hAnsi="Times New Roman"/>
          <w:sz w:val="13"/>
        </w:rPr>
        <w:t>Jia, C.Z., Zheng, M., Zhang, Y.F., 2012. Unconventional hydrocarbon resources in China and the prospect of exploration and development. Petrol. Explor. Dev. 39</w:t>
      </w:r>
    </w:p>
    <w:p w14:paraId="2205EB59" w14:textId="77777777" w:rsidR="00CC5AFF" w:rsidRDefault="00CC5AFF">
      <w:pPr>
        <w:spacing w:line="1" w:lineRule="exact"/>
        <w:rPr>
          <w:rFonts w:ascii="Times New Roman" w:eastAsia="Times New Roman" w:hAnsi="Times New Roman"/>
          <w:color w:val="206293"/>
          <w:sz w:val="13"/>
        </w:rPr>
      </w:pPr>
    </w:p>
    <w:p w14:paraId="582277CB" w14:textId="77777777" w:rsidR="00CC5AFF" w:rsidRDefault="00CC5AFF">
      <w:pPr>
        <w:spacing w:line="0" w:lineRule="atLeast"/>
        <w:ind w:left="240"/>
        <w:rPr>
          <w:rFonts w:ascii="Times New Roman" w:eastAsia="Times New Roman" w:hAnsi="Times New Roman"/>
          <w:sz w:val="13"/>
        </w:rPr>
      </w:pPr>
      <w:r>
        <w:rPr>
          <w:rFonts w:ascii="Times New Roman" w:eastAsia="Times New Roman" w:hAnsi="Times New Roman"/>
          <w:sz w:val="13"/>
        </w:rPr>
        <w:t>(2), 129</w:t>
      </w:r>
      <w:r>
        <w:rPr>
          <w:rFonts w:ascii="Arial" w:eastAsia="Arial" w:hAnsi="Arial"/>
          <w:sz w:val="13"/>
        </w:rPr>
        <w:t>e</w:t>
      </w:r>
      <w:r>
        <w:rPr>
          <w:rFonts w:ascii="Times New Roman" w:eastAsia="Times New Roman" w:hAnsi="Times New Roman"/>
          <w:sz w:val="13"/>
        </w:rPr>
        <w:t>136.</w:t>
      </w:r>
      <w:r>
        <w:rPr>
          <w:rFonts w:ascii="Times New Roman" w:eastAsia="Times New Roman" w:hAnsi="Times New Roman"/>
          <w:color w:val="206293"/>
          <w:sz w:val="13"/>
        </w:rPr>
        <w:t xml:space="preserve"> </w:t>
      </w:r>
      <w:hyperlink r:id="rId81" w:history="1">
        <w:r>
          <w:rPr>
            <w:rFonts w:ascii="Times New Roman" w:eastAsia="Times New Roman" w:hAnsi="Times New Roman"/>
            <w:color w:val="206293"/>
            <w:sz w:val="13"/>
          </w:rPr>
          <w:t>https://doi.org/10.1016/S1876-3804(12)60026-3</w:t>
        </w:r>
      </w:hyperlink>
      <w:r>
        <w:rPr>
          <w:rFonts w:ascii="Times New Roman" w:eastAsia="Times New Roman" w:hAnsi="Times New Roman"/>
          <w:sz w:val="13"/>
        </w:rPr>
        <w:t>.</w:t>
      </w:r>
    </w:p>
    <w:p w14:paraId="3D5A8502" w14:textId="77777777" w:rsidR="00CC5AFF" w:rsidRDefault="00CC5AFF">
      <w:pPr>
        <w:spacing w:line="9" w:lineRule="exact"/>
        <w:rPr>
          <w:rFonts w:ascii="Times New Roman" w:eastAsia="Times New Roman" w:hAnsi="Times New Roman"/>
          <w:color w:val="206293"/>
          <w:sz w:val="13"/>
        </w:rPr>
      </w:pPr>
    </w:p>
    <w:p w14:paraId="54AD6488" w14:textId="77777777" w:rsidR="00CC5AFF" w:rsidRDefault="00CC5AFF">
      <w:pPr>
        <w:spacing w:line="255" w:lineRule="auto"/>
        <w:ind w:left="240" w:hanging="238"/>
        <w:jc w:val="both"/>
        <w:rPr>
          <w:rFonts w:ascii="Times New Roman" w:eastAsia="Times New Roman" w:hAnsi="Times New Roman"/>
          <w:color w:val="000000"/>
          <w:sz w:val="13"/>
        </w:rPr>
      </w:pPr>
      <w:hyperlink r:id="rId82" w:history="1">
        <w:r>
          <w:rPr>
            <w:rFonts w:ascii="Times New Roman" w:eastAsia="Times New Roman" w:hAnsi="Times New Roman"/>
            <w:color w:val="206293"/>
            <w:sz w:val="13"/>
          </w:rPr>
          <w:t>Jiang, Z.X., 2015. Genesis Mechanism and Distribution Prediction of Tight Sandstone</w:t>
        </w:r>
      </w:hyperlink>
      <w:r>
        <w:rPr>
          <w:rFonts w:ascii="Times New Roman" w:eastAsia="Times New Roman" w:hAnsi="Times New Roman"/>
          <w:color w:val="206293"/>
          <w:sz w:val="13"/>
        </w:rPr>
        <w:t xml:space="preserve"> </w:t>
      </w:r>
      <w:hyperlink r:id="rId83" w:history="1">
        <w:r>
          <w:rPr>
            <w:rFonts w:ascii="Times New Roman" w:eastAsia="Times New Roman" w:hAnsi="Times New Roman"/>
            <w:color w:val="206293"/>
            <w:sz w:val="13"/>
          </w:rPr>
          <w:t>Gas in Kuqa Depression. Science Press, Beijing (in Chinese)</w:t>
        </w:r>
      </w:hyperlink>
      <w:r>
        <w:rPr>
          <w:rFonts w:ascii="Times New Roman" w:eastAsia="Times New Roman" w:hAnsi="Times New Roman"/>
          <w:color w:val="000000"/>
          <w:sz w:val="13"/>
        </w:rPr>
        <w:t>.</w:t>
      </w:r>
    </w:p>
    <w:p w14:paraId="1AF6A833" w14:textId="77777777" w:rsidR="00CC5AFF" w:rsidRDefault="00CC5AFF">
      <w:pPr>
        <w:spacing w:line="1" w:lineRule="exact"/>
        <w:rPr>
          <w:rFonts w:ascii="Times New Roman" w:eastAsia="Times New Roman" w:hAnsi="Times New Roman"/>
        </w:rPr>
      </w:pPr>
    </w:p>
    <w:p w14:paraId="039F6A7F" w14:textId="77777777" w:rsidR="00CC5AFF" w:rsidRDefault="00CC5AFF">
      <w:pPr>
        <w:spacing w:line="256" w:lineRule="auto"/>
        <w:ind w:left="240" w:hanging="238"/>
        <w:jc w:val="both"/>
        <w:rPr>
          <w:rFonts w:ascii="Times New Roman" w:eastAsia="Times New Roman" w:hAnsi="Times New Roman"/>
          <w:color w:val="000000"/>
          <w:sz w:val="13"/>
        </w:rPr>
      </w:pPr>
      <w:hyperlink r:id="rId84" w:history="1">
        <w:r>
          <w:rPr>
            <w:rFonts w:ascii="Times New Roman" w:eastAsia="Times New Roman" w:hAnsi="Times New Roman"/>
            <w:color w:val="206293"/>
            <w:sz w:val="13"/>
          </w:rPr>
          <w:t>Jin, Z.J., Zhang, Y.W., Wang, J., et al., 2003. Hydrocarbon Accumulation Mechanism</w:t>
        </w:r>
      </w:hyperlink>
      <w:r>
        <w:rPr>
          <w:rFonts w:ascii="Times New Roman" w:eastAsia="Times New Roman" w:hAnsi="Times New Roman"/>
          <w:color w:val="206293"/>
          <w:sz w:val="13"/>
        </w:rPr>
        <w:t xml:space="preserve"> </w:t>
      </w:r>
      <w:hyperlink r:id="rId85" w:history="1">
        <w:r>
          <w:rPr>
            <w:rFonts w:ascii="Times New Roman" w:eastAsia="Times New Roman" w:hAnsi="Times New Roman"/>
            <w:color w:val="206293"/>
            <w:sz w:val="13"/>
          </w:rPr>
          <w:t>and Distribution Pattern. Petroleum Industry Press, Beijing (in Chinese)</w:t>
        </w:r>
      </w:hyperlink>
      <w:r>
        <w:rPr>
          <w:rFonts w:ascii="Times New Roman" w:eastAsia="Times New Roman" w:hAnsi="Times New Roman"/>
          <w:color w:val="000000"/>
          <w:sz w:val="13"/>
        </w:rPr>
        <w:t>.</w:t>
      </w:r>
    </w:p>
    <w:p w14:paraId="15C545EF" w14:textId="77777777" w:rsidR="00CC5AFF" w:rsidRDefault="00CC5AFF">
      <w:pPr>
        <w:spacing w:line="1" w:lineRule="exact"/>
        <w:rPr>
          <w:rFonts w:ascii="Times New Roman" w:eastAsia="Times New Roman" w:hAnsi="Times New Roman"/>
        </w:rPr>
      </w:pPr>
    </w:p>
    <w:p w14:paraId="4C18935A" w14:textId="77777777" w:rsidR="00CC5AFF" w:rsidRDefault="00CC5AFF">
      <w:pPr>
        <w:spacing w:line="254" w:lineRule="auto"/>
        <w:ind w:left="240" w:hanging="238"/>
        <w:jc w:val="both"/>
        <w:rPr>
          <w:rFonts w:ascii="Times New Roman" w:eastAsia="Times New Roman" w:hAnsi="Times New Roman"/>
          <w:sz w:val="13"/>
        </w:rPr>
      </w:pPr>
      <w:r>
        <w:rPr>
          <w:rFonts w:ascii="Times New Roman" w:eastAsia="Times New Roman" w:hAnsi="Times New Roman"/>
          <w:sz w:val="13"/>
        </w:rPr>
        <w:t>Jin, Z.J., Liang, X.P., Bai, Z.R., 2022. Exploration breakthrough and its signi</w:t>
      </w:r>
      <w:r>
        <w:rPr>
          <w:rFonts w:ascii="Arial" w:eastAsia="Arial" w:hAnsi="Arial"/>
          <w:sz w:val="13"/>
        </w:rPr>
        <w:t>fi</w:t>
      </w:r>
      <w:r>
        <w:rPr>
          <w:rFonts w:ascii="Times New Roman" w:eastAsia="Times New Roman" w:hAnsi="Times New Roman"/>
          <w:sz w:val="13"/>
        </w:rPr>
        <w:t>cance of Gulong lacustrine shale oil in the Songliao Basin, Northeastern China. Energy Geoscience 3, 120</w:t>
      </w:r>
      <w:r>
        <w:rPr>
          <w:rFonts w:ascii="Arial" w:eastAsia="Arial" w:hAnsi="Arial"/>
          <w:sz w:val="13"/>
        </w:rPr>
        <w:t>e</w:t>
      </w:r>
      <w:r>
        <w:rPr>
          <w:rFonts w:ascii="Times New Roman" w:eastAsia="Times New Roman" w:hAnsi="Times New Roman"/>
          <w:sz w:val="13"/>
        </w:rPr>
        <w:t>125.</w:t>
      </w:r>
      <w:r>
        <w:rPr>
          <w:rFonts w:ascii="Times New Roman" w:eastAsia="Times New Roman" w:hAnsi="Times New Roman"/>
          <w:color w:val="206293"/>
          <w:sz w:val="13"/>
        </w:rPr>
        <w:t xml:space="preserve"> </w:t>
      </w:r>
      <w:hyperlink r:id="rId86" w:history="1">
        <w:r>
          <w:rPr>
            <w:rFonts w:ascii="Times New Roman" w:eastAsia="Times New Roman" w:hAnsi="Times New Roman"/>
            <w:color w:val="206293"/>
            <w:sz w:val="13"/>
          </w:rPr>
          <w:t>https://doi.org/10.1016/j.engeos.2022.01.005</w:t>
        </w:r>
      </w:hyperlink>
      <w:r>
        <w:rPr>
          <w:rFonts w:ascii="Times New Roman" w:eastAsia="Times New Roman" w:hAnsi="Times New Roman"/>
          <w:sz w:val="13"/>
        </w:rPr>
        <w:t>.</w:t>
      </w:r>
    </w:p>
    <w:p w14:paraId="65D9C001" w14:textId="77777777" w:rsidR="00CC5AFF" w:rsidRDefault="00CC5AFF">
      <w:pPr>
        <w:spacing w:line="2" w:lineRule="exact"/>
        <w:rPr>
          <w:rFonts w:ascii="Times New Roman" w:eastAsia="Times New Roman" w:hAnsi="Times New Roman"/>
        </w:rPr>
      </w:pPr>
    </w:p>
    <w:p w14:paraId="6DA7DE2C" w14:textId="77777777" w:rsidR="00CC5AFF" w:rsidRDefault="00CC5AFF">
      <w:pPr>
        <w:spacing w:line="260" w:lineRule="auto"/>
        <w:ind w:left="240" w:hanging="238"/>
        <w:jc w:val="both"/>
        <w:rPr>
          <w:rFonts w:ascii="Times New Roman" w:eastAsia="Times New Roman" w:hAnsi="Times New Roman"/>
          <w:color w:val="000000"/>
          <w:sz w:val="13"/>
        </w:rPr>
      </w:pPr>
      <w:r>
        <w:rPr>
          <w:rFonts w:ascii="Times New Roman" w:eastAsia="Times New Roman" w:hAnsi="Times New Roman"/>
          <w:sz w:val="13"/>
        </w:rPr>
        <w:t>Lash, G.G., Blood, D.R., 2014. Organic matter accumulation, redox, and diagenetic history of the Marcellus Formation, southwestern Pennsylvania, Appalachian basin. Mar. Petrol. Geol. 57, 244</w:t>
      </w:r>
      <w:r>
        <w:rPr>
          <w:rFonts w:ascii="Arial" w:eastAsia="Arial" w:hAnsi="Arial"/>
          <w:sz w:val="13"/>
        </w:rPr>
        <w:t>e</w:t>
      </w:r>
      <w:r>
        <w:rPr>
          <w:rFonts w:ascii="Times New Roman" w:eastAsia="Times New Roman" w:hAnsi="Times New Roman"/>
          <w:sz w:val="13"/>
        </w:rPr>
        <w:t>263.</w:t>
      </w:r>
      <w:r>
        <w:rPr>
          <w:rFonts w:ascii="Times New Roman" w:eastAsia="Times New Roman" w:hAnsi="Times New Roman"/>
          <w:color w:val="206293"/>
          <w:sz w:val="13"/>
        </w:rPr>
        <w:t xml:space="preserve"> </w:t>
      </w:r>
      <w:hyperlink r:id="rId87"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88" w:history="1">
        <w:r>
          <w:rPr>
            <w:rFonts w:ascii="Times New Roman" w:eastAsia="Times New Roman" w:hAnsi="Times New Roman"/>
            <w:color w:val="206293"/>
            <w:sz w:val="13"/>
          </w:rPr>
          <w:t>j.marpetgeo.2014.06.001</w:t>
        </w:r>
      </w:hyperlink>
      <w:r>
        <w:rPr>
          <w:rFonts w:ascii="Times New Roman" w:eastAsia="Times New Roman" w:hAnsi="Times New Roman"/>
          <w:color w:val="000000"/>
          <w:sz w:val="13"/>
        </w:rPr>
        <w:t>.</w:t>
      </w:r>
    </w:p>
    <w:p w14:paraId="5C0328D5" w14:textId="77777777" w:rsidR="00CC5AFF" w:rsidRDefault="00CC5AFF">
      <w:pPr>
        <w:spacing w:line="152" w:lineRule="exact"/>
        <w:rPr>
          <w:rFonts w:ascii="Times New Roman" w:eastAsia="Times New Roman" w:hAnsi="Times New Roman"/>
        </w:rPr>
      </w:pPr>
    </w:p>
    <w:p w14:paraId="00424E1F"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Leu, C.W., 1999. Migration and accumulation of hydrocarbons in the Swiss Molasse Basin: implications of a 2D basin modeling study. Mar. Petrol. Geol. 16, 511</w:t>
      </w:r>
      <w:r>
        <w:rPr>
          <w:rFonts w:ascii="Arial" w:eastAsia="Arial" w:hAnsi="Arial"/>
          <w:sz w:val="13"/>
        </w:rPr>
        <w:t>e</w:t>
      </w:r>
      <w:r>
        <w:rPr>
          <w:rFonts w:ascii="Times New Roman" w:eastAsia="Times New Roman" w:hAnsi="Times New Roman"/>
          <w:sz w:val="13"/>
        </w:rPr>
        <w:t xml:space="preserve">531. </w:t>
      </w:r>
      <w:hyperlink r:id="rId89" w:history="1">
        <w:r>
          <w:rPr>
            <w:rFonts w:ascii="Times New Roman" w:eastAsia="Times New Roman" w:hAnsi="Times New Roman"/>
            <w:color w:val="206293"/>
            <w:sz w:val="13"/>
          </w:rPr>
          <w:t>https://doi.org/10.1016/S0264-8172(99)00018-5</w:t>
        </w:r>
      </w:hyperlink>
      <w:r>
        <w:rPr>
          <w:rFonts w:ascii="Times New Roman" w:eastAsia="Times New Roman" w:hAnsi="Times New Roman"/>
          <w:color w:val="000000"/>
          <w:sz w:val="13"/>
        </w:rPr>
        <w:t>.</w:t>
      </w:r>
    </w:p>
    <w:p w14:paraId="0ABBAD78" w14:textId="77777777" w:rsidR="00CC5AFF" w:rsidRDefault="00CC5AFF">
      <w:pPr>
        <w:spacing w:line="252" w:lineRule="auto"/>
        <w:ind w:left="240" w:hanging="238"/>
        <w:jc w:val="both"/>
        <w:rPr>
          <w:rFonts w:ascii="Times New Roman" w:eastAsia="Times New Roman" w:hAnsi="Times New Roman"/>
          <w:color w:val="000000"/>
          <w:sz w:val="13"/>
        </w:rPr>
      </w:pPr>
      <w:hyperlink r:id="rId90" w:history="1">
        <w:r>
          <w:rPr>
            <w:rFonts w:ascii="Times New Roman" w:eastAsia="Times New Roman" w:hAnsi="Times New Roman"/>
            <w:color w:val="206293"/>
            <w:sz w:val="13"/>
          </w:rPr>
          <w:t>Levorsen, A.I., 1954. Geology of Petroleum. W. H. Freeman and Company, San</w:t>
        </w:r>
      </w:hyperlink>
      <w:r>
        <w:rPr>
          <w:rFonts w:ascii="Times New Roman" w:eastAsia="Times New Roman" w:hAnsi="Times New Roman"/>
          <w:color w:val="206293"/>
          <w:sz w:val="13"/>
        </w:rPr>
        <w:t xml:space="preserve"> </w:t>
      </w:r>
      <w:hyperlink r:id="rId91" w:history="1">
        <w:r>
          <w:rPr>
            <w:rFonts w:ascii="Times New Roman" w:eastAsia="Times New Roman" w:hAnsi="Times New Roman"/>
            <w:color w:val="206293"/>
            <w:sz w:val="13"/>
          </w:rPr>
          <w:t>Francisco</w:t>
        </w:r>
      </w:hyperlink>
      <w:r>
        <w:rPr>
          <w:rFonts w:ascii="Times New Roman" w:eastAsia="Times New Roman" w:hAnsi="Times New Roman"/>
          <w:color w:val="000000"/>
          <w:sz w:val="13"/>
        </w:rPr>
        <w:t>.</w:t>
      </w:r>
    </w:p>
    <w:p w14:paraId="5CFA7C88" w14:textId="77777777" w:rsidR="00CC5AFF" w:rsidRDefault="00CC5AFF">
      <w:pPr>
        <w:spacing w:line="163" w:lineRule="exact"/>
        <w:rPr>
          <w:rFonts w:ascii="Times New Roman" w:eastAsia="Times New Roman" w:hAnsi="Times New Roman"/>
        </w:rPr>
      </w:pPr>
    </w:p>
    <w:p w14:paraId="10884E82" w14:textId="77777777" w:rsidR="00CC5AFF" w:rsidRDefault="00CC5AFF">
      <w:pPr>
        <w:tabs>
          <w:tab w:val="left" w:pos="220"/>
        </w:tabs>
        <w:spacing w:line="255" w:lineRule="auto"/>
        <w:ind w:left="240" w:hanging="238"/>
        <w:jc w:val="both"/>
        <w:rPr>
          <w:rFonts w:ascii="Times New Roman" w:eastAsia="Times New Roman" w:hAnsi="Times New Roman"/>
          <w:sz w:val="13"/>
        </w:rPr>
      </w:pPr>
      <w:r>
        <w:rPr>
          <w:rFonts w:ascii="Times New Roman" w:eastAsia="Times New Roman" w:hAnsi="Times New Roman"/>
          <w:sz w:val="13"/>
        </w:rPr>
        <w:t>Li,</w:t>
      </w:r>
      <w:r>
        <w:rPr>
          <w:rFonts w:ascii="Times New Roman" w:eastAsia="Times New Roman" w:hAnsi="Times New Roman"/>
          <w:sz w:val="13"/>
        </w:rPr>
        <w:tab/>
      </w:r>
      <w:r>
        <w:rPr>
          <w:rFonts w:ascii="Times New Roman" w:eastAsia="Times New Roman" w:hAnsi="Times New Roman"/>
          <w:sz w:val="13"/>
        </w:rPr>
        <w:t>M.W., Fowler, M.G., Obermajer, M., Stasiuk, L.D., Snowdon, L.R., 1999. Geochemical characterisation of Middle Devonian oils in NW Alberta, Canada: possible source and maturity effect on pyrrolic nitrogen compounds. Org. Geochem. 30 (9), 1039</w:t>
      </w:r>
      <w:r>
        <w:rPr>
          <w:rFonts w:ascii="Arial" w:eastAsia="Arial" w:hAnsi="Arial"/>
          <w:sz w:val="13"/>
        </w:rPr>
        <w:t>e</w:t>
      </w:r>
      <w:r>
        <w:rPr>
          <w:rFonts w:ascii="Times New Roman" w:eastAsia="Times New Roman" w:hAnsi="Times New Roman"/>
          <w:sz w:val="13"/>
        </w:rPr>
        <w:t>1057.</w:t>
      </w:r>
      <w:r>
        <w:rPr>
          <w:rFonts w:ascii="Times New Roman" w:eastAsia="Times New Roman" w:hAnsi="Times New Roman"/>
          <w:color w:val="206293"/>
          <w:sz w:val="13"/>
        </w:rPr>
        <w:t xml:space="preserve"> </w:t>
      </w:r>
      <w:hyperlink r:id="rId92" w:history="1">
        <w:r>
          <w:rPr>
            <w:rFonts w:ascii="Times New Roman" w:eastAsia="Times New Roman" w:hAnsi="Times New Roman"/>
            <w:color w:val="206293"/>
            <w:sz w:val="13"/>
          </w:rPr>
          <w:t>https://doi.org/10.1016/S0146-6380(98)00094-1</w:t>
        </w:r>
      </w:hyperlink>
      <w:r>
        <w:rPr>
          <w:rFonts w:ascii="Times New Roman" w:eastAsia="Times New Roman" w:hAnsi="Times New Roman"/>
          <w:sz w:val="13"/>
        </w:rPr>
        <w:t>.</w:t>
      </w:r>
    </w:p>
    <w:p w14:paraId="58388500" w14:textId="77777777" w:rsidR="00CC5AFF" w:rsidRDefault="00CC5AFF">
      <w:pPr>
        <w:spacing w:line="1" w:lineRule="exact"/>
        <w:rPr>
          <w:rFonts w:ascii="Times New Roman" w:eastAsia="Times New Roman" w:hAnsi="Times New Roman"/>
        </w:rPr>
      </w:pPr>
    </w:p>
    <w:p w14:paraId="0B533E8C" w14:textId="77777777" w:rsidR="00CC5AFF" w:rsidRDefault="00CC5AFF">
      <w:pPr>
        <w:spacing w:line="265" w:lineRule="auto"/>
        <w:ind w:left="240" w:hanging="238"/>
        <w:jc w:val="both"/>
        <w:rPr>
          <w:rFonts w:ascii="Times New Roman" w:eastAsia="Times New Roman" w:hAnsi="Times New Roman"/>
          <w:color w:val="000000"/>
          <w:sz w:val="13"/>
        </w:rPr>
      </w:pPr>
      <w:hyperlink r:id="rId93" w:history="1">
        <w:r>
          <w:rPr>
            <w:rFonts w:ascii="Times New Roman" w:eastAsia="Times New Roman" w:hAnsi="Times New Roman"/>
            <w:color w:val="206293"/>
            <w:sz w:val="13"/>
          </w:rPr>
          <w:t>Liu, C., Wang, Y., Hang, H., Wang, X., 2013. Hydrocarbon accumulation mechanism</w:t>
        </w:r>
      </w:hyperlink>
      <w:r>
        <w:rPr>
          <w:rFonts w:ascii="Times New Roman" w:eastAsia="Times New Roman" w:hAnsi="Times New Roman"/>
          <w:color w:val="206293"/>
          <w:sz w:val="13"/>
        </w:rPr>
        <w:t xml:space="preserve"> </w:t>
      </w:r>
      <w:hyperlink r:id="rId94" w:history="1">
        <w:r>
          <w:rPr>
            <w:rFonts w:ascii="Times New Roman" w:eastAsia="Times New Roman" w:hAnsi="Times New Roman"/>
            <w:color w:val="206293"/>
            <w:sz w:val="13"/>
          </w:rPr>
          <w:t>of tight sandstone reservoir in Jiyang Depression. Petrol. Geol. Exp. 35 (2),</w:t>
        </w:r>
      </w:hyperlink>
      <w:r>
        <w:rPr>
          <w:rFonts w:ascii="Times New Roman" w:eastAsia="Times New Roman" w:hAnsi="Times New Roman"/>
          <w:color w:val="206293"/>
          <w:sz w:val="13"/>
        </w:rPr>
        <w:t xml:space="preserve"> </w:t>
      </w:r>
      <w:hyperlink r:id="rId95" w:history="1">
        <w:r>
          <w:rPr>
            <w:rFonts w:ascii="Times New Roman" w:eastAsia="Times New Roman" w:hAnsi="Times New Roman"/>
            <w:color w:val="206293"/>
            <w:sz w:val="13"/>
          </w:rPr>
          <w:t>115</w:t>
        </w:r>
      </w:hyperlink>
      <w:r>
        <w:rPr>
          <w:rFonts w:ascii="Arial" w:eastAsia="Arial" w:hAnsi="Arial"/>
          <w:color w:val="206293"/>
          <w:sz w:val="13"/>
        </w:rPr>
        <w:t>e</w:t>
      </w:r>
      <w:hyperlink r:id="rId96" w:history="1">
        <w:r>
          <w:rPr>
            <w:rFonts w:ascii="Times New Roman" w:eastAsia="Times New Roman" w:hAnsi="Times New Roman"/>
            <w:color w:val="206293"/>
            <w:sz w:val="13"/>
          </w:rPr>
          <w:t>119 (in Chinese)</w:t>
        </w:r>
      </w:hyperlink>
      <w:r>
        <w:rPr>
          <w:rFonts w:ascii="Times New Roman" w:eastAsia="Times New Roman" w:hAnsi="Times New Roman"/>
          <w:color w:val="000000"/>
          <w:sz w:val="13"/>
        </w:rPr>
        <w:t>.</w:t>
      </w:r>
    </w:p>
    <w:p w14:paraId="139349C5" w14:textId="77777777" w:rsidR="00CC5AFF" w:rsidRDefault="00CC5AFF">
      <w:pPr>
        <w:spacing w:line="148" w:lineRule="exact"/>
        <w:rPr>
          <w:rFonts w:ascii="Times New Roman" w:eastAsia="Times New Roman" w:hAnsi="Times New Roman"/>
          <w:color w:val="206293"/>
          <w:sz w:val="13"/>
        </w:rPr>
      </w:pPr>
    </w:p>
    <w:p w14:paraId="1481B3EE" w14:textId="77777777" w:rsidR="00CC5AFF" w:rsidRDefault="00CC5AFF">
      <w:pPr>
        <w:spacing w:line="255" w:lineRule="auto"/>
        <w:ind w:left="240" w:hanging="238"/>
        <w:jc w:val="both"/>
        <w:rPr>
          <w:rFonts w:ascii="Times New Roman" w:eastAsia="Times New Roman" w:hAnsi="Times New Roman"/>
          <w:color w:val="000000"/>
          <w:sz w:val="13"/>
        </w:rPr>
      </w:pPr>
      <w:hyperlink r:id="rId97" w:history="1">
        <w:r>
          <w:rPr>
            <w:rFonts w:ascii="Times New Roman" w:eastAsia="Times New Roman" w:hAnsi="Times New Roman"/>
            <w:color w:val="206293"/>
            <w:sz w:val="13"/>
          </w:rPr>
          <w:t>Ma, Z.Z., 2008. Dynamic Mechanism and Development Model of Deep Tight</w:t>
        </w:r>
      </w:hyperlink>
      <w:r>
        <w:rPr>
          <w:rFonts w:ascii="Times New Roman" w:eastAsia="Times New Roman" w:hAnsi="Times New Roman"/>
          <w:color w:val="206293"/>
          <w:sz w:val="13"/>
        </w:rPr>
        <w:t xml:space="preserve"> </w:t>
      </w:r>
      <w:hyperlink r:id="rId98" w:history="1">
        <w:r>
          <w:rPr>
            <w:rFonts w:ascii="Times New Roman" w:eastAsia="Times New Roman" w:hAnsi="Times New Roman"/>
            <w:color w:val="206293"/>
            <w:sz w:val="13"/>
          </w:rPr>
          <w:t>Sandstone Reservoirs. China University of Petroleum, Beijing (in Chinese)</w:t>
        </w:r>
      </w:hyperlink>
      <w:r>
        <w:rPr>
          <w:rFonts w:ascii="Times New Roman" w:eastAsia="Times New Roman" w:hAnsi="Times New Roman"/>
          <w:color w:val="000000"/>
          <w:sz w:val="13"/>
        </w:rPr>
        <w:t>.</w:t>
      </w:r>
    </w:p>
    <w:p w14:paraId="4EE06F20" w14:textId="77777777" w:rsidR="00CC5AFF" w:rsidRDefault="00CC5AFF">
      <w:pPr>
        <w:spacing w:line="1" w:lineRule="exact"/>
        <w:rPr>
          <w:rFonts w:ascii="Times New Roman" w:eastAsia="Times New Roman" w:hAnsi="Times New Roman"/>
        </w:rPr>
      </w:pPr>
    </w:p>
    <w:p w14:paraId="13140B46"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Ma, Y.S., Zhang, S.C., Guo, T.L., Zhu, G.Y., Cai, X.Y., Li, M.W., 2008. Petroleum geology of the Puguang sour gas</w:t>
      </w:r>
      <w:r>
        <w:rPr>
          <w:rFonts w:ascii="Arial" w:eastAsia="Arial" w:hAnsi="Arial"/>
          <w:sz w:val="13"/>
        </w:rPr>
        <w:t xml:space="preserve"> </w:t>
      </w:r>
      <w:r>
        <w:rPr>
          <w:rFonts w:ascii="Arial" w:eastAsia="Arial" w:hAnsi="Arial"/>
          <w:sz w:val="13"/>
        </w:rPr>
        <w:t>fi</w:t>
      </w:r>
      <w:r>
        <w:rPr>
          <w:rFonts w:ascii="Times New Roman" w:eastAsia="Times New Roman" w:hAnsi="Times New Roman"/>
          <w:sz w:val="13"/>
        </w:rPr>
        <w:t>eld in the Sichuan Basin, SW China. Mar. Petrol. Geol. 25 (4), 357</w:t>
      </w:r>
      <w:r>
        <w:rPr>
          <w:rFonts w:ascii="Arial" w:eastAsia="Arial" w:hAnsi="Arial"/>
          <w:sz w:val="13"/>
        </w:rPr>
        <w:t>e</w:t>
      </w:r>
      <w:r>
        <w:rPr>
          <w:rFonts w:ascii="Times New Roman" w:eastAsia="Times New Roman" w:hAnsi="Times New Roman"/>
          <w:sz w:val="13"/>
        </w:rPr>
        <w:t>370.</w:t>
      </w:r>
      <w:r>
        <w:rPr>
          <w:rFonts w:ascii="Times New Roman" w:eastAsia="Times New Roman" w:hAnsi="Times New Roman"/>
          <w:color w:val="206293"/>
          <w:sz w:val="13"/>
        </w:rPr>
        <w:t xml:space="preserve"> </w:t>
      </w:r>
      <w:hyperlink r:id="rId99" w:history="1">
        <w:r>
          <w:rPr>
            <w:rFonts w:ascii="Times New Roman" w:eastAsia="Times New Roman" w:hAnsi="Times New Roman"/>
            <w:color w:val="206293"/>
            <w:sz w:val="13"/>
          </w:rPr>
          <w:t>https://doi.org/10.1016/j.marpetgeo.2008.01.010</w:t>
        </w:r>
      </w:hyperlink>
      <w:r>
        <w:rPr>
          <w:rFonts w:ascii="Times New Roman" w:eastAsia="Times New Roman" w:hAnsi="Times New Roman"/>
          <w:sz w:val="13"/>
        </w:rPr>
        <w:t>.</w:t>
      </w:r>
    </w:p>
    <w:p w14:paraId="03013E72" w14:textId="77777777" w:rsidR="00CC5AFF" w:rsidRDefault="00CC5AFF">
      <w:pPr>
        <w:spacing w:line="1" w:lineRule="exact"/>
        <w:rPr>
          <w:rFonts w:ascii="Times New Roman" w:eastAsia="Times New Roman" w:hAnsi="Times New Roman"/>
        </w:rPr>
      </w:pPr>
    </w:p>
    <w:p w14:paraId="61C54FDD" w14:textId="77777777" w:rsidR="00CC5AFF" w:rsidRDefault="00CC5AFF">
      <w:pPr>
        <w:spacing w:line="263" w:lineRule="auto"/>
        <w:ind w:left="240" w:hanging="238"/>
        <w:jc w:val="both"/>
        <w:rPr>
          <w:rFonts w:ascii="Times New Roman" w:eastAsia="Times New Roman" w:hAnsi="Times New Roman"/>
          <w:sz w:val="13"/>
        </w:rPr>
      </w:pPr>
      <w:r>
        <w:rPr>
          <w:rFonts w:ascii="Times New Roman" w:eastAsia="Times New Roman" w:hAnsi="Times New Roman"/>
          <w:sz w:val="13"/>
        </w:rPr>
        <w:t>Ma, Y.Q., Fan, M.J., Lu, Y.C., Liu, H.M., Hao, Y.Q., Xie, Z.H., Liu, Z.H., Peng, L., Du, X.B., Hu, H.Y., 2016. Climate-driven paleolimnological change controls lacustrine</w:t>
      </w:r>
    </w:p>
    <w:p w14:paraId="6995B0D2" w14:textId="77777777" w:rsidR="00CC5AFF" w:rsidRDefault="00CC5AFF">
      <w:pPr>
        <w:spacing w:line="0" w:lineRule="atLeast"/>
        <w:ind w:left="3060"/>
        <w:rPr>
          <w:rFonts w:ascii="Times New Roman" w:eastAsia="Times New Roman" w:hAnsi="Times New Roman"/>
          <w:sz w:val="13"/>
        </w:rPr>
      </w:pPr>
      <w:r>
        <w:rPr>
          <w:rFonts w:ascii="Times New Roman" w:eastAsia="Times New Roman" w:hAnsi="Times New Roman"/>
          <w:sz w:val="13"/>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2EAD4979" w14:textId="77777777" w:rsidR="00CC5AFF" w:rsidRDefault="00CC5AFF">
      <w:pPr>
        <w:spacing w:line="219" w:lineRule="exact"/>
        <w:rPr>
          <w:rFonts w:ascii="Times New Roman" w:eastAsia="Times New Roman" w:hAnsi="Times New Roman"/>
        </w:rPr>
      </w:pPr>
    </w:p>
    <w:p w14:paraId="48E870FC" w14:textId="77777777" w:rsidR="00CC5AFF" w:rsidRDefault="00CC5AFF">
      <w:pPr>
        <w:spacing w:line="255" w:lineRule="auto"/>
        <w:ind w:left="240"/>
        <w:jc w:val="both"/>
        <w:rPr>
          <w:rFonts w:ascii="Times New Roman" w:eastAsia="Times New Roman" w:hAnsi="Times New Roman"/>
          <w:sz w:val="13"/>
        </w:rPr>
      </w:pPr>
      <w:r>
        <w:rPr>
          <w:rFonts w:ascii="Times New Roman" w:eastAsia="Times New Roman" w:hAnsi="Times New Roman"/>
          <w:sz w:val="13"/>
        </w:rPr>
        <w:t>mudstone depositional process and organic matter accumulation: constraints from lithofacies and geochemical studies in the Zhanhua Depression, eastern China. Int. J. Coal Geol. 167, 103</w:t>
      </w:r>
      <w:r>
        <w:rPr>
          <w:rFonts w:ascii="Arial" w:eastAsia="Arial" w:hAnsi="Arial"/>
          <w:sz w:val="13"/>
        </w:rPr>
        <w:t>e</w:t>
      </w:r>
      <w:r>
        <w:rPr>
          <w:rFonts w:ascii="Times New Roman" w:eastAsia="Times New Roman" w:hAnsi="Times New Roman"/>
          <w:sz w:val="13"/>
        </w:rPr>
        <w:t>118.</w:t>
      </w:r>
      <w:r>
        <w:rPr>
          <w:rFonts w:ascii="Times New Roman" w:eastAsia="Times New Roman" w:hAnsi="Times New Roman"/>
          <w:color w:val="206293"/>
          <w:sz w:val="13"/>
        </w:rPr>
        <w:t xml:space="preserve"> </w:t>
      </w:r>
      <w:hyperlink r:id="rId100" w:history="1">
        <w:r>
          <w:rPr>
            <w:rFonts w:ascii="Times New Roman" w:eastAsia="Times New Roman" w:hAnsi="Times New Roman"/>
            <w:color w:val="206293"/>
            <w:sz w:val="13"/>
          </w:rPr>
          <w:t>https://doi.org/10.1016/j.coal.2016.09.014</w:t>
        </w:r>
      </w:hyperlink>
      <w:r>
        <w:rPr>
          <w:rFonts w:ascii="Times New Roman" w:eastAsia="Times New Roman" w:hAnsi="Times New Roman"/>
          <w:sz w:val="13"/>
        </w:rPr>
        <w:t>.</w:t>
      </w:r>
    </w:p>
    <w:p w14:paraId="18435F12" w14:textId="77777777" w:rsidR="00CC5AFF" w:rsidRDefault="00CC5AFF">
      <w:pPr>
        <w:spacing w:line="1" w:lineRule="exact"/>
        <w:rPr>
          <w:rFonts w:ascii="Times New Roman" w:eastAsia="Times New Roman" w:hAnsi="Times New Roman"/>
        </w:rPr>
      </w:pPr>
    </w:p>
    <w:p w14:paraId="6BA3021D" w14:textId="77777777" w:rsidR="00CC5AFF" w:rsidRDefault="00CC5AFF">
      <w:pPr>
        <w:spacing w:line="0" w:lineRule="atLeast"/>
        <w:rPr>
          <w:rFonts w:ascii="Times New Roman" w:eastAsia="Times New Roman" w:hAnsi="Times New Roman"/>
          <w:color w:val="206293"/>
          <w:sz w:val="13"/>
        </w:rPr>
      </w:pPr>
      <w:hyperlink r:id="rId101" w:history="1">
        <w:r>
          <w:rPr>
            <w:rFonts w:ascii="Times New Roman" w:eastAsia="Times New Roman" w:hAnsi="Times New Roman"/>
            <w:color w:val="206293"/>
            <w:sz w:val="13"/>
          </w:rPr>
          <w:t>Magoon, L.B., Dow, W.G., 1994.  The Petroleum System-From Source to Trap.</w:t>
        </w:r>
      </w:hyperlink>
    </w:p>
    <w:p w14:paraId="679504CC" w14:textId="77777777" w:rsidR="00CC5AFF" w:rsidRDefault="00CC5AFF">
      <w:pPr>
        <w:spacing w:line="9" w:lineRule="exact"/>
        <w:rPr>
          <w:rFonts w:ascii="Times New Roman" w:eastAsia="Times New Roman" w:hAnsi="Times New Roman"/>
        </w:rPr>
      </w:pPr>
    </w:p>
    <w:p w14:paraId="5AE60676" w14:textId="77777777" w:rsidR="00CC5AFF" w:rsidRDefault="00CC5AFF">
      <w:pPr>
        <w:spacing w:line="0" w:lineRule="atLeast"/>
        <w:ind w:left="240"/>
        <w:rPr>
          <w:rFonts w:ascii="Times New Roman" w:eastAsia="Times New Roman" w:hAnsi="Times New Roman"/>
          <w:color w:val="000000"/>
          <w:sz w:val="13"/>
        </w:rPr>
      </w:pPr>
      <w:hyperlink r:id="rId102" w:history="1">
        <w:r>
          <w:rPr>
            <w:rFonts w:ascii="Times New Roman" w:eastAsia="Times New Roman" w:hAnsi="Times New Roman"/>
            <w:color w:val="206293"/>
            <w:sz w:val="13"/>
          </w:rPr>
          <w:t>American Association of Petroleum Geologists</w:t>
        </w:r>
      </w:hyperlink>
      <w:r>
        <w:rPr>
          <w:rFonts w:ascii="Times New Roman" w:eastAsia="Times New Roman" w:hAnsi="Times New Roman"/>
          <w:color w:val="000000"/>
          <w:sz w:val="13"/>
        </w:rPr>
        <w:t>.</w:t>
      </w:r>
    </w:p>
    <w:p w14:paraId="4592BC7A" w14:textId="77777777" w:rsidR="00CC5AFF" w:rsidRDefault="00CC5AFF">
      <w:pPr>
        <w:spacing w:line="10" w:lineRule="exact"/>
        <w:rPr>
          <w:rFonts w:ascii="Times New Roman" w:eastAsia="Times New Roman" w:hAnsi="Times New Roman"/>
        </w:rPr>
      </w:pPr>
    </w:p>
    <w:p w14:paraId="29556578" w14:textId="77777777" w:rsidR="00CC5AFF" w:rsidRDefault="00CC5AFF">
      <w:pPr>
        <w:spacing w:line="266" w:lineRule="auto"/>
        <w:ind w:left="240" w:hanging="238"/>
        <w:jc w:val="both"/>
        <w:rPr>
          <w:rFonts w:ascii="Times New Roman" w:eastAsia="Times New Roman" w:hAnsi="Times New Roman"/>
          <w:color w:val="000000"/>
          <w:sz w:val="13"/>
        </w:rPr>
      </w:pPr>
      <w:hyperlink r:id="rId103" w:history="1">
        <w:r>
          <w:rPr>
            <w:rFonts w:ascii="Times New Roman" w:eastAsia="Times New Roman" w:hAnsi="Times New Roman"/>
            <w:color w:val="206293"/>
            <w:sz w:val="13"/>
          </w:rPr>
          <w:t>Magoon, L.B., Schmoker, J.W., 2000. The Total Petroleum System: the Natural Fluid</w:t>
        </w:r>
      </w:hyperlink>
      <w:r>
        <w:rPr>
          <w:rFonts w:ascii="Times New Roman" w:eastAsia="Times New Roman" w:hAnsi="Times New Roman"/>
          <w:color w:val="206293"/>
          <w:sz w:val="13"/>
        </w:rPr>
        <w:t xml:space="preserve"> </w:t>
      </w:r>
      <w:hyperlink r:id="rId104" w:history="1">
        <w:r>
          <w:rPr>
            <w:rFonts w:ascii="Times New Roman" w:eastAsia="Times New Roman" w:hAnsi="Times New Roman"/>
            <w:color w:val="206293"/>
            <w:sz w:val="13"/>
          </w:rPr>
          <w:t>Network that Constrains the Assessment Unit. US Geological Survey World</w:t>
        </w:r>
      </w:hyperlink>
      <w:r>
        <w:rPr>
          <w:rFonts w:ascii="Times New Roman" w:eastAsia="Times New Roman" w:hAnsi="Times New Roman"/>
          <w:color w:val="206293"/>
          <w:sz w:val="13"/>
        </w:rPr>
        <w:t xml:space="preserve"> </w:t>
      </w:r>
      <w:hyperlink r:id="rId105" w:history="1">
        <w:r>
          <w:rPr>
            <w:rFonts w:ascii="Times New Roman" w:eastAsia="Times New Roman" w:hAnsi="Times New Roman"/>
            <w:color w:val="206293"/>
            <w:sz w:val="13"/>
          </w:rPr>
          <w:t>Petroleum Assessment</w:t>
        </w:r>
      </w:hyperlink>
      <w:r>
        <w:rPr>
          <w:rFonts w:ascii="Times New Roman" w:eastAsia="Times New Roman" w:hAnsi="Times New Roman"/>
          <w:color w:val="000000"/>
          <w:sz w:val="13"/>
        </w:rPr>
        <w:t>.</w:t>
      </w:r>
    </w:p>
    <w:p w14:paraId="4C227B91" w14:textId="77777777" w:rsidR="00CC5AFF" w:rsidRDefault="00CC5AFF">
      <w:pPr>
        <w:spacing w:line="147" w:lineRule="exact"/>
        <w:rPr>
          <w:rFonts w:ascii="Times New Roman" w:eastAsia="Times New Roman" w:hAnsi="Times New Roman"/>
          <w:color w:val="206293"/>
          <w:sz w:val="13"/>
        </w:rPr>
      </w:pPr>
    </w:p>
    <w:p w14:paraId="61EB54BF"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Mark, J.K., 2012. Haynesville shale play economic analysis. J. Pet. Sci. Eng. 82</w:t>
      </w:r>
      <w:r>
        <w:rPr>
          <w:rFonts w:ascii="Arial" w:eastAsia="Arial" w:hAnsi="Arial"/>
          <w:sz w:val="13"/>
        </w:rPr>
        <w:t>e</w:t>
      </w:r>
      <w:r>
        <w:rPr>
          <w:rFonts w:ascii="Times New Roman" w:eastAsia="Times New Roman" w:hAnsi="Times New Roman"/>
          <w:sz w:val="13"/>
        </w:rPr>
        <w:t>83, 75</w:t>
      </w:r>
      <w:r>
        <w:rPr>
          <w:rFonts w:ascii="Arial" w:eastAsia="Arial" w:hAnsi="Arial"/>
          <w:sz w:val="13"/>
        </w:rPr>
        <w:t>e</w:t>
      </w:r>
      <w:r>
        <w:rPr>
          <w:rFonts w:ascii="Times New Roman" w:eastAsia="Times New Roman" w:hAnsi="Times New Roman"/>
          <w:sz w:val="13"/>
        </w:rPr>
        <w:t>89.</w:t>
      </w:r>
      <w:r>
        <w:rPr>
          <w:rFonts w:ascii="Times New Roman" w:eastAsia="Times New Roman" w:hAnsi="Times New Roman"/>
          <w:color w:val="206293"/>
          <w:sz w:val="13"/>
        </w:rPr>
        <w:t xml:space="preserve"> </w:t>
      </w:r>
      <w:hyperlink r:id="rId106" w:history="1">
        <w:r>
          <w:rPr>
            <w:rFonts w:ascii="Times New Roman" w:eastAsia="Times New Roman" w:hAnsi="Times New Roman"/>
            <w:color w:val="206293"/>
            <w:sz w:val="13"/>
          </w:rPr>
          <w:t>https://doi.org/10.1016/j.petrol.2011.12.029</w:t>
        </w:r>
      </w:hyperlink>
      <w:r>
        <w:rPr>
          <w:rFonts w:ascii="Times New Roman" w:eastAsia="Times New Roman" w:hAnsi="Times New Roman"/>
          <w:sz w:val="13"/>
        </w:rPr>
        <w:t>.</w:t>
      </w:r>
    </w:p>
    <w:p w14:paraId="1C1F12E2"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Masters, J.A., 1979. Deep Basin gas trap, western Canada. AAPG Bull. 63 (2), 152</w:t>
      </w:r>
      <w:r>
        <w:rPr>
          <w:rFonts w:ascii="Arial" w:eastAsia="Arial" w:hAnsi="Arial"/>
          <w:sz w:val="13"/>
        </w:rPr>
        <w:t>e</w:t>
      </w:r>
      <w:r>
        <w:rPr>
          <w:rFonts w:ascii="Times New Roman" w:eastAsia="Times New Roman" w:hAnsi="Times New Roman"/>
          <w:sz w:val="13"/>
        </w:rPr>
        <w:t>181.</w:t>
      </w:r>
    </w:p>
    <w:p w14:paraId="6F24265D" w14:textId="77777777" w:rsidR="00CC5AFF" w:rsidRDefault="00CC5AFF">
      <w:pPr>
        <w:spacing w:line="9" w:lineRule="exact"/>
        <w:rPr>
          <w:rFonts w:ascii="Times New Roman" w:eastAsia="Times New Roman" w:hAnsi="Times New Roman"/>
          <w:color w:val="206293"/>
          <w:sz w:val="13"/>
        </w:rPr>
      </w:pPr>
    </w:p>
    <w:p w14:paraId="58E0BBD0" w14:textId="77777777" w:rsidR="00CC5AFF" w:rsidRDefault="00CC5AFF">
      <w:pPr>
        <w:spacing w:line="0" w:lineRule="atLeast"/>
        <w:ind w:left="240"/>
        <w:rPr>
          <w:rFonts w:ascii="Times New Roman" w:eastAsia="Times New Roman" w:hAnsi="Times New Roman"/>
          <w:color w:val="000000"/>
          <w:sz w:val="13"/>
        </w:rPr>
      </w:pPr>
      <w:hyperlink r:id="rId107" w:history="1">
        <w:r>
          <w:rPr>
            <w:rFonts w:ascii="Times New Roman" w:eastAsia="Times New Roman" w:hAnsi="Times New Roman"/>
            <w:color w:val="206293"/>
            <w:sz w:val="13"/>
          </w:rPr>
          <w:t>https://doi.org/10.1306/c1ea55cb-16c9-11d7-8645000102c1865d</w:t>
        </w:r>
      </w:hyperlink>
      <w:r>
        <w:rPr>
          <w:rFonts w:ascii="Times New Roman" w:eastAsia="Times New Roman" w:hAnsi="Times New Roman"/>
          <w:color w:val="000000"/>
          <w:sz w:val="13"/>
        </w:rPr>
        <w:t>.</w:t>
      </w:r>
    </w:p>
    <w:p w14:paraId="4092087C" w14:textId="77777777" w:rsidR="00CC5AFF" w:rsidRDefault="00CC5AFF">
      <w:pPr>
        <w:spacing w:line="10" w:lineRule="exact"/>
        <w:rPr>
          <w:rFonts w:ascii="Times New Roman" w:eastAsia="Times New Roman" w:hAnsi="Times New Roman"/>
          <w:color w:val="206293"/>
          <w:sz w:val="13"/>
        </w:rPr>
      </w:pPr>
    </w:p>
    <w:p w14:paraId="3D5C426E" w14:textId="77777777" w:rsidR="00CC5AFF" w:rsidRDefault="00CC5AFF">
      <w:pPr>
        <w:spacing w:line="255" w:lineRule="auto"/>
        <w:ind w:left="240" w:hanging="238"/>
        <w:jc w:val="both"/>
        <w:rPr>
          <w:rFonts w:ascii="Times New Roman" w:eastAsia="Times New Roman" w:hAnsi="Times New Roman"/>
          <w:color w:val="000000"/>
          <w:sz w:val="13"/>
        </w:rPr>
      </w:pPr>
      <w:hyperlink r:id="rId108" w:history="1">
        <w:r>
          <w:rPr>
            <w:rFonts w:ascii="Times New Roman" w:eastAsia="Times New Roman" w:hAnsi="Times New Roman"/>
            <w:color w:val="206293"/>
            <w:sz w:val="13"/>
          </w:rPr>
          <w:t>Meissner, F.F., 1978. Petroleum geology of the Bakken Formation Williston Basin,</w:t>
        </w:r>
      </w:hyperlink>
      <w:r>
        <w:rPr>
          <w:rFonts w:ascii="Times New Roman" w:eastAsia="Times New Roman" w:hAnsi="Times New Roman"/>
          <w:color w:val="206293"/>
          <w:sz w:val="13"/>
        </w:rPr>
        <w:t xml:space="preserve"> </w:t>
      </w:r>
      <w:hyperlink r:id="rId109" w:history="1">
        <w:r>
          <w:rPr>
            <w:rFonts w:ascii="Times New Roman" w:eastAsia="Times New Roman" w:hAnsi="Times New Roman"/>
            <w:color w:val="206293"/>
            <w:sz w:val="13"/>
          </w:rPr>
          <w:t>North Dakota and Montana. In: In: the Economic Geology of the Williston Ba-</w:t>
        </w:r>
      </w:hyperlink>
      <w:hyperlink r:id="rId110" w:history="1">
        <w:r>
          <w:rPr>
            <w:rFonts w:ascii="Times New Roman" w:eastAsia="Times New Roman" w:hAnsi="Times New Roman"/>
            <w:color w:val="206293"/>
            <w:sz w:val="13"/>
          </w:rPr>
          <w:t>sin: Montana Geological Society, Williston Basin Symposium, pp. 207</w:t>
        </w:r>
      </w:hyperlink>
      <w:r>
        <w:rPr>
          <w:rFonts w:ascii="Arial" w:eastAsia="Arial" w:hAnsi="Arial"/>
          <w:color w:val="206293"/>
          <w:sz w:val="13"/>
        </w:rPr>
        <w:t>e</w:t>
      </w:r>
      <w:hyperlink r:id="rId111" w:history="1">
        <w:r>
          <w:rPr>
            <w:rFonts w:ascii="Times New Roman" w:eastAsia="Times New Roman" w:hAnsi="Times New Roman"/>
            <w:color w:val="206293"/>
            <w:sz w:val="13"/>
          </w:rPr>
          <w:t>227</w:t>
        </w:r>
      </w:hyperlink>
      <w:r>
        <w:rPr>
          <w:rFonts w:ascii="Times New Roman" w:eastAsia="Times New Roman" w:hAnsi="Times New Roman"/>
          <w:color w:val="000000"/>
          <w:sz w:val="13"/>
        </w:rPr>
        <w:t>.</w:t>
      </w:r>
    </w:p>
    <w:p w14:paraId="176D5772" w14:textId="77777777" w:rsidR="00CC5AFF" w:rsidRDefault="00CC5AFF">
      <w:pPr>
        <w:spacing w:line="1" w:lineRule="exact"/>
        <w:rPr>
          <w:rFonts w:ascii="Times New Roman" w:eastAsia="Times New Roman" w:hAnsi="Times New Roman"/>
          <w:color w:val="206293"/>
          <w:sz w:val="13"/>
        </w:rPr>
      </w:pPr>
    </w:p>
    <w:p w14:paraId="58C06FF4"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Michael, A.A., Drew, T., 2020. Geochemical evaluation of oil and gas samples from the upper devonian and Mississippian reservoirs Southern Anadarko Basin Oklahoma and its implication for the Woodford shale unconventional play. Mar. Petrol. Geol. 112, 104043.</w:t>
      </w:r>
      <w:r>
        <w:rPr>
          <w:rFonts w:ascii="Times New Roman" w:eastAsia="Times New Roman" w:hAnsi="Times New Roman"/>
          <w:color w:val="206293"/>
          <w:sz w:val="13"/>
        </w:rPr>
        <w:t xml:space="preserve"> </w:t>
      </w:r>
      <w:hyperlink r:id="rId112" w:history="1">
        <w:r>
          <w:rPr>
            <w:rFonts w:ascii="Times New Roman" w:eastAsia="Times New Roman" w:hAnsi="Times New Roman"/>
            <w:color w:val="206293"/>
            <w:sz w:val="13"/>
          </w:rPr>
          <w:t>https://doi.org/10.1016/j.marpetgeo.2019.104043</w:t>
        </w:r>
      </w:hyperlink>
      <w:r>
        <w:rPr>
          <w:rFonts w:ascii="Times New Roman" w:eastAsia="Times New Roman" w:hAnsi="Times New Roman"/>
          <w:sz w:val="13"/>
        </w:rPr>
        <w:t>.</w:t>
      </w:r>
    </w:p>
    <w:p w14:paraId="6993BEAD" w14:textId="77777777" w:rsidR="00CC5AFF" w:rsidRDefault="00CC5AFF">
      <w:pPr>
        <w:spacing w:line="2" w:lineRule="exact"/>
        <w:rPr>
          <w:rFonts w:ascii="Times New Roman" w:eastAsia="Times New Roman" w:hAnsi="Times New Roman"/>
          <w:color w:val="206293"/>
          <w:sz w:val="13"/>
        </w:rPr>
      </w:pPr>
    </w:p>
    <w:p w14:paraId="6406E749" w14:textId="77777777" w:rsidR="00CC5AFF" w:rsidRDefault="00CC5AFF">
      <w:pPr>
        <w:spacing w:line="255" w:lineRule="auto"/>
        <w:ind w:left="240" w:hanging="238"/>
        <w:jc w:val="both"/>
        <w:rPr>
          <w:rFonts w:ascii="Times New Roman" w:eastAsia="Times New Roman" w:hAnsi="Times New Roman"/>
          <w:color w:val="000000"/>
          <w:sz w:val="13"/>
        </w:rPr>
      </w:pPr>
      <w:hyperlink r:id="rId113" w:history="1">
        <w:r>
          <w:rPr>
            <w:rFonts w:ascii="Times New Roman" w:eastAsia="Times New Roman" w:hAnsi="Times New Roman"/>
            <w:color w:val="206293"/>
            <w:sz w:val="13"/>
          </w:rPr>
          <w:t>Ministry of Natural Resources, PRC, 2017. National Oil/gas Exploration and Exploi-</w:t>
        </w:r>
      </w:hyperlink>
      <w:hyperlink r:id="rId114" w:history="1">
        <w:r>
          <w:rPr>
            <w:rFonts w:ascii="Times New Roman" w:eastAsia="Times New Roman" w:hAnsi="Times New Roman"/>
            <w:color w:val="206293"/>
            <w:sz w:val="13"/>
          </w:rPr>
          <w:t>tation Report in 2016 (in Chinese)</w:t>
        </w:r>
      </w:hyperlink>
      <w:r>
        <w:rPr>
          <w:rFonts w:ascii="Times New Roman" w:eastAsia="Times New Roman" w:hAnsi="Times New Roman"/>
          <w:color w:val="000000"/>
          <w:sz w:val="13"/>
        </w:rPr>
        <w:t>.</w:t>
      </w:r>
    </w:p>
    <w:p w14:paraId="77E3BFB2" w14:textId="77777777" w:rsidR="00CC5AFF" w:rsidRDefault="00CC5AFF">
      <w:pPr>
        <w:spacing w:line="1" w:lineRule="exact"/>
        <w:rPr>
          <w:rFonts w:ascii="Times New Roman" w:eastAsia="Times New Roman" w:hAnsi="Times New Roman"/>
        </w:rPr>
      </w:pPr>
    </w:p>
    <w:p w14:paraId="773E0A3E" w14:textId="77777777" w:rsidR="00CC5AFF" w:rsidRDefault="00CC5AFF">
      <w:pPr>
        <w:spacing w:line="259" w:lineRule="auto"/>
        <w:ind w:left="240" w:hanging="238"/>
        <w:jc w:val="both"/>
        <w:rPr>
          <w:rFonts w:ascii="Times New Roman" w:eastAsia="Times New Roman" w:hAnsi="Times New Roman"/>
          <w:color w:val="000000"/>
          <w:sz w:val="13"/>
        </w:rPr>
      </w:pPr>
      <w:r>
        <w:rPr>
          <w:rFonts w:ascii="Times New Roman" w:eastAsia="Times New Roman" w:hAnsi="Times New Roman"/>
          <w:sz w:val="13"/>
        </w:rPr>
        <w:t>Ojha, S.P., Misra, S., Tinni, A., Sondergeld, C., Chandra, R., 2017. Pore connectivity and pore size distribution estimates for Wolfcamp and Eagle Ford shale samples from oil, gas and condensate windows using adsorption-desorption measure-ments. J. Pet. Sci. Eng. 158, 454</w:t>
      </w:r>
      <w:r>
        <w:rPr>
          <w:rFonts w:ascii="Arial" w:eastAsia="Arial" w:hAnsi="Arial"/>
          <w:sz w:val="13"/>
        </w:rPr>
        <w:t>e</w:t>
      </w:r>
      <w:r>
        <w:rPr>
          <w:rFonts w:ascii="Times New Roman" w:eastAsia="Times New Roman" w:hAnsi="Times New Roman"/>
          <w:sz w:val="13"/>
        </w:rPr>
        <w:t>468.</w:t>
      </w:r>
      <w:r>
        <w:rPr>
          <w:rFonts w:ascii="Times New Roman" w:eastAsia="Times New Roman" w:hAnsi="Times New Roman"/>
          <w:color w:val="206293"/>
          <w:sz w:val="13"/>
        </w:rPr>
        <w:t xml:space="preserve"> </w:t>
      </w:r>
      <w:hyperlink r:id="rId115"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116" w:history="1">
        <w:r>
          <w:rPr>
            <w:rFonts w:ascii="Times New Roman" w:eastAsia="Times New Roman" w:hAnsi="Times New Roman"/>
            <w:color w:val="206293"/>
            <w:sz w:val="13"/>
          </w:rPr>
          <w:t>j.petrol.2017.08.070</w:t>
        </w:r>
      </w:hyperlink>
      <w:r>
        <w:rPr>
          <w:rFonts w:ascii="Times New Roman" w:eastAsia="Times New Roman" w:hAnsi="Times New Roman"/>
          <w:color w:val="000000"/>
          <w:sz w:val="13"/>
        </w:rPr>
        <w:t>.</w:t>
      </w:r>
    </w:p>
    <w:p w14:paraId="221BF306" w14:textId="77777777" w:rsidR="00CC5AFF" w:rsidRDefault="00CC5AFF">
      <w:pPr>
        <w:spacing w:line="151" w:lineRule="exact"/>
        <w:rPr>
          <w:rFonts w:ascii="Times New Roman" w:eastAsia="Times New Roman" w:hAnsi="Times New Roman"/>
        </w:rPr>
      </w:pPr>
    </w:p>
    <w:p w14:paraId="2546E275"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Pang, X.Q., Li, M.W., Li, S.M., Jin, Z.J., 2005. Geochemistry of petroleum systems in the Niuzhuang South slope of Bohai Bay Basin: Part 3. Estimating hydrocarbon expulsion from the Shahejie formation. Org. Geochem. 36 (4), 497</w:t>
      </w:r>
      <w:r>
        <w:rPr>
          <w:rFonts w:ascii="Arial" w:eastAsia="Arial" w:hAnsi="Arial"/>
          <w:sz w:val="13"/>
        </w:rPr>
        <w:t>e</w:t>
      </w:r>
      <w:r>
        <w:rPr>
          <w:rFonts w:ascii="Times New Roman" w:eastAsia="Times New Roman" w:hAnsi="Times New Roman"/>
          <w:sz w:val="13"/>
        </w:rPr>
        <w:t>510.</w:t>
      </w:r>
      <w:r>
        <w:rPr>
          <w:rFonts w:ascii="Times New Roman" w:eastAsia="Times New Roman" w:hAnsi="Times New Roman"/>
          <w:color w:val="206293"/>
          <w:sz w:val="13"/>
        </w:rPr>
        <w:t xml:space="preserve"> </w:t>
      </w:r>
      <w:hyperlink r:id="rId117"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118" w:history="1">
        <w:r>
          <w:rPr>
            <w:rFonts w:ascii="Times New Roman" w:eastAsia="Times New Roman" w:hAnsi="Times New Roman"/>
            <w:color w:val="206293"/>
            <w:sz w:val="13"/>
          </w:rPr>
          <w:t>doi.org/10.1016/S0146-6380(03)00032-9</w:t>
        </w:r>
      </w:hyperlink>
      <w:r>
        <w:rPr>
          <w:rFonts w:ascii="Times New Roman" w:eastAsia="Times New Roman" w:hAnsi="Times New Roman"/>
          <w:color w:val="000000"/>
          <w:sz w:val="13"/>
        </w:rPr>
        <w:t>.</w:t>
      </w:r>
    </w:p>
    <w:p w14:paraId="2B6A5B9A" w14:textId="77777777" w:rsidR="00CC5AFF" w:rsidRDefault="00CC5AFF">
      <w:pPr>
        <w:spacing w:line="2" w:lineRule="exact"/>
        <w:rPr>
          <w:rFonts w:ascii="Times New Roman" w:eastAsia="Times New Roman" w:hAnsi="Times New Roman"/>
        </w:rPr>
      </w:pPr>
    </w:p>
    <w:p w14:paraId="2A48E628" w14:textId="77777777" w:rsidR="00CC5AFF" w:rsidRDefault="00CC5AFF">
      <w:pPr>
        <w:spacing w:line="255" w:lineRule="auto"/>
        <w:ind w:left="240" w:hanging="238"/>
        <w:jc w:val="both"/>
        <w:rPr>
          <w:rFonts w:ascii="Times New Roman" w:eastAsia="Times New Roman" w:hAnsi="Times New Roman"/>
          <w:color w:val="206293"/>
          <w:sz w:val="13"/>
        </w:rPr>
      </w:pPr>
      <w:hyperlink r:id="rId119" w:history="1">
        <w:r>
          <w:rPr>
            <w:rFonts w:ascii="Times New Roman" w:eastAsia="Times New Roman" w:hAnsi="Times New Roman"/>
            <w:color w:val="206293"/>
            <w:sz w:val="13"/>
          </w:rPr>
          <w:t>Pang, X.Q., Liu, K.Y., Ma, Z.Z., Jiang, Z.X., Xiang, C.F., Huo, Z.P., Pang, H., Chen, J.Q.,</w:t>
        </w:r>
      </w:hyperlink>
      <w:r>
        <w:rPr>
          <w:rFonts w:ascii="Times New Roman" w:eastAsia="Times New Roman" w:hAnsi="Times New Roman"/>
          <w:color w:val="206293"/>
          <w:sz w:val="13"/>
        </w:rPr>
        <w:t xml:space="preserve"> </w:t>
      </w:r>
      <w:hyperlink r:id="rId120" w:history="1">
        <w:r>
          <w:rPr>
            <w:rFonts w:ascii="Times New Roman" w:eastAsia="Times New Roman" w:hAnsi="Times New Roman"/>
            <w:color w:val="206293"/>
            <w:sz w:val="13"/>
          </w:rPr>
          <w:t>2012. Dynamic</w:t>
        </w:r>
        <w:r>
          <w:rPr>
            <w:rFonts w:ascii="Arial" w:eastAsia="Arial" w:hAnsi="Arial"/>
            <w:color w:val="206293"/>
            <w:sz w:val="13"/>
          </w:rPr>
          <w:t xml:space="preserve"> </w:t>
        </w:r>
        <w:r>
          <w:rPr>
            <w:rFonts w:ascii="Arial" w:eastAsia="Arial" w:hAnsi="Arial"/>
            <w:color w:val="206293"/>
            <w:sz w:val="13"/>
          </w:rPr>
          <w:t>fi</w:t>
        </w:r>
        <w:r>
          <w:rPr>
            <w:rFonts w:ascii="Times New Roman" w:eastAsia="Times New Roman" w:hAnsi="Times New Roman"/>
            <w:color w:val="206293"/>
            <w:sz w:val="13"/>
          </w:rPr>
          <w:t>eld division of hydrocarbon migration, accumulation and hy-</w:t>
        </w:r>
      </w:hyperlink>
      <w:hyperlink r:id="rId121" w:history="1">
        <w:r>
          <w:rPr>
            <w:rFonts w:ascii="Times New Roman" w:eastAsia="Times New Roman" w:hAnsi="Times New Roman"/>
            <w:color w:val="206293"/>
            <w:sz w:val="13"/>
          </w:rPr>
          <w:t>drocarbon Enrichment rules in sedimentary basins. Acta Geol. Sin. Engl. Ed. 86</w:t>
        </w:r>
      </w:hyperlink>
    </w:p>
    <w:p w14:paraId="49B263BF" w14:textId="77777777" w:rsidR="00CC5AFF" w:rsidRDefault="00CC5AFF">
      <w:pPr>
        <w:spacing w:line="0" w:lineRule="atLeast"/>
        <w:ind w:left="240"/>
        <w:rPr>
          <w:rFonts w:ascii="Times New Roman" w:eastAsia="Times New Roman" w:hAnsi="Times New Roman"/>
          <w:color w:val="000000"/>
          <w:sz w:val="13"/>
        </w:rPr>
      </w:pPr>
      <w:hyperlink r:id="rId122" w:history="1">
        <w:r>
          <w:rPr>
            <w:rFonts w:ascii="Times New Roman" w:eastAsia="Times New Roman" w:hAnsi="Times New Roman"/>
            <w:color w:val="206293"/>
            <w:sz w:val="13"/>
          </w:rPr>
          <w:t>(6), 1559</w:t>
        </w:r>
      </w:hyperlink>
      <w:r>
        <w:rPr>
          <w:rFonts w:ascii="Arial" w:eastAsia="Arial" w:hAnsi="Arial"/>
          <w:color w:val="206293"/>
          <w:sz w:val="13"/>
        </w:rPr>
        <w:t>e</w:t>
      </w:r>
      <w:hyperlink r:id="rId123" w:history="1">
        <w:r>
          <w:rPr>
            <w:rFonts w:ascii="Times New Roman" w:eastAsia="Times New Roman" w:hAnsi="Times New Roman"/>
            <w:color w:val="206293"/>
            <w:sz w:val="13"/>
          </w:rPr>
          <w:t>1592</w:t>
        </w:r>
      </w:hyperlink>
      <w:r>
        <w:rPr>
          <w:rFonts w:ascii="Times New Roman" w:eastAsia="Times New Roman" w:hAnsi="Times New Roman"/>
          <w:color w:val="000000"/>
          <w:sz w:val="13"/>
        </w:rPr>
        <w:t>.</w:t>
      </w:r>
    </w:p>
    <w:p w14:paraId="5BA980B5" w14:textId="77777777" w:rsidR="00CC5AFF" w:rsidRDefault="00CC5AFF">
      <w:pPr>
        <w:spacing w:line="10" w:lineRule="exact"/>
        <w:rPr>
          <w:rFonts w:ascii="Times New Roman" w:eastAsia="Times New Roman" w:hAnsi="Times New Roman"/>
        </w:rPr>
      </w:pPr>
    </w:p>
    <w:p w14:paraId="10BB964B" w14:textId="77777777" w:rsidR="00CC5AFF" w:rsidRDefault="00CC5AFF">
      <w:pPr>
        <w:spacing w:line="260" w:lineRule="auto"/>
        <w:ind w:left="240" w:hanging="238"/>
        <w:jc w:val="both"/>
        <w:rPr>
          <w:rFonts w:ascii="Times New Roman" w:eastAsia="Times New Roman" w:hAnsi="Times New Roman"/>
          <w:color w:val="000000"/>
          <w:sz w:val="13"/>
        </w:rPr>
      </w:pPr>
      <w:r>
        <w:rPr>
          <w:rFonts w:ascii="Times New Roman" w:eastAsia="Times New Roman" w:hAnsi="Times New Roman"/>
          <w:sz w:val="13"/>
        </w:rPr>
        <w:t>Pang, X.Q., Jia, C.Z., Zhang, K., Li, M.W., Wang, Y.W., Peng, J.W., Li, B.Y., Chen, J.Q., 2020a. The dead line for oil and gas and implication for fossil resource pre-diction. Earth Syst. Sci. Data 12 (1), 577</w:t>
      </w:r>
      <w:r>
        <w:rPr>
          <w:rFonts w:ascii="Arial" w:eastAsia="Arial" w:hAnsi="Arial"/>
          <w:sz w:val="13"/>
        </w:rPr>
        <w:t>e</w:t>
      </w:r>
      <w:r>
        <w:rPr>
          <w:rFonts w:ascii="Times New Roman" w:eastAsia="Times New Roman" w:hAnsi="Times New Roman"/>
          <w:sz w:val="13"/>
        </w:rPr>
        <w:t>590.</w:t>
      </w:r>
      <w:r>
        <w:rPr>
          <w:rFonts w:ascii="Times New Roman" w:eastAsia="Times New Roman" w:hAnsi="Times New Roman"/>
          <w:color w:val="206293"/>
          <w:sz w:val="13"/>
        </w:rPr>
        <w:t xml:space="preserve"> </w:t>
      </w:r>
      <w:hyperlink r:id="rId124" w:history="1">
        <w:r>
          <w:rPr>
            <w:rFonts w:ascii="Times New Roman" w:eastAsia="Times New Roman" w:hAnsi="Times New Roman"/>
            <w:color w:val="206293"/>
            <w:sz w:val="13"/>
          </w:rPr>
          <w:t>https://doi.org/10.5194/essd-12-</w:t>
        </w:r>
      </w:hyperlink>
      <w:hyperlink r:id="rId125" w:history="1">
        <w:r>
          <w:rPr>
            <w:rFonts w:ascii="Times New Roman" w:eastAsia="Times New Roman" w:hAnsi="Times New Roman"/>
            <w:color w:val="206293"/>
            <w:sz w:val="13"/>
          </w:rPr>
          <w:t>577-2020</w:t>
        </w:r>
      </w:hyperlink>
      <w:r>
        <w:rPr>
          <w:rFonts w:ascii="Times New Roman" w:eastAsia="Times New Roman" w:hAnsi="Times New Roman"/>
          <w:color w:val="000000"/>
          <w:sz w:val="13"/>
        </w:rPr>
        <w:t>.</w:t>
      </w:r>
    </w:p>
    <w:p w14:paraId="07817C5D" w14:textId="77777777" w:rsidR="00CC5AFF" w:rsidRDefault="00CC5AFF">
      <w:pPr>
        <w:spacing w:line="151" w:lineRule="exact"/>
        <w:rPr>
          <w:rFonts w:ascii="Times New Roman" w:eastAsia="Times New Roman" w:hAnsi="Times New Roman"/>
        </w:rPr>
      </w:pPr>
    </w:p>
    <w:p w14:paraId="0D8CA958"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Pang, X.Q., Jia, C.Z., Chen, J.Q., Li, M.W., Wang, W.Y., Hu, Q.H., Guo, Y.C., Chen, Z.X., Peng, J.W., Liu, K.Y., Wu, K.L., 2020b. A uni</w:t>
      </w:r>
      <w:r>
        <w:rPr>
          <w:rFonts w:ascii="Arial" w:eastAsia="Arial" w:hAnsi="Arial"/>
          <w:sz w:val="13"/>
        </w:rPr>
        <w:t>fi</w:t>
      </w:r>
      <w:r>
        <w:rPr>
          <w:rFonts w:ascii="Times New Roman" w:eastAsia="Times New Roman" w:hAnsi="Times New Roman"/>
          <w:sz w:val="13"/>
        </w:rPr>
        <w:t>ed model for the formation and distribution of both conventional and unconventional hydrocarbon reservoirs. Geosci. Front. 12 (2), 695</w:t>
      </w:r>
      <w:r>
        <w:rPr>
          <w:rFonts w:ascii="Arial" w:eastAsia="Arial" w:hAnsi="Arial"/>
          <w:sz w:val="13"/>
        </w:rPr>
        <w:t>e</w:t>
      </w:r>
      <w:r>
        <w:rPr>
          <w:rFonts w:ascii="Times New Roman" w:eastAsia="Times New Roman" w:hAnsi="Times New Roman"/>
          <w:sz w:val="13"/>
        </w:rPr>
        <w:t>711.</w:t>
      </w:r>
      <w:r>
        <w:rPr>
          <w:rFonts w:ascii="Times New Roman" w:eastAsia="Times New Roman" w:hAnsi="Times New Roman"/>
          <w:color w:val="206293"/>
          <w:sz w:val="13"/>
        </w:rPr>
        <w:t xml:space="preserve"> </w:t>
      </w:r>
      <w:hyperlink r:id="rId126" w:history="1">
        <w:r>
          <w:rPr>
            <w:rFonts w:ascii="Times New Roman" w:eastAsia="Times New Roman" w:hAnsi="Times New Roman"/>
            <w:color w:val="206293"/>
            <w:sz w:val="13"/>
          </w:rPr>
          <w:t>https://doi.org/10.1016/j.gsf.2020.06.009</w:t>
        </w:r>
      </w:hyperlink>
      <w:r>
        <w:rPr>
          <w:rFonts w:ascii="Times New Roman" w:eastAsia="Times New Roman" w:hAnsi="Times New Roman"/>
          <w:sz w:val="13"/>
        </w:rPr>
        <w:t>.</w:t>
      </w:r>
    </w:p>
    <w:p w14:paraId="6849593A" w14:textId="77777777" w:rsidR="00CC5AFF" w:rsidRDefault="00CC5AFF">
      <w:pPr>
        <w:spacing w:line="2" w:lineRule="exact"/>
        <w:rPr>
          <w:rFonts w:ascii="Times New Roman" w:eastAsia="Times New Roman" w:hAnsi="Times New Roman"/>
        </w:rPr>
      </w:pPr>
    </w:p>
    <w:p w14:paraId="60F0F21D" w14:textId="77777777" w:rsidR="00CC5AFF" w:rsidRDefault="00CC5AFF">
      <w:pPr>
        <w:spacing w:line="259" w:lineRule="auto"/>
        <w:ind w:left="240" w:hanging="238"/>
        <w:jc w:val="both"/>
        <w:rPr>
          <w:rFonts w:ascii="Times New Roman" w:eastAsia="Times New Roman" w:hAnsi="Times New Roman"/>
          <w:color w:val="000000"/>
          <w:sz w:val="13"/>
        </w:rPr>
      </w:pPr>
      <w:r>
        <w:rPr>
          <w:rFonts w:ascii="Times New Roman" w:eastAsia="Times New Roman" w:hAnsi="Times New Roman"/>
          <w:sz w:val="13"/>
        </w:rPr>
        <w:t>Pang, X.Q., Chen, Z.H., Jia, C.Z., Wang, E.Z., Shi, H.S., Wu, Z.Y., Hu, T., Liu, K.Y., Zhao, Z.F., Pang, B., Wang, T., 2021a. Evaluation and Re-understanding of the global natural gas hydrate resources. Petrol. Sci. 18, 323</w:t>
      </w:r>
      <w:r>
        <w:rPr>
          <w:rFonts w:ascii="Arial" w:eastAsia="Arial" w:hAnsi="Arial"/>
          <w:sz w:val="13"/>
        </w:rPr>
        <w:t>e</w:t>
      </w:r>
      <w:r>
        <w:rPr>
          <w:rFonts w:ascii="Times New Roman" w:eastAsia="Times New Roman" w:hAnsi="Times New Roman"/>
          <w:sz w:val="13"/>
        </w:rPr>
        <w:t>338.</w:t>
      </w:r>
      <w:r>
        <w:rPr>
          <w:rFonts w:ascii="Times New Roman" w:eastAsia="Times New Roman" w:hAnsi="Times New Roman"/>
          <w:color w:val="206293"/>
          <w:sz w:val="13"/>
        </w:rPr>
        <w:t xml:space="preserve"> </w:t>
      </w:r>
      <w:hyperlink r:id="rId127"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128" w:history="1">
        <w:r>
          <w:rPr>
            <w:rFonts w:ascii="Times New Roman" w:eastAsia="Times New Roman" w:hAnsi="Times New Roman"/>
            <w:color w:val="206293"/>
            <w:sz w:val="13"/>
          </w:rPr>
          <w:t>10.1007/s12182-021-00568-9</w:t>
        </w:r>
      </w:hyperlink>
      <w:r>
        <w:rPr>
          <w:rFonts w:ascii="Times New Roman" w:eastAsia="Times New Roman" w:hAnsi="Times New Roman"/>
          <w:color w:val="000000"/>
          <w:sz w:val="13"/>
        </w:rPr>
        <w:t>.</w:t>
      </w:r>
    </w:p>
    <w:p w14:paraId="16853FE5" w14:textId="77777777" w:rsidR="00CC5AFF" w:rsidRDefault="00CC5AFF">
      <w:pPr>
        <w:spacing w:line="153" w:lineRule="exact"/>
        <w:rPr>
          <w:rFonts w:ascii="Times New Roman" w:eastAsia="Times New Roman" w:hAnsi="Times New Roman"/>
        </w:rPr>
      </w:pPr>
    </w:p>
    <w:p w14:paraId="10F0E340"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Pang, X.Q., Jia, C.Z., Wang, W.Y., Chen, Z.X., Li, M.W., Jiang, F.J., Hu, T., Wang, K., Wang, Y.X., 2021b. Buoyance-driven hydrocarbon accumulation depth and its implication for unconventional resource prediction. Geosci. Front. 12 (4), 101133.</w:t>
      </w:r>
      <w:r>
        <w:rPr>
          <w:rFonts w:ascii="Times New Roman" w:eastAsia="Times New Roman" w:hAnsi="Times New Roman"/>
          <w:color w:val="206293"/>
          <w:sz w:val="13"/>
        </w:rPr>
        <w:t xml:space="preserve"> </w:t>
      </w:r>
      <w:hyperlink r:id="rId129" w:history="1">
        <w:r>
          <w:rPr>
            <w:rFonts w:ascii="Times New Roman" w:eastAsia="Times New Roman" w:hAnsi="Times New Roman"/>
            <w:color w:val="206293"/>
            <w:sz w:val="13"/>
          </w:rPr>
          <w:t>https://doi.org/10.1016/j.gsf.2020.11.019</w:t>
        </w:r>
      </w:hyperlink>
      <w:r>
        <w:rPr>
          <w:rFonts w:ascii="Times New Roman" w:eastAsia="Times New Roman" w:hAnsi="Times New Roman"/>
          <w:sz w:val="13"/>
        </w:rPr>
        <w:t>.</w:t>
      </w:r>
    </w:p>
    <w:p w14:paraId="044AC46D" w14:textId="77777777" w:rsidR="00CC5AFF" w:rsidRDefault="00CC5AFF">
      <w:pPr>
        <w:spacing w:line="2" w:lineRule="exact"/>
        <w:rPr>
          <w:rFonts w:ascii="Times New Roman" w:eastAsia="Times New Roman" w:hAnsi="Times New Roman"/>
        </w:rPr>
      </w:pPr>
    </w:p>
    <w:p w14:paraId="435E4996" w14:textId="77777777" w:rsidR="00CC5AFF" w:rsidRDefault="00CC5AFF">
      <w:pPr>
        <w:spacing w:line="256" w:lineRule="auto"/>
        <w:ind w:left="240" w:hanging="238"/>
        <w:jc w:val="both"/>
        <w:rPr>
          <w:rFonts w:ascii="Times New Roman" w:eastAsia="Times New Roman" w:hAnsi="Times New Roman"/>
          <w:sz w:val="13"/>
        </w:rPr>
      </w:pPr>
      <w:r>
        <w:rPr>
          <w:rFonts w:ascii="Times New Roman" w:eastAsia="Times New Roman" w:hAnsi="Times New Roman"/>
          <w:sz w:val="13"/>
        </w:rPr>
        <w:t>Pang, X.Q., Hu, T., Larter, S., Jiang, Z.X., Li, M.W., Wu, L.Y., Liu, K.Y., Jiang, S., Wang, W.Y., Hu, Q.H., Zhang, K., Li, Z., Bai, H., 2021c. Hydrocarbon accumulation depth limit and implications for potential resources prediction. Gondwana Res. 12 (4), 101133.</w:t>
      </w:r>
      <w:r>
        <w:rPr>
          <w:rFonts w:ascii="Times New Roman" w:eastAsia="Times New Roman" w:hAnsi="Times New Roman"/>
          <w:color w:val="206293"/>
          <w:sz w:val="13"/>
        </w:rPr>
        <w:t xml:space="preserve"> </w:t>
      </w:r>
      <w:hyperlink r:id="rId130" w:history="1">
        <w:r>
          <w:rPr>
            <w:rFonts w:ascii="Times New Roman" w:eastAsia="Times New Roman" w:hAnsi="Times New Roman"/>
            <w:color w:val="206293"/>
            <w:sz w:val="13"/>
          </w:rPr>
          <w:t>https://doi.org/10.1016/j.gr.2021.10.018</w:t>
        </w:r>
      </w:hyperlink>
      <w:r>
        <w:rPr>
          <w:rFonts w:ascii="Times New Roman" w:eastAsia="Times New Roman" w:hAnsi="Times New Roman"/>
          <w:sz w:val="13"/>
        </w:rPr>
        <w:t>.</w:t>
      </w:r>
    </w:p>
    <w:p w14:paraId="1339DDFB" w14:textId="77777777" w:rsidR="00CC5AFF" w:rsidRDefault="00CC5AFF">
      <w:pPr>
        <w:spacing w:line="1" w:lineRule="exact"/>
        <w:rPr>
          <w:rFonts w:ascii="Times New Roman" w:eastAsia="Times New Roman" w:hAnsi="Times New Roman"/>
        </w:rPr>
      </w:pPr>
    </w:p>
    <w:p w14:paraId="2E059B89" w14:textId="77777777" w:rsidR="00CC5AFF" w:rsidRDefault="00CC5AFF">
      <w:pPr>
        <w:spacing w:line="258" w:lineRule="auto"/>
        <w:ind w:left="240" w:hanging="238"/>
        <w:jc w:val="both"/>
        <w:rPr>
          <w:rFonts w:ascii="Times New Roman" w:eastAsia="Times New Roman" w:hAnsi="Times New Roman"/>
          <w:color w:val="000000"/>
          <w:sz w:val="13"/>
        </w:rPr>
      </w:pPr>
      <w:r>
        <w:rPr>
          <w:rFonts w:ascii="Times New Roman" w:eastAsia="Times New Roman" w:hAnsi="Times New Roman"/>
          <w:sz w:val="13"/>
        </w:rPr>
        <w:t>Pang, X.Q., Shao, X.H., Li, M.W., Hu, T., Chen, Z.H., Zhang, K., Jiang, F.J., Chen, J.Q., Chen, D.X., Peng, J.W., Pang, B., Wang, W.Y., 2021d. Correlation and difference between conventional and unconventional reservoirs and their uni</w:t>
      </w:r>
      <w:r>
        <w:rPr>
          <w:rFonts w:ascii="Arial" w:eastAsia="Arial" w:hAnsi="Arial"/>
          <w:sz w:val="13"/>
        </w:rPr>
        <w:t>fi</w:t>
      </w:r>
      <w:r>
        <w:rPr>
          <w:rFonts w:ascii="Times New Roman" w:eastAsia="Times New Roman" w:hAnsi="Times New Roman"/>
          <w:sz w:val="13"/>
        </w:rPr>
        <w:t>ed genetic classi</w:t>
      </w:r>
      <w:r>
        <w:rPr>
          <w:rFonts w:ascii="Arial" w:eastAsia="Arial" w:hAnsi="Arial"/>
          <w:sz w:val="13"/>
        </w:rPr>
        <w:t>fi</w:t>
      </w:r>
      <w:r>
        <w:rPr>
          <w:rFonts w:ascii="Times New Roman" w:eastAsia="Times New Roman" w:hAnsi="Times New Roman"/>
          <w:sz w:val="13"/>
        </w:rPr>
        <w:t>cation. Gondwana Res. 97 (6), 73</w:t>
      </w:r>
      <w:r>
        <w:rPr>
          <w:rFonts w:ascii="Arial" w:eastAsia="Arial" w:hAnsi="Arial"/>
          <w:sz w:val="13"/>
        </w:rPr>
        <w:t>e</w:t>
      </w:r>
      <w:r>
        <w:rPr>
          <w:rFonts w:ascii="Times New Roman" w:eastAsia="Times New Roman" w:hAnsi="Times New Roman"/>
          <w:sz w:val="13"/>
        </w:rPr>
        <w:t>100.</w:t>
      </w:r>
      <w:r>
        <w:rPr>
          <w:rFonts w:ascii="Times New Roman" w:eastAsia="Times New Roman" w:hAnsi="Times New Roman"/>
          <w:color w:val="206293"/>
          <w:sz w:val="13"/>
        </w:rPr>
        <w:t xml:space="preserve"> </w:t>
      </w:r>
      <w:hyperlink r:id="rId131"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132" w:history="1">
        <w:r>
          <w:rPr>
            <w:rFonts w:ascii="Times New Roman" w:eastAsia="Times New Roman" w:hAnsi="Times New Roman"/>
            <w:color w:val="206293"/>
            <w:sz w:val="13"/>
          </w:rPr>
          <w:t>j.gr.2021.04.011</w:t>
        </w:r>
      </w:hyperlink>
      <w:r>
        <w:rPr>
          <w:rFonts w:ascii="Times New Roman" w:eastAsia="Times New Roman" w:hAnsi="Times New Roman"/>
          <w:color w:val="000000"/>
          <w:sz w:val="13"/>
        </w:rPr>
        <w:t>.</w:t>
      </w:r>
    </w:p>
    <w:p w14:paraId="282C96D6" w14:textId="77777777" w:rsidR="00CC5AFF" w:rsidRDefault="00CC5AFF">
      <w:pPr>
        <w:spacing w:line="153" w:lineRule="exact"/>
        <w:rPr>
          <w:rFonts w:ascii="Times New Roman" w:eastAsia="Times New Roman" w:hAnsi="Times New Roman"/>
        </w:rPr>
      </w:pPr>
    </w:p>
    <w:p w14:paraId="51A34ED5"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Perrodon, A., 1992. Petroleum systems: models and applications. J. Petrol. Geol. 15</w:t>
      </w:r>
    </w:p>
    <w:p w14:paraId="011418F9" w14:textId="77777777" w:rsidR="00CC5AFF" w:rsidRDefault="00CC5AFF">
      <w:pPr>
        <w:spacing w:line="9" w:lineRule="exact"/>
        <w:rPr>
          <w:rFonts w:ascii="Times New Roman" w:eastAsia="Times New Roman" w:hAnsi="Times New Roman"/>
        </w:rPr>
      </w:pPr>
    </w:p>
    <w:p w14:paraId="7B0EC8E4" w14:textId="77777777" w:rsidR="00CC5AFF" w:rsidRDefault="00CC5AFF">
      <w:pPr>
        <w:spacing w:line="0" w:lineRule="atLeast"/>
        <w:ind w:left="240"/>
        <w:rPr>
          <w:rFonts w:ascii="Times New Roman" w:eastAsia="Times New Roman" w:hAnsi="Times New Roman"/>
          <w:sz w:val="13"/>
        </w:rPr>
      </w:pPr>
      <w:r>
        <w:rPr>
          <w:rFonts w:ascii="Times New Roman" w:eastAsia="Times New Roman" w:hAnsi="Times New Roman"/>
          <w:sz w:val="13"/>
        </w:rPr>
        <w:t>(2), 319</w:t>
      </w:r>
      <w:r>
        <w:rPr>
          <w:rFonts w:ascii="Arial" w:eastAsia="Arial" w:hAnsi="Arial"/>
          <w:sz w:val="13"/>
        </w:rPr>
        <w:t>e</w:t>
      </w:r>
      <w:r>
        <w:rPr>
          <w:rFonts w:ascii="Times New Roman" w:eastAsia="Times New Roman" w:hAnsi="Times New Roman"/>
          <w:sz w:val="13"/>
        </w:rPr>
        <w:t>325.</w:t>
      </w:r>
      <w:r>
        <w:rPr>
          <w:rFonts w:ascii="Times New Roman" w:eastAsia="Times New Roman" w:hAnsi="Times New Roman"/>
          <w:color w:val="206293"/>
          <w:sz w:val="13"/>
        </w:rPr>
        <w:t xml:space="preserve"> </w:t>
      </w:r>
      <w:hyperlink r:id="rId133" w:history="1">
        <w:r>
          <w:rPr>
            <w:rFonts w:ascii="Times New Roman" w:eastAsia="Times New Roman" w:hAnsi="Times New Roman"/>
            <w:color w:val="206293"/>
            <w:sz w:val="13"/>
          </w:rPr>
          <w:t>https://doi.org/10.1111/j.1747-5457.1992.tb00875.x</w:t>
        </w:r>
      </w:hyperlink>
      <w:r>
        <w:rPr>
          <w:rFonts w:ascii="Times New Roman" w:eastAsia="Times New Roman" w:hAnsi="Times New Roman"/>
          <w:sz w:val="13"/>
        </w:rPr>
        <w:t>.</w:t>
      </w:r>
    </w:p>
    <w:p w14:paraId="013DDB21" w14:textId="77777777" w:rsidR="00CC5AFF" w:rsidRDefault="00CC5AFF">
      <w:pPr>
        <w:spacing w:line="10" w:lineRule="exact"/>
        <w:rPr>
          <w:rFonts w:ascii="Times New Roman" w:eastAsia="Times New Roman" w:hAnsi="Times New Roman"/>
        </w:rPr>
      </w:pPr>
    </w:p>
    <w:p w14:paraId="3D0C293A"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Perrodon, A., Masse, P., 1984. Subsidence. Sedimentation and petroleum systems.</w:t>
      </w:r>
    </w:p>
    <w:p w14:paraId="16965E4E" w14:textId="77777777" w:rsidR="00CC5AFF" w:rsidRDefault="00CC5AFF">
      <w:pPr>
        <w:spacing w:line="9" w:lineRule="exact"/>
        <w:rPr>
          <w:rFonts w:ascii="Times New Roman" w:eastAsia="Times New Roman" w:hAnsi="Times New Roman"/>
        </w:rPr>
      </w:pPr>
    </w:p>
    <w:p w14:paraId="21AC992D" w14:textId="77777777" w:rsidR="00CC5AFF" w:rsidRDefault="00CC5AFF">
      <w:pPr>
        <w:numPr>
          <w:ilvl w:val="0"/>
          <w:numId w:val="6"/>
        </w:numPr>
        <w:tabs>
          <w:tab w:val="left" w:pos="354"/>
        </w:tabs>
        <w:spacing w:line="255" w:lineRule="auto"/>
        <w:ind w:firstLine="231"/>
        <w:rPr>
          <w:rFonts w:ascii="Times New Roman" w:eastAsia="Times New Roman" w:hAnsi="Times New Roman"/>
          <w:sz w:val="13"/>
        </w:rPr>
      </w:pPr>
      <w:r>
        <w:rPr>
          <w:rFonts w:ascii="Times New Roman" w:eastAsia="Times New Roman" w:hAnsi="Times New Roman"/>
          <w:sz w:val="13"/>
        </w:rPr>
        <w:t>Petrol. Geol. 7 (1), 5</w:t>
      </w:r>
      <w:r>
        <w:rPr>
          <w:rFonts w:ascii="Arial" w:eastAsia="Arial" w:hAnsi="Arial"/>
          <w:sz w:val="13"/>
        </w:rPr>
        <w:t>e</w:t>
      </w:r>
      <w:r>
        <w:rPr>
          <w:rFonts w:ascii="Times New Roman" w:eastAsia="Times New Roman" w:hAnsi="Times New Roman"/>
          <w:sz w:val="13"/>
        </w:rPr>
        <w:t>25.</w:t>
      </w:r>
      <w:r>
        <w:rPr>
          <w:rFonts w:ascii="Times New Roman" w:eastAsia="Times New Roman" w:hAnsi="Times New Roman"/>
          <w:color w:val="206293"/>
          <w:sz w:val="13"/>
        </w:rPr>
        <w:t xml:space="preserve"> </w:t>
      </w:r>
      <w:hyperlink r:id="rId134" w:history="1">
        <w:r>
          <w:rPr>
            <w:rFonts w:ascii="Times New Roman" w:eastAsia="Times New Roman" w:hAnsi="Times New Roman"/>
            <w:color w:val="206293"/>
            <w:sz w:val="13"/>
          </w:rPr>
          <w:t>https://doi.org/10.1111/j.1747-5457.1984.tb00158.x</w:t>
        </w:r>
      </w:hyperlink>
      <w:r>
        <w:rPr>
          <w:rFonts w:ascii="Times New Roman" w:eastAsia="Times New Roman" w:hAnsi="Times New Roman"/>
          <w:sz w:val="13"/>
        </w:rPr>
        <w:t>. Philp, P., Symcox, C., Wood, M., Nguyen, T., Wang, H.D., Kim, D.W., 2021. Possible</w:t>
      </w:r>
    </w:p>
    <w:p w14:paraId="757D07B8" w14:textId="77777777" w:rsidR="00CC5AFF" w:rsidRDefault="00CC5AFF">
      <w:pPr>
        <w:spacing w:line="256" w:lineRule="auto"/>
        <w:ind w:left="240"/>
        <w:jc w:val="both"/>
        <w:rPr>
          <w:rFonts w:ascii="Times New Roman" w:eastAsia="Times New Roman" w:hAnsi="Times New Roman"/>
          <w:color w:val="000000"/>
          <w:sz w:val="13"/>
        </w:rPr>
      </w:pPr>
      <w:r>
        <w:rPr>
          <w:rFonts w:ascii="Times New Roman" w:eastAsia="Times New Roman" w:hAnsi="Times New Roman"/>
          <w:sz w:val="13"/>
        </w:rPr>
        <w:t>explanations for the predominance of tricyclic terpanes over pentacyclic ter-panes in oils and rock extracts. Org. Geochem. 155, 104220.</w:t>
      </w:r>
      <w:r>
        <w:rPr>
          <w:rFonts w:ascii="Times New Roman" w:eastAsia="Times New Roman" w:hAnsi="Times New Roman"/>
          <w:color w:val="206293"/>
          <w:sz w:val="13"/>
        </w:rPr>
        <w:t xml:space="preserve"> </w:t>
      </w:r>
      <w:hyperlink r:id="rId135"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136" w:history="1">
        <w:r>
          <w:rPr>
            <w:rFonts w:ascii="Times New Roman" w:eastAsia="Times New Roman" w:hAnsi="Times New Roman"/>
            <w:color w:val="206293"/>
            <w:sz w:val="13"/>
          </w:rPr>
          <w:t>10.1016/j.orggeochem.2021.104220</w:t>
        </w:r>
      </w:hyperlink>
      <w:r>
        <w:rPr>
          <w:rFonts w:ascii="Times New Roman" w:eastAsia="Times New Roman" w:hAnsi="Times New Roman"/>
          <w:color w:val="000000"/>
          <w:sz w:val="13"/>
        </w:rPr>
        <w:t>.</w:t>
      </w:r>
    </w:p>
    <w:p w14:paraId="589E1CC5" w14:textId="77777777" w:rsidR="00CC5AFF" w:rsidRDefault="00CC5AFF">
      <w:pPr>
        <w:spacing w:line="255" w:lineRule="auto"/>
        <w:ind w:left="240" w:hanging="239"/>
        <w:rPr>
          <w:rFonts w:ascii="Times New Roman" w:eastAsia="Times New Roman" w:hAnsi="Times New Roman"/>
          <w:color w:val="000000"/>
          <w:sz w:val="13"/>
        </w:rPr>
      </w:pPr>
      <w:hyperlink r:id="rId137" w:history="1">
        <w:r>
          <w:rPr>
            <w:rFonts w:ascii="Times New Roman" w:eastAsia="Times New Roman" w:hAnsi="Times New Roman"/>
            <w:color w:val="206293"/>
            <w:sz w:val="13"/>
          </w:rPr>
          <w:t>Pollastro, R.M., Roberts, L.N., Cook, T.A., 2012. Geologic model for the assessment of</w:t>
        </w:r>
      </w:hyperlink>
      <w:r>
        <w:rPr>
          <w:rFonts w:ascii="Times New Roman" w:eastAsia="Times New Roman" w:hAnsi="Times New Roman"/>
          <w:color w:val="206293"/>
          <w:sz w:val="13"/>
        </w:rPr>
        <w:t xml:space="preserve"> </w:t>
      </w:r>
      <w:hyperlink r:id="rId138" w:history="1">
        <w:r>
          <w:rPr>
            <w:rFonts w:ascii="Times New Roman" w:eastAsia="Times New Roman" w:hAnsi="Times New Roman"/>
            <w:color w:val="206293"/>
            <w:sz w:val="13"/>
          </w:rPr>
          <w:t>technically recoverable oil in the devonian</w:t>
        </w:r>
        <w:r>
          <w:rPr>
            <w:rFonts w:ascii="Arial" w:eastAsia="Arial" w:hAnsi="Arial"/>
            <w:color w:val="206293"/>
            <w:sz w:val="13"/>
          </w:rPr>
          <w:t xml:space="preserve"> </w:t>
        </w:r>
      </w:hyperlink>
      <w:r>
        <w:rPr>
          <w:rFonts w:ascii="Arial" w:eastAsia="Arial" w:hAnsi="Arial"/>
          <w:color w:val="206293"/>
          <w:sz w:val="13"/>
        </w:rPr>
        <w:t>e</w:t>
      </w:r>
      <w:r>
        <w:rPr>
          <w:rFonts w:ascii="Times New Roman" w:eastAsia="Times New Roman" w:hAnsi="Times New Roman"/>
          <w:color w:val="206293"/>
          <w:sz w:val="13"/>
        </w:rPr>
        <w:t xml:space="preserve"> </w:t>
      </w:r>
      <w:hyperlink r:id="rId139" w:history="1">
        <w:r>
          <w:rPr>
            <w:rFonts w:ascii="Times New Roman" w:eastAsia="Times New Roman" w:hAnsi="Times New Roman"/>
            <w:color w:val="206293"/>
            <w:sz w:val="13"/>
          </w:rPr>
          <w:t>Mississippian Bakken Formation,</w:t>
        </w:r>
      </w:hyperlink>
      <w:r>
        <w:rPr>
          <w:rFonts w:ascii="Times New Roman" w:eastAsia="Times New Roman" w:hAnsi="Times New Roman"/>
          <w:color w:val="206293"/>
          <w:sz w:val="13"/>
        </w:rPr>
        <w:t xml:space="preserve"> </w:t>
      </w:r>
      <w:hyperlink r:id="rId140" w:history="1">
        <w:r>
          <w:rPr>
            <w:rFonts w:ascii="Times New Roman" w:eastAsia="Times New Roman" w:hAnsi="Times New Roman"/>
            <w:color w:val="206293"/>
            <w:sz w:val="13"/>
          </w:rPr>
          <w:t>Williston Basin. In: Breyer, J.A. (Ed.), Shale Reservoirs</w:t>
        </w:r>
      </w:hyperlink>
      <w:r>
        <w:rPr>
          <w:rFonts w:ascii="Arial" w:eastAsia="Arial" w:hAnsi="Arial"/>
          <w:color w:val="206293"/>
          <w:sz w:val="13"/>
        </w:rPr>
        <w:t>d</w:t>
      </w:r>
      <w:hyperlink r:id="rId141" w:history="1">
        <w:r>
          <w:rPr>
            <w:rFonts w:ascii="Times New Roman" w:eastAsia="Times New Roman" w:hAnsi="Times New Roman"/>
            <w:color w:val="206293"/>
            <w:sz w:val="13"/>
          </w:rPr>
          <w:t>Giant Resources for the</w:t>
        </w:r>
      </w:hyperlink>
      <w:r>
        <w:rPr>
          <w:rFonts w:ascii="Times New Roman" w:eastAsia="Times New Roman" w:hAnsi="Times New Roman"/>
          <w:color w:val="206293"/>
          <w:sz w:val="13"/>
        </w:rPr>
        <w:t xml:space="preserve"> </w:t>
      </w:r>
      <w:hyperlink r:id="rId142" w:history="1">
        <w:r>
          <w:rPr>
            <w:rFonts w:ascii="Times New Roman" w:eastAsia="Times New Roman" w:hAnsi="Times New Roman"/>
            <w:color w:val="206293"/>
            <w:sz w:val="13"/>
          </w:rPr>
          <w:t>21st Century: AAPG Memoir, vol. 97, pp. 205</w:t>
        </w:r>
      </w:hyperlink>
      <w:r>
        <w:rPr>
          <w:rFonts w:ascii="Arial" w:eastAsia="Arial" w:hAnsi="Arial"/>
          <w:color w:val="206293"/>
          <w:sz w:val="13"/>
        </w:rPr>
        <w:t>e</w:t>
      </w:r>
      <w:hyperlink r:id="rId143" w:history="1">
        <w:r>
          <w:rPr>
            <w:rFonts w:ascii="Times New Roman" w:eastAsia="Times New Roman" w:hAnsi="Times New Roman"/>
            <w:color w:val="206293"/>
            <w:sz w:val="13"/>
          </w:rPr>
          <w:t>257</w:t>
        </w:r>
      </w:hyperlink>
      <w:r>
        <w:rPr>
          <w:rFonts w:ascii="Times New Roman" w:eastAsia="Times New Roman" w:hAnsi="Times New Roman"/>
          <w:color w:val="000000"/>
          <w:sz w:val="13"/>
        </w:rPr>
        <w:t>.</w:t>
      </w:r>
    </w:p>
    <w:p w14:paraId="44C2A661" w14:textId="77777777" w:rsidR="00CC5AFF" w:rsidRDefault="00CC5AFF">
      <w:pPr>
        <w:spacing w:line="1" w:lineRule="exact"/>
        <w:rPr>
          <w:rFonts w:ascii="Times New Roman" w:eastAsia="Times New Roman" w:hAnsi="Times New Roman"/>
          <w:color w:val="206293"/>
          <w:sz w:val="13"/>
        </w:rPr>
      </w:pPr>
    </w:p>
    <w:p w14:paraId="7A75B7E4" w14:textId="77777777" w:rsidR="00CC5AFF" w:rsidRDefault="00CC5AFF">
      <w:pPr>
        <w:spacing w:line="255" w:lineRule="auto"/>
        <w:ind w:left="240" w:hanging="239"/>
        <w:rPr>
          <w:rFonts w:ascii="Times New Roman" w:eastAsia="Times New Roman" w:hAnsi="Times New Roman"/>
          <w:color w:val="000000"/>
          <w:sz w:val="13"/>
        </w:rPr>
      </w:pPr>
      <w:hyperlink r:id="rId144" w:history="1">
        <w:r>
          <w:rPr>
            <w:rFonts w:ascii="Times New Roman" w:eastAsia="Times New Roman" w:hAnsi="Times New Roman"/>
            <w:color w:val="206293"/>
            <w:sz w:val="13"/>
          </w:rPr>
          <w:t>Richard, F.M., Emil, D.A., Philip, A.F., 2007. Heavy oil and natural bitumen resources</w:t>
        </w:r>
      </w:hyperlink>
      <w:r>
        <w:rPr>
          <w:rFonts w:ascii="Times New Roman" w:eastAsia="Times New Roman" w:hAnsi="Times New Roman"/>
          <w:color w:val="206293"/>
          <w:sz w:val="13"/>
        </w:rPr>
        <w:t xml:space="preserve"> </w:t>
      </w:r>
      <w:hyperlink r:id="rId145" w:history="1">
        <w:r>
          <w:rPr>
            <w:rFonts w:ascii="Times New Roman" w:eastAsia="Times New Roman" w:hAnsi="Times New Roman"/>
            <w:color w:val="206293"/>
            <w:sz w:val="13"/>
          </w:rPr>
          <w:t>in geological basins of the world. US Geological Survey 8</w:t>
        </w:r>
      </w:hyperlink>
      <w:r>
        <w:rPr>
          <w:rFonts w:ascii="Times New Roman" w:eastAsia="Times New Roman" w:hAnsi="Times New Roman"/>
          <w:color w:val="000000"/>
          <w:sz w:val="13"/>
        </w:rPr>
        <w:t>.</w:t>
      </w:r>
    </w:p>
    <w:p w14:paraId="111CB22C" w14:textId="77777777" w:rsidR="00CC5AFF" w:rsidRDefault="00CC5AFF">
      <w:pPr>
        <w:spacing w:line="255" w:lineRule="auto"/>
        <w:ind w:left="240" w:hanging="239"/>
        <w:rPr>
          <w:rFonts w:ascii="Times New Roman" w:eastAsia="Times New Roman" w:hAnsi="Times New Roman"/>
          <w:color w:val="000000"/>
          <w:sz w:val="13"/>
        </w:rPr>
      </w:pPr>
      <w:hyperlink r:id="rId146" w:history="1">
        <w:r>
          <w:rPr>
            <w:rFonts w:ascii="Times New Roman" w:eastAsia="Times New Roman" w:hAnsi="Times New Roman"/>
            <w:color w:val="206293"/>
            <w:sz w:val="13"/>
          </w:rPr>
          <w:t>Rose, P.R., Everett, J.R., Merin, I.S., 1986. Potential Basin-centered gas accumulation</w:t>
        </w:r>
      </w:hyperlink>
      <w:r>
        <w:rPr>
          <w:rFonts w:ascii="Times New Roman" w:eastAsia="Times New Roman" w:hAnsi="Times New Roman"/>
          <w:color w:val="206293"/>
          <w:sz w:val="13"/>
        </w:rPr>
        <w:t xml:space="preserve"> </w:t>
      </w:r>
      <w:hyperlink r:id="rId147" w:history="1">
        <w:r>
          <w:rPr>
            <w:rFonts w:ascii="Times New Roman" w:eastAsia="Times New Roman" w:hAnsi="Times New Roman"/>
            <w:color w:val="206293"/>
            <w:sz w:val="13"/>
          </w:rPr>
          <w:t>in cretaceous trinidad sandstone, raton basin. ColoradoBiz 82, 190</w:t>
        </w:r>
      </w:hyperlink>
      <w:r>
        <w:rPr>
          <w:rFonts w:ascii="Arial" w:eastAsia="Arial" w:hAnsi="Arial"/>
          <w:color w:val="206293"/>
          <w:sz w:val="13"/>
        </w:rPr>
        <w:t>e</w:t>
      </w:r>
      <w:hyperlink r:id="rId148" w:history="1">
        <w:r>
          <w:rPr>
            <w:rFonts w:ascii="Times New Roman" w:eastAsia="Times New Roman" w:hAnsi="Times New Roman"/>
            <w:color w:val="206293"/>
            <w:sz w:val="13"/>
          </w:rPr>
          <w:t>197</w:t>
        </w:r>
      </w:hyperlink>
      <w:r>
        <w:rPr>
          <w:rFonts w:ascii="Times New Roman" w:eastAsia="Times New Roman" w:hAnsi="Times New Roman"/>
          <w:color w:val="000000"/>
          <w:sz w:val="13"/>
        </w:rPr>
        <w:t>.</w:t>
      </w:r>
    </w:p>
    <w:p w14:paraId="14EBFDB5" w14:textId="77777777" w:rsidR="00CC5AFF" w:rsidRDefault="00CC5AFF">
      <w:pPr>
        <w:spacing w:line="255" w:lineRule="auto"/>
        <w:ind w:left="240" w:hanging="239"/>
        <w:jc w:val="right"/>
        <w:rPr>
          <w:rFonts w:ascii="Times New Roman" w:eastAsia="Times New Roman" w:hAnsi="Times New Roman"/>
          <w:sz w:val="13"/>
        </w:rPr>
      </w:pPr>
      <w:r>
        <w:rPr>
          <w:rFonts w:ascii="Times New Roman" w:eastAsia="Times New Roman" w:hAnsi="Times New Roman"/>
          <w:sz w:val="13"/>
        </w:rPr>
        <w:t>Schidlowski, M., 1981. Kerogen-Insoluble organic matter from sedimentary rocks. Chem. Geol. 34 (1</w:t>
      </w:r>
      <w:r>
        <w:rPr>
          <w:rFonts w:ascii="Arial" w:eastAsia="Arial" w:hAnsi="Arial"/>
          <w:sz w:val="13"/>
        </w:rPr>
        <w:t>e</w:t>
      </w:r>
      <w:r>
        <w:rPr>
          <w:rFonts w:ascii="Times New Roman" w:eastAsia="Times New Roman" w:hAnsi="Times New Roman"/>
          <w:sz w:val="13"/>
        </w:rPr>
        <w:t>2), 179</w:t>
      </w:r>
      <w:r>
        <w:rPr>
          <w:rFonts w:ascii="Arial" w:eastAsia="Arial" w:hAnsi="Arial"/>
          <w:sz w:val="13"/>
        </w:rPr>
        <w:t>e</w:t>
      </w:r>
      <w:r>
        <w:rPr>
          <w:rFonts w:ascii="Times New Roman" w:eastAsia="Times New Roman" w:hAnsi="Times New Roman"/>
          <w:sz w:val="13"/>
        </w:rPr>
        <w:t>180.</w:t>
      </w:r>
      <w:r>
        <w:rPr>
          <w:rFonts w:ascii="Times New Roman" w:eastAsia="Times New Roman" w:hAnsi="Times New Roman"/>
          <w:color w:val="206293"/>
          <w:sz w:val="13"/>
        </w:rPr>
        <w:t xml:space="preserve"> </w:t>
      </w:r>
      <w:hyperlink r:id="rId149" w:history="1">
        <w:r>
          <w:rPr>
            <w:rFonts w:ascii="Times New Roman" w:eastAsia="Times New Roman" w:hAnsi="Times New Roman"/>
            <w:color w:val="206293"/>
            <w:sz w:val="13"/>
          </w:rPr>
          <w:t>https://doi.org/10.1016/0009-2541(81)90080-2</w:t>
        </w:r>
      </w:hyperlink>
      <w:r>
        <w:rPr>
          <w:rFonts w:ascii="Times New Roman" w:eastAsia="Times New Roman" w:hAnsi="Times New Roman"/>
          <w:sz w:val="13"/>
        </w:rPr>
        <w:t>.</w:t>
      </w:r>
    </w:p>
    <w:p w14:paraId="3C70B350" w14:textId="77777777" w:rsidR="00CC5AFF" w:rsidRDefault="00CC5AFF">
      <w:pPr>
        <w:spacing w:line="256" w:lineRule="auto"/>
        <w:ind w:left="240" w:hanging="239"/>
        <w:rPr>
          <w:rFonts w:ascii="Times New Roman" w:eastAsia="Times New Roman" w:hAnsi="Times New Roman"/>
          <w:color w:val="206293"/>
          <w:sz w:val="13"/>
        </w:rPr>
      </w:pPr>
      <w:hyperlink r:id="rId150" w:history="1">
        <w:r>
          <w:rPr>
            <w:rFonts w:ascii="Times New Roman" w:eastAsia="Times New Roman" w:hAnsi="Times New Roman"/>
            <w:color w:val="206293"/>
            <w:sz w:val="13"/>
          </w:rPr>
          <w:t>Schmoker, J.W., Oscarson, S.A., 1995. Descriptions of continuous-type (unconven-</w:t>
        </w:r>
      </w:hyperlink>
      <w:hyperlink r:id="rId151" w:history="1">
        <w:r>
          <w:rPr>
            <w:rFonts w:ascii="Times New Roman" w:eastAsia="Times New Roman" w:hAnsi="Times New Roman"/>
            <w:color w:val="206293"/>
            <w:sz w:val="13"/>
          </w:rPr>
          <w:t>tional) plays of the U.S. Geological Survey 1995 National assessment of United</w:t>
        </w:r>
      </w:hyperlink>
      <w:r>
        <w:rPr>
          <w:rFonts w:ascii="Times New Roman" w:eastAsia="Times New Roman" w:hAnsi="Times New Roman"/>
          <w:color w:val="206293"/>
          <w:sz w:val="13"/>
        </w:rPr>
        <w:t xml:space="preserve"> </w:t>
      </w:r>
      <w:hyperlink r:id="rId152" w:history="1">
        <w:r>
          <w:rPr>
            <w:rFonts w:ascii="Times New Roman" w:eastAsia="Times New Roman" w:hAnsi="Times New Roman"/>
            <w:color w:val="206293"/>
            <w:sz w:val="13"/>
          </w:rPr>
          <w:t>States oil and gas resources. U.S. Geological Survey.</w:t>
        </w:r>
      </w:hyperlink>
    </w:p>
    <w:p w14:paraId="4A9BE47F" w14:textId="77777777" w:rsidR="00CC5AFF" w:rsidRDefault="00CC5AFF">
      <w:pPr>
        <w:spacing w:line="255" w:lineRule="auto"/>
        <w:ind w:left="240" w:hanging="239"/>
        <w:rPr>
          <w:rFonts w:ascii="Times New Roman" w:eastAsia="Times New Roman" w:hAnsi="Times New Roman"/>
          <w:color w:val="000000"/>
          <w:sz w:val="13"/>
        </w:rPr>
      </w:pPr>
      <w:r>
        <w:rPr>
          <w:rFonts w:ascii="Times New Roman" w:eastAsia="Times New Roman" w:hAnsi="Times New Roman"/>
          <w:sz w:val="13"/>
        </w:rPr>
        <w:t>Shen, W.B., Chen, J.F., Wang, Y.Y., Zhang, K., Chen, Z.Y., Luo, G.P., Fu, X., 2018. The origin, migration and accumulation of the Ordovician gas in the Tazhong III region, Tarim Basin, NW China. Mar. Petrol. Geol. 101, 55</w:t>
      </w:r>
      <w:r>
        <w:rPr>
          <w:rFonts w:ascii="Arial" w:eastAsia="Arial" w:hAnsi="Arial"/>
          <w:sz w:val="13"/>
        </w:rPr>
        <w:t>e</w:t>
      </w:r>
      <w:r>
        <w:rPr>
          <w:rFonts w:ascii="Times New Roman" w:eastAsia="Times New Roman" w:hAnsi="Times New Roman"/>
          <w:sz w:val="13"/>
        </w:rPr>
        <w:t>57.</w:t>
      </w:r>
      <w:r>
        <w:rPr>
          <w:rFonts w:ascii="Times New Roman" w:eastAsia="Times New Roman" w:hAnsi="Times New Roman"/>
          <w:color w:val="206293"/>
          <w:sz w:val="13"/>
        </w:rPr>
        <w:t xml:space="preserve"> </w:t>
      </w:r>
      <w:hyperlink r:id="rId153" w:history="1">
        <w:r>
          <w:rPr>
            <w:rFonts w:ascii="Times New Roman" w:eastAsia="Times New Roman" w:hAnsi="Times New Roman"/>
            <w:color w:val="206293"/>
            <w:sz w:val="13"/>
          </w:rPr>
          <w:t>https://doi.org/</w:t>
        </w:r>
      </w:hyperlink>
      <w:r>
        <w:rPr>
          <w:rFonts w:ascii="Times New Roman" w:eastAsia="Times New Roman" w:hAnsi="Times New Roman"/>
          <w:sz w:val="13"/>
        </w:rPr>
        <w:t xml:space="preserve"> </w:t>
      </w:r>
      <w:hyperlink r:id="rId154" w:history="1">
        <w:r>
          <w:rPr>
            <w:rFonts w:ascii="Times New Roman" w:eastAsia="Times New Roman" w:hAnsi="Times New Roman"/>
            <w:color w:val="206293"/>
            <w:sz w:val="13"/>
          </w:rPr>
          <w:t>10.1016/j.marpetgeo.2018.11.031</w:t>
        </w:r>
      </w:hyperlink>
      <w:r>
        <w:rPr>
          <w:rFonts w:ascii="Times New Roman" w:eastAsia="Times New Roman" w:hAnsi="Times New Roman"/>
          <w:color w:val="000000"/>
          <w:sz w:val="13"/>
        </w:rPr>
        <w:t>.</w:t>
      </w:r>
    </w:p>
    <w:p w14:paraId="5999AD35" w14:textId="77777777" w:rsidR="00CC5AFF" w:rsidRDefault="00CC5AFF">
      <w:pPr>
        <w:spacing w:line="1" w:lineRule="exact"/>
        <w:rPr>
          <w:rFonts w:ascii="Times New Roman" w:eastAsia="Times New Roman" w:hAnsi="Times New Roman"/>
          <w:color w:val="206293"/>
          <w:sz w:val="13"/>
        </w:rPr>
      </w:pPr>
    </w:p>
    <w:p w14:paraId="7796B89F"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Shi, D.S., Li, M.W., Pang, X.Q., Chen, D.X., Zhang, S.W., Wang, Y.S., Jin, Q., 2005. Fault-</w:t>
      </w:r>
    </w:p>
    <w:p w14:paraId="6C359AF4" w14:textId="77777777" w:rsidR="00CC5AFF" w:rsidRDefault="00CC5AFF">
      <w:pPr>
        <w:spacing w:line="0" w:lineRule="atLeast"/>
        <w:rPr>
          <w:rFonts w:ascii="Times New Roman" w:eastAsia="Times New Roman" w:hAnsi="Times New Roman"/>
          <w:sz w:val="13"/>
        </w:rPr>
        <w:sectPr w:rsidR="00000000">
          <w:pgSz w:w="11900" w:h="15874"/>
          <w:pgMar w:top="935" w:right="746" w:bottom="138" w:left="760" w:header="0" w:footer="0" w:gutter="0"/>
          <w:cols w:num="2" w:space="0" w:equalWidth="0">
            <w:col w:w="5020" w:space="360"/>
            <w:col w:w="5020"/>
          </w:cols>
          <w:docGrid w:linePitch="360"/>
        </w:sectPr>
      </w:pPr>
    </w:p>
    <w:p w14:paraId="5F8671C2" w14:textId="77777777" w:rsidR="00CC5AFF" w:rsidRDefault="00CC5AFF">
      <w:pPr>
        <w:spacing w:line="159" w:lineRule="exact"/>
        <w:rPr>
          <w:rFonts w:ascii="Times New Roman" w:eastAsia="Times New Roman" w:hAnsi="Times New Roman"/>
          <w:color w:val="206293"/>
          <w:sz w:val="13"/>
        </w:rPr>
      </w:pPr>
    </w:p>
    <w:p w14:paraId="43C707B4"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18</w:t>
      </w:r>
    </w:p>
    <w:p w14:paraId="457F5144" w14:textId="77777777" w:rsidR="00CC5AFF" w:rsidRDefault="00CC5AFF">
      <w:pPr>
        <w:spacing w:line="0" w:lineRule="atLeast"/>
        <w:ind w:right="20"/>
        <w:jc w:val="center"/>
        <w:rPr>
          <w:rFonts w:ascii="Times New Roman" w:eastAsia="Times New Roman" w:hAnsi="Times New Roman"/>
          <w:sz w:val="13"/>
        </w:rPr>
        <w:sectPr w:rsidR="00000000">
          <w:type w:val="continuous"/>
          <w:pgSz w:w="11900" w:h="15874"/>
          <w:pgMar w:top="935" w:right="746" w:bottom="138" w:left="760" w:header="0" w:footer="0" w:gutter="0"/>
          <w:cols w:space="0" w:equalWidth="0">
            <w:col w:w="10400"/>
          </w:cols>
          <w:docGrid w:linePitch="360"/>
        </w:sectPr>
      </w:pPr>
    </w:p>
    <w:p w14:paraId="405D857B" w14:textId="77777777" w:rsidR="00CC5AFF" w:rsidRDefault="00CC5AFF">
      <w:pPr>
        <w:spacing w:line="0" w:lineRule="atLeast"/>
        <w:rPr>
          <w:rFonts w:ascii="Times New Roman" w:eastAsia="Times New Roman" w:hAnsi="Times New Roman"/>
          <w:sz w:val="13"/>
        </w:rPr>
      </w:pPr>
      <w:bookmarkStart w:id="18" w:name="page19"/>
      <w:bookmarkEnd w:id="18"/>
      <w:r>
        <w:rPr>
          <w:rFonts w:ascii="Times New Roman" w:eastAsia="Times New Roman" w:hAnsi="Times New Roman"/>
          <w:sz w:val="13"/>
        </w:rPr>
        <w:t>C.-Z. Jia, X.-Q. Pang and Y. Song</w:t>
      </w:r>
    </w:p>
    <w:p w14:paraId="5ED6891D" w14:textId="77777777" w:rsidR="00CC5AFF" w:rsidRDefault="00CC5AFF">
      <w:pPr>
        <w:spacing w:line="219" w:lineRule="exact"/>
        <w:rPr>
          <w:rFonts w:ascii="Times New Roman" w:eastAsia="Times New Roman" w:hAnsi="Times New Roman"/>
        </w:rPr>
      </w:pPr>
    </w:p>
    <w:p w14:paraId="6756F7AC" w14:textId="77777777" w:rsidR="00CC5AFF" w:rsidRDefault="00CC5AFF">
      <w:pPr>
        <w:spacing w:line="255" w:lineRule="auto"/>
        <w:ind w:left="240"/>
        <w:jc w:val="both"/>
        <w:rPr>
          <w:rFonts w:ascii="Times New Roman" w:eastAsia="Times New Roman" w:hAnsi="Times New Roman"/>
          <w:sz w:val="13"/>
        </w:rPr>
      </w:pPr>
      <w:r>
        <w:rPr>
          <w:rFonts w:ascii="Times New Roman" w:eastAsia="Times New Roman" w:hAnsi="Times New Roman"/>
          <w:sz w:val="13"/>
        </w:rPr>
        <w:t>fracture mesh petroleum plays in the Zhanhua Depression, Bohai Bay Basin: Part 2. Oil-source correlation and secondary migration mechanisms. Org. Geochem. 36 (2), 203</w:t>
      </w:r>
      <w:r>
        <w:rPr>
          <w:rFonts w:ascii="Arial" w:eastAsia="Arial" w:hAnsi="Arial"/>
          <w:sz w:val="13"/>
        </w:rPr>
        <w:t>e</w:t>
      </w:r>
      <w:r>
        <w:rPr>
          <w:rFonts w:ascii="Times New Roman" w:eastAsia="Times New Roman" w:hAnsi="Times New Roman"/>
          <w:sz w:val="13"/>
        </w:rPr>
        <w:t>223.</w:t>
      </w:r>
      <w:r>
        <w:rPr>
          <w:rFonts w:ascii="Times New Roman" w:eastAsia="Times New Roman" w:hAnsi="Times New Roman"/>
          <w:color w:val="206293"/>
          <w:sz w:val="13"/>
        </w:rPr>
        <w:t xml:space="preserve"> </w:t>
      </w:r>
      <w:hyperlink r:id="rId155" w:history="1">
        <w:r>
          <w:rPr>
            <w:rFonts w:ascii="Times New Roman" w:eastAsia="Times New Roman" w:hAnsi="Times New Roman"/>
            <w:color w:val="206293"/>
            <w:sz w:val="13"/>
          </w:rPr>
          <w:t>https://doi.org/10.1016/j.orggeochem.2004.09.003</w:t>
        </w:r>
      </w:hyperlink>
      <w:r>
        <w:rPr>
          <w:rFonts w:ascii="Times New Roman" w:eastAsia="Times New Roman" w:hAnsi="Times New Roman"/>
          <w:sz w:val="13"/>
        </w:rPr>
        <w:t>.</w:t>
      </w:r>
    </w:p>
    <w:p w14:paraId="0E686F08" w14:textId="77777777" w:rsidR="00CC5AFF" w:rsidRDefault="00CC5AFF">
      <w:pPr>
        <w:spacing w:line="1" w:lineRule="exact"/>
        <w:rPr>
          <w:rFonts w:ascii="Times New Roman" w:eastAsia="Times New Roman" w:hAnsi="Times New Roman"/>
        </w:rPr>
      </w:pPr>
    </w:p>
    <w:p w14:paraId="57784ECF" w14:textId="77777777" w:rsidR="00CC5AFF" w:rsidRDefault="00CC5AFF">
      <w:pPr>
        <w:spacing w:line="0" w:lineRule="atLeast"/>
        <w:rPr>
          <w:rFonts w:ascii="Times New Roman" w:eastAsia="Times New Roman" w:hAnsi="Times New Roman"/>
          <w:sz w:val="13"/>
        </w:rPr>
      </w:pPr>
      <w:r>
        <w:rPr>
          <w:rFonts w:ascii="Times New Roman" w:eastAsia="Times New Roman" w:hAnsi="Times New Roman"/>
          <w:sz w:val="13"/>
        </w:rPr>
        <w:t>Sloan, E., 2003. Fundamental principles and applications of natural gas hydrates.</w:t>
      </w:r>
    </w:p>
    <w:p w14:paraId="3D745149" w14:textId="77777777" w:rsidR="00CC5AFF" w:rsidRDefault="00CC5AFF">
      <w:pPr>
        <w:spacing w:line="9" w:lineRule="exact"/>
        <w:rPr>
          <w:rFonts w:ascii="Times New Roman" w:eastAsia="Times New Roman" w:hAnsi="Times New Roman"/>
        </w:rPr>
      </w:pPr>
    </w:p>
    <w:p w14:paraId="325F418D" w14:textId="77777777" w:rsidR="00CC5AFF" w:rsidRDefault="00CC5AFF">
      <w:pPr>
        <w:spacing w:line="0" w:lineRule="atLeast"/>
        <w:ind w:left="240"/>
        <w:rPr>
          <w:rFonts w:ascii="Times New Roman" w:eastAsia="Times New Roman" w:hAnsi="Times New Roman"/>
          <w:sz w:val="13"/>
        </w:rPr>
      </w:pPr>
      <w:r>
        <w:rPr>
          <w:rFonts w:ascii="Times New Roman" w:eastAsia="Times New Roman" w:hAnsi="Times New Roman"/>
          <w:sz w:val="13"/>
        </w:rPr>
        <w:t>Nature 426, 353</w:t>
      </w:r>
      <w:r>
        <w:rPr>
          <w:rFonts w:ascii="Arial" w:eastAsia="Arial" w:hAnsi="Arial"/>
          <w:sz w:val="13"/>
        </w:rPr>
        <w:t>e</w:t>
      </w:r>
      <w:r>
        <w:rPr>
          <w:rFonts w:ascii="Times New Roman" w:eastAsia="Times New Roman" w:hAnsi="Times New Roman"/>
          <w:sz w:val="13"/>
        </w:rPr>
        <w:t>359.</w:t>
      </w:r>
      <w:r>
        <w:rPr>
          <w:rFonts w:ascii="Times New Roman" w:eastAsia="Times New Roman" w:hAnsi="Times New Roman"/>
          <w:color w:val="206293"/>
          <w:sz w:val="13"/>
        </w:rPr>
        <w:t xml:space="preserve"> </w:t>
      </w:r>
      <w:hyperlink r:id="rId156" w:history="1">
        <w:r>
          <w:rPr>
            <w:rFonts w:ascii="Times New Roman" w:eastAsia="Times New Roman" w:hAnsi="Times New Roman"/>
            <w:color w:val="206293"/>
            <w:sz w:val="13"/>
          </w:rPr>
          <w:t>https://doi.org/10.1038/nature02135</w:t>
        </w:r>
      </w:hyperlink>
      <w:r>
        <w:rPr>
          <w:rFonts w:ascii="Times New Roman" w:eastAsia="Times New Roman" w:hAnsi="Times New Roman"/>
          <w:sz w:val="13"/>
        </w:rPr>
        <w:t>.</w:t>
      </w:r>
    </w:p>
    <w:p w14:paraId="0B628482" w14:textId="77777777" w:rsidR="00CC5AFF" w:rsidRDefault="00CC5AFF">
      <w:pPr>
        <w:spacing w:line="10" w:lineRule="exact"/>
        <w:rPr>
          <w:rFonts w:ascii="Times New Roman" w:eastAsia="Times New Roman" w:hAnsi="Times New Roman"/>
        </w:rPr>
      </w:pPr>
    </w:p>
    <w:p w14:paraId="5D82313D"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Song, Y., Li, Z., Jiang, Z.X., Luo, Q., Liu, D.D., Gao, Z.Y., 2017. Progress and development trend of unconventional oil and gas geological research. Petrol. Explor. Dev. 44</w:t>
      </w:r>
    </w:p>
    <w:p w14:paraId="66A7CBF9" w14:textId="77777777" w:rsidR="00CC5AFF" w:rsidRDefault="00CC5AFF">
      <w:pPr>
        <w:spacing w:line="1" w:lineRule="exact"/>
        <w:rPr>
          <w:rFonts w:ascii="Times New Roman" w:eastAsia="Times New Roman" w:hAnsi="Times New Roman"/>
        </w:rPr>
      </w:pPr>
    </w:p>
    <w:p w14:paraId="4E48EEFD" w14:textId="77777777" w:rsidR="00CC5AFF" w:rsidRDefault="00CC5AFF">
      <w:pPr>
        <w:spacing w:line="0" w:lineRule="atLeast"/>
        <w:ind w:left="240"/>
        <w:rPr>
          <w:rFonts w:ascii="Times New Roman" w:eastAsia="Times New Roman" w:hAnsi="Times New Roman"/>
          <w:sz w:val="13"/>
        </w:rPr>
      </w:pPr>
      <w:r>
        <w:rPr>
          <w:rFonts w:ascii="Times New Roman" w:eastAsia="Times New Roman" w:hAnsi="Times New Roman"/>
          <w:sz w:val="13"/>
        </w:rPr>
        <w:t>(4), 638</w:t>
      </w:r>
      <w:r>
        <w:rPr>
          <w:rFonts w:ascii="Arial" w:eastAsia="Arial" w:hAnsi="Arial"/>
          <w:sz w:val="13"/>
        </w:rPr>
        <w:t>e</w:t>
      </w:r>
      <w:r>
        <w:rPr>
          <w:rFonts w:ascii="Times New Roman" w:eastAsia="Times New Roman" w:hAnsi="Times New Roman"/>
          <w:sz w:val="13"/>
        </w:rPr>
        <w:t>648.</w:t>
      </w:r>
      <w:r>
        <w:rPr>
          <w:rFonts w:ascii="Times New Roman" w:eastAsia="Times New Roman" w:hAnsi="Times New Roman"/>
          <w:color w:val="206293"/>
          <w:sz w:val="13"/>
        </w:rPr>
        <w:t xml:space="preserve"> </w:t>
      </w:r>
      <w:hyperlink r:id="rId157" w:history="1">
        <w:r>
          <w:rPr>
            <w:rFonts w:ascii="Times New Roman" w:eastAsia="Times New Roman" w:hAnsi="Times New Roman"/>
            <w:color w:val="206293"/>
            <w:sz w:val="13"/>
          </w:rPr>
          <w:t>https://doi.org/10.1016/S1876-3804(17)30077-0</w:t>
        </w:r>
      </w:hyperlink>
      <w:r>
        <w:rPr>
          <w:rFonts w:ascii="Times New Roman" w:eastAsia="Times New Roman" w:hAnsi="Times New Roman"/>
          <w:sz w:val="13"/>
        </w:rPr>
        <w:t>.</w:t>
      </w:r>
    </w:p>
    <w:p w14:paraId="5F055073" w14:textId="77777777" w:rsidR="00CC5AFF" w:rsidRDefault="00CC5AFF">
      <w:pPr>
        <w:spacing w:line="10" w:lineRule="exact"/>
        <w:rPr>
          <w:rFonts w:ascii="Times New Roman" w:eastAsia="Times New Roman" w:hAnsi="Times New Roman"/>
        </w:rPr>
      </w:pPr>
    </w:p>
    <w:p w14:paraId="69EC453C" w14:textId="77777777" w:rsidR="00CC5AFF" w:rsidRDefault="00CC5AFF">
      <w:pPr>
        <w:spacing w:line="255" w:lineRule="auto"/>
        <w:ind w:left="240" w:hanging="238"/>
        <w:jc w:val="both"/>
        <w:rPr>
          <w:rFonts w:ascii="Times New Roman" w:eastAsia="Times New Roman" w:hAnsi="Times New Roman"/>
          <w:sz w:val="13"/>
        </w:rPr>
      </w:pPr>
      <w:r>
        <w:rPr>
          <w:rFonts w:ascii="Times New Roman" w:eastAsia="Times New Roman" w:hAnsi="Times New Roman"/>
          <w:sz w:val="13"/>
        </w:rPr>
        <w:t>Spencer, C.W., 1985. Geologic aspects of tight gas reservoirs in the Rocky Mountain region. J. Petrol. Technol. 37 (7), 1308</w:t>
      </w:r>
      <w:r>
        <w:rPr>
          <w:rFonts w:ascii="Arial" w:eastAsia="Arial" w:hAnsi="Arial"/>
          <w:sz w:val="13"/>
        </w:rPr>
        <w:t>e</w:t>
      </w:r>
      <w:r>
        <w:rPr>
          <w:rFonts w:ascii="Times New Roman" w:eastAsia="Times New Roman" w:hAnsi="Times New Roman"/>
          <w:sz w:val="13"/>
        </w:rPr>
        <w:t>1314.</w:t>
      </w:r>
      <w:r>
        <w:rPr>
          <w:rFonts w:ascii="Times New Roman" w:eastAsia="Times New Roman" w:hAnsi="Times New Roman"/>
          <w:color w:val="206293"/>
          <w:sz w:val="13"/>
        </w:rPr>
        <w:t xml:space="preserve"> </w:t>
      </w:r>
      <w:hyperlink r:id="rId158" w:history="1">
        <w:r>
          <w:rPr>
            <w:rFonts w:ascii="Times New Roman" w:eastAsia="Times New Roman" w:hAnsi="Times New Roman"/>
            <w:color w:val="206293"/>
            <w:sz w:val="13"/>
          </w:rPr>
          <w:t>https://doi.org/10.2118/11647-PA</w:t>
        </w:r>
      </w:hyperlink>
      <w:r>
        <w:rPr>
          <w:rFonts w:ascii="Times New Roman" w:eastAsia="Times New Roman" w:hAnsi="Times New Roman"/>
          <w:sz w:val="13"/>
        </w:rPr>
        <w:t>.</w:t>
      </w:r>
    </w:p>
    <w:p w14:paraId="2828F97F" w14:textId="77777777" w:rsidR="00CC5AFF" w:rsidRDefault="00CC5AFF">
      <w:pPr>
        <w:spacing w:line="255" w:lineRule="auto"/>
        <w:ind w:left="240" w:hanging="238"/>
        <w:jc w:val="both"/>
        <w:rPr>
          <w:rFonts w:ascii="Times New Roman" w:eastAsia="Times New Roman" w:hAnsi="Times New Roman"/>
          <w:color w:val="000000"/>
          <w:sz w:val="13"/>
        </w:rPr>
      </w:pPr>
      <w:hyperlink r:id="rId159" w:history="1">
        <w:r>
          <w:rPr>
            <w:rFonts w:ascii="Times New Roman" w:eastAsia="Times New Roman" w:hAnsi="Times New Roman"/>
            <w:color w:val="206293"/>
            <w:sz w:val="13"/>
          </w:rPr>
          <w:t>Tissot, B.P., Welte, D.H., 1978. Petroleum Formation and Occurrence. Springer-Ver-</w:t>
        </w:r>
      </w:hyperlink>
      <w:hyperlink r:id="rId160" w:history="1">
        <w:r>
          <w:rPr>
            <w:rFonts w:ascii="Times New Roman" w:eastAsia="Times New Roman" w:hAnsi="Times New Roman"/>
            <w:color w:val="206293"/>
            <w:sz w:val="13"/>
          </w:rPr>
          <w:t>lag, New York</w:t>
        </w:r>
      </w:hyperlink>
      <w:r>
        <w:rPr>
          <w:rFonts w:ascii="Times New Roman" w:eastAsia="Times New Roman" w:hAnsi="Times New Roman"/>
          <w:color w:val="000000"/>
          <w:sz w:val="13"/>
        </w:rPr>
        <w:t>.</w:t>
      </w:r>
    </w:p>
    <w:p w14:paraId="46F849CA" w14:textId="77777777" w:rsidR="00CC5AFF" w:rsidRDefault="00CC5AFF">
      <w:pPr>
        <w:spacing w:line="1" w:lineRule="exact"/>
        <w:rPr>
          <w:rFonts w:ascii="Times New Roman" w:eastAsia="Times New Roman" w:hAnsi="Times New Roman"/>
        </w:rPr>
      </w:pPr>
    </w:p>
    <w:p w14:paraId="3E339D41" w14:textId="77777777" w:rsidR="00CC5AFF" w:rsidRDefault="00CC5AFF">
      <w:pPr>
        <w:spacing w:line="265" w:lineRule="auto"/>
        <w:ind w:left="240" w:hanging="238"/>
        <w:jc w:val="both"/>
        <w:rPr>
          <w:rFonts w:ascii="Times New Roman" w:eastAsia="Times New Roman" w:hAnsi="Times New Roman"/>
          <w:color w:val="000000"/>
          <w:sz w:val="13"/>
        </w:rPr>
      </w:pPr>
      <w:hyperlink r:id="rId161" w:history="1">
        <w:r>
          <w:rPr>
            <w:rFonts w:ascii="Times New Roman" w:eastAsia="Times New Roman" w:hAnsi="Times New Roman"/>
            <w:color w:val="206293"/>
            <w:sz w:val="13"/>
          </w:rPr>
          <w:t>Wandrey, C.J., Law, B.E., Shah, H.A., 2004. Patala-nammal composite total Petroleum</w:t>
        </w:r>
      </w:hyperlink>
      <w:r>
        <w:rPr>
          <w:rFonts w:ascii="Times New Roman" w:eastAsia="Times New Roman" w:hAnsi="Times New Roman"/>
          <w:color w:val="206293"/>
          <w:sz w:val="13"/>
        </w:rPr>
        <w:t xml:space="preserve"> </w:t>
      </w:r>
      <w:hyperlink r:id="rId162" w:history="1">
        <w:r>
          <w:rPr>
            <w:rFonts w:ascii="Times New Roman" w:eastAsia="Times New Roman" w:hAnsi="Times New Roman"/>
            <w:color w:val="206293"/>
            <w:sz w:val="13"/>
          </w:rPr>
          <w:t>system, Kohat-Potwar geologic province, Pakistan. US Geol. Surv. Bull. 22 (8),</w:t>
        </w:r>
      </w:hyperlink>
      <w:r>
        <w:rPr>
          <w:rFonts w:ascii="Times New Roman" w:eastAsia="Times New Roman" w:hAnsi="Times New Roman"/>
          <w:color w:val="206293"/>
          <w:sz w:val="13"/>
        </w:rPr>
        <w:t xml:space="preserve"> </w:t>
      </w:r>
      <w:hyperlink r:id="rId163" w:history="1">
        <w:r>
          <w:rPr>
            <w:rFonts w:ascii="Times New Roman" w:eastAsia="Times New Roman" w:hAnsi="Times New Roman"/>
            <w:color w:val="206293"/>
            <w:sz w:val="13"/>
          </w:rPr>
          <w:t>1</w:t>
        </w:r>
      </w:hyperlink>
      <w:r>
        <w:rPr>
          <w:rFonts w:ascii="Arial" w:eastAsia="Arial" w:hAnsi="Arial"/>
          <w:color w:val="206293"/>
          <w:sz w:val="13"/>
        </w:rPr>
        <w:t>e</w:t>
      </w:r>
      <w:hyperlink r:id="rId164" w:history="1">
        <w:r>
          <w:rPr>
            <w:rFonts w:ascii="Times New Roman" w:eastAsia="Times New Roman" w:hAnsi="Times New Roman"/>
            <w:color w:val="206293"/>
            <w:sz w:val="13"/>
          </w:rPr>
          <w:t>20</w:t>
        </w:r>
      </w:hyperlink>
      <w:r>
        <w:rPr>
          <w:rFonts w:ascii="Times New Roman" w:eastAsia="Times New Roman" w:hAnsi="Times New Roman"/>
          <w:color w:val="000000"/>
          <w:sz w:val="13"/>
        </w:rPr>
        <w:t>.</w:t>
      </w:r>
    </w:p>
    <w:p w14:paraId="5D249C68" w14:textId="77777777" w:rsidR="00CC5AFF" w:rsidRDefault="00CC5AFF">
      <w:pPr>
        <w:spacing w:line="148" w:lineRule="exact"/>
        <w:rPr>
          <w:rFonts w:ascii="Times New Roman" w:eastAsia="Times New Roman" w:hAnsi="Times New Roman"/>
          <w:color w:val="206293"/>
          <w:sz w:val="13"/>
        </w:rPr>
      </w:pPr>
    </w:p>
    <w:p w14:paraId="60911ACB"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Wang, H.S., Hu, T.Y., 2014a. Analysis of in</w:t>
      </w:r>
      <w:r>
        <w:rPr>
          <w:rFonts w:ascii="Arial" w:eastAsia="Arial" w:hAnsi="Arial"/>
          <w:sz w:val="13"/>
        </w:rPr>
        <w:t>fl</w:t>
      </w:r>
      <w:r>
        <w:rPr>
          <w:rFonts w:ascii="Times New Roman" w:eastAsia="Times New Roman" w:hAnsi="Times New Roman"/>
          <w:sz w:val="13"/>
        </w:rPr>
        <w:t>uence factors of shale oil formation in Zhanhua depression of Bohai Bay Basin. Nat. Gas Geosci. 25, 141</w:t>
      </w:r>
      <w:r>
        <w:rPr>
          <w:rFonts w:ascii="Arial" w:eastAsia="Arial" w:hAnsi="Arial"/>
          <w:sz w:val="13"/>
        </w:rPr>
        <w:t>e</w:t>
      </w:r>
      <w:r>
        <w:rPr>
          <w:rFonts w:ascii="Times New Roman" w:eastAsia="Times New Roman" w:hAnsi="Times New Roman"/>
          <w:sz w:val="13"/>
        </w:rPr>
        <w:t>149.</w:t>
      </w:r>
      <w:r>
        <w:rPr>
          <w:rFonts w:ascii="Times New Roman" w:eastAsia="Times New Roman" w:hAnsi="Times New Roman"/>
          <w:color w:val="206293"/>
          <w:sz w:val="13"/>
        </w:rPr>
        <w:t xml:space="preserve"> </w:t>
      </w:r>
      <w:hyperlink r:id="rId165"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166" w:history="1">
        <w:r>
          <w:rPr>
            <w:rFonts w:ascii="Times New Roman" w:eastAsia="Times New Roman" w:hAnsi="Times New Roman"/>
            <w:color w:val="206293"/>
            <w:sz w:val="13"/>
          </w:rPr>
          <w:t>doi.org/10.11764/j.issn.1672-1926.2014.S1.0141</w:t>
        </w:r>
      </w:hyperlink>
      <w:r>
        <w:rPr>
          <w:rFonts w:ascii="Times New Roman" w:eastAsia="Times New Roman" w:hAnsi="Times New Roman"/>
          <w:color w:val="000000"/>
          <w:sz w:val="13"/>
        </w:rPr>
        <w:t>.</w:t>
      </w:r>
    </w:p>
    <w:p w14:paraId="39BDD5DB" w14:textId="77777777" w:rsidR="00CC5AFF" w:rsidRDefault="00CC5AFF">
      <w:pPr>
        <w:spacing w:line="1" w:lineRule="exact"/>
        <w:rPr>
          <w:rFonts w:ascii="Times New Roman" w:eastAsia="Times New Roman" w:hAnsi="Times New Roman"/>
        </w:rPr>
      </w:pPr>
    </w:p>
    <w:p w14:paraId="42C212EB" w14:textId="77777777" w:rsidR="00CC5AFF" w:rsidRDefault="00CC5AFF">
      <w:pPr>
        <w:spacing w:line="259" w:lineRule="auto"/>
        <w:ind w:left="240" w:hanging="238"/>
        <w:jc w:val="both"/>
        <w:rPr>
          <w:rFonts w:ascii="Times New Roman" w:eastAsia="Times New Roman" w:hAnsi="Times New Roman"/>
          <w:color w:val="000000"/>
          <w:sz w:val="13"/>
        </w:rPr>
      </w:pPr>
      <w:r>
        <w:rPr>
          <w:rFonts w:ascii="Times New Roman" w:eastAsia="Times New Roman" w:hAnsi="Times New Roman"/>
          <w:sz w:val="13"/>
        </w:rPr>
        <w:t>Wang, G.C., Timothy, R.C., 2012. Methodology of organic-rich shale lithofacies identi</w:t>
      </w:r>
      <w:r>
        <w:rPr>
          <w:rFonts w:ascii="Arial" w:eastAsia="Arial" w:hAnsi="Arial"/>
          <w:sz w:val="13"/>
        </w:rPr>
        <w:t>fi</w:t>
      </w:r>
      <w:r>
        <w:rPr>
          <w:rFonts w:ascii="Times New Roman" w:eastAsia="Times New Roman" w:hAnsi="Times New Roman"/>
          <w:sz w:val="13"/>
        </w:rPr>
        <w:t>cation and prediction: a case study from Marcellus Shale in the Appa-lachian basin. Comput. Geosci. 49, 151</w:t>
      </w:r>
      <w:r>
        <w:rPr>
          <w:rFonts w:ascii="Arial" w:eastAsia="Arial" w:hAnsi="Arial"/>
          <w:sz w:val="13"/>
        </w:rPr>
        <w:t>e</w:t>
      </w:r>
      <w:r>
        <w:rPr>
          <w:rFonts w:ascii="Times New Roman" w:eastAsia="Times New Roman" w:hAnsi="Times New Roman"/>
          <w:sz w:val="13"/>
        </w:rPr>
        <w:t>163.</w:t>
      </w:r>
      <w:r>
        <w:rPr>
          <w:rFonts w:ascii="Times New Roman" w:eastAsia="Times New Roman" w:hAnsi="Times New Roman"/>
          <w:color w:val="206293"/>
          <w:sz w:val="13"/>
        </w:rPr>
        <w:t xml:space="preserve"> </w:t>
      </w:r>
      <w:hyperlink r:id="rId167"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168" w:history="1">
        <w:r>
          <w:rPr>
            <w:rFonts w:ascii="Times New Roman" w:eastAsia="Times New Roman" w:hAnsi="Times New Roman"/>
            <w:color w:val="206293"/>
            <w:sz w:val="13"/>
          </w:rPr>
          <w:t>j.cageo.2012.07.011</w:t>
        </w:r>
      </w:hyperlink>
      <w:r>
        <w:rPr>
          <w:rFonts w:ascii="Times New Roman" w:eastAsia="Times New Roman" w:hAnsi="Times New Roman"/>
          <w:color w:val="000000"/>
          <w:sz w:val="13"/>
        </w:rPr>
        <w:t>.</w:t>
      </w:r>
    </w:p>
    <w:p w14:paraId="2A5C8B7A" w14:textId="77777777" w:rsidR="00CC5AFF" w:rsidRDefault="00CC5AFF">
      <w:pPr>
        <w:spacing w:line="152" w:lineRule="exact"/>
        <w:rPr>
          <w:rFonts w:ascii="Times New Roman" w:eastAsia="Times New Roman" w:hAnsi="Times New Roman"/>
        </w:rPr>
      </w:pPr>
    </w:p>
    <w:p w14:paraId="3B5F9373" w14:textId="77777777" w:rsidR="00CC5AFF" w:rsidRDefault="00CC5AFF">
      <w:pPr>
        <w:spacing w:line="260" w:lineRule="auto"/>
        <w:ind w:left="240" w:hanging="238"/>
        <w:jc w:val="both"/>
        <w:rPr>
          <w:rFonts w:ascii="Times New Roman" w:eastAsia="Times New Roman" w:hAnsi="Times New Roman"/>
          <w:color w:val="000000"/>
          <w:sz w:val="13"/>
        </w:rPr>
      </w:pPr>
      <w:r>
        <w:rPr>
          <w:rFonts w:ascii="Times New Roman" w:eastAsia="Times New Roman" w:hAnsi="Times New Roman"/>
          <w:sz w:val="13"/>
        </w:rPr>
        <w:t>Wang, M., Wilkins, R., Song, G., Zhang, L., Xu, Z., Li, Z., Chen, G., 2015b. Geochemical and geological characteristics of the Es3L lacustrine shale in the Bonan sag, Bohai Bay Basin, China. Int. J. Coal Geol. 138, 16</w:t>
      </w:r>
      <w:r>
        <w:rPr>
          <w:rFonts w:ascii="Arial" w:eastAsia="Arial" w:hAnsi="Arial"/>
          <w:sz w:val="13"/>
        </w:rPr>
        <w:t>e</w:t>
      </w:r>
      <w:r>
        <w:rPr>
          <w:rFonts w:ascii="Times New Roman" w:eastAsia="Times New Roman" w:hAnsi="Times New Roman"/>
          <w:sz w:val="13"/>
        </w:rPr>
        <w:t>29.</w:t>
      </w:r>
      <w:r>
        <w:rPr>
          <w:rFonts w:ascii="Times New Roman" w:eastAsia="Times New Roman" w:hAnsi="Times New Roman"/>
          <w:color w:val="206293"/>
          <w:sz w:val="13"/>
        </w:rPr>
        <w:t xml:space="preserve"> </w:t>
      </w:r>
      <w:hyperlink r:id="rId169" w:history="1">
        <w:r>
          <w:rPr>
            <w:rFonts w:ascii="Times New Roman" w:eastAsia="Times New Roman" w:hAnsi="Times New Roman"/>
            <w:color w:val="206293"/>
            <w:sz w:val="13"/>
          </w:rPr>
          <w:t>https://doi.org/10.1016/</w:t>
        </w:r>
      </w:hyperlink>
      <w:r>
        <w:rPr>
          <w:rFonts w:ascii="Times New Roman" w:eastAsia="Times New Roman" w:hAnsi="Times New Roman"/>
          <w:sz w:val="13"/>
        </w:rPr>
        <w:t xml:space="preserve"> </w:t>
      </w:r>
      <w:hyperlink r:id="rId170" w:history="1">
        <w:r>
          <w:rPr>
            <w:rFonts w:ascii="Times New Roman" w:eastAsia="Times New Roman" w:hAnsi="Times New Roman"/>
            <w:color w:val="206293"/>
            <w:sz w:val="13"/>
          </w:rPr>
          <w:t>j.coal.2014.12.007</w:t>
        </w:r>
      </w:hyperlink>
      <w:r>
        <w:rPr>
          <w:rFonts w:ascii="Times New Roman" w:eastAsia="Times New Roman" w:hAnsi="Times New Roman"/>
          <w:color w:val="000000"/>
          <w:sz w:val="13"/>
        </w:rPr>
        <w:t>.</w:t>
      </w:r>
    </w:p>
    <w:p w14:paraId="5CA86B3B" w14:textId="77777777" w:rsidR="00CC5AFF" w:rsidRDefault="00CC5AFF">
      <w:pPr>
        <w:spacing w:line="151" w:lineRule="exact"/>
        <w:rPr>
          <w:rFonts w:ascii="Times New Roman" w:eastAsia="Times New Roman" w:hAnsi="Times New Roman"/>
        </w:rPr>
      </w:pPr>
    </w:p>
    <w:p w14:paraId="4426A913" w14:textId="77777777" w:rsidR="00CC5AFF" w:rsidRDefault="00CC5AFF">
      <w:pPr>
        <w:spacing w:line="260" w:lineRule="auto"/>
        <w:ind w:left="240" w:hanging="238"/>
        <w:jc w:val="both"/>
        <w:rPr>
          <w:rFonts w:ascii="Times New Roman" w:eastAsia="Times New Roman" w:hAnsi="Times New Roman"/>
          <w:color w:val="000000"/>
          <w:sz w:val="13"/>
        </w:rPr>
      </w:pPr>
      <w:hyperlink r:id="rId171" w:history="1">
        <w:r>
          <w:rPr>
            <w:rFonts w:ascii="Times New Roman" w:eastAsia="Times New Roman" w:hAnsi="Times New Roman"/>
            <w:color w:val="206293"/>
            <w:sz w:val="13"/>
          </w:rPr>
          <w:t>Wang, X.J., Song, Y., Zheng, M.L., Ren, H.J., Wu, H.S., He, W.J., Wang, T., Wang, X.T.,</w:t>
        </w:r>
      </w:hyperlink>
      <w:r>
        <w:rPr>
          <w:rFonts w:ascii="Times New Roman" w:eastAsia="Times New Roman" w:hAnsi="Times New Roman"/>
          <w:color w:val="206293"/>
          <w:sz w:val="13"/>
        </w:rPr>
        <w:t xml:space="preserve"> </w:t>
      </w:r>
      <w:hyperlink r:id="rId172" w:history="1">
        <w:r>
          <w:rPr>
            <w:rFonts w:ascii="Times New Roman" w:eastAsia="Times New Roman" w:hAnsi="Times New Roman"/>
            <w:color w:val="206293"/>
            <w:sz w:val="13"/>
          </w:rPr>
          <w:t>Zhao, C.Y., Guo, J.C., 2021. Composite petroleum system and composite accu-</w:t>
        </w:r>
      </w:hyperlink>
      <w:hyperlink r:id="rId173" w:history="1">
        <w:r>
          <w:rPr>
            <w:rFonts w:ascii="Times New Roman" w:eastAsia="Times New Roman" w:hAnsi="Times New Roman"/>
            <w:color w:val="206293"/>
            <w:sz w:val="13"/>
          </w:rPr>
          <w:t>mulation in Junggar Basin. China Petroleum Exploration 26 (4), 29</w:t>
        </w:r>
      </w:hyperlink>
      <w:r>
        <w:rPr>
          <w:rFonts w:ascii="Arial" w:eastAsia="Arial" w:hAnsi="Arial"/>
          <w:color w:val="206293"/>
          <w:sz w:val="13"/>
        </w:rPr>
        <w:t>e</w:t>
      </w:r>
      <w:hyperlink r:id="rId174" w:history="1">
        <w:r>
          <w:rPr>
            <w:rFonts w:ascii="Times New Roman" w:eastAsia="Times New Roman" w:hAnsi="Times New Roman"/>
            <w:color w:val="206293"/>
            <w:sz w:val="13"/>
          </w:rPr>
          <w:t>43 (in</w:t>
        </w:r>
      </w:hyperlink>
      <w:r>
        <w:rPr>
          <w:rFonts w:ascii="Times New Roman" w:eastAsia="Times New Roman" w:hAnsi="Times New Roman"/>
          <w:color w:val="206293"/>
          <w:sz w:val="13"/>
        </w:rPr>
        <w:t xml:space="preserve"> </w:t>
      </w:r>
      <w:hyperlink r:id="rId175" w:history="1">
        <w:r>
          <w:rPr>
            <w:rFonts w:ascii="Times New Roman" w:eastAsia="Times New Roman" w:hAnsi="Times New Roman"/>
            <w:color w:val="206293"/>
            <w:sz w:val="13"/>
          </w:rPr>
          <w:t>Chinese)</w:t>
        </w:r>
      </w:hyperlink>
      <w:r>
        <w:rPr>
          <w:rFonts w:ascii="Times New Roman" w:eastAsia="Times New Roman" w:hAnsi="Times New Roman"/>
          <w:color w:val="000000"/>
          <w:sz w:val="13"/>
        </w:rPr>
        <w:t>.</w:t>
      </w:r>
    </w:p>
    <w:p w14:paraId="1A31144C" w14:textId="77777777" w:rsidR="00CC5AFF" w:rsidRDefault="00CC5AFF">
      <w:pPr>
        <w:spacing w:line="152" w:lineRule="exact"/>
        <w:rPr>
          <w:rFonts w:ascii="Times New Roman" w:eastAsia="Times New Roman" w:hAnsi="Times New Roman"/>
          <w:color w:val="206293"/>
          <w:sz w:val="13"/>
        </w:rPr>
      </w:pPr>
    </w:p>
    <w:p w14:paraId="67E46BA4"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Wang, G.Z., Jiang, Z.X., Tang, X.L., He, S.J., Wang, Y.C., Chang, J.Q., 2022. Critical pore size and transmission capacity of different transmission types of Longmaxi formation shale gas in jiaoshiba area, Sichuan Basin. Acta Geol. Sin. Engl. 1</w:t>
      </w:r>
      <w:r>
        <w:rPr>
          <w:rFonts w:ascii="Arial" w:eastAsia="Arial" w:hAnsi="Arial"/>
          <w:sz w:val="13"/>
        </w:rPr>
        <w:t>e</w:t>
      </w:r>
      <w:r>
        <w:rPr>
          <w:rFonts w:ascii="Times New Roman" w:eastAsia="Times New Roman" w:hAnsi="Times New Roman"/>
          <w:sz w:val="13"/>
        </w:rPr>
        <w:t xml:space="preserve">11. </w:t>
      </w:r>
      <w:hyperlink r:id="rId176" w:history="1">
        <w:r>
          <w:rPr>
            <w:rFonts w:ascii="Times New Roman" w:eastAsia="Times New Roman" w:hAnsi="Times New Roman"/>
            <w:color w:val="206293"/>
            <w:sz w:val="13"/>
          </w:rPr>
          <w:t>https://doi.org/10.19762/j.cnki.dizhixuebao.2022222 (in Chinese)</w:t>
        </w:r>
      </w:hyperlink>
      <w:r>
        <w:rPr>
          <w:rFonts w:ascii="Times New Roman" w:eastAsia="Times New Roman" w:hAnsi="Times New Roman"/>
          <w:color w:val="000000"/>
          <w:sz w:val="13"/>
        </w:rPr>
        <w:t>.</w:t>
      </w:r>
    </w:p>
    <w:p w14:paraId="41027015" w14:textId="77777777" w:rsidR="00CC5AFF" w:rsidRDefault="00CC5AFF">
      <w:pPr>
        <w:spacing w:line="1" w:lineRule="exact"/>
        <w:rPr>
          <w:rFonts w:ascii="Times New Roman" w:eastAsia="Times New Roman" w:hAnsi="Times New Roman"/>
          <w:color w:val="206293"/>
          <w:sz w:val="13"/>
        </w:rPr>
      </w:pPr>
    </w:p>
    <w:p w14:paraId="1592B8FD" w14:textId="77777777" w:rsidR="00CC5AFF" w:rsidRDefault="00CC5AFF">
      <w:pPr>
        <w:spacing w:line="255" w:lineRule="auto"/>
        <w:ind w:left="240" w:hanging="238"/>
        <w:jc w:val="both"/>
        <w:rPr>
          <w:rFonts w:ascii="Times New Roman" w:eastAsia="Times New Roman" w:hAnsi="Times New Roman"/>
          <w:color w:val="000000"/>
          <w:sz w:val="13"/>
        </w:rPr>
      </w:pPr>
      <w:r>
        <w:rPr>
          <w:rFonts w:ascii="Times New Roman" w:eastAsia="Times New Roman" w:hAnsi="Times New Roman"/>
          <w:sz w:val="13"/>
        </w:rPr>
        <w:t>White, I.C., 1885. The geology of natural gas. Science 5 (125), 521</w:t>
      </w:r>
      <w:r>
        <w:rPr>
          <w:rFonts w:ascii="Arial" w:eastAsia="Arial" w:hAnsi="Arial"/>
          <w:sz w:val="13"/>
        </w:rPr>
        <w:t>e</w:t>
      </w:r>
      <w:r>
        <w:rPr>
          <w:rFonts w:ascii="Times New Roman" w:eastAsia="Times New Roman" w:hAnsi="Times New Roman"/>
          <w:sz w:val="13"/>
        </w:rPr>
        <w:t>522.</w:t>
      </w:r>
      <w:r>
        <w:rPr>
          <w:rFonts w:ascii="Times New Roman" w:eastAsia="Times New Roman" w:hAnsi="Times New Roman"/>
          <w:color w:val="206293"/>
          <w:sz w:val="13"/>
        </w:rPr>
        <w:t xml:space="preserve"> </w:t>
      </w:r>
      <w:hyperlink r:id="rId177"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178" w:history="1">
        <w:r>
          <w:rPr>
            <w:rFonts w:ascii="Times New Roman" w:eastAsia="Times New Roman" w:hAnsi="Times New Roman"/>
            <w:color w:val="206293"/>
            <w:sz w:val="13"/>
          </w:rPr>
          <w:t>doi.org/10.1126/science.ns-5.125.521</w:t>
        </w:r>
      </w:hyperlink>
      <w:r>
        <w:rPr>
          <w:rFonts w:ascii="Times New Roman" w:eastAsia="Times New Roman" w:hAnsi="Times New Roman"/>
          <w:color w:val="000000"/>
          <w:sz w:val="13"/>
        </w:rPr>
        <w:t>.</w:t>
      </w:r>
    </w:p>
    <w:p w14:paraId="38CF6FD8" w14:textId="77777777" w:rsidR="00CC5AFF" w:rsidRDefault="00CC5AFF">
      <w:pPr>
        <w:spacing w:line="259" w:lineRule="auto"/>
        <w:ind w:left="240" w:hanging="238"/>
        <w:jc w:val="both"/>
        <w:rPr>
          <w:rFonts w:ascii="Times New Roman" w:eastAsia="Times New Roman" w:hAnsi="Times New Roman"/>
          <w:color w:val="000000"/>
          <w:sz w:val="13"/>
        </w:rPr>
      </w:pPr>
      <w:r>
        <w:rPr>
          <w:rFonts w:ascii="Times New Roman" w:eastAsia="Times New Roman" w:hAnsi="Times New Roman"/>
          <w:sz w:val="13"/>
        </w:rPr>
        <w:t>Wu, Y.Y., Ping, J.B., Fu, J.L., Lu, B., 2002. Type and distribution of oil and gas reservoir failure in China. Geol. Rev. 48 (4), 377</w:t>
      </w:r>
      <w:r>
        <w:rPr>
          <w:rFonts w:ascii="Arial" w:eastAsia="Arial" w:hAnsi="Arial"/>
          <w:sz w:val="13"/>
        </w:rPr>
        <w:t>e</w:t>
      </w:r>
      <w:r>
        <w:rPr>
          <w:rFonts w:ascii="Times New Roman" w:eastAsia="Times New Roman" w:hAnsi="Times New Roman"/>
          <w:sz w:val="13"/>
        </w:rPr>
        <w:t>383.</w:t>
      </w:r>
      <w:r>
        <w:rPr>
          <w:rFonts w:ascii="Times New Roman" w:eastAsia="Times New Roman" w:hAnsi="Times New Roman"/>
          <w:color w:val="206293"/>
          <w:sz w:val="13"/>
        </w:rPr>
        <w:t xml:space="preserve"> </w:t>
      </w:r>
      <w:hyperlink r:id="rId179" w:history="1">
        <w:r>
          <w:rPr>
            <w:rFonts w:ascii="Times New Roman" w:eastAsia="Times New Roman" w:hAnsi="Times New Roman"/>
            <w:color w:val="206293"/>
            <w:sz w:val="13"/>
          </w:rPr>
          <w:t>https://doi.org/10.3321/j.issn:0371-</w:t>
        </w:r>
      </w:hyperlink>
      <w:hyperlink r:id="rId180" w:history="1">
        <w:r>
          <w:rPr>
            <w:rFonts w:ascii="Times New Roman" w:eastAsia="Times New Roman" w:hAnsi="Times New Roman"/>
            <w:color w:val="206293"/>
            <w:sz w:val="13"/>
          </w:rPr>
          <w:t>5736.2002.04.007 (in Chinese)</w:t>
        </w:r>
      </w:hyperlink>
      <w:r>
        <w:rPr>
          <w:rFonts w:ascii="Times New Roman" w:eastAsia="Times New Roman" w:hAnsi="Times New Roman"/>
          <w:color w:val="000000"/>
          <w:sz w:val="13"/>
        </w:rPr>
        <w:t>.</w:t>
      </w:r>
    </w:p>
    <w:p w14:paraId="09027236" w14:textId="77777777" w:rsidR="00CC5AFF" w:rsidRDefault="00CC5AFF">
      <w:pPr>
        <w:spacing w:line="0" w:lineRule="atLeast"/>
        <w:ind w:left="2820"/>
        <w:rPr>
          <w:rFonts w:ascii="Times New Roman" w:eastAsia="Times New Roman" w:hAnsi="Times New Roman"/>
          <w:sz w:val="13"/>
        </w:rPr>
      </w:pPr>
      <w:r>
        <w:rPr>
          <w:rFonts w:ascii="Times New Roman" w:eastAsia="Times New Roman" w:hAnsi="Times New Roman"/>
          <w:color w:val="000000"/>
          <w:sz w:val="13"/>
        </w:rPr>
        <w:br w:type="column"/>
      </w:r>
      <w:r>
        <w:rPr>
          <w:rFonts w:ascii="Times New Roman" w:eastAsia="Times New Roman" w:hAnsi="Times New Roman"/>
          <w:sz w:val="13"/>
        </w:rPr>
        <w:t>Petroleum Science 20 (2023) 1</w:t>
      </w:r>
      <w:r>
        <w:rPr>
          <w:rFonts w:ascii="Arial" w:eastAsia="Arial" w:hAnsi="Arial"/>
          <w:sz w:val="13"/>
        </w:rPr>
        <w:t>e</w:t>
      </w:r>
      <w:r>
        <w:rPr>
          <w:rFonts w:ascii="Times New Roman" w:eastAsia="Times New Roman" w:hAnsi="Times New Roman"/>
          <w:sz w:val="13"/>
        </w:rPr>
        <w:t>19</w:t>
      </w:r>
    </w:p>
    <w:p w14:paraId="3DE432B2" w14:textId="77777777" w:rsidR="00CC5AFF" w:rsidRDefault="00CC5AFF">
      <w:pPr>
        <w:spacing w:line="219" w:lineRule="exact"/>
        <w:rPr>
          <w:rFonts w:ascii="Times New Roman" w:eastAsia="Times New Roman" w:hAnsi="Times New Roman"/>
        </w:rPr>
      </w:pPr>
    </w:p>
    <w:p w14:paraId="7679AF87" w14:textId="77777777" w:rsidR="00CC5AFF" w:rsidRDefault="00CC5AFF">
      <w:pPr>
        <w:spacing w:line="255" w:lineRule="auto"/>
        <w:ind w:hanging="238"/>
        <w:jc w:val="both"/>
        <w:rPr>
          <w:rFonts w:ascii="Times New Roman" w:eastAsia="Times New Roman" w:hAnsi="Times New Roman"/>
          <w:color w:val="000000"/>
          <w:sz w:val="13"/>
        </w:rPr>
      </w:pPr>
      <w:r>
        <w:rPr>
          <w:rFonts w:ascii="Times New Roman" w:eastAsia="Times New Roman" w:hAnsi="Times New Roman"/>
          <w:sz w:val="13"/>
        </w:rPr>
        <w:t>Wu, H.Y., Liang, X.D., Xiang, C.F., Wang, Y.W., 2007. Characteristics of petroleum accumulation in syncline of the Songliao basin and discussion on its accumu-lation mechanism. Science in China (Series D: Earth Sci). 50 (2), 702</w:t>
      </w:r>
      <w:r>
        <w:rPr>
          <w:rFonts w:ascii="Arial" w:eastAsia="Arial" w:hAnsi="Arial"/>
          <w:sz w:val="13"/>
        </w:rPr>
        <w:t>e</w:t>
      </w:r>
      <w:r>
        <w:rPr>
          <w:rFonts w:ascii="Times New Roman" w:eastAsia="Times New Roman" w:hAnsi="Times New Roman"/>
          <w:sz w:val="13"/>
        </w:rPr>
        <w:t xml:space="preserve">709. </w:t>
      </w:r>
      <w:hyperlink r:id="rId181" w:history="1">
        <w:r>
          <w:rPr>
            <w:rFonts w:ascii="Times New Roman" w:eastAsia="Times New Roman" w:hAnsi="Times New Roman"/>
            <w:color w:val="206293"/>
            <w:sz w:val="13"/>
          </w:rPr>
          <w:t>https://doi.org/10.1007/s11430-007-0031-</w:t>
        </w:r>
      </w:hyperlink>
      <w:r>
        <w:rPr>
          <w:rFonts w:ascii="Times New Roman" w:eastAsia="Times New Roman" w:hAnsi="Times New Roman"/>
          <w:color w:val="000000"/>
          <w:sz w:val="13"/>
        </w:rPr>
        <w:t>,</w:t>
      </w:r>
      <w:r>
        <w:rPr>
          <w:rFonts w:ascii="Times New Roman" w:eastAsia="Times New Roman" w:hAnsi="Times New Roman"/>
          <w:color w:val="000000"/>
          <w:sz w:val="13"/>
        </w:rPr>
        <w:t xml:space="preserve"> </w:t>
      </w:r>
      <w:r>
        <w:rPr>
          <w:rFonts w:ascii="Times New Roman" w:eastAsia="Times New Roman" w:hAnsi="Times New Roman"/>
          <w:color w:val="000000"/>
          <w:sz w:val="13"/>
        </w:rPr>
        <w:t>2007.</w:t>
      </w:r>
    </w:p>
    <w:p w14:paraId="354FB838" w14:textId="77777777" w:rsidR="00CC5AFF" w:rsidRDefault="00CC5AFF">
      <w:pPr>
        <w:spacing w:line="1" w:lineRule="exact"/>
        <w:rPr>
          <w:rFonts w:ascii="Times New Roman" w:eastAsia="Times New Roman" w:hAnsi="Times New Roman"/>
        </w:rPr>
      </w:pPr>
    </w:p>
    <w:p w14:paraId="4E5AFEA8" w14:textId="77777777" w:rsidR="00CC5AFF" w:rsidRDefault="00CC5AFF">
      <w:pPr>
        <w:spacing w:line="255" w:lineRule="auto"/>
        <w:ind w:hanging="238"/>
        <w:jc w:val="both"/>
        <w:rPr>
          <w:rFonts w:ascii="Times New Roman" w:eastAsia="Times New Roman" w:hAnsi="Times New Roman"/>
          <w:sz w:val="13"/>
        </w:rPr>
      </w:pPr>
      <w:r>
        <w:rPr>
          <w:rFonts w:ascii="Times New Roman" w:eastAsia="Times New Roman" w:hAnsi="Times New Roman"/>
          <w:sz w:val="13"/>
        </w:rPr>
        <w:t>Wu, H., Wang, Y., Liang, X., Yun, J.B., 2015. Theory of petroleum accumulation in syncline and its signi</w:t>
      </w:r>
      <w:r>
        <w:rPr>
          <w:rFonts w:ascii="Arial" w:eastAsia="Arial" w:hAnsi="Arial"/>
          <w:sz w:val="13"/>
        </w:rPr>
        <w:t>fi</w:t>
      </w:r>
      <w:r>
        <w:rPr>
          <w:rFonts w:ascii="Times New Roman" w:eastAsia="Times New Roman" w:hAnsi="Times New Roman"/>
          <w:sz w:val="13"/>
        </w:rPr>
        <w:t>cance to petroleum geology. Earth Sci. Front. 22 (1), 181</w:t>
      </w:r>
      <w:r>
        <w:rPr>
          <w:rFonts w:ascii="Arial" w:eastAsia="Arial" w:hAnsi="Arial"/>
          <w:sz w:val="13"/>
        </w:rPr>
        <w:t>e</w:t>
      </w:r>
      <w:r>
        <w:rPr>
          <w:rFonts w:ascii="Times New Roman" w:eastAsia="Times New Roman" w:hAnsi="Times New Roman"/>
          <w:sz w:val="13"/>
        </w:rPr>
        <w:t>188.</w:t>
      </w:r>
      <w:r>
        <w:rPr>
          <w:rFonts w:ascii="Times New Roman" w:eastAsia="Times New Roman" w:hAnsi="Times New Roman"/>
          <w:color w:val="206293"/>
          <w:sz w:val="13"/>
        </w:rPr>
        <w:t xml:space="preserve"> </w:t>
      </w:r>
      <w:hyperlink r:id="rId182" w:history="1">
        <w:r>
          <w:rPr>
            <w:rFonts w:ascii="Times New Roman" w:eastAsia="Times New Roman" w:hAnsi="Times New Roman"/>
            <w:color w:val="206293"/>
            <w:sz w:val="13"/>
          </w:rPr>
          <w:t>https://doi.org/10.13745/j.esf.2015.01.015 (in Chinese)</w:t>
        </w:r>
      </w:hyperlink>
      <w:r>
        <w:rPr>
          <w:rFonts w:ascii="Times New Roman" w:eastAsia="Times New Roman" w:hAnsi="Times New Roman"/>
          <w:sz w:val="13"/>
        </w:rPr>
        <w:t>.</w:t>
      </w:r>
    </w:p>
    <w:p w14:paraId="13E8435B" w14:textId="77777777" w:rsidR="00CC5AFF" w:rsidRDefault="00CC5AFF">
      <w:pPr>
        <w:spacing w:line="2" w:lineRule="exact"/>
        <w:rPr>
          <w:rFonts w:ascii="Times New Roman" w:eastAsia="Times New Roman" w:hAnsi="Times New Roman"/>
        </w:rPr>
      </w:pPr>
    </w:p>
    <w:p w14:paraId="506CC91B" w14:textId="77777777" w:rsidR="00CC5AFF" w:rsidRDefault="00CC5AFF">
      <w:pPr>
        <w:spacing w:line="255" w:lineRule="auto"/>
        <w:ind w:hanging="238"/>
        <w:jc w:val="both"/>
        <w:rPr>
          <w:rFonts w:ascii="Times New Roman" w:eastAsia="Times New Roman" w:hAnsi="Times New Roman"/>
          <w:sz w:val="13"/>
        </w:rPr>
      </w:pPr>
      <w:r>
        <w:rPr>
          <w:rFonts w:ascii="Times New Roman" w:eastAsia="Times New Roman" w:hAnsi="Times New Roman"/>
          <w:sz w:val="13"/>
        </w:rPr>
        <w:t>Wu, X.Q., Liu, G.X., Liu, Q.Y., Liu, J.D., Yuan, X.Y., 2015. Geochemical characteristics and genetic types of natural gas in the Changxing-Feixianguan formations from the Yuanba gas</w:t>
      </w:r>
      <w:r>
        <w:rPr>
          <w:rFonts w:ascii="Arial" w:eastAsia="Arial" w:hAnsi="Arial"/>
          <w:sz w:val="13"/>
        </w:rPr>
        <w:t xml:space="preserve"> </w:t>
      </w:r>
      <w:r>
        <w:rPr>
          <w:rFonts w:ascii="Arial" w:eastAsia="Arial" w:hAnsi="Arial"/>
          <w:sz w:val="13"/>
        </w:rPr>
        <w:t>fi</w:t>
      </w:r>
      <w:r>
        <w:rPr>
          <w:rFonts w:ascii="Times New Roman" w:eastAsia="Times New Roman" w:hAnsi="Times New Roman"/>
          <w:sz w:val="13"/>
        </w:rPr>
        <w:t>eld in the Sichuan Basin, China. Nat. Gas Geosci. 26 (11), 2155</w:t>
      </w:r>
      <w:r>
        <w:rPr>
          <w:rFonts w:ascii="Arial" w:eastAsia="Arial" w:hAnsi="Arial"/>
          <w:sz w:val="13"/>
        </w:rPr>
        <w:t>e</w:t>
      </w:r>
      <w:r>
        <w:rPr>
          <w:rFonts w:ascii="Times New Roman" w:eastAsia="Times New Roman" w:hAnsi="Times New Roman"/>
          <w:sz w:val="13"/>
        </w:rPr>
        <w:t>2165.</w:t>
      </w:r>
      <w:r>
        <w:rPr>
          <w:rFonts w:ascii="Times New Roman" w:eastAsia="Times New Roman" w:hAnsi="Times New Roman"/>
          <w:color w:val="206293"/>
          <w:sz w:val="13"/>
        </w:rPr>
        <w:t xml:space="preserve"> </w:t>
      </w:r>
      <w:hyperlink r:id="rId183" w:history="1">
        <w:r>
          <w:rPr>
            <w:rFonts w:ascii="Times New Roman" w:eastAsia="Times New Roman" w:hAnsi="Times New Roman"/>
            <w:color w:val="206293"/>
            <w:sz w:val="13"/>
          </w:rPr>
          <w:t>https://doi.org/10.11764/j.issn.1672-1926.2015.11.2155 (in Chinese)</w:t>
        </w:r>
      </w:hyperlink>
      <w:r>
        <w:rPr>
          <w:rFonts w:ascii="Times New Roman" w:eastAsia="Times New Roman" w:hAnsi="Times New Roman"/>
          <w:sz w:val="13"/>
        </w:rPr>
        <w:t>.</w:t>
      </w:r>
    </w:p>
    <w:p w14:paraId="786C02D9" w14:textId="77777777" w:rsidR="00CC5AFF" w:rsidRDefault="00CC5AFF">
      <w:pPr>
        <w:spacing w:line="1" w:lineRule="exact"/>
        <w:rPr>
          <w:rFonts w:ascii="Times New Roman" w:eastAsia="Times New Roman" w:hAnsi="Times New Roman"/>
        </w:rPr>
      </w:pPr>
    </w:p>
    <w:p w14:paraId="62B62A34" w14:textId="77777777" w:rsidR="00CC5AFF" w:rsidRDefault="00CC5AFF">
      <w:pPr>
        <w:spacing w:line="256" w:lineRule="auto"/>
        <w:ind w:hanging="238"/>
        <w:jc w:val="both"/>
        <w:rPr>
          <w:rFonts w:ascii="Times New Roman" w:eastAsia="Times New Roman" w:hAnsi="Times New Roman"/>
          <w:color w:val="000000"/>
          <w:sz w:val="13"/>
        </w:rPr>
      </w:pPr>
      <w:hyperlink r:id="rId184" w:history="1">
        <w:r>
          <w:rPr>
            <w:rFonts w:ascii="Times New Roman" w:eastAsia="Times New Roman" w:hAnsi="Times New Roman"/>
            <w:color w:val="206293"/>
            <w:sz w:val="13"/>
          </w:rPr>
          <w:t>Yang, K.M., Pang, X.Q., 2012. Formation Mechanism and Prediction Method of Tight</w:t>
        </w:r>
      </w:hyperlink>
      <w:r>
        <w:rPr>
          <w:rFonts w:ascii="Times New Roman" w:eastAsia="Times New Roman" w:hAnsi="Times New Roman"/>
          <w:color w:val="206293"/>
          <w:sz w:val="13"/>
        </w:rPr>
        <w:t xml:space="preserve"> </w:t>
      </w:r>
      <w:hyperlink r:id="rId185" w:history="1">
        <w:r>
          <w:rPr>
            <w:rFonts w:ascii="Times New Roman" w:eastAsia="Times New Roman" w:hAnsi="Times New Roman"/>
            <w:color w:val="206293"/>
            <w:sz w:val="13"/>
          </w:rPr>
          <w:t>Sandstone Gas Reservoir: A Case Study of Western Sichuan Depression. Science</w:t>
        </w:r>
      </w:hyperlink>
      <w:r>
        <w:rPr>
          <w:rFonts w:ascii="Times New Roman" w:eastAsia="Times New Roman" w:hAnsi="Times New Roman"/>
          <w:color w:val="206293"/>
          <w:sz w:val="13"/>
        </w:rPr>
        <w:t xml:space="preserve"> </w:t>
      </w:r>
      <w:hyperlink r:id="rId186" w:history="1">
        <w:r>
          <w:rPr>
            <w:rFonts w:ascii="Times New Roman" w:eastAsia="Times New Roman" w:hAnsi="Times New Roman"/>
            <w:color w:val="206293"/>
            <w:sz w:val="13"/>
          </w:rPr>
          <w:t>Press, Beijing (in Chinese)</w:t>
        </w:r>
      </w:hyperlink>
      <w:r>
        <w:rPr>
          <w:rFonts w:ascii="Times New Roman" w:eastAsia="Times New Roman" w:hAnsi="Times New Roman"/>
          <w:color w:val="000000"/>
          <w:sz w:val="13"/>
        </w:rPr>
        <w:t>.</w:t>
      </w:r>
    </w:p>
    <w:p w14:paraId="017DF1F9" w14:textId="77777777" w:rsidR="00CC5AFF" w:rsidRDefault="00CC5AFF">
      <w:pPr>
        <w:spacing w:line="256" w:lineRule="auto"/>
        <w:ind w:hanging="238"/>
        <w:jc w:val="both"/>
        <w:rPr>
          <w:rFonts w:ascii="Times New Roman" w:eastAsia="Times New Roman" w:hAnsi="Times New Roman"/>
          <w:sz w:val="13"/>
        </w:rPr>
      </w:pPr>
      <w:r>
        <w:rPr>
          <w:rFonts w:ascii="Times New Roman" w:eastAsia="Times New Roman" w:hAnsi="Times New Roman"/>
          <w:sz w:val="13"/>
        </w:rPr>
        <w:t>Zain, A., Susan, M.R., Harold, D.R., Stephen, N., 2021. Controls on organic matter accumulation in the Bakken Formation, Williston Basin, USA. Chem. Geol. 586, 120588.</w:t>
      </w:r>
      <w:r>
        <w:rPr>
          <w:rFonts w:ascii="Times New Roman" w:eastAsia="Times New Roman" w:hAnsi="Times New Roman"/>
          <w:color w:val="206293"/>
          <w:sz w:val="13"/>
        </w:rPr>
        <w:t xml:space="preserve"> </w:t>
      </w:r>
      <w:hyperlink r:id="rId187" w:history="1">
        <w:r>
          <w:rPr>
            <w:rFonts w:ascii="Times New Roman" w:eastAsia="Times New Roman" w:hAnsi="Times New Roman"/>
            <w:color w:val="206293"/>
            <w:sz w:val="13"/>
          </w:rPr>
          <w:t>https://doi.org/10.1016/j.chemgeo.2021.120588</w:t>
        </w:r>
      </w:hyperlink>
      <w:r>
        <w:rPr>
          <w:rFonts w:ascii="Times New Roman" w:eastAsia="Times New Roman" w:hAnsi="Times New Roman"/>
          <w:sz w:val="13"/>
        </w:rPr>
        <w:t>.</w:t>
      </w:r>
    </w:p>
    <w:p w14:paraId="57B89235" w14:textId="77777777" w:rsidR="00CC5AFF" w:rsidRDefault="00CC5AFF">
      <w:pPr>
        <w:spacing w:line="274" w:lineRule="auto"/>
        <w:ind w:hanging="238"/>
        <w:jc w:val="both"/>
        <w:rPr>
          <w:rFonts w:ascii="Times New Roman" w:eastAsia="Times New Roman" w:hAnsi="Times New Roman"/>
          <w:color w:val="000000"/>
          <w:sz w:val="13"/>
        </w:rPr>
      </w:pPr>
      <w:hyperlink r:id="rId188" w:history="1">
        <w:r>
          <w:rPr>
            <w:rFonts w:ascii="Times New Roman" w:eastAsia="Times New Roman" w:hAnsi="Times New Roman"/>
            <w:color w:val="206293"/>
            <w:sz w:val="13"/>
          </w:rPr>
          <w:t>Zhang, J.C., 2006. From deep basin gas to root margin gas. Nat. Gas. Ind. 2,</w:t>
        </w:r>
      </w:hyperlink>
      <w:r>
        <w:rPr>
          <w:rFonts w:ascii="Times New Roman" w:eastAsia="Times New Roman" w:hAnsi="Times New Roman"/>
          <w:color w:val="206293"/>
          <w:sz w:val="13"/>
        </w:rPr>
        <w:t xml:space="preserve"> </w:t>
      </w:r>
      <w:hyperlink r:id="rId189" w:history="1">
        <w:r>
          <w:rPr>
            <w:rFonts w:ascii="Times New Roman" w:eastAsia="Times New Roman" w:hAnsi="Times New Roman"/>
            <w:color w:val="206293"/>
            <w:sz w:val="13"/>
          </w:rPr>
          <w:t>46</w:t>
        </w:r>
      </w:hyperlink>
      <w:r>
        <w:rPr>
          <w:rFonts w:ascii="Arial" w:eastAsia="Arial" w:hAnsi="Arial"/>
          <w:color w:val="206293"/>
          <w:sz w:val="13"/>
        </w:rPr>
        <w:t>e</w:t>
      </w:r>
      <w:hyperlink r:id="rId190" w:history="1">
        <w:r>
          <w:rPr>
            <w:rFonts w:ascii="Times New Roman" w:eastAsia="Times New Roman" w:hAnsi="Times New Roman"/>
            <w:color w:val="206293"/>
            <w:sz w:val="13"/>
          </w:rPr>
          <w:t>48</w:t>
        </w:r>
      </w:hyperlink>
      <w:r>
        <w:rPr>
          <w:rFonts w:ascii="Arial" w:eastAsia="Arial" w:hAnsi="Arial"/>
          <w:color w:val="206293"/>
          <w:sz w:val="13"/>
        </w:rPr>
        <w:t>þ</w:t>
      </w:r>
      <w:hyperlink r:id="rId191" w:history="1">
        <w:r>
          <w:rPr>
            <w:rFonts w:ascii="Times New Roman" w:eastAsia="Times New Roman" w:hAnsi="Times New Roman"/>
            <w:color w:val="206293"/>
            <w:sz w:val="13"/>
          </w:rPr>
          <w:t>163</w:t>
        </w:r>
      </w:hyperlink>
      <w:r>
        <w:rPr>
          <w:rFonts w:ascii="Arial" w:eastAsia="Arial" w:hAnsi="Arial"/>
          <w:color w:val="206293"/>
          <w:sz w:val="13"/>
        </w:rPr>
        <w:t>e</w:t>
      </w:r>
      <w:hyperlink r:id="rId192" w:history="1">
        <w:r>
          <w:rPr>
            <w:rFonts w:ascii="Times New Roman" w:eastAsia="Times New Roman" w:hAnsi="Times New Roman"/>
            <w:color w:val="206293"/>
            <w:sz w:val="13"/>
          </w:rPr>
          <w:t>164. (in Chinese)</w:t>
        </w:r>
      </w:hyperlink>
      <w:r>
        <w:rPr>
          <w:rFonts w:ascii="Times New Roman" w:eastAsia="Times New Roman" w:hAnsi="Times New Roman"/>
          <w:color w:val="000000"/>
          <w:sz w:val="13"/>
        </w:rPr>
        <w:t>.</w:t>
      </w:r>
    </w:p>
    <w:p w14:paraId="5ECDD04C" w14:textId="77777777" w:rsidR="00CC5AFF" w:rsidRDefault="00CC5AFF">
      <w:pPr>
        <w:spacing w:line="1" w:lineRule="exact"/>
        <w:rPr>
          <w:rFonts w:ascii="Times New Roman" w:eastAsia="Times New Roman" w:hAnsi="Times New Roman"/>
          <w:color w:val="206293"/>
          <w:sz w:val="13"/>
        </w:rPr>
      </w:pPr>
    </w:p>
    <w:p w14:paraId="18BCDF22" w14:textId="77777777" w:rsidR="00CC5AFF" w:rsidRDefault="00CC5AFF">
      <w:pPr>
        <w:spacing w:line="239" w:lineRule="auto"/>
        <w:ind w:hanging="238"/>
        <w:jc w:val="both"/>
        <w:rPr>
          <w:rFonts w:ascii="Times New Roman" w:eastAsia="Times New Roman" w:hAnsi="Times New Roman"/>
          <w:color w:val="000000"/>
          <w:sz w:val="13"/>
        </w:rPr>
      </w:pPr>
      <w:hyperlink r:id="rId193" w:history="1">
        <w:r>
          <w:rPr>
            <w:rFonts w:ascii="Times New Roman" w:eastAsia="Times New Roman" w:hAnsi="Times New Roman"/>
            <w:color w:val="206293"/>
            <w:sz w:val="13"/>
          </w:rPr>
          <w:t>Zhang, F.M., Wei, G.Q., Li, J., Guo, J.H., Hu, G.Y., Shi, Q., 2008. Classi</w:t>
        </w:r>
        <w:r>
          <w:rPr>
            <w:rFonts w:ascii="Arial" w:eastAsia="Arial" w:hAnsi="Arial"/>
            <w:color w:val="206293"/>
            <w:sz w:val="13"/>
          </w:rPr>
          <w:t>fi</w:t>
        </w:r>
        <w:r>
          <w:rPr>
            <w:rFonts w:ascii="Times New Roman" w:eastAsia="Times New Roman" w:hAnsi="Times New Roman"/>
            <w:color w:val="206293"/>
            <w:sz w:val="13"/>
          </w:rPr>
          <w:t>cation and</w:t>
        </w:r>
      </w:hyperlink>
      <w:r>
        <w:rPr>
          <w:rFonts w:ascii="Times New Roman" w:eastAsia="Times New Roman" w:hAnsi="Times New Roman"/>
          <w:color w:val="206293"/>
          <w:sz w:val="13"/>
        </w:rPr>
        <w:t xml:space="preserve"> </w:t>
      </w:r>
      <w:hyperlink r:id="rId194" w:history="1">
        <w:r>
          <w:rPr>
            <w:rFonts w:ascii="Times New Roman" w:eastAsia="Times New Roman" w:hAnsi="Times New Roman"/>
            <w:color w:val="206293"/>
            <w:sz w:val="13"/>
          </w:rPr>
          <w:t>reservoir-controlling factors of water-dissolved gas in Eastern Chaidamu Basin.</w:t>
        </w:r>
      </w:hyperlink>
      <w:r>
        <w:rPr>
          <w:rFonts w:ascii="Times New Roman" w:eastAsia="Times New Roman" w:hAnsi="Times New Roman"/>
          <w:color w:val="206293"/>
          <w:sz w:val="13"/>
        </w:rPr>
        <w:t xml:space="preserve"> </w:t>
      </w:r>
      <w:hyperlink r:id="rId195" w:history="1">
        <w:r>
          <w:rPr>
            <w:rFonts w:ascii="Times New Roman" w:eastAsia="Times New Roman" w:hAnsi="Times New Roman"/>
            <w:color w:val="206293"/>
            <w:sz w:val="13"/>
          </w:rPr>
          <w:t>Nat. Gas Geosci. 19 (6), 882</w:t>
        </w:r>
      </w:hyperlink>
      <w:r>
        <w:rPr>
          <w:rFonts w:ascii="Arial" w:eastAsia="Arial" w:hAnsi="Arial"/>
          <w:color w:val="206293"/>
          <w:sz w:val="13"/>
        </w:rPr>
        <w:t>e</w:t>
      </w:r>
      <w:hyperlink r:id="rId196" w:history="1">
        <w:r>
          <w:rPr>
            <w:rFonts w:ascii="Times New Roman" w:eastAsia="Times New Roman" w:hAnsi="Times New Roman"/>
            <w:color w:val="206293"/>
            <w:sz w:val="13"/>
          </w:rPr>
          <w:t>887 (in Chinese)</w:t>
        </w:r>
      </w:hyperlink>
      <w:r>
        <w:rPr>
          <w:rFonts w:ascii="Times New Roman" w:eastAsia="Times New Roman" w:hAnsi="Times New Roman"/>
          <w:color w:val="000000"/>
          <w:sz w:val="13"/>
        </w:rPr>
        <w:t>.</w:t>
      </w:r>
    </w:p>
    <w:p w14:paraId="20C8E7EE" w14:textId="77777777" w:rsidR="00CC5AFF" w:rsidRDefault="00CC5AFF">
      <w:pPr>
        <w:spacing w:line="7" w:lineRule="exact"/>
        <w:rPr>
          <w:rFonts w:ascii="Times New Roman" w:eastAsia="Times New Roman" w:hAnsi="Times New Roman"/>
          <w:color w:val="206293"/>
          <w:sz w:val="13"/>
        </w:rPr>
      </w:pPr>
    </w:p>
    <w:p w14:paraId="5676615D" w14:textId="77777777" w:rsidR="00CC5AFF" w:rsidRDefault="00CC5AFF">
      <w:pPr>
        <w:spacing w:line="255" w:lineRule="auto"/>
        <w:ind w:hanging="238"/>
        <w:jc w:val="both"/>
        <w:rPr>
          <w:rFonts w:ascii="Times New Roman" w:eastAsia="Times New Roman" w:hAnsi="Times New Roman"/>
          <w:color w:val="000000"/>
          <w:sz w:val="13"/>
        </w:rPr>
      </w:pPr>
      <w:hyperlink r:id="rId197" w:history="1">
        <w:r>
          <w:rPr>
            <w:rFonts w:ascii="Times New Roman" w:eastAsia="Times New Roman" w:hAnsi="Times New Roman"/>
            <w:color w:val="206293"/>
            <w:sz w:val="13"/>
          </w:rPr>
          <w:t>Zhao, W.Z., He, D.F., 2002. Characteristics and exploration strategy of composite</w:t>
        </w:r>
      </w:hyperlink>
      <w:r>
        <w:rPr>
          <w:rFonts w:ascii="Times New Roman" w:eastAsia="Times New Roman" w:hAnsi="Times New Roman"/>
          <w:color w:val="206293"/>
          <w:sz w:val="13"/>
        </w:rPr>
        <w:t xml:space="preserve"> </w:t>
      </w:r>
      <w:hyperlink r:id="rId198" w:history="1">
        <w:r>
          <w:rPr>
            <w:rFonts w:ascii="Times New Roman" w:eastAsia="Times New Roman" w:hAnsi="Times New Roman"/>
            <w:color w:val="206293"/>
            <w:sz w:val="13"/>
          </w:rPr>
          <w:t>petroleum systems in China. Acta Pet. Sin. 22 (1), 6</w:t>
        </w:r>
      </w:hyperlink>
      <w:r>
        <w:rPr>
          <w:rFonts w:ascii="Arial" w:eastAsia="Arial" w:hAnsi="Arial"/>
          <w:color w:val="206293"/>
          <w:sz w:val="13"/>
        </w:rPr>
        <w:t>e</w:t>
      </w:r>
      <w:hyperlink r:id="rId199" w:history="1">
        <w:r>
          <w:rPr>
            <w:rFonts w:ascii="Times New Roman" w:eastAsia="Times New Roman" w:hAnsi="Times New Roman"/>
            <w:color w:val="206293"/>
            <w:sz w:val="13"/>
          </w:rPr>
          <w:t>13 (in Chinese)</w:t>
        </w:r>
      </w:hyperlink>
      <w:r>
        <w:rPr>
          <w:rFonts w:ascii="Times New Roman" w:eastAsia="Times New Roman" w:hAnsi="Times New Roman"/>
          <w:color w:val="000000"/>
          <w:sz w:val="13"/>
        </w:rPr>
        <w:t>.</w:t>
      </w:r>
    </w:p>
    <w:p w14:paraId="168206B4" w14:textId="77777777" w:rsidR="00CC5AFF" w:rsidRDefault="00CC5AFF">
      <w:pPr>
        <w:spacing w:line="255" w:lineRule="auto"/>
        <w:ind w:hanging="238"/>
        <w:jc w:val="both"/>
        <w:rPr>
          <w:rFonts w:ascii="Times New Roman" w:eastAsia="Times New Roman" w:hAnsi="Times New Roman"/>
          <w:color w:val="000000"/>
          <w:sz w:val="13"/>
        </w:rPr>
      </w:pPr>
      <w:r>
        <w:rPr>
          <w:rFonts w:ascii="Times New Roman" w:eastAsia="Times New Roman" w:hAnsi="Times New Roman"/>
          <w:sz w:val="13"/>
        </w:rPr>
        <w:t>Zhi, D.M., Tang, Y., Yang, Z.F., Guo, X.G., Zhen, M.L., Wan, M., Huang, L.L., 2019. Geological characteristics and accumulation mechanism of continental shale oil in Jimsar sag, Junggar Basin, China. Oil Gas Geol. 40 (3), 524</w:t>
      </w:r>
      <w:r>
        <w:rPr>
          <w:rFonts w:ascii="Arial" w:eastAsia="Arial" w:hAnsi="Arial"/>
          <w:sz w:val="13"/>
        </w:rPr>
        <w:t>e</w:t>
      </w:r>
      <w:r>
        <w:rPr>
          <w:rFonts w:ascii="Times New Roman" w:eastAsia="Times New Roman" w:hAnsi="Times New Roman"/>
          <w:sz w:val="13"/>
        </w:rPr>
        <w:t>534.</w:t>
      </w:r>
      <w:r>
        <w:rPr>
          <w:rFonts w:ascii="Times New Roman" w:eastAsia="Times New Roman" w:hAnsi="Times New Roman"/>
          <w:color w:val="206293"/>
          <w:sz w:val="13"/>
        </w:rPr>
        <w:t xml:space="preserve"> </w:t>
      </w:r>
      <w:hyperlink r:id="rId200" w:history="1">
        <w:r>
          <w:rPr>
            <w:rFonts w:ascii="Times New Roman" w:eastAsia="Times New Roman" w:hAnsi="Times New Roman"/>
            <w:color w:val="206293"/>
            <w:sz w:val="13"/>
          </w:rPr>
          <w:t>https://</w:t>
        </w:r>
      </w:hyperlink>
      <w:r>
        <w:rPr>
          <w:rFonts w:ascii="Times New Roman" w:eastAsia="Times New Roman" w:hAnsi="Times New Roman"/>
          <w:sz w:val="13"/>
        </w:rPr>
        <w:t xml:space="preserve"> </w:t>
      </w:r>
      <w:hyperlink r:id="rId201" w:history="1">
        <w:r>
          <w:rPr>
            <w:rFonts w:ascii="Times New Roman" w:eastAsia="Times New Roman" w:hAnsi="Times New Roman"/>
            <w:color w:val="206293"/>
            <w:sz w:val="13"/>
          </w:rPr>
          <w:t>doi.org/10.11743/ogg20190308 (in Chinese)</w:t>
        </w:r>
      </w:hyperlink>
      <w:r>
        <w:rPr>
          <w:rFonts w:ascii="Times New Roman" w:eastAsia="Times New Roman" w:hAnsi="Times New Roman"/>
          <w:color w:val="000000"/>
          <w:sz w:val="13"/>
        </w:rPr>
        <w:t>.</w:t>
      </w:r>
    </w:p>
    <w:p w14:paraId="1547D9AC" w14:textId="77777777" w:rsidR="00CC5AFF" w:rsidRDefault="00CC5AFF">
      <w:pPr>
        <w:spacing w:line="1" w:lineRule="exact"/>
        <w:rPr>
          <w:rFonts w:ascii="Times New Roman" w:eastAsia="Times New Roman" w:hAnsi="Times New Roman"/>
        </w:rPr>
      </w:pPr>
    </w:p>
    <w:p w14:paraId="00764A65" w14:textId="77777777" w:rsidR="00CC5AFF" w:rsidRDefault="00CC5AFF">
      <w:pPr>
        <w:spacing w:line="255" w:lineRule="auto"/>
        <w:ind w:hanging="238"/>
        <w:jc w:val="both"/>
        <w:rPr>
          <w:rFonts w:ascii="Times New Roman" w:eastAsia="Times New Roman" w:hAnsi="Times New Roman"/>
          <w:sz w:val="13"/>
        </w:rPr>
      </w:pPr>
      <w:r>
        <w:rPr>
          <w:rFonts w:ascii="Times New Roman" w:eastAsia="Times New Roman" w:hAnsi="Times New Roman"/>
          <w:sz w:val="13"/>
        </w:rPr>
        <w:t>Zou, C.N., Yang, Z., Tao, S.Z., Yuan, X.J., Zhu, R.K., Hou, L.H., Wu, S.T., Sun, L., Zhang, G.S., Bai, B., Wang, L., Gao, X.H., Pang, Z.L., 2013a. Continuous hydro-carbon accumulation over a large area as a distinguishing characteristic of unconventional petroleum: the ordos basin, north-central China. Earth Sci. Rev. 126 (9), 358</w:t>
      </w:r>
      <w:r>
        <w:rPr>
          <w:rFonts w:ascii="Arial" w:eastAsia="Arial" w:hAnsi="Arial"/>
          <w:sz w:val="13"/>
        </w:rPr>
        <w:t>e</w:t>
      </w:r>
      <w:r>
        <w:rPr>
          <w:rFonts w:ascii="Times New Roman" w:eastAsia="Times New Roman" w:hAnsi="Times New Roman"/>
          <w:sz w:val="13"/>
        </w:rPr>
        <w:t>369.</w:t>
      </w:r>
      <w:r>
        <w:rPr>
          <w:rFonts w:ascii="Times New Roman" w:eastAsia="Times New Roman" w:hAnsi="Times New Roman"/>
          <w:color w:val="206293"/>
          <w:sz w:val="13"/>
        </w:rPr>
        <w:t xml:space="preserve"> </w:t>
      </w:r>
      <w:hyperlink r:id="rId202" w:history="1">
        <w:r>
          <w:rPr>
            <w:rFonts w:ascii="Times New Roman" w:eastAsia="Times New Roman" w:hAnsi="Times New Roman"/>
            <w:color w:val="206293"/>
            <w:sz w:val="13"/>
          </w:rPr>
          <w:t>https://doi.org/10.1016/j.earscirev.2013.08.006</w:t>
        </w:r>
      </w:hyperlink>
      <w:r>
        <w:rPr>
          <w:rFonts w:ascii="Times New Roman" w:eastAsia="Times New Roman" w:hAnsi="Times New Roman"/>
          <w:sz w:val="13"/>
        </w:rPr>
        <w:t>.</w:t>
      </w:r>
    </w:p>
    <w:p w14:paraId="5510ACED" w14:textId="77777777" w:rsidR="00CC5AFF" w:rsidRDefault="00CC5AFF">
      <w:pPr>
        <w:spacing w:line="2" w:lineRule="exact"/>
        <w:rPr>
          <w:rFonts w:ascii="Times New Roman" w:eastAsia="Times New Roman" w:hAnsi="Times New Roman"/>
        </w:rPr>
      </w:pPr>
    </w:p>
    <w:p w14:paraId="7BC6EEB1" w14:textId="77777777" w:rsidR="00CC5AFF" w:rsidRDefault="00CC5AFF">
      <w:pPr>
        <w:spacing w:line="259" w:lineRule="auto"/>
        <w:ind w:hanging="238"/>
        <w:jc w:val="both"/>
        <w:rPr>
          <w:rFonts w:ascii="Times New Roman" w:eastAsia="Times New Roman" w:hAnsi="Times New Roman"/>
          <w:color w:val="000000"/>
          <w:sz w:val="13"/>
        </w:rPr>
      </w:pPr>
      <w:r>
        <w:rPr>
          <w:rFonts w:ascii="Times New Roman" w:eastAsia="Times New Roman" w:hAnsi="Times New Roman"/>
          <w:sz w:val="13"/>
        </w:rPr>
        <w:t>Zou, C.N., Zhang, G.S., Yang, Z., Tao, S.Z., Hou, L.H., Zhu, R.K., Yuan, X.J., Ran, Q.Q., Li, D.H., Wang, Z.P., 2013b. Concept, characteristics, potential and technology of unconventional oil and gas: also on unconventional oil and gas geology. Petrol. Explor. Dev. 40 (4), 385-399</w:t>
      </w:r>
      <w:r>
        <w:rPr>
          <w:rFonts w:ascii="Arial" w:eastAsia="Arial" w:hAnsi="Arial"/>
          <w:sz w:val="13"/>
        </w:rPr>
        <w:t>þ</w:t>
      </w:r>
      <w:r>
        <w:rPr>
          <w:rFonts w:ascii="Times New Roman" w:eastAsia="Times New Roman" w:hAnsi="Times New Roman"/>
          <w:sz w:val="13"/>
        </w:rPr>
        <w:t>454.</w:t>
      </w:r>
      <w:r>
        <w:rPr>
          <w:rFonts w:ascii="Times New Roman" w:eastAsia="Times New Roman" w:hAnsi="Times New Roman"/>
          <w:color w:val="206293"/>
          <w:sz w:val="13"/>
        </w:rPr>
        <w:t xml:space="preserve"> </w:t>
      </w:r>
      <w:hyperlink r:id="rId203" w:history="1">
        <w:r>
          <w:rPr>
            <w:rFonts w:ascii="Times New Roman" w:eastAsia="Times New Roman" w:hAnsi="Times New Roman"/>
            <w:color w:val="206293"/>
            <w:sz w:val="13"/>
          </w:rPr>
          <w:t>https://doi.org/10.1016/S1876-3804(13)</w:t>
        </w:r>
      </w:hyperlink>
      <w:r>
        <w:rPr>
          <w:rFonts w:ascii="Times New Roman" w:eastAsia="Times New Roman" w:hAnsi="Times New Roman"/>
          <w:sz w:val="13"/>
        </w:rPr>
        <w:t xml:space="preserve"> </w:t>
      </w:r>
      <w:hyperlink r:id="rId204" w:history="1">
        <w:r>
          <w:rPr>
            <w:rFonts w:ascii="Times New Roman" w:eastAsia="Times New Roman" w:hAnsi="Times New Roman"/>
            <w:color w:val="206293"/>
            <w:sz w:val="13"/>
          </w:rPr>
          <w:t>60053-1</w:t>
        </w:r>
      </w:hyperlink>
      <w:r>
        <w:rPr>
          <w:rFonts w:ascii="Times New Roman" w:eastAsia="Times New Roman" w:hAnsi="Times New Roman"/>
          <w:color w:val="000000"/>
          <w:sz w:val="13"/>
        </w:rPr>
        <w:t>.</w:t>
      </w:r>
    </w:p>
    <w:p w14:paraId="19BFE581" w14:textId="77777777" w:rsidR="00CC5AFF" w:rsidRDefault="00CC5AFF">
      <w:pPr>
        <w:spacing w:line="259" w:lineRule="auto"/>
        <w:ind w:hanging="238"/>
        <w:jc w:val="both"/>
        <w:rPr>
          <w:rFonts w:ascii="Times New Roman" w:eastAsia="Times New Roman" w:hAnsi="Times New Roman"/>
          <w:color w:val="000000"/>
          <w:sz w:val="13"/>
        </w:rPr>
        <w:sectPr w:rsidR="00000000">
          <w:pgSz w:w="11900" w:h="15874"/>
          <w:pgMar w:top="935" w:right="746" w:bottom="138" w:left="760" w:header="0" w:footer="0" w:gutter="0"/>
          <w:cols w:num="2" w:space="0" w:equalWidth="0">
            <w:col w:w="5020" w:space="600"/>
            <w:col w:w="4780"/>
          </w:cols>
          <w:docGrid w:linePitch="360"/>
        </w:sectPr>
      </w:pPr>
    </w:p>
    <w:p w14:paraId="71D43A3C" w14:textId="77777777" w:rsidR="00CC5AFF" w:rsidRDefault="00CC5AFF">
      <w:pPr>
        <w:spacing w:line="200" w:lineRule="exact"/>
        <w:rPr>
          <w:rFonts w:ascii="Times New Roman" w:eastAsia="Times New Roman" w:hAnsi="Times New Roman"/>
        </w:rPr>
      </w:pPr>
    </w:p>
    <w:p w14:paraId="75CB0EB9" w14:textId="77777777" w:rsidR="00CC5AFF" w:rsidRDefault="00CC5AFF">
      <w:pPr>
        <w:spacing w:line="200" w:lineRule="exact"/>
        <w:rPr>
          <w:rFonts w:ascii="Times New Roman" w:eastAsia="Times New Roman" w:hAnsi="Times New Roman"/>
        </w:rPr>
      </w:pPr>
    </w:p>
    <w:p w14:paraId="0A00C406" w14:textId="77777777" w:rsidR="00CC5AFF" w:rsidRDefault="00CC5AFF">
      <w:pPr>
        <w:spacing w:line="200" w:lineRule="exact"/>
        <w:rPr>
          <w:rFonts w:ascii="Times New Roman" w:eastAsia="Times New Roman" w:hAnsi="Times New Roman"/>
        </w:rPr>
      </w:pPr>
    </w:p>
    <w:p w14:paraId="5A6CD48C" w14:textId="77777777" w:rsidR="00CC5AFF" w:rsidRDefault="00CC5AFF">
      <w:pPr>
        <w:spacing w:line="200" w:lineRule="exact"/>
        <w:rPr>
          <w:rFonts w:ascii="Times New Roman" w:eastAsia="Times New Roman" w:hAnsi="Times New Roman"/>
        </w:rPr>
      </w:pPr>
    </w:p>
    <w:p w14:paraId="1C22EBCF" w14:textId="77777777" w:rsidR="00CC5AFF" w:rsidRDefault="00CC5AFF">
      <w:pPr>
        <w:spacing w:line="200" w:lineRule="exact"/>
        <w:rPr>
          <w:rFonts w:ascii="Times New Roman" w:eastAsia="Times New Roman" w:hAnsi="Times New Roman"/>
        </w:rPr>
      </w:pPr>
    </w:p>
    <w:p w14:paraId="02BD1BBA" w14:textId="77777777" w:rsidR="00CC5AFF" w:rsidRDefault="00CC5AFF">
      <w:pPr>
        <w:spacing w:line="200" w:lineRule="exact"/>
        <w:rPr>
          <w:rFonts w:ascii="Times New Roman" w:eastAsia="Times New Roman" w:hAnsi="Times New Roman"/>
        </w:rPr>
      </w:pPr>
    </w:p>
    <w:p w14:paraId="2BDD528A" w14:textId="77777777" w:rsidR="00CC5AFF" w:rsidRDefault="00CC5AFF">
      <w:pPr>
        <w:spacing w:line="200" w:lineRule="exact"/>
        <w:rPr>
          <w:rFonts w:ascii="Times New Roman" w:eastAsia="Times New Roman" w:hAnsi="Times New Roman"/>
        </w:rPr>
      </w:pPr>
    </w:p>
    <w:p w14:paraId="64B432CD" w14:textId="77777777" w:rsidR="00CC5AFF" w:rsidRDefault="00CC5AFF">
      <w:pPr>
        <w:spacing w:line="200" w:lineRule="exact"/>
        <w:rPr>
          <w:rFonts w:ascii="Times New Roman" w:eastAsia="Times New Roman" w:hAnsi="Times New Roman"/>
        </w:rPr>
      </w:pPr>
    </w:p>
    <w:p w14:paraId="700DDBEE" w14:textId="77777777" w:rsidR="00CC5AFF" w:rsidRDefault="00CC5AFF">
      <w:pPr>
        <w:spacing w:line="200" w:lineRule="exact"/>
        <w:rPr>
          <w:rFonts w:ascii="Times New Roman" w:eastAsia="Times New Roman" w:hAnsi="Times New Roman"/>
        </w:rPr>
      </w:pPr>
    </w:p>
    <w:p w14:paraId="5EBB2428" w14:textId="77777777" w:rsidR="00CC5AFF" w:rsidRDefault="00CC5AFF">
      <w:pPr>
        <w:spacing w:line="200" w:lineRule="exact"/>
        <w:rPr>
          <w:rFonts w:ascii="Times New Roman" w:eastAsia="Times New Roman" w:hAnsi="Times New Roman"/>
        </w:rPr>
      </w:pPr>
    </w:p>
    <w:p w14:paraId="4C67058C" w14:textId="77777777" w:rsidR="00CC5AFF" w:rsidRDefault="00CC5AFF">
      <w:pPr>
        <w:spacing w:line="200" w:lineRule="exact"/>
        <w:rPr>
          <w:rFonts w:ascii="Times New Roman" w:eastAsia="Times New Roman" w:hAnsi="Times New Roman"/>
        </w:rPr>
      </w:pPr>
    </w:p>
    <w:p w14:paraId="274C9EBB" w14:textId="77777777" w:rsidR="00CC5AFF" w:rsidRDefault="00CC5AFF">
      <w:pPr>
        <w:spacing w:line="200" w:lineRule="exact"/>
        <w:rPr>
          <w:rFonts w:ascii="Times New Roman" w:eastAsia="Times New Roman" w:hAnsi="Times New Roman"/>
        </w:rPr>
      </w:pPr>
    </w:p>
    <w:p w14:paraId="417241BA" w14:textId="77777777" w:rsidR="00CC5AFF" w:rsidRDefault="00CC5AFF">
      <w:pPr>
        <w:spacing w:line="200" w:lineRule="exact"/>
        <w:rPr>
          <w:rFonts w:ascii="Times New Roman" w:eastAsia="Times New Roman" w:hAnsi="Times New Roman"/>
        </w:rPr>
      </w:pPr>
    </w:p>
    <w:p w14:paraId="57505596" w14:textId="77777777" w:rsidR="00CC5AFF" w:rsidRDefault="00CC5AFF">
      <w:pPr>
        <w:spacing w:line="200" w:lineRule="exact"/>
        <w:rPr>
          <w:rFonts w:ascii="Times New Roman" w:eastAsia="Times New Roman" w:hAnsi="Times New Roman"/>
        </w:rPr>
      </w:pPr>
    </w:p>
    <w:p w14:paraId="3FF02D3D" w14:textId="77777777" w:rsidR="00CC5AFF" w:rsidRDefault="00CC5AFF">
      <w:pPr>
        <w:spacing w:line="200" w:lineRule="exact"/>
        <w:rPr>
          <w:rFonts w:ascii="Times New Roman" w:eastAsia="Times New Roman" w:hAnsi="Times New Roman"/>
        </w:rPr>
      </w:pPr>
    </w:p>
    <w:p w14:paraId="7C045D84" w14:textId="77777777" w:rsidR="00CC5AFF" w:rsidRDefault="00CC5AFF">
      <w:pPr>
        <w:spacing w:line="200" w:lineRule="exact"/>
        <w:rPr>
          <w:rFonts w:ascii="Times New Roman" w:eastAsia="Times New Roman" w:hAnsi="Times New Roman"/>
        </w:rPr>
      </w:pPr>
    </w:p>
    <w:p w14:paraId="4E84816C" w14:textId="77777777" w:rsidR="00CC5AFF" w:rsidRDefault="00CC5AFF">
      <w:pPr>
        <w:spacing w:line="200" w:lineRule="exact"/>
        <w:rPr>
          <w:rFonts w:ascii="Times New Roman" w:eastAsia="Times New Roman" w:hAnsi="Times New Roman"/>
        </w:rPr>
      </w:pPr>
    </w:p>
    <w:p w14:paraId="4C65D870" w14:textId="77777777" w:rsidR="00CC5AFF" w:rsidRDefault="00CC5AFF">
      <w:pPr>
        <w:spacing w:line="200" w:lineRule="exact"/>
        <w:rPr>
          <w:rFonts w:ascii="Times New Roman" w:eastAsia="Times New Roman" w:hAnsi="Times New Roman"/>
        </w:rPr>
      </w:pPr>
    </w:p>
    <w:p w14:paraId="7A2D101C" w14:textId="77777777" w:rsidR="00CC5AFF" w:rsidRDefault="00CC5AFF">
      <w:pPr>
        <w:spacing w:line="200" w:lineRule="exact"/>
        <w:rPr>
          <w:rFonts w:ascii="Times New Roman" w:eastAsia="Times New Roman" w:hAnsi="Times New Roman"/>
        </w:rPr>
      </w:pPr>
    </w:p>
    <w:p w14:paraId="2DCFF0B1" w14:textId="77777777" w:rsidR="00CC5AFF" w:rsidRDefault="00CC5AFF">
      <w:pPr>
        <w:spacing w:line="200" w:lineRule="exact"/>
        <w:rPr>
          <w:rFonts w:ascii="Times New Roman" w:eastAsia="Times New Roman" w:hAnsi="Times New Roman"/>
        </w:rPr>
      </w:pPr>
    </w:p>
    <w:p w14:paraId="1D518D25" w14:textId="77777777" w:rsidR="00CC5AFF" w:rsidRDefault="00CC5AFF">
      <w:pPr>
        <w:spacing w:line="200" w:lineRule="exact"/>
        <w:rPr>
          <w:rFonts w:ascii="Times New Roman" w:eastAsia="Times New Roman" w:hAnsi="Times New Roman"/>
        </w:rPr>
      </w:pPr>
    </w:p>
    <w:p w14:paraId="5CA08BEC" w14:textId="77777777" w:rsidR="00CC5AFF" w:rsidRDefault="00CC5AFF">
      <w:pPr>
        <w:spacing w:line="200" w:lineRule="exact"/>
        <w:rPr>
          <w:rFonts w:ascii="Times New Roman" w:eastAsia="Times New Roman" w:hAnsi="Times New Roman"/>
        </w:rPr>
      </w:pPr>
    </w:p>
    <w:p w14:paraId="1624C184" w14:textId="77777777" w:rsidR="00CC5AFF" w:rsidRDefault="00CC5AFF">
      <w:pPr>
        <w:spacing w:line="200" w:lineRule="exact"/>
        <w:rPr>
          <w:rFonts w:ascii="Times New Roman" w:eastAsia="Times New Roman" w:hAnsi="Times New Roman"/>
        </w:rPr>
      </w:pPr>
    </w:p>
    <w:p w14:paraId="1B20A432" w14:textId="77777777" w:rsidR="00CC5AFF" w:rsidRDefault="00CC5AFF">
      <w:pPr>
        <w:spacing w:line="200" w:lineRule="exact"/>
        <w:rPr>
          <w:rFonts w:ascii="Times New Roman" w:eastAsia="Times New Roman" w:hAnsi="Times New Roman"/>
        </w:rPr>
      </w:pPr>
    </w:p>
    <w:p w14:paraId="4E47D154" w14:textId="77777777" w:rsidR="00CC5AFF" w:rsidRDefault="00CC5AFF">
      <w:pPr>
        <w:spacing w:line="200" w:lineRule="exact"/>
        <w:rPr>
          <w:rFonts w:ascii="Times New Roman" w:eastAsia="Times New Roman" w:hAnsi="Times New Roman"/>
        </w:rPr>
      </w:pPr>
    </w:p>
    <w:p w14:paraId="34366214" w14:textId="77777777" w:rsidR="00CC5AFF" w:rsidRDefault="00CC5AFF">
      <w:pPr>
        <w:spacing w:line="200" w:lineRule="exact"/>
        <w:rPr>
          <w:rFonts w:ascii="Times New Roman" w:eastAsia="Times New Roman" w:hAnsi="Times New Roman"/>
        </w:rPr>
      </w:pPr>
    </w:p>
    <w:p w14:paraId="255D5596" w14:textId="77777777" w:rsidR="00CC5AFF" w:rsidRDefault="00CC5AFF">
      <w:pPr>
        <w:spacing w:line="200" w:lineRule="exact"/>
        <w:rPr>
          <w:rFonts w:ascii="Times New Roman" w:eastAsia="Times New Roman" w:hAnsi="Times New Roman"/>
        </w:rPr>
      </w:pPr>
    </w:p>
    <w:p w14:paraId="08A91770" w14:textId="77777777" w:rsidR="00CC5AFF" w:rsidRDefault="00CC5AFF">
      <w:pPr>
        <w:spacing w:line="200" w:lineRule="exact"/>
        <w:rPr>
          <w:rFonts w:ascii="Times New Roman" w:eastAsia="Times New Roman" w:hAnsi="Times New Roman"/>
        </w:rPr>
      </w:pPr>
    </w:p>
    <w:p w14:paraId="59F4E327" w14:textId="77777777" w:rsidR="00CC5AFF" w:rsidRDefault="00CC5AFF">
      <w:pPr>
        <w:spacing w:line="200" w:lineRule="exact"/>
        <w:rPr>
          <w:rFonts w:ascii="Times New Roman" w:eastAsia="Times New Roman" w:hAnsi="Times New Roman"/>
        </w:rPr>
      </w:pPr>
    </w:p>
    <w:p w14:paraId="22BB233D" w14:textId="77777777" w:rsidR="00CC5AFF" w:rsidRDefault="00CC5AFF">
      <w:pPr>
        <w:spacing w:line="200" w:lineRule="exact"/>
        <w:rPr>
          <w:rFonts w:ascii="Times New Roman" w:eastAsia="Times New Roman" w:hAnsi="Times New Roman"/>
        </w:rPr>
      </w:pPr>
    </w:p>
    <w:p w14:paraId="0043AD5C" w14:textId="77777777" w:rsidR="00CC5AFF" w:rsidRDefault="00CC5AFF">
      <w:pPr>
        <w:spacing w:line="200" w:lineRule="exact"/>
        <w:rPr>
          <w:rFonts w:ascii="Times New Roman" w:eastAsia="Times New Roman" w:hAnsi="Times New Roman"/>
        </w:rPr>
      </w:pPr>
    </w:p>
    <w:p w14:paraId="3F5E5FDD" w14:textId="77777777" w:rsidR="00CC5AFF" w:rsidRDefault="00CC5AFF">
      <w:pPr>
        <w:spacing w:line="200" w:lineRule="exact"/>
        <w:rPr>
          <w:rFonts w:ascii="Times New Roman" w:eastAsia="Times New Roman" w:hAnsi="Times New Roman"/>
        </w:rPr>
      </w:pPr>
    </w:p>
    <w:p w14:paraId="22907908" w14:textId="77777777" w:rsidR="00CC5AFF" w:rsidRDefault="00CC5AFF">
      <w:pPr>
        <w:spacing w:line="200" w:lineRule="exact"/>
        <w:rPr>
          <w:rFonts w:ascii="Times New Roman" w:eastAsia="Times New Roman" w:hAnsi="Times New Roman"/>
        </w:rPr>
      </w:pPr>
    </w:p>
    <w:p w14:paraId="1B7FDE4F" w14:textId="77777777" w:rsidR="00CC5AFF" w:rsidRDefault="00CC5AFF">
      <w:pPr>
        <w:spacing w:line="200" w:lineRule="exact"/>
        <w:rPr>
          <w:rFonts w:ascii="Times New Roman" w:eastAsia="Times New Roman" w:hAnsi="Times New Roman"/>
        </w:rPr>
      </w:pPr>
    </w:p>
    <w:p w14:paraId="13802B3C" w14:textId="77777777" w:rsidR="00CC5AFF" w:rsidRDefault="00CC5AFF">
      <w:pPr>
        <w:spacing w:line="200" w:lineRule="exact"/>
        <w:rPr>
          <w:rFonts w:ascii="Times New Roman" w:eastAsia="Times New Roman" w:hAnsi="Times New Roman"/>
        </w:rPr>
      </w:pPr>
    </w:p>
    <w:p w14:paraId="3707488E" w14:textId="77777777" w:rsidR="00CC5AFF" w:rsidRDefault="00CC5AFF">
      <w:pPr>
        <w:spacing w:line="200" w:lineRule="exact"/>
        <w:rPr>
          <w:rFonts w:ascii="Times New Roman" w:eastAsia="Times New Roman" w:hAnsi="Times New Roman"/>
        </w:rPr>
      </w:pPr>
    </w:p>
    <w:p w14:paraId="2D774C6C" w14:textId="77777777" w:rsidR="00CC5AFF" w:rsidRDefault="00CC5AFF">
      <w:pPr>
        <w:spacing w:line="295" w:lineRule="exact"/>
        <w:rPr>
          <w:rFonts w:ascii="Times New Roman" w:eastAsia="Times New Roman" w:hAnsi="Times New Roman"/>
        </w:rPr>
      </w:pPr>
    </w:p>
    <w:p w14:paraId="54BBA718" w14:textId="77777777" w:rsidR="00CC5AFF" w:rsidRDefault="00CC5AFF">
      <w:pPr>
        <w:spacing w:line="0" w:lineRule="atLeast"/>
        <w:ind w:right="20"/>
        <w:jc w:val="center"/>
        <w:rPr>
          <w:rFonts w:ascii="Times New Roman" w:eastAsia="Times New Roman" w:hAnsi="Times New Roman"/>
          <w:sz w:val="13"/>
        </w:rPr>
      </w:pPr>
      <w:r>
        <w:rPr>
          <w:rFonts w:ascii="Times New Roman" w:eastAsia="Times New Roman" w:hAnsi="Times New Roman"/>
          <w:sz w:val="13"/>
        </w:rPr>
        <w:t>19</w:t>
      </w:r>
    </w:p>
    <w:sectPr w:rsidR="00000000">
      <w:type w:val="continuous"/>
      <w:pgSz w:w="11900" w:h="15874"/>
      <w:pgMar w:top="935" w:right="746" w:bottom="138" w:left="760" w:header="0" w:footer="0" w:gutter="0"/>
      <w:cols w:space="0" w:equalWidth="0">
        <w:col w:w="104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8944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25558EC"/>
    <w:lvl w:ilvl="0">
      <w:start w:val="1"/>
      <w:numFmt w:val="bullet"/>
      <w:lvlText w:val="&amp;"/>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38E1F28"/>
    <w:lvl w:ilvl="0">
      <w:start w:val="11"/>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6E87CCC"/>
    <w:lvl w:ilvl="0">
      <w:start w:val="6"/>
      <w:numFmt w:val="decimal"/>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3D1B58BA"/>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07ED7AA"/>
    <w:lvl w:ilvl="0">
      <w:start w:val="10"/>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1063870862">
    <w:abstractNumId w:val="0"/>
  </w:num>
  <w:num w:numId="2" w16cid:durableId="1484393805">
    <w:abstractNumId w:val="1"/>
  </w:num>
  <w:num w:numId="3" w16cid:durableId="14696324">
    <w:abstractNumId w:val="2"/>
  </w:num>
  <w:num w:numId="4" w16cid:durableId="1608004016">
    <w:abstractNumId w:val="3"/>
  </w:num>
  <w:num w:numId="5" w16cid:durableId="1726756037">
    <w:abstractNumId w:val="4"/>
  </w:num>
  <w:num w:numId="6" w16cid:durableId="406998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AFF"/>
    <w:rsid w:val="00CC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53EA5B7"/>
  <w15:chartTrackingRefBased/>
  <w15:docId w15:val="{E2B6B9F0-3F09-4FE7-9A93-CB5C8BF3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S0146-6380(03)00032-9" TargetMode="External"/><Relationship Id="rId21" Type="http://schemas.openxmlformats.org/officeDocument/2006/relationships/image" Target="media/image9.jpeg"/><Relationship Id="rId42" Type="http://schemas.openxmlformats.org/officeDocument/2006/relationships/hyperlink" Target="https://doi.org/10.1016/S0166-5162(98)00030-5" TargetMode="External"/><Relationship Id="rId63" Type="http://schemas.openxmlformats.org/officeDocument/2006/relationships/hyperlink" Target="https://doi.org/10.1016/j.earscirev.2022.104109" TargetMode="External"/><Relationship Id="rId84" Type="http://schemas.openxmlformats.org/officeDocument/2006/relationships/hyperlink" Target="http://refhub.elsevier.com/S1995-8226(22)00337-5/sref28" TargetMode="External"/><Relationship Id="rId138" Type="http://schemas.openxmlformats.org/officeDocument/2006/relationships/hyperlink" Target="http://refhub.elsevier.com/S1995-8226(22)00337-5/sref57" TargetMode="External"/><Relationship Id="rId159" Type="http://schemas.openxmlformats.org/officeDocument/2006/relationships/hyperlink" Target="http://refhub.elsevier.com/S1995-8226(22)00337-5/sref67" TargetMode="External"/><Relationship Id="rId170" Type="http://schemas.openxmlformats.org/officeDocument/2006/relationships/hyperlink" Target="https://doi.org/10.1016/j.coal.2014.12.007" TargetMode="External"/><Relationship Id="rId191" Type="http://schemas.openxmlformats.org/officeDocument/2006/relationships/hyperlink" Target="http://refhub.elsevier.com/S1995-8226(22)00337-5/sref82" TargetMode="External"/><Relationship Id="rId205" Type="http://schemas.openxmlformats.org/officeDocument/2006/relationships/fontTable" Target="fontTable.xml"/><Relationship Id="rId107" Type="http://schemas.openxmlformats.org/officeDocument/2006/relationships/hyperlink" Target="https://doi.org/10.1306/c1ea55cb-16c9-11d7-8645000102c1865d" TargetMode="External"/><Relationship Id="rId11" Type="http://schemas.openxmlformats.org/officeDocument/2006/relationships/image" Target="media/image5.png"/><Relationship Id="rId32" Type="http://schemas.openxmlformats.org/officeDocument/2006/relationships/image" Target="media/image20.jpeg"/><Relationship Id="rId53" Type="http://schemas.openxmlformats.org/officeDocument/2006/relationships/hyperlink" Target="http://refhub.elsevier.com/S1995-8226(22)00337-5/sref10" TargetMode="External"/><Relationship Id="rId74" Type="http://schemas.openxmlformats.org/officeDocument/2006/relationships/hyperlink" Target="http://refhub.elsevier.com/S1995-8226(22)00337-5/sref23" TargetMode="External"/><Relationship Id="rId128" Type="http://schemas.openxmlformats.org/officeDocument/2006/relationships/hyperlink" Target="https://doi.org/10.1007/s12182-021-00568-9" TargetMode="External"/><Relationship Id="rId149" Type="http://schemas.openxmlformats.org/officeDocument/2006/relationships/hyperlink" Target="https://doi.org/10.1016/0009-2541(81)90080-2" TargetMode="External"/><Relationship Id="rId5" Type="http://schemas.openxmlformats.org/officeDocument/2006/relationships/hyperlink" Target="https://doi.org/10.1016/j.petsci.2022.12.012" TargetMode="External"/><Relationship Id="rId95" Type="http://schemas.openxmlformats.org/officeDocument/2006/relationships/hyperlink" Target="http://refhub.elsevier.com/S1995-8226(22)00337-5/sref34" TargetMode="External"/><Relationship Id="rId160" Type="http://schemas.openxmlformats.org/officeDocument/2006/relationships/hyperlink" Target="http://refhub.elsevier.com/S1995-8226(22)00337-5/sref67" TargetMode="External"/><Relationship Id="rId181" Type="http://schemas.openxmlformats.org/officeDocument/2006/relationships/hyperlink" Target="https://doi.org/10.1007/s11430-007-0031-" TargetMode="External"/><Relationship Id="rId22" Type="http://schemas.openxmlformats.org/officeDocument/2006/relationships/image" Target="media/image10.jpeg"/><Relationship Id="rId43" Type="http://schemas.openxmlformats.org/officeDocument/2006/relationships/hyperlink" Target="https://doi.org/10.1016/j.jsames.2020.102552" TargetMode="External"/><Relationship Id="rId64" Type="http://schemas.openxmlformats.org/officeDocument/2006/relationships/hyperlink" Target="https://doi.org/10.46690/ager.2022.05.05" TargetMode="External"/><Relationship Id="rId118" Type="http://schemas.openxmlformats.org/officeDocument/2006/relationships/hyperlink" Target="https://doi.org/10.1016/S0146-6380(03)00032-9" TargetMode="External"/><Relationship Id="rId139" Type="http://schemas.openxmlformats.org/officeDocument/2006/relationships/hyperlink" Target="http://refhub.elsevier.com/S1995-8226(22)00337-5/sref57" TargetMode="External"/><Relationship Id="rId85" Type="http://schemas.openxmlformats.org/officeDocument/2006/relationships/hyperlink" Target="http://refhub.elsevier.com/S1995-8226(22)00337-5/sref28" TargetMode="External"/><Relationship Id="rId150" Type="http://schemas.openxmlformats.org/officeDocument/2006/relationships/hyperlink" Target="http://refhub.elsevier.com/S1995-8226(22)00337-5/sref61" TargetMode="External"/><Relationship Id="rId171" Type="http://schemas.openxmlformats.org/officeDocument/2006/relationships/hyperlink" Target="http://refhub.elsevier.com/S1995-8226(22)00337-5/sref73" TargetMode="External"/><Relationship Id="rId192" Type="http://schemas.openxmlformats.org/officeDocument/2006/relationships/hyperlink" Target="http://refhub.elsevier.com/S1995-8226(22)00337-5/sref82" TargetMode="External"/><Relationship Id="rId206" Type="http://schemas.openxmlformats.org/officeDocument/2006/relationships/theme" Target="theme/theme1.xml"/><Relationship Id="rId12" Type="http://schemas.openxmlformats.org/officeDocument/2006/relationships/hyperlink" Target="www.keaipublishing.com/en/journals/petroleum-science" TargetMode="External"/><Relationship Id="rId33" Type="http://schemas.openxmlformats.org/officeDocument/2006/relationships/image" Target="media/image21.jpeg"/><Relationship Id="rId108" Type="http://schemas.openxmlformats.org/officeDocument/2006/relationships/hyperlink" Target="http://refhub.elsevier.com/S1995-8226(22)00337-5/sref42" TargetMode="External"/><Relationship Id="rId129" Type="http://schemas.openxmlformats.org/officeDocument/2006/relationships/hyperlink" Target="https://doi.org/10.1016/j.gsf.2020.11.019" TargetMode="External"/><Relationship Id="rId54" Type="http://schemas.openxmlformats.org/officeDocument/2006/relationships/hyperlink" Target="https://doi.org/10.1016/j.coal.2016.07.002" TargetMode="External"/><Relationship Id="rId75" Type="http://schemas.openxmlformats.org/officeDocument/2006/relationships/hyperlink" Target="http://refhub.elsevier.com/S1995-8226(22)00337-5/sref23" TargetMode="External"/><Relationship Id="rId96" Type="http://schemas.openxmlformats.org/officeDocument/2006/relationships/hyperlink" Target="http://refhub.elsevier.com/S1995-8226(22)00337-5/sref34" TargetMode="External"/><Relationship Id="rId140" Type="http://schemas.openxmlformats.org/officeDocument/2006/relationships/hyperlink" Target="http://refhub.elsevier.com/S1995-8226(22)00337-5/sref57" TargetMode="External"/><Relationship Id="rId161" Type="http://schemas.openxmlformats.org/officeDocument/2006/relationships/hyperlink" Target="http://refhub.elsevier.com/S1995-8226(22)00337-5/sref68" TargetMode="External"/><Relationship Id="rId182" Type="http://schemas.openxmlformats.org/officeDocument/2006/relationships/hyperlink" Target="https://doi.org/10.13745/j.esf.2015.01.015%20(in%20Chinese)" TargetMode="External"/><Relationship Id="rId6" Type="http://schemas.openxmlformats.org/officeDocument/2006/relationships/image" Target="media/image1.png"/><Relationship Id="rId23" Type="http://schemas.openxmlformats.org/officeDocument/2006/relationships/image" Target="media/image11.jpeg"/><Relationship Id="rId119" Type="http://schemas.openxmlformats.org/officeDocument/2006/relationships/hyperlink" Target="http://refhub.elsevier.com/S1995-8226(22)00337-5/sref47" TargetMode="External"/><Relationship Id="rId44" Type="http://schemas.openxmlformats.org/officeDocument/2006/relationships/hyperlink" Target="https://doi.org/10.1016/j.jsames.2020.102552" TargetMode="External"/><Relationship Id="rId65" Type="http://schemas.openxmlformats.org/officeDocument/2006/relationships/hyperlink" Target="http://refhub.elsevier.com/S1995-8226(22)00337-5/sref19" TargetMode="External"/><Relationship Id="rId86" Type="http://schemas.openxmlformats.org/officeDocument/2006/relationships/hyperlink" Target="https://doi.org/10.1016/j.engeos.2022.01.005" TargetMode="External"/><Relationship Id="rId130" Type="http://schemas.openxmlformats.org/officeDocument/2006/relationships/hyperlink" Target="https://doi.org/10.1016/j.gr.2021.10.018" TargetMode="External"/><Relationship Id="rId151" Type="http://schemas.openxmlformats.org/officeDocument/2006/relationships/hyperlink" Target="http://refhub.elsevier.com/S1995-8226(22)00337-5/sref61" TargetMode="External"/><Relationship Id="rId172" Type="http://schemas.openxmlformats.org/officeDocument/2006/relationships/hyperlink" Target="http://refhub.elsevier.com/S1995-8226(22)00337-5/sref73" TargetMode="External"/><Relationship Id="rId193" Type="http://schemas.openxmlformats.org/officeDocument/2006/relationships/hyperlink" Target="http://refhub.elsevier.com/S1995-8226(22)00337-5/sref83" TargetMode="External"/><Relationship Id="rId13" Type="http://schemas.openxmlformats.org/officeDocument/2006/relationships/image" Target="media/image6.png"/><Relationship Id="rId109" Type="http://schemas.openxmlformats.org/officeDocument/2006/relationships/hyperlink" Target="http://refhub.elsevier.com/S1995-8226(22)00337-5/sref42" TargetMode="External"/><Relationship Id="rId34" Type="http://schemas.openxmlformats.org/officeDocument/2006/relationships/image" Target="media/image22.jpeg"/><Relationship Id="rId55" Type="http://schemas.openxmlformats.org/officeDocument/2006/relationships/hyperlink" Target="https://doi.org/10.1016/j.marpetgeo.2018.11.012" TargetMode="External"/><Relationship Id="rId76" Type="http://schemas.openxmlformats.org/officeDocument/2006/relationships/hyperlink" Target="http://refhub.elsevier.com/S1995-8226(22)00337-5/sref23" TargetMode="External"/><Relationship Id="rId97" Type="http://schemas.openxmlformats.org/officeDocument/2006/relationships/hyperlink" Target="http://refhub.elsevier.com/S1995-8226(22)00337-5/sref35" TargetMode="External"/><Relationship Id="rId120" Type="http://schemas.openxmlformats.org/officeDocument/2006/relationships/hyperlink" Target="http://refhub.elsevier.com/S1995-8226(22)00337-5/sref47" TargetMode="External"/><Relationship Id="rId141" Type="http://schemas.openxmlformats.org/officeDocument/2006/relationships/hyperlink" Target="http://refhub.elsevier.com/S1995-8226(22)00337-5/sref57" TargetMode="External"/><Relationship Id="rId7" Type="http://schemas.openxmlformats.org/officeDocument/2006/relationships/hyperlink" Target="www.sciencedirect.com/science/journal/19958226" TargetMode="External"/><Relationship Id="rId162" Type="http://schemas.openxmlformats.org/officeDocument/2006/relationships/hyperlink" Target="http://refhub.elsevier.com/S1995-8226(22)00337-5/sref68" TargetMode="External"/><Relationship Id="rId183" Type="http://schemas.openxmlformats.org/officeDocument/2006/relationships/hyperlink" Target="https://doi.org/10.11764/j.issn.1672-1926.2015.11.2155%20(in%20Chinese)" TargetMode="External"/><Relationship Id="rId24" Type="http://schemas.openxmlformats.org/officeDocument/2006/relationships/image" Target="media/image12.jpeg"/><Relationship Id="rId40" Type="http://schemas.openxmlformats.org/officeDocument/2006/relationships/hyperlink" Target="https://doi.org/10.1016/j.palaeo.2020.110025" TargetMode="External"/><Relationship Id="rId45" Type="http://schemas.openxmlformats.org/officeDocument/2006/relationships/hyperlink" Target="https://doi.org/10.1016/j.marpetgeo.2004.12.005" TargetMode="External"/><Relationship Id="rId66" Type="http://schemas.openxmlformats.org/officeDocument/2006/relationships/hyperlink" Target="http://refhub.elsevier.com/S1995-8226(22)00337-5/sref20" TargetMode="External"/><Relationship Id="rId87" Type="http://schemas.openxmlformats.org/officeDocument/2006/relationships/hyperlink" Target="https://doi.org/10.1016/j.marpetgeo.2014.06.001" TargetMode="External"/><Relationship Id="rId110" Type="http://schemas.openxmlformats.org/officeDocument/2006/relationships/hyperlink" Target="http://refhub.elsevier.com/S1995-8226(22)00337-5/sref42" TargetMode="External"/><Relationship Id="rId115" Type="http://schemas.openxmlformats.org/officeDocument/2006/relationships/hyperlink" Target="https://doi.org/10.1016/j.petrol.2017.08.070" TargetMode="External"/><Relationship Id="rId131" Type="http://schemas.openxmlformats.org/officeDocument/2006/relationships/hyperlink" Target="https://doi.org/10.1016/j.gr.2021.04.011" TargetMode="External"/><Relationship Id="rId136" Type="http://schemas.openxmlformats.org/officeDocument/2006/relationships/hyperlink" Target="https://doi.org/10.1016/j.orggeochem.2021.104220" TargetMode="External"/><Relationship Id="rId157" Type="http://schemas.openxmlformats.org/officeDocument/2006/relationships/hyperlink" Target="https://doi.org/10.1016/S1876-3804(17)30077-0" TargetMode="External"/><Relationship Id="rId178" Type="http://schemas.openxmlformats.org/officeDocument/2006/relationships/hyperlink" Target="https://doi.org/10.1126/science.ns-5.125.521" TargetMode="External"/><Relationship Id="rId61" Type="http://schemas.openxmlformats.org/officeDocument/2006/relationships/hyperlink" Target="https://doi.org/10.1016/j.jngse.2021.104063" TargetMode="External"/><Relationship Id="rId82" Type="http://schemas.openxmlformats.org/officeDocument/2006/relationships/hyperlink" Target="http://refhub.elsevier.com/S1995-8226(22)00337-5/sref27" TargetMode="External"/><Relationship Id="rId152" Type="http://schemas.openxmlformats.org/officeDocument/2006/relationships/hyperlink" Target="http://refhub.elsevier.com/S1995-8226(22)00337-5/sref61" TargetMode="External"/><Relationship Id="rId173" Type="http://schemas.openxmlformats.org/officeDocument/2006/relationships/hyperlink" Target="http://refhub.elsevier.com/S1995-8226(22)00337-5/sref73" TargetMode="External"/><Relationship Id="rId194" Type="http://schemas.openxmlformats.org/officeDocument/2006/relationships/hyperlink" Target="http://refhub.elsevier.com/S1995-8226(22)00337-5/sref83" TargetMode="External"/><Relationship Id="rId199" Type="http://schemas.openxmlformats.org/officeDocument/2006/relationships/hyperlink" Target="http://refhub.elsevier.com/S1995-8226(22)00337-5/sref84" TargetMode="External"/><Relationship Id="rId203" Type="http://schemas.openxmlformats.org/officeDocument/2006/relationships/hyperlink" Target="https://doi.org/10.1016/S1876-3804(13)60053-1" TargetMode="External"/><Relationship Id="rId19" Type="http://schemas.openxmlformats.org/officeDocument/2006/relationships/image" Target="media/image7.jpeg"/><Relationship Id="rId14" Type="http://schemas.openxmlformats.org/officeDocument/2006/relationships/hyperlink" Target="http://creativecommons.org/licenses/by-nc-nd/4.0/" TargetMode="External"/><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hyperlink" Target="https://doi.org/10.1016/j.marpetgeo.2019.104086" TargetMode="External"/><Relationship Id="rId77" Type="http://schemas.openxmlformats.org/officeDocument/2006/relationships/hyperlink" Target="http://refhub.elsevier.com/S1995-8226(22)00337-5/sref24" TargetMode="External"/><Relationship Id="rId100" Type="http://schemas.openxmlformats.org/officeDocument/2006/relationships/hyperlink" Target="https://doi.org/10.1016/j.coal.2016.09.014" TargetMode="External"/><Relationship Id="rId105" Type="http://schemas.openxmlformats.org/officeDocument/2006/relationships/hyperlink" Target="http://refhub.elsevier.com/S1995-8226(22)00337-5/sref39" TargetMode="External"/><Relationship Id="rId126" Type="http://schemas.openxmlformats.org/officeDocument/2006/relationships/hyperlink" Target="https://doi.org/10.1016/j.gsf.2020.06.009" TargetMode="External"/><Relationship Id="rId147" Type="http://schemas.openxmlformats.org/officeDocument/2006/relationships/hyperlink" Target="http://refhub.elsevier.com/S1995-8226(22)00337-5/sref59" TargetMode="External"/><Relationship Id="rId168" Type="http://schemas.openxmlformats.org/officeDocument/2006/relationships/hyperlink" Target="https://doi.org/10.1016/j.cageo.2012.07.011" TargetMode="External"/><Relationship Id="rId8" Type="http://schemas.openxmlformats.org/officeDocument/2006/relationships/image" Target="media/image2.png"/><Relationship Id="rId51" Type="http://schemas.openxmlformats.org/officeDocument/2006/relationships/hyperlink" Target="https://www.eia.gov/analysis/studies/worldshalegas/pdf/overview.pdf" TargetMode="External"/><Relationship Id="rId72" Type="http://schemas.openxmlformats.org/officeDocument/2006/relationships/hyperlink" Target="http://refhub.elsevier.com/S1995-8226(22)00337-5/sref22" TargetMode="External"/><Relationship Id="rId93" Type="http://schemas.openxmlformats.org/officeDocument/2006/relationships/hyperlink" Target="http://refhub.elsevier.com/S1995-8226(22)00337-5/sref34" TargetMode="External"/><Relationship Id="rId98" Type="http://schemas.openxmlformats.org/officeDocument/2006/relationships/hyperlink" Target="http://refhub.elsevier.com/S1995-8226(22)00337-5/sref35" TargetMode="External"/><Relationship Id="rId121" Type="http://schemas.openxmlformats.org/officeDocument/2006/relationships/hyperlink" Target="http://refhub.elsevier.com/S1995-8226(22)00337-5/sref47" TargetMode="External"/><Relationship Id="rId142" Type="http://schemas.openxmlformats.org/officeDocument/2006/relationships/hyperlink" Target="http://refhub.elsevier.com/S1995-8226(22)00337-5/sref57" TargetMode="External"/><Relationship Id="rId163" Type="http://schemas.openxmlformats.org/officeDocument/2006/relationships/hyperlink" Target="http://refhub.elsevier.com/S1995-8226(22)00337-5/sref68" TargetMode="External"/><Relationship Id="rId184" Type="http://schemas.openxmlformats.org/officeDocument/2006/relationships/hyperlink" Target="http://refhub.elsevier.com/S1995-8226(22)00337-5/sref80" TargetMode="External"/><Relationship Id="rId189" Type="http://schemas.openxmlformats.org/officeDocument/2006/relationships/hyperlink" Target="http://refhub.elsevier.com/S1995-8226(22)00337-5/sref82" TargetMode="External"/><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hyperlink" Target="https://doi.org/10.1016/j.apenergy.2014.12.061" TargetMode="External"/><Relationship Id="rId67" Type="http://schemas.openxmlformats.org/officeDocument/2006/relationships/hyperlink" Target="http://refhub.elsevier.com/S1995-8226(22)00337-5/sref20" TargetMode="External"/><Relationship Id="rId116" Type="http://schemas.openxmlformats.org/officeDocument/2006/relationships/hyperlink" Target="https://doi.org/10.1016/j.petrol.2017.08.070" TargetMode="External"/><Relationship Id="rId137" Type="http://schemas.openxmlformats.org/officeDocument/2006/relationships/hyperlink" Target="http://refhub.elsevier.com/S1995-8226(22)00337-5/sref57" TargetMode="External"/><Relationship Id="rId158" Type="http://schemas.openxmlformats.org/officeDocument/2006/relationships/hyperlink" Target="https://doi.org/10.2118/11647-PA" TargetMode="External"/><Relationship Id="rId20" Type="http://schemas.openxmlformats.org/officeDocument/2006/relationships/image" Target="media/image8.jpeg"/><Relationship Id="rId41" Type="http://schemas.openxmlformats.org/officeDocument/2006/relationships/hyperlink" Target="https://doi.org/10.1016/S0166-5162(98)00030-5" TargetMode="External"/><Relationship Id="rId62" Type="http://schemas.openxmlformats.org/officeDocument/2006/relationships/hyperlink" Target="https://doi.org/10.1016/j.earscirev.2022.104109" TargetMode="External"/><Relationship Id="rId83" Type="http://schemas.openxmlformats.org/officeDocument/2006/relationships/hyperlink" Target="http://refhub.elsevier.com/S1995-8226(22)00337-5/sref27" TargetMode="External"/><Relationship Id="rId88" Type="http://schemas.openxmlformats.org/officeDocument/2006/relationships/hyperlink" Target="https://doi.org/10.1016/j.marpetgeo.2014.06.001" TargetMode="External"/><Relationship Id="rId111" Type="http://schemas.openxmlformats.org/officeDocument/2006/relationships/hyperlink" Target="http://refhub.elsevier.com/S1995-8226(22)00337-5/sref42" TargetMode="External"/><Relationship Id="rId132" Type="http://schemas.openxmlformats.org/officeDocument/2006/relationships/hyperlink" Target="https://doi.org/10.1016/j.gr.2021.04.011" TargetMode="External"/><Relationship Id="rId153" Type="http://schemas.openxmlformats.org/officeDocument/2006/relationships/hyperlink" Target="https://doi.org/10.1016/j.marpetgeo.2018.11.031" TargetMode="External"/><Relationship Id="rId174" Type="http://schemas.openxmlformats.org/officeDocument/2006/relationships/hyperlink" Target="http://refhub.elsevier.com/S1995-8226(22)00337-5/sref73" TargetMode="External"/><Relationship Id="rId179" Type="http://schemas.openxmlformats.org/officeDocument/2006/relationships/hyperlink" Target="https://doi.org/10.3321/j.issn:0371-5736.2002.04.007%20(in%20Chinese)" TargetMode="External"/><Relationship Id="rId195" Type="http://schemas.openxmlformats.org/officeDocument/2006/relationships/hyperlink" Target="http://refhub.elsevier.com/S1995-8226(22)00337-5/sref83" TargetMode="External"/><Relationship Id="rId190" Type="http://schemas.openxmlformats.org/officeDocument/2006/relationships/hyperlink" Target="http://refhub.elsevier.com/S1995-8226(22)00337-5/sref82" TargetMode="External"/><Relationship Id="rId204" Type="http://schemas.openxmlformats.org/officeDocument/2006/relationships/hyperlink" Target="https://doi.org/10.1016/S1876-3804(13)60053-1" TargetMode="External"/><Relationship Id="rId15" Type="http://schemas.openxmlformats.org/officeDocument/2006/relationships/hyperlink" Target="http://creativecommons.org/licenses/by-nc-nd/4.0/" TargetMode="External"/><Relationship Id="rId36" Type="http://schemas.openxmlformats.org/officeDocument/2006/relationships/image" Target="media/image24.jpeg"/><Relationship Id="rId57" Type="http://schemas.openxmlformats.org/officeDocument/2006/relationships/hyperlink" Target="https://doi.org/10.1016/j.marpetgeo.2019.104086" TargetMode="External"/><Relationship Id="rId106" Type="http://schemas.openxmlformats.org/officeDocument/2006/relationships/hyperlink" Target="https://doi.org/10.1016/j.petrol.2011.12.029" TargetMode="External"/><Relationship Id="rId127" Type="http://schemas.openxmlformats.org/officeDocument/2006/relationships/hyperlink" Target="https://doi.org/10.1007/s12182-021-00568-9" TargetMode="External"/><Relationship Id="rId10" Type="http://schemas.openxmlformats.org/officeDocument/2006/relationships/image" Target="media/image4.png"/><Relationship Id="rId31" Type="http://schemas.openxmlformats.org/officeDocument/2006/relationships/image" Target="media/image19.jpeg"/><Relationship Id="rId52" Type="http://schemas.openxmlformats.org/officeDocument/2006/relationships/hyperlink" Target="http://refhub.elsevier.com/S1995-8226(22)00337-5/sref10" TargetMode="External"/><Relationship Id="rId73" Type="http://schemas.openxmlformats.org/officeDocument/2006/relationships/hyperlink" Target="http://refhub.elsevier.com/S1995-8226(22)00337-5/sref23" TargetMode="External"/><Relationship Id="rId78" Type="http://schemas.openxmlformats.org/officeDocument/2006/relationships/hyperlink" Target="http://refhub.elsevier.com/S1995-8226(22)00337-5/sref24" TargetMode="External"/><Relationship Id="rId94" Type="http://schemas.openxmlformats.org/officeDocument/2006/relationships/hyperlink" Target="http://refhub.elsevier.com/S1995-8226(22)00337-5/sref34" TargetMode="External"/><Relationship Id="rId99" Type="http://schemas.openxmlformats.org/officeDocument/2006/relationships/hyperlink" Target="https://doi.org/10.1016/j.marpetgeo.2008.01.010" TargetMode="External"/><Relationship Id="rId101" Type="http://schemas.openxmlformats.org/officeDocument/2006/relationships/hyperlink" Target="http://refhub.elsevier.com/S1995-8226(22)00337-5/sref38" TargetMode="External"/><Relationship Id="rId122" Type="http://schemas.openxmlformats.org/officeDocument/2006/relationships/hyperlink" Target="http://refhub.elsevier.com/S1995-8226(22)00337-5/sref47" TargetMode="External"/><Relationship Id="rId143" Type="http://schemas.openxmlformats.org/officeDocument/2006/relationships/hyperlink" Target="http://refhub.elsevier.com/S1995-8226(22)00337-5/sref57" TargetMode="External"/><Relationship Id="rId148" Type="http://schemas.openxmlformats.org/officeDocument/2006/relationships/hyperlink" Target="http://refhub.elsevier.com/S1995-8226(22)00337-5/sref59" TargetMode="External"/><Relationship Id="rId164" Type="http://schemas.openxmlformats.org/officeDocument/2006/relationships/hyperlink" Target="http://refhub.elsevier.com/S1995-8226(22)00337-5/sref68" TargetMode="External"/><Relationship Id="rId169" Type="http://schemas.openxmlformats.org/officeDocument/2006/relationships/hyperlink" Target="https://doi.org/10.1016/j.coal.2014.12.007" TargetMode="External"/><Relationship Id="rId185" Type="http://schemas.openxmlformats.org/officeDocument/2006/relationships/hyperlink" Target="http://refhub.elsevier.com/S1995-8226(22)00337-5/sref80"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doi.org/10.3321/j.issn:0371-5736.2002.04.007%20(in%20Chinese)" TargetMode="External"/><Relationship Id="rId26" Type="http://schemas.openxmlformats.org/officeDocument/2006/relationships/image" Target="media/image14.jpeg"/><Relationship Id="rId47" Type="http://schemas.openxmlformats.org/officeDocument/2006/relationships/hyperlink" Target="https://doi.org/10.1306/61EEDDBE-173E-11D7-8645000102C1865D" TargetMode="External"/><Relationship Id="rId68" Type="http://schemas.openxmlformats.org/officeDocument/2006/relationships/hyperlink" Target="https://doi.org/10.1016/S1876-3804(17)30002-2" TargetMode="External"/><Relationship Id="rId89" Type="http://schemas.openxmlformats.org/officeDocument/2006/relationships/hyperlink" Target="https://doi.org/10.1016/S0264-8172(99)00018-5" TargetMode="External"/><Relationship Id="rId112" Type="http://schemas.openxmlformats.org/officeDocument/2006/relationships/hyperlink" Target="https://doi.org/10.1016/j.marpetgeo.2019.104043" TargetMode="External"/><Relationship Id="rId133" Type="http://schemas.openxmlformats.org/officeDocument/2006/relationships/hyperlink" Target="https://doi.org/10.1111/j.1747-5457.1992.tb00875.x" TargetMode="External"/><Relationship Id="rId154" Type="http://schemas.openxmlformats.org/officeDocument/2006/relationships/hyperlink" Target="https://doi.org/10.1016/j.marpetgeo.2018.11.031" TargetMode="External"/><Relationship Id="rId175" Type="http://schemas.openxmlformats.org/officeDocument/2006/relationships/hyperlink" Target="http://refhub.elsevier.com/S1995-8226(22)00337-5/sref73" TargetMode="External"/><Relationship Id="rId196" Type="http://schemas.openxmlformats.org/officeDocument/2006/relationships/hyperlink" Target="http://refhub.elsevier.com/S1995-8226(22)00337-5/sref83" TargetMode="External"/><Relationship Id="rId200" Type="http://schemas.openxmlformats.org/officeDocument/2006/relationships/hyperlink" Target="https://doi.org/10.11743/ogg20190308%20(in%20Chinese)" TargetMode="External"/><Relationship Id="rId16" Type="http://schemas.openxmlformats.org/officeDocument/2006/relationships/hyperlink" Target="mailto:Jiacz@petrochina.com.cn" TargetMode="External"/><Relationship Id="rId37" Type="http://schemas.openxmlformats.org/officeDocument/2006/relationships/image" Target="media/image25.jpeg"/><Relationship Id="rId58" Type="http://schemas.openxmlformats.org/officeDocument/2006/relationships/hyperlink" Target="https://doi.org/10.13745/j.esf.sf.2019.1.12" TargetMode="External"/><Relationship Id="rId79" Type="http://schemas.openxmlformats.org/officeDocument/2006/relationships/hyperlink" Target="http://refhub.elsevier.com/S1995-8226(22)00337-5/sref24" TargetMode="External"/><Relationship Id="rId102" Type="http://schemas.openxmlformats.org/officeDocument/2006/relationships/hyperlink" Target="http://refhub.elsevier.com/S1995-8226(22)00337-5/sref38" TargetMode="External"/><Relationship Id="rId123" Type="http://schemas.openxmlformats.org/officeDocument/2006/relationships/hyperlink" Target="http://refhub.elsevier.com/S1995-8226(22)00337-5/sref47" TargetMode="External"/><Relationship Id="rId144" Type="http://schemas.openxmlformats.org/officeDocument/2006/relationships/hyperlink" Target="http://refhub.elsevier.com/S1995-8226(22)00337-5/sref58" TargetMode="External"/><Relationship Id="rId90" Type="http://schemas.openxmlformats.org/officeDocument/2006/relationships/hyperlink" Target="http://refhub.elsevier.com/S1995-8226(22)00337-5/sref32" TargetMode="External"/><Relationship Id="rId165" Type="http://schemas.openxmlformats.org/officeDocument/2006/relationships/hyperlink" Target="https://doi.org/10.11764/j.issn.1672-1926.2014.S1.0141" TargetMode="External"/><Relationship Id="rId186" Type="http://schemas.openxmlformats.org/officeDocument/2006/relationships/hyperlink" Target="http://refhub.elsevier.com/S1995-8226(22)00337-5/sref80" TargetMode="External"/><Relationship Id="rId27" Type="http://schemas.openxmlformats.org/officeDocument/2006/relationships/image" Target="media/image15.png"/><Relationship Id="rId48" Type="http://schemas.openxmlformats.org/officeDocument/2006/relationships/hyperlink" Target="https://doi.org/10.1306/83D91655-16C7-11D7-8645000102C1865D" TargetMode="External"/><Relationship Id="rId69" Type="http://schemas.openxmlformats.org/officeDocument/2006/relationships/hyperlink" Target="https://doi.org/10.1016/S1876-3804(17)30002-2" TargetMode="External"/><Relationship Id="rId113" Type="http://schemas.openxmlformats.org/officeDocument/2006/relationships/hyperlink" Target="http://refhub.elsevier.com/S1995-8226(22)00337-5/sref44" TargetMode="External"/><Relationship Id="rId134" Type="http://schemas.openxmlformats.org/officeDocument/2006/relationships/hyperlink" Target="https://doi.org/10.1111/j.1747-5457.1984.tb00158.x" TargetMode="External"/><Relationship Id="rId80" Type="http://schemas.openxmlformats.org/officeDocument/2006/relationships/hyperlink" Target="http://refhub.elsevier.com/S1995-8226(22)00337-5/sref24" TargetMode="External"/><Relationship Id="rId155" Type="http://schemas.openxmlformats.org/officeDocument/2006/relationships/hyperlink" Target="https://doi.org/10.1016/j.orggeochem.2004.09.003" TargetMode="External"/><Relationship Id="rId176" Type="http://schemas.openxmlformats.org/officeDocument/2006/relationships/hyperlink" Target="https://doi.org/10.19762/j.cnki.dizhixuebao.2022222%20(in%20Chinese)" TargetMode="External"/><Relationship Id="rId197" Type="http://schemas.openxmlformats.org/officeDocument/2006/relationships/hyperlink" Target="http://refhub.elsevier.com/S1995-8226(22)00337-5/sref84" TargetMode="External"/><Relationship Id="rId201" Type="http://schemas.openxmlformats.org/officeDocument/2006/relationships/hyperlink" Target="https://doi.org/10.11743/ogg20190308%20(in%20Chinese)" TargetMode="External"/><Relationship Id="rId17" Type="http://schemas.openxmlformats.org/officeDocument/2006/relationships/hyperlink" Target="https://doi.org/10.1016/j.petsci.2022.12.012" TargetMode="External"/><Relationship Id="rId38" Type="http://schemas.openxmlformats.org/officeDocument/2006/relationships/hyperlink" Target="https://doi.org/10.1016/j.coal.2015.06.003" TargetMode="External"/><Relationship Id="rId59" Type="http://schemas.openxmlformats.org/officeDocument/2006/relationships/hyperlink" Target="https://doi.org/10.13745/j.esf.sf.2019.1.12" TargetMode="External"/><Relationship Id="rId103" Type="http://schemas.openxmlformats.org/officeDocument/2006/relationships/hyperlink" Target="http://refhub.elsevier.com/S1995-8226(22)00337-5/sref39" TargetMode="External"/><Relationship Id="rId124" Type="http://schemas.openxmlformats.org/officeDocument/2006/relationships/hyperlink" Target="https://doi.org/10.5194/essd-12-577-2020" TargetMode="External"/><Relationship Id="rId70" Type="http://schemas.openxmlformats.org/officeDocument/2006/relationships/hyperlink" Target="https://doi.org/10.1016/S1876-3804(21)60042-3" TargetMode="External"/><Relationship Id="rId91" Type="http://schemas.openxmlformats.org/officeDocument/2006/relationships/hyperlink" Target="http://refhub.elsevier.com/S1995-8226(22)00337-5/sref32" TargetMode="External"/><Relationship Id="rId145" Type="http://schemas.openxmlformats.org/officeDocument/2006/relationships/hyperlink" Target="http://refhub.elsevier.com/S1995-8226(22)00337-5/sref58" TargetMode="External"/><Relationship Id="rId166" Type="http://schemas.openxmlformats.org/officeDocument/2006/relationships/hyperlink" Target="https://doi.org/10.11764/j.issn.1672-1926.2014.S1.0141" TargetMode="External"/><Relationship Id="rId187" Type="http://schemas.openxmlformats.org/officeDocument/2006/relationships/hyperlink" Target="https://doi.org/10.1016/j.chemgeo.2021.120588" TargetMode="External"/><Relationship Id="rId1" Type="http://schemas.openxmlformats.org/officeDocument/2006/relationships/numbering" Target="numbering.xml"/><Relationship Id="rId28" Type="http://schemas.openxmlformats.org/officeDocument/2006/relationships/image" Target="media/image16.png"/><Relationship Id="rId49" Type="http://schemas.openxmlformats.org/officeDocument/2006/relationships/hyperlink" Target="https://doi.org/10.1306/83D91655-16C7-11D7-8645000102C1865D" TargetMode="External"/><Relationship Id="rId114" Type="http://schemas.openxmlformats.org/officeDocument/2006/relationships/hyperlink" Target="http://refhub.elsevier.com/S1995-8226(22)00337-5/sref44" TargetMode="External"/><Relationship Id="rId60" Type="http://schemas.openxmlformats.org/officeDocument/2006/relationships/hyperlink" Target="https://doi.org/10.1016/j.jngse.2021.104063" TargetMode="External"/><Relationship Id="rId81" Type="http://schemas.openxmlformats.org/officeDocument/2006/relationships/hyperlink" Target="https://doi.org/10.1016/S1876-3804(12)60026-3" TargetMode="External"/><Relationship Id="rId135" Type="http://schemas.openxmlformats.org/officeDocument/2006/relationships/hyperlink" Target="https://doi.org/10.1016/j.orggeochem.2021.104220" TargetMode="External"/><Relationship Id="rId156" Type="http://schemas.openxmlformats.org/officeDocument/2006/relationships/hyperlink" Target="https://doi.org/10.1038/nature02135" TargetMode="External"/><Relationship Id="rId177" Type="http://schemas.openxmlformats.org/officeDocument/2006/relationships/hyperlink" Target="https://doi.org/10.1126/science.ns-5.125.521" TargetMode="External"/><Relationship Id="rId198" Type="http://schemas.openxmlformats.org/officeDocument/2006/relationships/hyperlink" Target="http://refhub.elsevier.com/S1995-8226(22)00337-5/sref84" TargetMode="External"/><Relationship Id="rId202" Type="http://schemas.openxmlformats.org/officeDocument/2006/relationships/hyperlink" Target="https://doi.org/10.1016/j.earscirev.2013.08.006" TargetMode="External"/><Relationship Id="rId18" Type="http://schemas.openxmlformats.org/officeDocument/2006/relationships/hyperlink" Target="http://creativecommons.org/licenses/by-nc-nd/4.0/" TargetMode="External"/><Relationship Id="rId39" Type="http://schemas.openxmlformats.org/officeDocument/2006/relationships/hyperlink" Target="https://doi.org/10.1016/j.palaeo.2020.110025" TargetMode="External"/><Relationship Id="rId50" Type="http://schemas.openxmlformats.org/officeDocument/2006/relationships/hyperlink" Target="https://www.eia.gov/analysis/studies/worldshalegas/pdf/overview.pdf" TargetMode="External"/><Relationship Id="rId104" Type="http://schemas.openxmlformats.org/officeDocument/2006/relationships/hyperlink" Target="http://refhub.elsevier.com/S1995-8226(22)00337-5/sref39" TargetMode="External"/><Relationship Id="rId125" Type="http://schemas.openxmlformats.org/officeDocument/2006/relationships/hyperlink" Target="https://doi.org/10.5194/essd-12-577-2020" TargetMode="External"/><Relationship Id="rId146" Type="http://schemas.openxmlformats.org/officeDocument/2006/relationships/hyperlink" Target="http://refhub.elsevier.com/S1995-8226(22)00337-5/sref59" TargetMode="External"/><Relationship Id="rId167" Type="http://schemas.openxmlformats.org/officeDocument/2006/relationships/hyperlink" Target="https://doi.org/10.1016/j.cageo.2012.07.011" TargetMode="External"/><Relationship Id="rId188" Type="http://schemas.openxmlformats.org/officeDocument/2006/relationships/hyperlink" Target="http://refhub.elsevier.com/S1995-8226(22)00337-5/sref82" TargetMode="External"/><Relationship Id="rId71" Type="http://schemas.openxmlformats.org/officeDocument/2006/relationships/hyperlink" Target="http://refhub.elsevier.com/S1995-8226(22)00337-5/sref22" TargetMode="External"/><Relationship Id="rId92" Type="http://schemas.openxmlformats.org/officeDocument/2006/relationships/hyperlink" Target="https://doi.org/10.1016/S0146-6380(98)00094-1" TargetMode="External"/><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17447</Words>
  <Characters>99454</Characters>
  <Application>Microsoft Office Word</Application>
  <DocSecurity>0</DocSecurity>
  <Lines>828</Lines>
  <Paragraphs>233</Paragraphs>
  <ScaleCrop>false</ScaleCrop>
  <Company/>
  <LinksUpToDate>false</LinksUpToDate>
  <CharactersWithSpaces>116668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