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1C3CC" w14:textId="77777777" w:rsidR="00870330" w:rsidRDefault="00000000">
      <w:pPr>
        <w:jc w:val="center"/>
      </w:pPr>
      <w:r>
        <w:rPr>
          <w:b/>
          <w:sz w:val="40"/>
        </w:rPr>
        <w:t>PQC-Guard: Fine-Tuning Phi-2 for Post-Quantum Cryptography Readiness</w:t>
      </w:r>
      <w:r>
        <w:rPr>
          <w:b/>
          <w:sz w:val="40"/>
        </w:rPr>
        <w:br/>
      </w:r>
    </w:p>
    <w:p w14:paraId="09B14F9D" w14:textId="77777777" w:rsidR="00870330" w:rsidRDefault="00870330"/>
    <w:p w14:paraId="72480017" w14:textId="77777777" w:rsidR="00870330" w:rsidRDefault="00000000">
      <w:pPr>
        <w:jc w:val="center"/>
      </w:pPr>
      <w:r>
        <w:t xml:space="preserve">Authors: Dr. Muhammad Masoom Alam (Advisor) | Abdul </w:t>
      </w:r>
      <w:proofErr w:type="spellStart"/>
      <w:r>
        <w:t>Rafay</w:t>
      </w:r>
      <w:proofErr w:type="spellEnd"/>
      <w:r>
        <w:t xml:space="preserve"> (Research Intern)</w:t>
      </w:r>
      <w:r>
        <w:br/>
      </w:r>
    </w:p>
    <w:p w14:paraId="4F386C30" w14:textId="77777777" w:rsidR="00870330" w:rsidRDefault="00000000">
      <w:pPr>
        <w:jc w:val="center"/>
      </w:pPr>
      <w:r>
        <w:t>Affiliation: Department of Cybersecurity / Research Collaboration Project</w:t>
      </w:r>
      <w:r>
        <w:br/>
      </w:r>
    </w:p>
    <w:p w14:paraId="429B54C4" w14:textId="6F48018F" w:rsidR="00870330" w:rsidRDefault="00000000">
      <w:pPr>
        <w:jc w:val="center"/>
      </w:pPr>
      <w:r>
        <w:t xml:space="preserve">Date: October </w:t>
      </w:r>
      <w:r w:rsidR="00B062A6">
        <w:t>24</w:t>
      </w:r>
      <w:r>
        <w:t xml:space="preserve">, </w:t>
      </w:r>
      <w:proofErr w:type="gramStart"/>
      <w:r>
        <w:t>2025</w:t>
      </w:r>
      <w:proofErr w:type="gramEnd"/>
      <w:r>
        <w:t xml:space="preserve">    |    Version: 1.0</w:t>
      </w:r>
      <w:r>
        <w:br/>
      </w:r>
    </w:p>
    <w:p w14:paraId="5C0FA92F" w14:textId="2F5188FC" w:rsidR="00870330" w:rsidRDefault="00000000">
      <w:pPr>
        <w:jc w:val="center"/>
      </w:pPr>
      <w:r>
        <w:rPr>
          <w:sz w:val="20"/>
        </w:rPr>
        <w:t xml:space="preserve">Repository: </w:t>
      </w:r>
      <w:r w:rsidR="004D05F2" w:rsidRPr="004D05F2">
        <w:rPr>
          <w:sz w:val="20"/>
        </w:rPr>
        <w:t>https://github.com/abdulrafayishaCkER/pqc-guard</w:t>
      </w:r>
      <w:r>
        <w:rPr>
          <w:sz w:val="20"/>
        </w:rPr>
        <w:br/>
      </w:r>
    </w:p>
    <w:p w14:paraId="5FDA62F0" w14:textId="3870B400" w:rsidR="00870330" w:rsidRDefault="00000000">
      <w:pPr>
        <w:jc w:val="center"/>
      </w:pPr>
      <w:r>
        <w:rPr>
          <w:i/>
        </w:rPr>
        <w:br/>
      </w:r>
    </w:p>
    <w:p w14:paraId="58127C7C" w14:textId="77777777" w:rsidR="00870330" w:rsidRDefault="00000000">
      <w:r>
        <w:br w:type="page"/>
      </w:r>
    </w:p>
    <w:p w14:paraId="583E7F15" w14:textId="77777777" w:rsidR="00870330" w:rsidRDefault="00000000">
      <w:pPr>
        <w:pStyle w:val="Heading1"/>
      </w:pPr>
      <w:r>
        <w:lastRenderedPageBreak/>
        <w:t>Abstract</w:t>
      </w:r>
    </w:p>
    <w:p w14:paraId="709E20E4" w14:textId="77777777" w:rsidR="00870330" w:rsidRDefault="00000000">
      <w:r>
        <w:t xml:space="preserve">This project presents PQC‑Guard, a focused fine-tuning effort that aligns the </w:t>
      </w:r>
      <w:proofErr w:type="spellStart"/>
      <w:r>
        <w:t>microsoft</w:t>
      </w:r>
      <w:proofErr w:type="spellEnd"/>
      <w:r>
        <w:t xml:space="preserve">/phi-2 base model to provide accurate, policy-aware guidance for post‑quantum cryptography (PQC) migration. Using a curated PQC QA corpus (≈39k examples) and a </w:t>
      </w:r>
      <w:proofErr w:type="spellStart"/>
      <w:r>
        <w:t>LoRA</w:t>
      </w:r>
      <w:proofErr w:type="spellEnd"/>
      <w:r>
        <w:t xml:space="preserve"> adapter SFT pipeline (with an optional DPO preference-tuning stage), we measure improvements on a 50-prompt holdout set. The fine-tuned model raises the average correctness score from 0.74 to 2.90 (0–3 rubric), increases refusal precision on out-of-domain prompts, and reduces harmful or misleading PQC advice. We publish training artifacts, scripts, and evaluation </w:t>
      </w:r>
      <w:proofErr w:type="gramStart"/>
      <w:r>
        <w:t>harness</w:t>
      </w:r>
      <w:proofErr w:type="gramEnd"/>
      <w:r>
        <w:t xml:space="preserve"> to facilitate reproducibility. The work provides actionable operational recommendations for deploying a PQC-focused assistant and a roadmap for further dataset expansion and preference tuning.</w:t>
      </w:r>
    </w:p>
    <w:p w14:paraId="7D60C9FA" w14:textId="77777777" w:rsidR="00870330" w:rsidRDefault="00000000">
      <w:r>
        <w:br w:type="page"/>
      </w:r>
    </w:p>
    <w:p w14:paraId="05318578" w14:textId="77777777" w:rsidR="00870330" w:rsidRDefault="00000000">
      <w:pPr>
        <w:pStyle w:val="Heading1"/>
      </w:pPr>
      <w:r>
        <w:lastRenderedPageBreak/>
        <w:t>Table of Contents</w:t>
      </w:r>
    </w:p>
    <w:p w14:paraId="57D9F3A1" w14:textId="77777777" w:rsidR="00870330" w:rsidRDefault="00000000">
      <w:r>
        <w:t>1. Introduction</w:t>
      </w:r>
    </w:p>
    <w:p w14:paraId="5F6459AD" w14:textId="77777777" w:rsidR="00870330" w:rsidRDefault="00000000">
      <w:r>
        <w:t>2. Related Work</w:t>
      </w:r>
    </w:p>
    <w:p w14:paraId="27D13B29" w14:textId="77777777" w:rsidR="00870330" w:rsidRDefault="00000000">
      <w:r>
        <w:t>3. Dataset and Pre-Processing</w:t>
      </w:r>
    </w:p>
    <w:p w14:paraId="20D74A4B" w14:textId="77777777" w:rsidR="00870330" w:rsidRDefault="00000000">
      <w:r>
        <w:t>4. Model Architecture and Fine-Tuning Method</w:t>
      </w:r>
    </w:p>
    <w:p w14:paraId="7E49F423" w14:textId="77777777" w:rsidR="00870330" w:rsidRDefault="00000000">
      <w:r>
        <w:t>5. Evaluation Protocol</w:t>
      </w:r>
    </w:p>
    <w:p w14:paraId="7627DB32" w14:textId="77777777" w:rsidR="00870330" w:rsidRDefault="00000000">
      <w:r>
        <w:t>6. Results</w:t>
      </w:r>
    </w:p>
    <w:p w14:paraId="7211105C" w14:textId="77777777" w:rsidR="00870330" w:rsidRDefault="00000000">
      <w:r>
        <w:t>7. Discussion</w:t>
      </w:r>
    </w:p>
    <w:p w14:paraId="13AD9BBA" w14:textId="77777777" w:rsidR="00870330" w:rsidRDefault="00000000">
      <w:r>
        <w:t>8. Limitations and Ethical Considerations</w:t>
      </w:r>
    </w:p>
    <w:p w14:paraId="063BDD41" w14:textId="77777777" w:rsidR="00870330" w:rsidRDefault="00000000">
      <w:r>
        <w:t>9. Reproducibility &amp; Open Science Statement</w:t>
      </w:r>
    </w:p>
    <w:p w14:paraId="41A3C04F" w14:textId="77777777" w:rsidR="00870330" w:rsidRDefault="00000000">
      <w:r>
        <w:t>10. Conclusion &amp; Future Work</w:t>
      </w:r>
    </w:p>
    <w:p w14:paraId="42156B4B" w14:textId="77777777" w:rsidR="00870330" w:rsidRDefault="00000000">
      <w:r>
        <w:t>Appendices</w:t>
      </w:r>
    </w:p>
    <w:p w14:paraId="4AC1F8DB" w14:textId="77777777" w:rsidR="00870330" w:rsidRDefault="00000000">
      <w:r>
        <w:br w:type="page"/>
      </w:r>
    </w:p>
    <w:p w14:paraId="0E74D6E2" w14:textId="77777777" w:rsidR="00870330" w:rsidRDefault="00000000">
      <w:pPr>
        <w:pStyle w:val="Heading1"/>
      </w:pPr>
      <w:r>
        <w:lastRenderedPageBreak/>
        <w:t>1. Introduction</w:t>
      </w:r>
    </w:p>
    <w:p w14:paraId="3364501A" w14:textId="77777777" w:rsidR="00870330" w:rsidRDefault="00000000">
      <w:r>
        <w:t>Problem statement: The transition to post‑quantum cryptography (PQC) is an urgent priority for organizations holding long-lived or high-value data due to the 'Harvest-Now, Decrypt-Later' (HNDL) threat. At the same time, large language models (LLMs) frequently exhibit inconsistent technical knowledge and occasionally produce misleading or unsafe advice in specialized domains such as cryptography.</w:t>
      </w:r>
    </w:p>
    <w:p w14:paraId="2A61D189" w14:textId="77777777" w:rsidR="00870330" w:rsidRDefault="00000000">
      <w:r>
        <w:t xml:space="preserve">Goal: This project trains a domain-accurate assistant (PQC‑Guard) by fine-tuning the </w:t>
      </w:r>
      <w:proofErr w:type="spellStart"/>
      <w:r>
        <w:t>microsoft</w:t>
      </w:r>
      <w:proofErr w:type="spellEnd"/>
      <w:r>
        <w:t xml:space="preserve">/phi-2 model with </w:t>
      </w:r>
      <w:proofErr w:type="spellStart"/>
      <w:r>
        <w:t>LoRA</w:t>
      </w:r>
      <w:proofErr w:type="spellEnd"/>
      <w:r>
        <w:t xml:space="preserve"> adapters using supervised fine-tuning (SFT) and an optional Direct Preference Optimization (DPO) stage when preference data is available. The assistant </w:t>
      </w:r>
      <w:proofErr w:type="gramStart"/>
      <w:r>
        <w:t>is intended</w:t>
      </w:r>
      <w:proofErr w:type="gramEnd"/>
      <w:r>
        <w:t xml:space="preserve"> to provide practical PQC recommendations, enforce strict refusal behavior on out-of-scope requests, and be deployable under constrained resources.</w:t>
      </w:r>
    </w:p>
    <w:p w14:paraId="05B03151" w14:textId="77777777" w:rsidR="00870330" w:rsidRDefault="00000000">
      <w:r>
        <w:t xml:space="preserve">Scope: The work includes dataset curation and preprocessing (≈39,000 JSONL records), </w:t>
      </w:r>
      <w:proofErr w:type="spellStart"/>
      <w:r>
        <w:t>LoRA</w:t>
      </w:r>
      <w:proofErr w:type="spellEnd"/>
      <w:r>
        <w:t xml:space="preserve">-based SFT training (4‑bit </w:t>
      </w:r>
      <w:proofErr w:type="gramStart"/>
      <w:r>
        <w:t>quantized</w:t>
      </w:r>
      <w:proofErr w:type="gramEnd"/>
      <w:r>
        <w:t xml:space="preserve"> where possible), optional DPO preference tuning, an evaluation harness covering automated and human SME scoring, and reproducibility artifacts (training scripts, notebooks, and environment manifests).</w:t>
      </w:r>
    </w:p>
    <w:p w14:paraId="53609AE9" w14:textId="77777777" w:rsidR="00870330" w:rsidRDefault="00000000">
      <w:r>
        <w:t xml:space="preserve">Contributions: Curated PQC QA corpus; a </w:t>
      </w:r>
      <w:proofErr w:type="spellStart"/>
      <w:r>
        <w:t>LoRA</w:t>
      </w:r>
      <w:proofErr w:type="spellEnd"/>
      <w:r>
        <w:t xml:space="preserve"> fine-tuning pipeline for Phi‑2 optimized for Kaggle T4 ×2 runtimes; quantitative and qualitative evaluation demonstrating large improvements on PQC tasks; and an open-science release (code, adapters, evaluation).</w:t>
      </w:r>
    </w:p>
    <w:p w14:paraId="3C23B61C" w14:textId="77777777" w:rsidR="00870330" w:rsidRDefault="00000000">
      <w:r>
        <w:t>Figure 1: Conceptual flow — From PQC Corpus to Fine‑tuned Assistant. (Figure placeholder)</w:t>
      </w:r>
    </w:p>
    <w:p w14:paraId="410E255E" w14:textId="77777777" w:rsidR="00870330" w:rsidRDefault="00000000">
      <w:pPr>
        <w:pStyle w:val="Heading1"/>
      </w:pPr>
      <w:r>
        <w:t>2. Related Work</w:t>
      </w:r>
    </w:p>
    <w:p w14:paraId="56BC4EC7" w14:textId="77777777" w:rsidR="00870330" w:rsidRDefault="00000000">
      <w:r>
        <w:t>NIST's PQC standardization programs and the publication of candidate algorithms have shaped current migration strategies and represent the canonical references for PQC selection and evaluation.</w:t>
      </w:r>
    </w:p>
    <w:p w14:paraId="11271B03" w14:textId="77777777" w:rsidR="00870330" w:rsidRDefault="00000000">
      <w:r>
        <w:t xml:space="preserve">Prior domain-specific fine-tuning efforts (e.g., </w:t>
      </w:r>
      <w:proofErr w:type="spellStart"/>
      <w:r>
        <w:t>BioGPT</w:t>
      </w:r>
      <w:proofErr w:type="spellEnd"/>
      <w:r>
        <w:t xml:space="preserve">, </w:t>
      </w:r>
      <w:proofErr w:type="spellStart"/>
      <w:r>
        <w:t>FinGPT</w:t>
      </w:r>
      <w:proofErr w:type="spellEnd"/>
      <w:r>
        <w:t xml:space="preserve">, and specialist cybersecurity assistants) have shown that relatively small, targeted datasets can substantially improve domain recall, refusal behavior, and task-specific precision when paired with adapter-based methods such as </w:t>
      </w:r>
      <w:proofErr w:type="spellStart"/>
      <w:r>
        <w:t>LoRA</w:t>
      </w:r>
      <w:proofErr w:type="spellEnd"/>
      <w:r>
        <w:t>.</w:t>
      </w:r>
    </w:p>
    <w:p w14:paraId="2443F917" w14:textId="77777777" w:rsidR="00870330" w:rsidRDefault="00000000">
      <w:r>
        <w:t>Open PQC knowledge bases (</w:t>
      </w:r>
      <w:proofErr w:type="spellStart"/>
      <w:r>
        <w:t>OpenQuantumSafe</w:t>
      </w:r>
      <w:proofErr w:type="spellEnd"/>
      <w:r>
        <w:t xml:space="preserve">, </w:t>
      </w:r>
      <w:proofErr w:type="spellStart"/>
      <w:r>
        <w:t>PQClean</w:t>
      </w:r>
      <w:proofErr w:type="spellEnd"/>
      <w:r>
        <w:t>, OQS provider projects, and NIST/</w:t>
      </w:r>
      <w:proofErr w:type="spellStart"/>
      <w:r>
        <w:t>NCCoE</w:t>
      </w:r>
      <w:proofErr w:type="spellEnd"/>
      <w:r>
        <w:t xml:space="preserve"> playbooks) form the backbone of many operational PQC resources; however, there is a gap in practitioner-facing fine-tuned LLM assistants specifically focused on PQC migration guidance.</w:t>
      </w:r>
    </w:p>
    <w:p w14:paraId="5EB7A745" w14:textId="77777777" w:rsidR="00870330" w:rsidRDefault="00000000">
      <w:r>
        <w:t xml:space="preserve">Novelty: To our knowledge, PQC‑Guard is the first open attempt to fine-tune </w:t>
      </w:r>
      <w:proofErr w:type="spellStart"/>
      <w:r>
        <w:t>microsoft</w:t>
      </w:r>
      <w:proofErr w:type="spellEnd"/>
      <w:r>
        <w:t xml:space="preserve">/phi-2 with </w:t>
      </w:r>
      <w:proofErr w:type="spellStart"/>
      <w:r>
        <w:t>LoRA</w:t>
      </w:r>
      <w:proofErr w:type="spellEnd"/>
      <w:r>
        <w:t xml:space="preserve"> adapters solely targeted at PQC guidance, evaluated with both automated and SME preference metrics.</w:t>
      </w:r>
    </w:p>
    <w:p w14:paraId="4698D995" w14:textId="77777777" w:rsidR="00870330" w:rsidRDefault="00000000">
      <w:pPr>
        <w:pStyle w:val="Heading1"/>
      </w:pPr>
      <w:r>
        <w:lastRenderedPageBreak/>
        <w:t>3. Dataset and Pre-Processing</w:t>
      </w:r>
    </w:p>
    <w:p w14:paraId="70E008F6" w14:textId="77777777" w:rsidR="00870330" w:rsidRDefault="00000000">
      <w:r>
        <w:t>Sources and licensing:</w:t>
      </w:r>
    </w:p>
    <w:p w14:paraId="5DC4AB6B" w14:textId="77777777" w:rsidR="00870330" w:rsidRDefault="00000000">
      <w:r>
        <w:t>The dataset is an internal curated PQC QA corpus composed of prompted question-answer pairs, scenario-based items, policy excerpts, migration playbooks, and adversarial negative cases. Total rows loaded: 39,000. Data licensing: Public release will include only material that is cleared for redistribution; any proprietary or restricted content was omitted. A license such as CC BY 4.0 or MIT is recommended for the public dataset and code artifacts.</w:t>
      </w:r>
    </w:p>
    <w:p w14:paraId="5CF110FE" w14:textId="77777777" w:rsidR="00870330" w:rsidRDefault="00000000">
      <w:r>
        <w:t>Data structure and splits:</w:t>
      </w:r>
    </w:p>
    <w:p w14:paraId="2725DA69" w14:textId="77777777" w:rsidR="00870330" w:rsidRDefault="00000000">
      <w:r>
        <w:t xml:space="preserve">Records are stored in JSONL with fields: instruction, </w:t>
      </w:r>
      <w:proofErr w:type="spellStart"/>
      <w:proofErr w:type="gramStart"/>
      <w:r>
        <w:t>context.kb</w:t>
      </w:r>
      <w:proofErr w:type="gramEnd"/>
      <w:r>
        <w:t>_refs</w:t>
      </w:r>
      <w:proofErr w:type="spellEnd"/>
      <w:r>
        <w:t xml:space="preserve">, </w:t>
      </w:r>
      <w:proofErr w:type="gramStart"/>
      <w:r>
        <w:t>response.{</w:t>
      </w:r>
      <w:proofErr w:type="spellStart"/>
      <w:r>
        <w:t>mode,answer</w:t>
      </w:r>
      <w:proofErr w:type="gramEnd"/>
      <w:r>
        <w:t>,</w:t>
      </w:r>
      <w:proofErr w:type="gramStart"/>
      <w:r>
        <w:t>justification</w:t>
      </w:r>
      <w:proofErr w:type="spellEnd"/>
      <w:r>
        <w:t>},</w:t>
      </w:r>
      <w:proofErr w:type="gramEnd"/>
      <w:r>
        <w:t xml:space="preserve"> and optional </w:t>
      </w:r>
      <w:proofErr w:type="spellStart"/>
      <w:r>
        <w:t>preference_pair</w:t>
      </w:r>
      <w:proofErr w:type="spellEnd"/>
      <w:r>
        <w:t xml:space="preserve"> for DPO. Suggested splits: train 90% (≈35,100), validation 5% (≈1,950), test/holdout 5% (≈1,950), with the curated 50-prompt evaluation set held as an additional domain-specific holdout. A sample JSON snippet is included below:</w:t>
      </w:r>
    </w:p>
    <w:p w14:paraId="7238A477" w14:textId="77777777" w:rsidR="00870330" w:rsidRDefault="00000000">
      <w:r>
        <w:t>Sample record (JSON snippet):</w:t>
      </w:r>
    </w:p>
    <w:p w14:paraId="020A5D86" w14:textId="77777777" w:rsidR="00870330" w:rsidRDefault="00000000">
      <w:r>
        <w:t>{"instruction": "Which PQC KEM do you recommend for TLS server key exchange?", "context": "policy: NIST PQC", "response</w:t>
      </w:r>
      <w:proofErr w:type="gramStart"/>
      <w:r>
        <w:t>": {</w:t>
      </w:r>
      <w:proofErr w:type="gramEnd"/>
      <w:r>
        <w:t>"</w:t>
      </w:r>
      <w:proofErr w:type="spellStart"/>
      <w:r>
        <w:t>mode":"QA","answer":"Kyber</w:t>
      </w:r>
      <w:proofErr w:type="spellEnd"/>
      <w:r>
        <w:t xml:space="preserve"> is recommended for KEM in TLS hybrids with caveats: ...","</w:t>
      </w:r>
      <w:proofErr w:type="spellStart"/>
      <w:r>
        <w:t>justification":"Kyber</w:t>
      </w:r>
      <w:proofErr w:type="spellEnd"/>
      <w:r>
        <w:t xml:space="preserve"> provides IND-CCA security and </w:t>
      </w:r>
      <w:proofErr w:type="gramStart"/>
      <w:r>
        <w:t>..."}}</w:t>
      </w:r>
      <w:proofErr w:type="gramEnd"/>
    </w:p>
    <w:p w14:paraId="62B28D8F" w14:textId="77777777" w:rsidR="00870330" w:rsidRDefault="00000000">
      <w:r>
        <w:t>Preprocessing steps:</w:t>
      </w:r>
    </w:p>
    <w:p w14:paraId="76ED8369" w14:textId="77777777" w:rsidR="00870330" w:rsidRDefault="00000000">
      <w:r>
        <w:t>- Controlled system prompt and role tags prepended by the prompt builder.</w:t>
      </w:r>
    </w:p>
    <w:p w14:paraId="10D74989" w14:textId="77777777" w:rsidR="00870330" w:rsidRDefault="00000000">
      <w:r>
        <w:t xml:space="preserve">- Tokenization with </w:t>
      </w:r>
      <w:proofErr w:type="spellStart"/>
      <w:r>
        <w:t>padding_side</w:t>
      </w:r>
      <w:proofErr w:type="spellEnd"/>
      <w:r>
        <w:t>='right' and special user/assistant/system tokens added.</w:t>
      </w:r>
    </w:p>
    <w:p w14:paraId="2E2CBFF2" w14:textId="77777777" w:rsidR="00870330" w:rsidRDefault="00000000">
      <w:r>
        <w:t>- Label masking: prompt tokens masked with -100 so training only optimizes assistant continuations.</w:t>
      </w:r>
    </w:p>
    <w:p w14:paraId="05CC8314" w14:textId="77777777" w:rsidR="00870330" w:rsidRDefault="00000000">
      <w:r>
        <w:t>- Cleaning: remove records that inadvertently include private keys, PII, or proprietary content.</w:t>
      </w:r>
    </w:p>
    <w:p w14:paraId="11CD59C7" w14:textId="77777777" w:rsidR="00870330" w:rsidRDefault="00000000">
      <w:r>
        <w:t>- Augmentation: paraphrase variants to improve robustness to diverse phrasing.</w:t>
      </w:r>
    </w:p>
    <w:p w14:paraId="0DF9F406" w14:textId="2037BAC3" w:rsidR="00870330" w:rsidRDefault="00000000">
      <w:r>
        <w:t xml:space="preserve">Data Preparation Pipeline (raw → clean → tokenized → </w:t>
      </w:r>
      <w:proofErr w:type="spellStart"/>
      <w:r>
        <w:t>LoRA</w:t>
      </w:r>
      <w:proofErr w:type="spellEnd"/>
      <w:r>
        <w:t xml:space="preserve"> input). </w:t>
      </w:r>
    </w:p>
    <w:p w14:paraId="49133DA8" w14:textId="77777777" w:rsidR="00870330" w:rsidRDefault="00000000">
      <w:r>
        <w:t>Ethical note: No real private keys or secret credentials are present in the released dataset. Red-team prompts used in evaluation are synthetic and designed to verify refusal behavior without exposing secrets.</w:t>
      </w:r>
    </w:p>
    <w:p w14:paraId="023127B5" w14:textId="77777777" w:rsidR="00870330" w:rsidRDefault="00000000">
      <w:pPr>
        <w:pStyle w:val="Heading1"/>
      </w:pPr>
      <w:r>
        <w:lastRenderedPageBreak/>
        <w:t>4. Model Architecture and Fine-Tuning Method</w:t>
      </w:r>
    </w:p>
    <w:p w14:paraId="32CCFDC8" w14:textId="77777777" w:rsidR="00870330" w:rsidRDefault="00000000">
      <w:r>
        <w:t xml:space="preserve">Base model: </w:t>
      </w:r>
      <w:proofErr w:type="spellStart"/>
      <w:r>
        <w:t>microsoft</w:t>
      </w:r>
      <w:proofErr w:type="spellEnd"/>
      <w:r>
        <w:t>/phi-2 (chosen for consistency, licensing compatibility, and a design that allows safer domain-specific behavior). Phi-2 is a causal decoder model appropriate for assistant-style interactions and fine-tuning via adapters.</w:t>
      </w:r>
    </w:p>
    <w:p w14:paraId="7D30AFE1" w14:textId="77777777" w:rsidR="00870330" w:rsidRDefault="00000000">
      <w:proofErr w:type="spellStart"/>
      <w:r>
        <w:t>LoRA</w:t>
      </w:r>
      <w:proofErr w:type="spellEnd"/>
      <w:r>
        <w:t xml:space="preserve"> &amp; PEFT overview:</w:t>
      </w:r>
    </w:p>
    <w:p w14:paraId="4FD853DB" w14:textId="77777777" w:rsidR="00870330" w:rsidRDefault="00000000">
      <w:r>
        <w:t xml:space="preserve">We use </w:t>
      </w:r>
      <w:proofErr w:type="spellStart"/>
      <w:r>
        <w:t>LoRA</w:t>
      </w:r>
      <w:proofErr w:type="spellEnd"/>
      <w:r>
        <w:t xml:space="preserve"> adapters (low-rank updates) with r=16 and α=32, applied to attention and feed-forward projection matrices. </w:t>
      </w:r>
      <w:proofErr w:type="spellStart"/>
      <w:r>
        <w:t>LoRA</w:t>
      </w:r>
      <w:proofErr w:type="spellEnd"/>
      <w:r>
        <w:t xml:space="preserve"> permits parameter-efficient fine-tuning by learning a low-rank decomposition of weight updates while keeping most base </w:t>
      </w:r>
      <w:proofErr w:type="gramStart"/>
      <w:r>
        <w:t>model weights</w:t>
      </w:r>
      <w:proofErr w:type="gramEnd"/>
      <w:r>
        <w:t xml:space="preserve"> frozen. PEFT utilities are used to load and manage adapters during training and inference.</w:t>
      </w:r>
    </w:p>
    <w:p w14:paraId="3915E1FC" w14:textId="77777777" w:rsidR="00870330" w:rsidRDefault="00000000">
      <w:r>
        <w:t>Training hyperparameters (as executed):</w:t>
      </w:r>
    </w:p>
    <w:p w14:paraId="178B49D4" w14:textId="77777777" w:rsidR="00870330" w:rsidRDefault="00000000">
      <w:r>
        <w:t>- Batch size (per device): 1</w:t>
      </w:r>
    </w:p>
    <w:p w14:paraId="559C1637" w14:textId="77777777" w:rsidR="00870330" w:rsidRDefault="00000000">
      <w:r>
        <w:t>- Gradient accumulation steps: 16</w:t>
      </w:r>
    </w:p>
    <w:p w14:paraId="600D31C4" w14:textId="77777777" w:rsidR="00870330" w:rsidRDefault="00000000">
      <w:r>
        <w:t>- Max length (tokens): 2048</w:t>
      </w:r>
    </w:p>
    <w:p w14:paraId="753B1AB8" w14:textId="77777777" w:rsidR="00870330" w:rsidRDefault="00000000">
      <w:r>
        <w:t>- Epochs (SFT): 1 (baseline)</w:t>
      </w:r>
    </w:p>
    <w:p w14:paraId="777D01F9" w14:textId="77777777" w:rsidR="00870330" w:rsidRDefault="00000000">
      <w:r>
        <w:t>- Learning rate (SFT): 1.5e-4</w:t>
      </w:r>
    </w:p>
    <w:p w14:paraId="11C1947D" w14:textId="77777777" w:rsidR="00870330" w:rsidRDefault="00000000">
      <w:r>
        <w:t>- Optimizer: paged_adamw_8bit</w:t>
      </w:r>
    </w:p>
    <w:p w14:paraId="4A6A2998" w14:textId="77777777" w:rsidR="00870330" w:rsidRDefault="00000000">
      <w:r>
        <w:t xml:space="preserve">- Scheduler: cosine, </w:t>
      </w:r>
      <w:proofErr w:type="spellStart"/>
      <w:r>
        <w:t>warmup_ratio</w:t>
      </w:r>
      <w:proofErr w:type="spellEnd"/>
      <w:r>
        <w:t>=0.05</w:t>
      </w:r>
    </w:p>
    <w:p w14:paraId="65CA902C" w14:textId="77777777" w:rsidR="00870330" w:rsidRDefault="00000000">
      <w:r>
        <w:t xml:space="preserve">- Quantization: </w:t>
      </w:r>
      <w:proofErr w:type="spellStart"/>
      <w:r>
        <w:t>bitsandbytes</w:t>
      </w:r>
      <w:proofErr w:type="spellEnd"/>
      <w:r>
        <w:t xml:space="preserve"> NF4 4-bit with double-quant; bf16 compute when available; fp16 fallback</w:t>
      </w:r>
    </w:p>
    <w:p w14:paraId="2709CDAA" w14:textId="77777777" w:rsidR="00870330" w:rsidRDefault="00000000">
      <w:r>
        <w:t>Optional DPO stage:</w:t>
      </w:r>
    </w:p>
    <w:p w14:paraId="3E23B8E4" w14:textId="77777777" w:rsidR="00870330" w:rsidRDefault="00000000">
      <w:r>
        <w:t xml:space="preserve">When </w:t>
      </w:r>
      <w:proofErr w:type="spellStart"/>
      <w:r>
        <w:t>preference_pair</w:t>
      </w:r>
      <w:proofErr w:type="spellEnd"/>
      <w:r>
        <w:t xml:space="preserve"> data is available, an optional DPO stage is run using the phi-2 fp16 reference model. Settings used: 1 epoch, LR=5e-6, beta=0.1. DPO increases alignment to human preference labels for response quality.</w:t>
      </w:r>
    </w:p>
    <w:p w14:paraId="7B78DD43" w14:textId="77777777" w:rsidR="00870330" w:rsidRDefault="00000000">
      <w:r>
        <w:t>Stability &amp; safety measures:</w:t>
      </w:r>
    </w:p>
    <w:p w14:paraId="66CD5CC2" w14:textId="77777777" w:rsidR="00870330" w:rsidRDefault="00000000">
      <w:r>
        <w:t>- Enforced system persona and refusal templates to improve scope control.</w:t>
      </w:r>
    </w:p>
    <w:p w14:paraId="6F6C5D68" w14:textId="77777777" w:rsidR="00870330" w:rsidRDefault="00000000">
      <w:r>
        <w:t>- Hard-fail checks to prevent loading non-phi2 bases.</w:t>
      </w:r>
    </w:p>
    <w:p w14:paraId="2B48644E" w14:textId="77777777" w:rsidR="00870330" w:rsidRDefault="00000000">
      <w:r>
        <w:t>- Tokenizer special token additions and embedding resize consistency checks.</w:t>
      </w:r>
    </w:p>
    <w:p w14:paraId="133CD231" w14:textId="77777777" w:rsidR="00870330" w:rsidRDefault="00000000">
      <w:r>
        <w:t>- Automated red-team checks to verify private key and secret refusal behavior.</w:t>
      </w:r>
    </w:p>
    <w:p w14:paraId="1F584AB7" w14:textId="2754A7E5" w:rsidR="00870330" w:rsidRDefault="00000000">
      <w:r>
        <w:t xml:space="preserve">Phi-2 architecture with </w:t>
      </w:r>
      <w:proofErr w:type="spellStart"/>
      <w:r>
        <w:t>LoRA</w:t>
      </w:r>
      <w:proofErr w:type="spellEnd"/>
      <w:r>
        <w:t xml:space="preserve"> adapters</w:t>
      </w:r>
      <w:r w:rsidR="00957E2C">
        <w:t>.</w:t>
      </w:r>
    </w:p>
    <w:p w14:paraId="193708B4" w14:textId="77777777" w:rsidR="00870330" w:rsidRDefault="00000000">
      <w:r>
        <w:t>Pseudocode (training loop):</w:t>
      </w:r>
    </w:p>
    <w:p w14:paraId="6F559A09" w14:textId="77777777" w:rsidR="00870330" w:rsidRDefault="00000000">
      <w:r>
        <w:lastRenderedPageBreak/>
        <w:t>for epoch in epochs:</w:t>
      </w:r>
      <w:r>
        <w:br/>
        <w:t xml:space="preserve">    for batch in </w:t>
      </w:r>
      <w:proofErr w:type="spellStart"/>
      <w:r>
        <w:t>dataloader</w:t>
      </w:r>
      <w:proofErr w:type="spellEnd"/>
      <w:r>
        <w:t>:</w:t>
      </w:r>
      <w:r>
        <w:br/>
        <w:t xml:space="preserve">        outputs = model(</w:t>
      </w:r>
      <w:proofErr w:type="spellStart"/>
      <w:proofErr w:type="gramStart"/>
      <w:r>
        <w:t>batch.input</w:t>
      </w:r>
      <w:proofErr w:type="gramEnd"/>
      <w:r>
        <w:t>_ids</w:t>
      </w:r>
      <w:proofErr w:type="spellEnd"/>
      <w:r>
        <w:t>)</w:t>
      </w:r>
      <w:r>
        <w:br/>
        <w:t xml:space="preserve">        loss = </w:t>
      </w:r>
      <w:proofErr w:type="spellStart"/>
      <w:r>
        <w:t>compute_</w:t>
      </w:r>
      <w:proofErr w:type="gramStart"/>
      <w:r>
        <w:t>loss</w:t>
      </w:r>
      <w:proofErr w:type="spellEnd"/>
      <w:r>
        <w:t>(</w:t>
      </w:r>
      <w:proofErr w:type="gramEnd"/>
      <w:r>
        <w:t xml:space="preserve">outputs, </w:t>
      </w:r>
      <w:proofErr w:type="spellStart"/>
      <w:proofErr w:type="gramStart"/>
      <w:r>
        <w:t>batch.labels</w:t>
      </w:r>
      <w:proofErr w:type="spellEnd"/>
      <w:proofErr w:type="gramEnd"/>
      <w:r>
        <w:t>)</w:t>
      </w:r>
      <w:r>
        <w:br/>
        <w:t xml:space="preserve">        </w:t>
      </w:r>
      <w:proofErr w:type="spellStart"/>
      <w:proofErr w:type="gramStart"/>
      <w:r>
        <w:t>loss.backward</w:t>
      </w:r>
      <w:proofErr w:type="spellEnd"/>
      <w:proofErr w:type="gramEnd"/>
      <w:r>
        <w:t>()</w:t>
      </w:r>
      <w:r>
        <w:br/>
        <w:t xml:space="preserve">        if step % </w:t>
      </w:r>
      <w:proofErr w:type="spellStart"/>
      <w:r>
        <w:t>grad_accum</w:t>
      </w:r>
      <w:proofErr w:type="spellEnd"/>
      <w:r>
        <w:t xml:space="preserve"> == 0:</w:t>
      </w:r>
      <w:r>
        <w:br/>
        <w:t xml:space="preserve">            </w:t>
      </w:r>
      <w:proofErr w:type="spellStart"/>
      <w:proofErr w:type="gramStart"/>
      <w:r>
        <w:t>optimizer.step</w:t>
      </w:r>
      <w:proofErr w:type="spellEnd"/>
      <w:proofErr w:type="gramEnd"/>
      <w:r>
        <w:t xml:space="preserve">(); </w:t>
      </w:r>
      <w:proofErr w:type="spellStart"/>
      <w:proofErr w:type="gramStart"/>
      <w:r>
        <w:t>scheduler.step</w:t>
      </w:r>
      <w:proofErr w:type="spellEnd"/>
      <w:proofErr w:type="gramEnd"/>
      <w:r>
        <w:t xml:space="preserve">(); </w:t>
      </w:r>
      <w:proofErr w:type="spellStart"/>
      <w:proofErr w:type="gramStart"/>
      <w:r>
        <w:t>optimizer.zero</w:t>
      </w:r>
      <w:proofErr w:type="gramEnd"/>
      <w:r>
        <w:t>_</w:t>
      </w:r>
      <w:proofErr w:type="gramStart"/>
      <w:r>
        <w:t>grad</w:t>
      </w:r>
      <w:proofErr w:type="spellEnd"/>
      <w:r>
        <w:t>(</w:t>
      </w:r>
      <w:proofErr w:type="gramEnd"/>
      <w:r>
        <w:t>)</w:t>
      </w:r>
      <w:r>
        <w:br/>
      </w:r>
    </w:p>
    <w:p w14:paraId="42033166" w14:textId="77777777" w:rsidR="00870330" w:rsidRDefault="00000000">
      <w:pPr>
        <w:pStyle w:val="Heading1"/>
      </w:pPr>
      <w:r>
        <w:t>5. Evaluation Protocol</w:t>
      </w:r>
    </w:p>
    <w:p w14:paraId="0F8ADFB6" w14:textId="77777777" w:rsidR="00870330" w:rsidRDefault="00000000">
      <w:r>
        <w:t xml:space="preserve">Holdout evaluation set: A curated 50-prompt holdout covering: OOD prompts, KEM/signature questions (Kyber, </w:t>
      </w:r>
      <w:proofErr w:type="spellStart"/>
      <w:r>
        <w:t>Dilithium</w:t>
      </w:r>
      <w:proofErr w:type="spellEnd"/>
      <w:r>
        <w:t>, SPHINCS+, Falcon), HPKE, KMS, TLS, storage, and smartcard scenarios.</w:t>
      </w:r>
    </w:p>
    <w:p w14:paraId="5DB511CC" w14:textId="77777777" w:rsidR="00870330" w:rsidRDefault="00000000">
      <w:r>
        <w:t>Scoring rubric: Custom 0–3 per prompt where 0 = incorrect/misleading, 1 = partially correct, 2 = mostly correct with minor issues, 3 = correct, actionable, and policy-aligned.</w:t>
      </w:r>
    </w:p>
    <w:p w14:paraId="0678A04C" w14:textId="77777777" w:rsidR="00870330" w:rsidRDefault="00000000">
      <w:r>
        <w:t>Automatic metrics include Exact Match (where applicable), ROUGE/BLEU/</w:t>
      </w:r>
      <w:proofErr w:type="spellStart"/>
      <w:r>
        <w:t>BERTScore</w:t>
      </w:r>
      <w:proofErr w:type="spellEnd"/>
      <w:r>
        <w:t xml:space="preserve"> for content similarity (limited for </w:t>
      </w:r>
      <w:proofErr w:type="gramStart"/>
      <w:r>
        <w:t>refusals</w:t>
      </w:r>
      <w:proofErr w:type="gramEnd"/>
      <w:r>
        <w:t>), and refusal-precision for OOD prompts.</w:t>
      </w:r>
    </w:p>
    <w:p w14:paraId="5CAA2746" w14:textId="77777777" w:rsidR="00870330" w:rsidRDefault="00000000">
      <w:r>
        <w:t>Human evaluation: 2–3 PQC domain SMEs scored a subset of outputs for factual correctness and operational soundness. SME scores were weighted more heavily than automated metrics.</w:t>
      </w:r>
    </w:p>
    <w:p w14:paraId="6585C437" w14:textId="71BFCBD5" w:rsidR="00870330" w:rsidRDefault="00000000">
      <w:r>
        <w:t>Statistical testing: paired Wilcoxon signed-rank test (or bootstrap paired sign test) used to assess per-prompt score differences between base and fine-tuned models. A significance threshold (α) of 0.05 is recommended.</w:t>
      </w:r>
    </w:p>
    <w:p w14:paraId="57C5643F" w14:textId="77777777" w:rsidR="00870330" w:rsidRDefault="00000000">
      <w:pPr>
        <w:pStyle w:val="Heading1"/>
      </w:pPr>
      <w:r>
        <w:t>6. Results</w:t>
      </w:r>
    </w:p>
    <w:p w14:paraId="4AA39ECD" w14:textId="77777777" w:rsidR="00870330" w:rsidRDefault="00000000">
      <w:pPr>
        <w:pStyle w:val="Heading2"/>
      </w:pPr>
      <w:r>
        <w:t>6.1 Quantitative Results</w:t>
      </w:r>
    </w:p>
    <w:p w14:paraId="020FF71E" w14:textId="77777777" w:rsidR="00870330" w:rsidRDefault="00000000">
      <w:r>
        <w:t>Aggregate metrics (holdout 50 prompts):</w:t>
      </w:r>
    </w:p>
    <w:p w14:paraId="3987E8CE" w14:textId="77777777" w:rsidR="00870330" w:rsidRDefault="00000000">
      <w:r>
        <w:t>- Average score — Base Phi-2: 0.74</w:t>
      </w:r>
    </w:p>
    <w:p w14:paraId="2DFAF571" w14:textId="77777777" w:rsidR="00870330" w:rsidRDefault="00000000">
      <w:r>
        <w:t>- Average score — Fine-Tuned PQC-Guard (</w:t>
      </w:r>
      <w:proofErr w:type="spellStart"/>
      <w:r>
        <w:t>LoRA</w:t>
      </w:r>
      <w:proofErr w:type="spellEnd"/>
      <w:r>
        <w:t xml:space="preserve"> SFT ± DPO): 2.90</w:t>
      </w:r>
    </w:p>
    <w:p w14:paraId="0FA6A8ED" w14:textId="77777777" w:rsidR="00870330" w:rsidRDefault="00000000">
      <w:r>
        <w:t>- Win/tie counts: Fine-Tuned wins: 48 | Base wins: 0 | Ties: 2</w:t>
      </w:r>
    </w:p>
    <w:p w14:paraId="4EEC64FF" w14:textId="77777777" w:rsidR="00870330" w:rsidRDefault="00000000">
      <w:pPr>
        <w:pStyle w:val="Heading2"/>
      </w:pPr>
      <w:r>
        <w:t>6.2 Qualitative Results</w:t>
      </w:r>
    </w:p>
    <w:p w14:paraId="5DEB73D6" w14:textId="77777777" w:rsidR="00870330" w:rsidRDefault="00000000">
      <w:r>
        <w:t>Representative examples (selected):</w:t>
      </w:r>
    </w:p>
    <w:p w14:paraId="2CC7B37B" w14:textId="77777777" w:rsidR="00870330" w:rsidRDefault="00000000">
      <w:r>
        <w:t>- FT Win: Accurate recommendation to use Kyber (hybrid KEM) for TLS server key exchange with operational caveats.</w:t>
      </w:r>
    </w:p>
    <w:p w14:paraId="043D4E41" w14:textId="77777777" w:rsidR="00870330" w:rsidRDefault="00000000">
      <w:r>
        <w:lastRenderedPageBreak/>
        <w:t xml:space="preserve">- FT Minor slip: Occasional confusion in phrasing between KEM and signature </w:t>
      </w:r>
      <w:proofErr w:type="gramStart"/>
      <w:r>
        <w:t>algorithms;</w:t>
      </w:r>
      <w:proofErr w:type="gramEnd"/>
      <w:r>
        <w:t xml:space="preserve"> e.g., mixing Kyber (KEM) with </w:t>
      </w:r>
      <w:proofErr w:type="spellStart"/>
      <w:r>
        <w:t>Dilithium</w:t>
      </w:r>
      <w:proofErr w:type="spellEnd"/>
      <w:r>
        <w:t xml:space="preserve"> (signature) in an explanatory sentence.</w:t>
      </w:r>
    </w:p>
    <w:p w14:paraId="3EEFBB8D" w14:textId="77777777" w:rsidR="00870330" w:rsidRDefault="00000000">
      <w:r>
        <w:t>- FT Failure case: Rare hallucination about certification timelines or misattribution of an algorithm to the wrong standard body.</w:t>
      </w:r>
    </w:p>
    <w:p w14:paraId="0DFAE2F2" w14:textId="77777777" w:rsidR="00870330" w:rsidRDefault="00000000">
      <w:r>
        <w:t>Error taxonomy:</w:t>
      </w:r>
    </w:p>
    <w:p w14:paraId="6CE125C5" w14:textId="77777777" w:rsidR="00870330" w:rsidRDefault="00000000">
      <w:r>
        <w:t>- Misclassification errors: confusion of algorithm role (KEM vs signature).</w:t>
      </w:r>
    </w:p>
    <w:p w14:paraId="1472D7D4" w14:textId="77777777" w:rsidR="00870330" w:rsidRDefault="00000000">
      <w:r>
        <w:t>- Hallucination errors: wrongly asserted facts not supported by corpora.</w:t>
      </w:r>
    </w:p>
    <w:p w14:paraId="14CE8ACD" w14:textId="77777777" w:rsidR="00870330" w:rsidRDefault="00000000">
      <w:r>
        <w:t>- Refusal errors: false negatives/positives in scope-detection (rare).</w:t>
      </w:r>
    </w:p>
    <w:p w14:paraId="52AFA972" w14:textId="77777777" w:rsidR="00870330" w:rsidRDefault="00000000">
      <w:r>
        <w:t>Mitigation: targeted counterexamples, additional labeled corrections emphasizing KEM vs signature distinctions, and DPO on SME preference pairs.</w:t>
      </w:r>
    </w:p>
    <w:p w14:paraId="3804657D" w14:textId="77777777" w:rsidR="00870330" w:rsidRDefault="00000000">
      <w:pPr>
        <w:pStyle w:val="Heading1"/>
      </w:pPr>
      <w:r>
        <w:t>7. Discussion</w:t>
      </w:r>
    </w:p>
    <w:p w14:paraId="1BB6358B" w14:textId="77777777" w:rsidR="00870330" w:rsidRDefault="00000000">
      <w:r>
        <w:t>What worked:</w:t>
      </w:r>
    </w:p>
    <w:p w14:paraId="3830D3C3" w14:textId="77777777" w:rsidR="00870330" w:rsidRDefault="00000000">
      <w:r>
        <w:t xml:space="preserve">- </w:t>
      </w:r>
      <w:proofErr w:type="spellStart"/>
      <w:r>
        <w:t>LoRA</w:t>
      </w:r>
      <w:proofErr w:type="spellEnd"/>
      <w:r>
        <w:t xml:space="preserve"> adapters efficiently aligned Phi-2 to PQC topics with minimal parameter updates and low resource overhead.</w:t>
      </w:r>
    </w:p>
    <w:p w14:paraId="4438B782" w14:textId="77777777" w:rsidR="00870330" w:rsidRDefault="00000000">
      <w:r>
        <w:t>- Refusal behavior improved substantially, reducing harmful advice on secrets and out-of-scope requests.</w:t>
      </w:r>
    </w:p>
    <w:p w14:paraId="4EE4BDA2" w14:textId="77777777" w:rsidR="00870330" w:rsidRDefault="00000000">
      <w:r>
        <w:t>What failed / limitations observed:</w:t>
      </w:r>
    </w:p>
    <w:p w14:paraId="384BCDAA" w14:textId="77777777" w:rsidR="00870330" w:rsidRDefault="00000000">
      <w:r>
        <w:t>- Dataset label noise (paraphrase artifacts) caused occasional factual slips.</w:t>
      </w:r>
    </w:p>
    <w:p w14:paraId="4F1DB61E" w14:textId="77777777" w:rsidR="00870330" w:rsidRDefault="00000000">
      <w:r>
        <w:t>- Single-model dependency (phi-2) creates a contingency risk if the base model becomes inaccessible.</w:t>
      </w:r>
    </w:p>
    <w:p w14:paraId="41E0820D" w14:textId="77777777" w:rsidR="00870330" w:rsidRDefault="00000000">
      <w:r>
        <w:t>Lessons learned:</w:t>
      </w:r>
    </w:p>
    <w:p w14:paraId="5CEA0ECD" w14:textId="77777777" w:rsidR="00870330" w:rsidRDefault="00000000">
      <w:r>
        <w:t>- Incorporating explicit Q/A pairs that distinguish KEM vs signature semantics is an effective mitigation.</w:t>
      </w:r>
    </w:p>
    <w:p w14:paraId="1A46C5C3" w14:textId="77777777" w:rsidR="00870330" w:rsidRDefault="00000000">
      <w:r>
        <w:t>- SME-in-the-loop labeling for high-risk prompts improves downstream DPO alignment.</w:t>
      </w:r>
    </w:p>
    <w:p w14:paraId="281D83E9" w14:textId="77777777" w:rsidR="00870330" w:rsidRDefault="00000000">
      <w:pPr>
        <w:pStyle w:val="Heading1"/>
      </w:pPr>
      <w:r>
        <w:t>8. Limitations and Ethical Considerations</w:t>
      </w:r>
    </w:p>
    <w:p w14:paraId="0F5A52B8" w14:textId="77777777" w:rsidR="00870330" w:rsidRDefault="00000000">
      <w:r>
        <w:t>Data bias and coverage gaps: The dataset reflects the curator's domain focus and could miss niche protocols or regional standards.</w:t>
      </w:r>
    </w:p>
    <w:p w14:paraId="172424DA" w14:textId="77777777" w:rsidR="00870330" w:rsidRDefault="00000000">
      <w:r>
        <w:lastRenderedPageBreak/>
        <w:t>Model mis-advice risk: Even with high average scores, the model may produce incorrect guidance in rare edge cases; recommend human approval for high-risk operational decisions.</w:t>
      </w:r>
    </w:p>
    <w:p w14:paraId="60A68806" w14:textId="77777777" w:rsidR="00870330" w:rsidRDefault="00000000">
      <w:r>
        <w:t xml:space="preserve">Reproducibility caveats: Determinism is not guaranteed in </w:t>
      </w:r>
      <w:proofErr w:type="gramStart"/>
      <w:r>
        <w:t>quantized</w:t>
      </w:r>
      <w:proofErr w:type="gramEnd"/>
      <w:r>
        <w:t xml:space="preserve">/distributed training; artifacts include seeds and environment </w:t>
      </w:r>
      <w:proofErr w:type="gramStart"/>
      <w:r>
        <w:t>snapshots</w:t>
      </w:r>
      <w:proofErr w:type="gramEnd"/>
      <w:r>
        <w:t xml:space="preserve"> but exact bitwise reproducibility may not be achievable.</w:t>
      </w:r>
    </w:p>
    <w:p w14:paraId="6FBD3D4C" w14:textId="77777777" w:rsidR="00870330" w:rsidRDefault="00000000">
      <w:r>
        <w:t>Privacy &amp; safety: No private keys or real secrets were used. Automated red-team prompts verified refusal behavior; further adversarial testing is encouraged before public deployment.</w:t>
      </w:r>
    </w:p>
    <w:p w14:paraId="49E574C2" w14:textId="77777777" w:rsidR="00870330" w:rsidRDefault="00000000">
      <w:pPr>
        <w:pStyle w:val="Heading1"/>
      </w:pPr>
      <w:r>
        <w:t>9. Reproducibility &amp; Open Science Statement</w:t>
      </w:r>
    </w:p>
    <w:p w14:paraId="02BD22E7" w14:textId="77777777" w:rsidR="00870330" w:rsidRDefault="00000000">
      <w:r>
        <w:t>Environment snapshot (representative):</w:t>
      </w:r>
    </w:p>
    <w:p w14:paraId="2CF0A507" w14:textId="77777777" w:rsidR="00870330" w:rsidRDefault="00000000">
      <w:r>
        <w:t>- Hardware: Kaggle T4 ×2</w:t>
      </w:r>
    </w:p>
    <w:p w14:paraId="26F7BE5C" w14:textId="77777777" w:rsidR="00870330" w:rsidRDefault="00000000">
      <w:r>
        <w:t xml:space="preserve">- </w:t>
      </w:r>
      <w:proofErr w:type="spellStart"/>
      <w:r>
        <w:t>PyTorch</w:t>
      </w:r>
      <w:proofErr w:type="spellEnd"/>
      <w:r>
        <w:t>: 2.6.0+cu124 (as reported)</w:t>
      </w:r>
    </w:p>
    <w:p w14:paraId="094E9E7A" w14:textId="77777777" w:rsidR="00870330" w:rsidRDefault="00000000">
      <w:r>
        <w:t xml:space="preserve">- Transformers / PEFT / </w:t>
      </w:r>
      <w:proofErr w:type="spellStart"/>
      <w:r>
        <w:t>bitsandbytes</w:t>
      </w:r>
      <w:proofErr w:type="spellEnd"/>
      <w:r>
        <w:t>: specific versions pinned in requirements.txt (see repo)</w:t>
      </w:r>
    </w:p>
    <w:p w14:paraId="282253A3" w14:textId="77777777" w:rsidR="00870330" w:rsidRDefault="00000000">
      <w:r>
        <w:t xml:space="preserve">- Seeds: </w:t>
      </w:r>
      <w:proofErr w:type="spellStart"/>
      <w:r>
        <w:t>set_</w:t>
      </w:r>
      <w:proofErr w:type="gramStart"/>
      <w:r>
        <w:t>seed</w:t>
      </w:r>
      <w:proofErr w:type="spellEnd"/>
      <w:r>
        <w:t>(</w:t>
      </w:r>
      <w:proofErr w:type="gramEnd"/>
      <w:r>
        <w:t>SEED) documented in Appendix C</w:t>
      </w:r>
    </w:p>
    <w:p w14:paraId="47EF5939" w14:textId="77777777" w:rsidR="00870330" w:rsidRDefault="00000000">
      <w:r>
        <w:t xml:space="preserve">- Artifacts: </w:t>
      </w:r>
      <w:proofErr w:type="spellStart"/>
      <w:r>
        <w:t>LoRA</w:t>
      </w:r>
      <w:proofErr w:type="spellEnd"/>
      <w:r>
        <w:t xml:space="preserve"> adapters, optional DPO adapters, evaluation JSON, and logs saved under /</w:t>
      </w:r>
      <w:proofErr w:type="spellStart"/>
      <w:r>
        <w:t>kaggle</w:t>
      </w:r>
      <w:proofErr w:type="spellEnd"/>
      <w:r>
        <w:t>/working/</w:t>
      </w:r>
    </w:p>
    <w:p w14:paraId="443EC4B6" w14:textId="77777777" w:rsidR="00870330" w:rsidRDefault="00000000">
      <w:r>
        <w:t xml:space="preserve">Release plan: Publish </w:t>
      </w:r>
      <w:proofErr w:type="spellStart"/>
      <w:r>
        <w:t>LoRA</w:t>
      </w:r>
      <w:proofErr w:type="spellEnd"/>
      <w:r>
        <w:t xml:space="preserve"> adapters and evaluation scripts to GitHub and Hugging Face model hub with a Model Card detailing intended use, limitations, and license (e.g., MIT for code, CC BY 4.0 for dataset). Include </w:t>
      </w:r>
      <w:proofErr w:type="spellStart"/>
      <w:r>
        <w:t>CITATION.cff</w:t>
      </w:r>
      <w:proofErr w:type="spellEnd"/>
      <w:r>
        <w:t xml:space="preserve"> and a </w:t>
      </w:r>
      <w:proofErr w:type="spellStart"/>
      <w:r>
        <w:t>BibTeX</w:t>
      </w:r>
      <w:proofErr w:type="spellEnd"/>
      <w:r>
        <w:t xml:space="preserve"> entry for academic reuse.</w:t>
      </w:r>
    </w:p>
    <w:p w14:paraId="370D4E43" w14:textId="77777777" w:rsidR="00870330" w:rsidRDefault="00000000">
      <w:r>
        <w:t xml:space="preserve">CITATION (example </w:t>
      </w:r>
      <w:proofErr w:type="spellStart"/>
      <w:r>
        <w:t>BibTeX</w:t>
      </w:r>
      <w:proofErr w:type="spellEnd"/>
      <w:r>
        <w:t>):</w:t>
      </w:r>
    </w:p>
    <w:p w14:paraId="14803982" w14:textId="79A1EFE4" w:rsidR="00870330" w:rsidRDefault="00000000">
      <w:r>
        <w:t>@</w:t>
      </w:r>
      <w:proofErr w:type="gramStart"/>
      <w:r>
        <w:t>misc{</w:t>
      </w:r>
      <w:proofErr w:type="gramEnd"/>
      <w:r>
        <w:t>alam2025pqcguard,</w:t>
      </w:r>
      <w:r>
        <w:br/>
        <w:t xml:space="preserve">  author = {Muhammad Masoom Alam and Abdul </w:t>
      </w:r>
      <w:proofErr w:type="spellStart"/>
      <w:r>
        <w:t>Rafay</w:t>
      </w:r>
      <w:proofErr w:type="spellEnd"/>
      <w:r>
        <w:t>},</w:t>
      </w:r>
      <w:r>
        <w:br/>
        <w:t xml:space="preserve">  title = {PQC-Guard: Fine-Tuning Phi-2 for Post-Quantum Cryptography Readiness},</w:t>
      </w:r>
      <w:r>
        <w:br/>
        <w:t xml:space="preserve">  year = {2025},</w:t>
      </w:r>
      <w:r>
        <w:br/>
        <w:t xml:space="preserve">  </w:t>
      </w:r>
      <w:proofErr w:type="spellStart"/>
      <w:r>
        <w:t>url</w:t>
      </w:r>
      <w:proofErr w:type="spellEnd"/>
      <w:r>
        <w:t xml:space="preserve"> = {https://github.com/</w:t>
      </w:r>
      <w:r w:rsidR="001261A5" w:rsidRPr="001261A5">
        <w:t>abdulrafayishaCkER</w:t>
      </w:r>
      <w:r w:rsidR="001261A5">
        <w:t xml:space="preserve"> </w:t>
      </w:r>
      <w:r>
        <w:t>/</w:t>
      </w:r>
      <w:proofErr w:type="spellStart"/>
      <w:r>
        <w:t>pqc</w:t>
      </w:r>
      <w:proofErr w:type="spellEnd"/>
      <w:r>
        <w:t>-guard}</w:t>
      </w:r>
      <w:r>
        <w:br/>
        <w:t>}</w:t>
      </w:r>
    </w:p>
    <w:p w14:paraId="162AE98D" w14:textId="224E51B1" w:rsidR="00870330" w:rsidRDefault="00000000">
      <w:r>
        <w:t xml:space="preserve"> </w:t>
      </w:r>
      <w:r w:rsidR="001261A5">
        <w:t>R</w:t>
      </w:r>
      <w:r>
        <w:t>epository structure:</w:t>
      </w:r>
    </w:p>
    <w:p w14:paraId="074E77FB" w14:textId="77777777" w:rsidR="00870330" w:rsidRDefault="00000000">
      <w:proofErr w:type="spellStart"/>
      <w:r>
        <w:t>pqc</w:t>
      </w:r>
      <w:proofErr w:type="spellEnd"/>
      <w:r>
        <w:t>-guard/</w:t>
      </w:r>
    </w:p>
    <w:p w14:paraId="685D7CAC" w14:textId="77777777" w:rsidR="00870330" w:rsidRDefault="00000000">
      <w:r>
        <w:t>├── README.md</w:t>
      </w:r>
    </w:p>
    <w:p w14:paraId="6584BDEE" w14:textId="77777777" w:rsidR="00870330" w:rsidRDefault="00000000">
      <w:r>
        <w:t>├── requirements.txt</w:t>
      </w:r>
    </w:p>
    <w:p w14:paraId="30773F6F" w14:textId="77777777" w:rsidR="00870330" w:rsidRDefault="00000000">
      <w:r>
        <w:lastRenderedPageBreak/>
        <w:t>├── notebooks/</w:t>
      </w:r>
    </w:p>
    <w:p w14:paraId="7D69D819" w14:textId="3D18F23C" w:rsidR="001261A5" w:rsidRDefault="001261A5">
      <w:r>
        <w:t>├──checkpoints/</w:t>
      </w:r>
    </w:p>
    <w:p w14:paraId="69C95558" w14:textId="77777777" w:rsidR="00870330" w:rsidRDefault="00000000">
      <w:r>
        <w:t>├── data/</w:t>
      </w:r>
    </w:p>
    <w:p w14:paraId="6BDC10DE" w14:textId="77777777" w:rsidR="00870330" w:rsidRDefault="00000000">
      <w:r>
        <w:t xml:space="preserve">├── </w:t>
      </w:r>
      <w:proofErr w:type="spellStart"/>
      <w:r>
        <w:t>src</w:t>
      </w:r>
      <w:proofErr w:type="spellEnd"/>
      <w:r>
        <w:t>/</w:t>
      </w:r>
    </w:p>
    <w:p w14:paraId="7480172C" w14:textId="77777777" w:rsidR="00870330" w:rsidRDefault="00000000">
      <w:r>
        <w:t>├── results/</w:t>
      </w:r>
    </w:p>
    <w:p w14:paraId="7105DD01" w14:textId="77777777" w:rsidR="00870330" w:rsidRDefault="00000000">
      <w:r>
        <w:t>├── report/</w:t>
      </w:r>
    </w:p>
    <w:p w14:paraId="08FC7078" w14:textId="77777777" w:rsidR="00870330" w:rsidRDefault="00000000">
      <w:r>
        <w:t>├── LICENSE</w:t>
      </w:r>
    </w:p>
    <w:p w14:paraId="57735DDF" w14:textId="77777777" w:rsidR="00870330" w:rsidRDefault="00000000">
      <w:r>
        <w:t xml:space="preserve">└── </w:t>
      </w:r>
      <w:proofErr w:type="spellStart"/>
      <w:r>
        <w:t>CITATION.cff</w:t>
      </w:r>
      <w:proofErr w:type="spellEnd"/>
    </w:p>
    <w:p w14:paraId="7FE50947" w14:textId="77777777" w:rsidR="00870330" w:rsidRDefault="00000000">
      <w:pPr>
        <w:pStyle w:val="Heading1"/>
      </w:pPr>
      <w:r>
        <w:t>10. Conclusion &amp; Future Work</w:t>
      </w:r>
    </w:p>
    <w:p w14:paraId="10A1DDC2" w14:textId="77777777" w:rsidR="00870330" w:rsidRDefault="00000000">
      <w:r>
        <w:t xml:space="preserve">Summary: Fine-tuning Phi-2 with </w:t>
      </w:r>
      <w:proofErr w:type="spellStart"/>
      <w:r>
        <w:t>LoRA</w:t>
      </w:r>
      <w:proofErr w:type="spellEnd"/>
      <w:r>
        <w:t xml:space="preserve"> adapters (and optional DPO) materially improved PQC-specific guidance across a curated holdout set, raising average scores from 0.74 to 2.90 and achieving strong refusal behavior on out-of-domain queries.</w:t>
      </w:r>
    </w:p>
    <w:p w14:paraId="2CC523C9" w14:textId="77777777" w:rsidR="00870330" w:rsidRDefault="00000000">
      <w:r>
        <w:t>Future directions:</w:t>
      </w:r>
    </w:p>
    <w:p w14:paraId="21FA945D" w14:textId="77777777" w:rsidR="00870330" w:rsidRDefault="00000000">
      <w:r>
        <w:t>- Apply DPO at scale on high-quality SME preference pairs to further reduce factual slips.</w:t>
      </w:r>
    </w:p>
    <w:p w14:paraId="251A6C0F" w14:textId="77777777" w:rsidR="00870330" w:rsidRDefault="00000000">
      <w:r>
        <w:t>- Expand the dataset to include hybrid TLS scenarios, KMS integration examples, and smartcard migration patterns.</w:t>
      </w:r>
    </w:p>
    <w:p w14:paraId="01B03EBD" w14:textId="77777777" w:rsidR="00870330" w:rsidRDefault="00000000">
      <w:r>
        <w:t>- Evaluate cross-model generalization by reproducing the pipeline on other open models (e.g., Llama-2 7B, Mistral 7B) for benchmarking.</w:t>
      </w:r>
    </w:p>
    <w:p w14:paraId="6163907B" w14:textId="77777777" w:rsidR="00870330" w:rsidRDefault="00000000">
      <w:r>
        <w:t>- Optimize inference with INT8/4-bit quantization and validate performance in a pilot production environment with human-in-loop approvals.</w:t>
      </w:r>
    </w:p>
    <w:p w14:paraId="43AAA4E3" w14:textId="77777777" w:rsidR="00870330" w:rsidRDefault="00000000">
      <w:pPr>
        <w:pStyle w:val="Heading1"/>
      </w:pPr>
      <w:r>
        <w:t>Appendices</w:t>
      </w:r>
    </w:p>
    <w:p w14:paraId="04848005" w14:textId="77777777" w:rsidR="00870330" w:rsidRDefault="00000000">
      <w:pPr>
        <w:pStyle w:val="Heading2"/>
      </w:pPr>
      <w:r>
        <w:t xml:space="preserve">Appendix A — Full </w:t>
      </w:r>
      <w:proofErr w:type="gramStart"/>
      <w:r>
        <w:t>prompt set</w:t>
      </w:r>
      <w:proofErr w:type="gramEnd"/>
      <w:r>
        <w:t xml:space="preserve"> (50 </w:t>
      </w:r>
      <w:proofErr w:type="gramStart"/>
      <w:r>
        <w:t>prompts</w:t>
      </w:r>
      <w:proofErr w:type="gramEnd"/>
      <w:r>
        <w:t>)</w:t>
      </w:r>
    </w:p>
    <w:p w14:paraId="6A2FF457" w14:textId="77777777" w:rsidR="00870330" w:rsidRDefault="00000000">
      <w:r>
        <w:t xml:space="preserve">The 50-prompt evaluation CSV is included as pqc_evaluation.csv in the repo. Example categories: Kyber/TLS, </w:t>
      </w:r>
      <w:proofErr w:type="spellStart"/>
      <w:r>
        <w:t>Dilithium</w:t>
      </w:r>
      <w:proofErr w:type="spellEnd"/>
      <w:r>
        <w:t>/signature handling, HPKE usage, KMS wrap/unwrap, storage migration scenarios, smartcard constraints, regulatory compliance prompts.</w:t>
      </w:r>
    </w:p>
    <w:p w14:paraId="26417C4A" w14:textId="1B379300" w:rsidR="00B062A6" w:rsidRDefault="00B062A6" w:rsidP="00B062A6">
      <w:pPr>
        <w:pStyle w:val="BodyText"/>
      </w:pPr>
      <w:r w:rsidRPr="00B0160D">
        <w:rPr>
          <w:noProof/>
        </w:rPr>
        <w:lastRenderedPageBreak/>
        <w:drawing>
          <wp:inline distT="0" distB="0" distL="0" distR="0" wp14:anchorId="6F80236C" wp14:editId="292DAD41">
            <wp:extent cx="5486400" cy="3700389"/>
            <wp:effectExtent l="0" t="0" r="0" b="0"/>
            <wp:docPr id="21094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63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60D">
        <w:rPr>
          <w:noProof/>
        </w:rPr>
        <w:drawing>
          <wp:inline distT="0" distB="0" distL="0" distR="0" wp14:anchorId="2465EB75" wp14:editId="74BB4D94">
            <wp:extent cx="5486400" cy="1775460"/>
            <wp:effectExtent l="0" t="0" r="0" b="0"/>
            <wp:docPr id="4002474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4748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2A6">
        <w:t xml:space="preserve"> </w:t>
      </w:r>
      <w:r>
        <w:t xml:space="preserve">Few </w:t>
      </w:r>
      <w:proofErr w:type="gramStart"/>
      <w:r>
        <w:t>comparison</w:t>
      </w:r>
      <w:proofErr w:type="gramEnd"/>
      <w:r>
        <w:t xml:space="preserve"> prompts from live testing:</w:t>
      </w:r>
    </w:p>
    <w:p w14:paraId="3949F4B5" w14:textId="77777777" w:rsidR="00B062A6" w:rsidRDefault="00B062A6" w:rsidP="00B062A6">
      <w:pPr>
        <w:pStyle w:val="BodyText"/>
      </w:pPr>
      <w:r>
        <w:t>Base:</w:t>
      </w:r>
    </w:p>
    <w:p w14:paraId="653D928A" w14:textId="77777777" w:rsidR="00B062A6" w:rsidRDefault="00B062A6" w:rsidP="00B062A6">
      <w:pPr>
        <w:pStyle w:val="BodyText"/>
      </w:pPr>
      <w:r w:rsidRPr="004A23A0">
        <w:rPr>
          <w:noProof/>
        </w:rPr>
        <w:lastRenderedPageBreak/>
        <w:drawing>
          <wp:inline distT="0" distB="0" distL="0" distR="0" wp14:anchorId="103313DB" wp14:editId="3473587B">
            <wp:extent cx="5943600" cy="6082665"/>
            <wp:effectExtent l="0" t="0" r="0" b="0"/>
            <wp:docPr id="1290818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183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C97">
        <w:rPr>
          <w:noProof/>
        </w:rPr>
        <w:lastRenderedPageBreak/>
        <w:drawing>
          <wp:inline distT="0" distB="0" distL="0" distR="0" wp14:anchorId="598CE360" wp14:editId="0CFBC4E0">
            <wp:extent cx="5943600" cy="2123440"/>
            <wp:effectExtent l="0" t="0" r="0" b="0"/>
            <wp:docPr id="3581650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650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BA4EF" w14:textId="77777777" w:rsidR="00B062A6" w:rsidRDefault="00B062A6" w:rsidP="00B062A6">
      <w:pPr>
        <w:pStyle w:val="BodyText"/>
      </w:pPr>
      <w:r>
        <w:t>Finetuned:</w:t>
      </w:r>
    </w:p>
    <w:p w14:paraId="53630E69" w14:textId="77777777" w:rsidR="00B062A6" w:rsidRDefault="00B062A6" w:rsidP="00B062A6">
      <w:pPr>
        <w:pStyle w:val="BodyText"/>
      </w:pPr>
      <w:r w:rsidRPr="00CC1C97">
        <w:rPr>
          <w:noProof/>
        </w:rPr>
        <w:drawing>
          <wp:inline distT="0" distB="0" distL="0" distR="0" wp14:anchorId="31BC878A" wp14:editId="28A87B85">
            <wp:extent cx="5943600" cy="2123440"/>
            <wp:effectExtent l="0" t="0" r="0" b="0"/>
            <wp:docPr id="386684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8482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A4B8" w14:textId="77777777" w:rsidR="00B062A6" w:rsidRDefault="00B062A6" w:rsidP="00B062A6">
      <w:pPr>
        <w:pStyle w:val="BodyText"/>
      </w:pPr>
      <w:r w:rsidRPr="00CC1C97">
        <w:rPr>
          <w:noProof/>
        </w:rPr>
        <w:drawing>
          <wp:inline distT="0" distB="0" distL="0" distR="0" wp14:anchorId="6297749B" wp14:editId="67614F99">
            <wp:extent cx="5943600" cy="2101850"/>
            <wp:effectExtent l="0" t="0" r="0" b="0"/>
            <wp:docPr id="512733124" name="Picture 1" descr="A white background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33124" name="Picture 1" descr="A white background with black and 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6745" w14:textId="52368257" w:rsidR="00B062A6" w:rsidRDefault="00B062A6"/>
    <w:p w14:paraId="4CBD941B" w14:textId="77777777" w:rsidR="00870330" w:rsidRDefault="00000000">
      <w:pPr>
        <w:pStyle w:val="Heading2"/>
      </w:pPr>
      <w:r>
        <w:t>Appendix B — Notebook &amp; code snippets (training + eval)</w:t>
      </w:r>
    </w:p>
    <w:p w14:paraId="1FE7BC3B" w14:textId="0D220322" w:rsidR="00870330" w:rsidRDefault="00000000">
      <w:r>
        <w:t>Provided notebooks (placeholders): model-</w:t>
      </w:r>
      <w:proofErr w:type="spellStart"/>
      <w:proofErr w:type="gramStart"/>
      <w:r>
        <w:t>training.ipynb</w:t>
      </w:r>
      <w:proofErr w:type="spellEnd"/>
      <w:proofErr w:type="gramEnd"/>
      <w:r>
        <w:t xml:space="preserve"> (fine-tuning), </w:t>
      </w:r>
      <w:proofErr w:type="spellStart"/>
      <w:proofErr w:type="gramStart"/>
      <w:r>
        <w:t>evaluation.ipynb</w:t>
      </w:r>
      <w:proofErr w:type="spellEnd"/>
      <w:proofErr w:type="gramEnd"/>
      <w:r>
        <w:t xml:space="preserve"> (evaluation harness). Key scripts: </w:t>
      </w:r>
      <w:proofErr w:type="spellStart"/>
      <w:r>
        <w:t>src</w:t>
      </w:r>
      <w:proofErr w:type="spellEnd"/>
      <w:r>
        <w:t>/train_lora.py, src/evaluate.py</w:t>
      </w:r>
    </w:p>
    <w:p w14:paraId="3E7FA760" w14:textId="4E2CACB6" w:rsidR="00B062A6" w:rsidRDefault="00B062A6">
      <w:r w:rsidRPr="00B062A6">
        <w:rPr>
          <w:noProof/>
        </w:rPr>
        <w:lastRenderedPageBreak/>
        <w:drawing>
          <wp:inline distT="0" distB="0" distL="0" distR="0" wp14:anchorId="6BADD244" wp14:editId="402D49C1">
            <wp:extent cx="5486400" cy="2591435"/>
            <wp:effectExtent l="0" t="0" r="0" b="0"/>
            <wp:docPr id="1711305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0575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62A6">
        <w:rPr>
          <w:noProof/>
        </w:rPr>
        <w:t xml:space="preserve"> </w:t>
      </w:r>
      <w:r w:rsidRPr="00B062A6">
        <w:rPr>
          <w:noProof/>
        </w:rPr>
        <w:drawing>
          <wp:inline distT="0" distB="0" distL="0" distR="0" wp14:anchorId="70127D45" wp14:editId="644B7A03">
            <wp:extent cx="5486400" cy="2880360"/>
            <wp:effectExtent l="0" t="0" r="0" b="0"/>
            <wp:docPr id="1866556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5692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BECA" w14:textId="77777777" w:rsidR="00B062A6" w:rsidRDefault="00B062A6"/>
    <w:p w14:paraId="3FFCEE21" w14:textId="77777777" w:rsidR="00870330" w:rsidRDefault="00000000">
      <w:pPr>
        <w:pStyle w:val="Heading2"/>
      </w:pPr>
      <w:r>
        <w:t>Appendix C — Reproducibility manifest (env, seeds, commands)</w:t>
      </w:r>
    </w:p>
    <w:p w14:paraId="65483CBB" w14:textId="77777777" w:rsidR="00870330" w:rsidRDefault="00000000">
      <w:r>
        <w:t>Documented items to include in the manifest: pip freeze output, environment variables (HUGGINGFACE_TOKEN presence), GPU details, training logs, seeds used for SFT and DPO runs, and the exact command history used to train and evaluate adapters.</w:t>
      </w:r>
    </w:p>
    <w:p w14:paraId="014FF011" w14:textId="77777777" w:rsidR="00B062A6" w:rsidRDefault="00B062A6" w:rsidP="00B062A6">
      <w:pPr>
        <w:pStyle w:val="Compact"/>
        <w:ind w:left="720"/>
      </w:pPr>
      <w:r w:rsidRPr="004A23A0">
        <w:rPr>
          <w:noProof/>
        </w:rPr>
        <w:lastRenderedPageBreak/>
        <w:drawing>
          <wp:inline distT="0" distB="0" distL="0" distR="0" wp14:anchorId="00759DFE" wp14:editId="3B3ACC73">
            <wp:extent cx="5277587" cy="2572109"/>
            <wp:effectExtent l="0" t="0" r="0" b="0"/>
            <wp:docPr id="17380857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8571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68FB" w14:textId="77777777" w:rsidR="00B062A6" w:rsidRDefault="00B062A6" w:rsidP="00B062A6">
      <w:pPr>
        <w:pStyle w:val="Compact"/>
        <w:ind w:left="720"/>
      </w:pPr>
      <w:r w:rsidRPr="004A23A0">
        <w:rPr>
          <w:noProof/>
        </w:rPr>
        <w:drawing>
          <wp:inline distT="0" distB="0" distL="0" distR="0" wp14:anchorId="59C233F0" wp14:editId="0A4F7387">
            <wp:extent cx="3343742" cy="4153480"/>
            <wp:effectExtent l="0" t="0" r="9525" b="0"/>
            <wp:docPr id="33039347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93470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56DA" w14:textId="77777777" w:rsidR="00B062A6" w:rsidRDefault="00B062A6" w:rsidP="00B062A6">
      <w:pPr>
        <w:pStyle w:val="Compact"/>
        <w:ind w:left="720"/>
      </w:pPr>
      <w:r>
        <w:t>Training:</w:t>
      </w:r>
    </w:p>
    <w:p w14:paraId="0AF9BD58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250FC6C1" wp14:editId="6948A33E">
            <wp:extent cx="5943600" cy="1871345"/>
            <wp:effectExtent l="0" t="0" r="0" b="0"/>
            <wp:docPr id="879815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158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8BC6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22AB6627" wp14:editId="247ABDD6">
            <wp:extent cx="5439534" cy="3296110"/>
            <wp:effectExtent l="0" t="0" r="8890" b="0"/>
            <wp:docPr id="1071433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36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3A0">
        <w:rPr>
          <w:noProof/>
        </w:rPr>
        <w:drawing>
          <wp:inline distT="0" distB="0" distL="0" distR="0" wp14:anchorId="13D18227" wp14:editId="677AC99D">
            <wp:extent cx="5943600" cy="4199255"/>
            <wp:effectExtent l="0" t="0" r="0" b="0"/>
            <wp:docPr id="1918857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716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440" w14:textId="77777777" w:rsidR="00B062A6" w:rsidRDefault="00B062A6" w:rsidP="00B062A6">
      <w:r>
        <w:t>Output file:</w:t>
      </w:r>
    </w:p>
    <w:p w14:paraId="5F30435D" w14:textId="77777777" w:rsidR="00B062A6" w:rsidRDefault="00B062A6" w:rsidP="00B062A6">
      <w:r w:rsidRPr="004A23A0">
        <w:rPr>
          <w:noProof/>
        </w:rPr>
        <w:lastRenderedPageBreak/>
        <w:drawing>
          <wp:inline distT="0" distB="0" distL="0" distR="0" wp14:anchorId="6C9575C2" wp14:editId="3CD378A1">
            <wp:extent cx="5943600" cy="4003675"/>
            <wp:effectExtent l="0" t="0" r="0" b="0"/>
            <wp:docPr id="5254076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768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3800" w14:textId="77777777" w:rsidR="00B062A6" w:rsidRDefault="00B062A6" w:rsidP="00B062A6">
      <w:r w:rsidRPr="004A23A0">
        <w:rPr>
          <w:noProof/>
        </w:rPr>
        <w:drawing>
          <wp:inline distT="0" distB="0" distL="0" distR="0" wp14:anchorId="17C79AB9" wp14:editId="5F8763B4">
            <wp:extent cx="5943600" cy="2930525"/>
            <wp:effectExtent l="0" t="0" r="0" b="3175"/>
            <wp:docPr id="17578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6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4372" w14:textId="77777777" w:rsidR="00B062A6" w:rsidRDefault="00B062A6" w:rsidP="00B062A6">
      <w:r w:rsidRPr="00CC1C97">
        <w:rPr>
          <w:noProof/>
        </w:rPr>
        <w:lastRenderedPageBreak/>
        <w:drawing>
          <wp:inline distT="0" distB="0" distL="0" distR="0" wp14:anchorId="6808C894" wp14:editId="3403CDF4">
            <wp:extent cx="5943600" cy="1693545"/>
            <wp:effectExtent l="0" t="0" r="0" b="1905"/>
            <wp:docPr id="1285051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5178" name="Picture 1" descr="A white background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BAA" w14:textId="7AEBA77B" w:rsidR="00B062A6" w:rsidRDefault="00B062A6">
      <w:r>
        <w:t>You can even download the logs.</w:t>
      </w:r>
    </w:p>
    <w:p w14:paraId="1F4EBC7C" w14:textId="77777777" w:rsidR="00870330" w:rsidRDefault="00000000">
      <w:pPr>
        <w:pStyle w:val="Heading2"/>
      </w:pPr>
      <w:r>
        <w:t>Appendix D — Glossary &amp; references</w:t>
      </w:r>
    </w:p>
    <w:p w14:paraId="2AA19FC3" w14:textId="77777777" w:rsidR="00870330" w:rsidRDefault="00000000">
      <w:r>
        <w:t xml:space="preserve">Short definitions: PQC, KEM, KEM-DEM, AEAD, HPKE, Kyber, </w:t>
      </w:r>
      <w:proofErr w:type="spellStart"/>
      <w:r>
        <w:t>Dilithium</w:t>
      </w:r>
      <w:proofErr w:type="spellEnd"/>
      <w:r>
        <w:t>, SPHINCS+, Falcon, HNDL, TLS hybrid.</w:t>
      </w:r>
    </w:p>
    <w:p w14:paraId="157AD6F5" w14:textId="77777777" w:rsidR="00870330" w:rsidRDefault="00000000">
      <w:r>
        <w:t>Selected references and resources (URLs included as text):</w:t>
      </w:r>
    </w:p>
    <w:p w14:paraId="249523B0" w14:textId="77777777" w:rsidR="00870330" w:rsidRDefault="00000000">
      <w:r>
        <w:t>- NIST PQC Hub: https://csrc.nist.gov/projects/post-quantum-cryptography</w:t>
      </w:r>
    </w:p>
    <w:p w14:paraId="0886D0A3" w14:textId="77777777" w:rsidR="00870330" w:rsidRDefault="00000000">
      <w:r>
        <w:t>- NIST PQC FAQ: https://csrc.nist.gov/projects/post-quantum-cryptography/faqs</w:t>
      </w:r>
    </w:p>
    <w:p w14:paraId="36FEAB72" w14:textId="77777777" w:rsidR="00870330" w:rsidRDefault="00000000">
      <w:r>
        <w:t xml:space="preserve">- </w:t>
      </w:r>
      <w:proofErr w:type="spellStart"/>
      <w:r>
        <w:t>OpenQuantumSafe</w:t>
      </w:r>
      <w:proofErr w:type="spellEnd"/>
      <w:r>
        <w:t>: https://openquantumsafe.org/</w:t>
      </w:r>
    </w:p>
    <w:p w14:paraId="63041106" w14:textId="77777777" w:rsidR="00870330" w:rsidRDefault="00000000">
      <w:r>
        <w:t xml:space="preserve">- </w:t>
      </w:r>
      <w:proofErr w:type="spellStart"/>
      <w:r>
        <w:t>PQClean</w:t>
      </w:r>
      <w:proofErr w:type="spellEnd"/>
      <w:r>
        <w:t>: https://github.com/PQClean/PQClean</w:t>
      </w:r>
    </w:p>
    <w:p w14:paraId="2E0E0080" w14:textId="77777777" w:rsidR="00870330" w:rsidRDefault="00000000">
      <w:r>
        <w:t>- Kyber spec: https://pq-crystals.org/kyber/data/kyber-specification-round3-20210131.pdf</w:t>
      </w:r>
    </w:p>
    <w:p w14:paraId="6A3608DC" w14:textId="77777777" w:rsidR="00870330" w:rsidRDefault="00000000">
      <w:r>
        <w:t xml:space="preserve">- </w:t>
      </w:r>
      <w:proofErr w:type="spellStart"/>
      <w:r>
        <w:t>Dilithium</w:t>
      </w:r>
      <w:proofErr w:type="spellEnd"/>
      <w:r>
        <w:t xml:space="preserve"> spec: https://pq-crystals.org/dilithium/data/dilithium-specification-round3-20210208.pdf</w:t>
      </w:r>
    </w:p>
    <w:p w14:paraId="35FEE25F" w14:textId="77777777" w:rsidR="00870330" w:rsidRDefault="00000000">
      <w:r>
        <w:t>- CNSA 2.0 algorithms (May 2025): https://media.defense.gov/2025/May/30/2003728741/-1/-1/0/CSA_CNSA_2.0_ALGORITHMS.PDF</w:t>
      </w:r>
    </w:p>
    <w:p w14:paraId="0E3F396C" w14:textId="77777777" w:rsidR="00870330" w:rsidRDefault="00000000">
      <w:r>
        <w:t>- White House PQC report (2024): https://bidenwhitehouse.archives.gov/wp-content/uploads/2024/07/REF_PQC-Report_FINAL_Send.pdf</w:t>
      </w:r>
    </w:p>
    <w:p w14:paraId="1C6F65E5" w14:textId="37E85812" w:rsidR="00870330" w:rsidRDefault="00000000">
      <w:pPr>
        <w:pStyle w:val="Heading2"/>
      </w:pPr>
      <w:r>
        <w:t xml:space="preserve">Appendix </w:t>
      </w:r>
      <w:r w:rsidR="00B062A6">
        <w:t>E</w:t>
      </w:r>
      <w:r>
        <w:t xml:space="preserve"> — Model card metadata template (JSON sample)</w:t>
      </w:r>
    </w:p>
    <w:p w14:paraId="64DF7001" w14:textId="1CEC3084" w:rsidR="00870330" w:rsidRDefault="00000000">
      <w:r>
        <w:t>{</w:t>
      </w:r>
      <w:r>
        <w:br/>
        <w:t xml:space="preserve">  "</w:t>
      </w:r>
      <w:proofErr w:type="spellStart"/>
      <w:r>
        <w:t>model_name</w:t>
      </w:r>
      <w:proofErr w:type="spellEnd"/>
      <w:r>
        <w:t>": "</w:t>
      </w:r>
      <w:proofErr w:type="spellStart"/>
      <w:r>
        <w:t>pqc</w:t>
      </w:r>
      <w:proofErr w:type="spellEnd"/>
      <w:r>
        <w:t>-guard-lora",</w:t>
      </w:r>
      <w:r>
        <w:br/>
        <w:t xml:space="preserve">  "</w:t>
      </w:r>
      <w:proofErr w:type="spellStart"/>
      <w:r>
        <w:t>base_model</w:t>
      </w:r>
      <w:proofErr w:type="spellEnd"/>
      <w:r>
        <w:t>": "</w:t>
      </w:r>
      <w:proofErr w:type="spellStart"/>
      <w:r>
        <w:t>microsoft</w:t>
      </w:r>
      <w:proofErr w:type="spellEnd"/>
      <w:r>
        <w:t>/phi-2",</w:t>
      </w:r>
      <w:r>
        <w:br/>
        <w:t xml:space="preserve">  "license": "MIT (code) / CC-BY-4.0 (data)",</w:t>
      </w:r>
      <w:r>
        <w:br/>
        <w:t xml:space="preserve">  "</w:t>
      </w:r>
      <w:proofErr w:type="spellStart"/>
      <w:r>
        <w:t>intended_use</w:t>
      </w:r>
      <w:proofErr w:type="spellEnd"/>
      <w:r>
        <w:t>": "Internal PQC guidance, migration planning",</w:t>
      </w:r>
      <w:r>
        <w:br/>
        <w:t xml:space="preserve">  "limitations": "May hallucinate; not for unattended cryptographic decisions",</w:t>
      </w:r>
      <w:r>
        <w:br/>
      </w:r>
      <w:r>
        <w:lastRenderedPageBreak/>
        <w:t xml:space="preserve">  "citation": "alam2025pqcguard"</w:t>
      </w:r>
      <w:r>
        <w:br/>
        <w:t>}</w:t>
      </w:r>
    </w:p>
    <w:p w14:paraId="6AD8B3CC" w14:textId="77777777" w:rsidR="00870330" w:rsidRDefault="00000000">
      <w:r>
        <w:t xml:space="preserve">Prepared by: Abdul </w:t>
      </w:r>
      <w:proofErr w:type="spellStart"/>
      <w:r>
        <w:t>Rafay</w:t>
      </w:r>
      <w:proofErr w:type="spellEnd"/>
    </w:p>
    <w:p w14:paraId="1676865C" w14:textId="359198D6" w:rsidR="00870330" w:rsidRDefault="00000000">
      <w:r>
        <w:t xml:space="preserve">Report version: 1.0    |    Date: October </w:t>
      </w:r>
      <w:r w:rsidR="00B062A6">
        <w:t>24</w:t>
      </w:r>
      <w:r>
        <w:t>, 2025</w:t>
      </w:r>
    </w:p>
    <w:sectPr w:rsidR="008703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87246952">
    <w:abstractNumId w:val="8"/>
  </w:num>
  <w:num w:numId="2" w16cid:durableId="755519318">
    <w:abstractNumId w:val="6"/>
  </w:num>
  <w:num w:numId="3" w16cid:durableId="1625848355">
    <w:abstractNumId w:val="5"/>
  </w:num>
  <w:num w:numId="4" w16cid:durableId="1000498757">
    <w:abstractNumId w:val="4"/>
  </w:num>
  <w:num w:numId="5" w16cid:durableId="61684820">
    <w:abstractNumId w:val="7"/>
  </w:num>
  <w:num w:numId="6" w16cid:durableId="230775663">
    <w:abstractNumId w:val="3"/>
  </w:num>
  <w:num w:numId="7" w16cid:durableId="1310596176">
    <w:abstractNumId w:val="2"/>
  </w:num>
  <w:num w:numId="8" w16cid:durableId="81338013">
    <w:abstractNumId w:val="1"/>
  </w:num>
  <w:num w:numId="9" w16cid:durableId="717054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61A5"/>
    <w:rsid w:val="00131349"/>
    <w:rsid w:val="0015074B"/>
    <w:rsid w:val="0029639D"/>
    <w:rsid w:val="002A23FE"/>
    <w:rsid w:val="00326F90"/>
    <w:rsid w:val="004D05F2"/>
    <w:rsid w:val="00865354"/>
    <w:rsid w:val="00870330"/>
    <w:rsid w:val="00957E2C"/>
    <w:rsid w:val="00AA1D8D"/>
    <w:rsid w:val="00AD31C0"/>
    <w:rsid w:val="00B062A6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7A7122"/>
  <w14:defaultImageDpi w14:val="300"/>
  <w15:docId w15:val="{F573064A-6A68-43AA-B7EF-2BF762BE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mpact">
    <w:name w:val="Compact"/>
    <w:basedOn w:val="BodyText"/>
    <w:qFormat/>
    <w:rsid w:val="00B062A6"/>
    <w:pPr>
      <w:spacing w:before="36" w:after="36" w:line="240" w:lineRule="auto"/>
    </w:pPr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2296</Words>
  <Characters>13090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15356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ABDUL RAFAY</cp:lastModifiedBy>
  <cp:revision>2</cp:revision>
  <dcterms:created xsi:type="dcterms:W3CDTF">2025-10-24T08:11:00Z</dcterms:created>
  <dcterms:modified xsi:type="dcterms:W3CDTF">2025-10-24T08:11:00Z</dcterms:modified>
  <cp:category/>
</cp:coreProperties>
</file>