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76B67">
      <w:pPr>
        <w:pStyle w:val="5"/>
        <w:keepNext w:val="0"/>
        <w:keepLines w:val="0"/>
        <w:widowControl/>
        <w:suppressLineNumbers w:val="0"/>
        <w:spacing w:line="240" w:lineRule="auto"/>
        <w:ind w:right="666" w:rightChars="333" w:firstLine="2088" w:firstLineChars="650"/>
        <w:jc w:val="both"/>
        <w:rPr>
          <w:rStyle w:val="6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  <w:lang w:val="en-US"/>
        </w:rPr>
        <w:t>Live Google Ads Campaign Report</w:t>
      </w:r>
    </w:p>
    <w:p w14:paraId="09FC4755">
      <w:pPr>
        <w:pStyle w:val="5"/>
        <w:keepNext w:val="0"/>
        <w:keepLines w:val="0"/>
        <w:widowControl/>
        <w:suppressLineNumbers w:val="0"/>
        <w:spacing w:line="240" w:lineRule="auto"/>
        <w:ind w:right="666" w:rightChars="333" w:firstLine="2088" w:firstLineChars="650"/>
        <w:jc w:val="both"/>
        <w:rPr>
          <w:rStyle w:val="6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  <w:lang w:val="en-US"/>
        </w:rPr>
        <w:t>Prepared By :  Abdul Raheem F</w:t>
      </w:r>
    </w:p>
    <w:p w14:paraId="194CFEED">
      <w:pPr>
        <w:pStyle w:val="5"/>
        <w:keepNext w:val="0"/>
        <w:keepLines w:val="0"/>
        <w:widowControl/>
        <w:suppressLineNumbers w:val="0"/>
        <w:spacing w:line="360" w:lineRule="auto"/>
        <w:ind w:firstLine="1928" w:firstLineChars="600"/>
        <w:jc w:val="both"/>
        <w:rPr>
          <w:rStyle w:val="6"/>
          <w:rFonts w:hint="default" w:ascii="Times New Roman" w:hAnsi="Times New Roman" w:cs="Times New Roman"/>
          <w:b/>
          <w:bCs/>
          <w:sz w:val="32"/>
          <w:szCs w:val="32"/>
        </w:rPr>
      </w:pPr>
    </w:p>
    <w:p w14:paraId="3F52586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Executive Summary</w:t>
      </w:r>
    </w:p>
    <w:p w14:paraId="7360446B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This report presents the planning, setup, and optimization process of a simulated Google Ads Search Campaign for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FitLife Pro</w:t>
      </w:r>
      <w:r>
        <w:rPr>
          <w:rFonts w:hint="default" w:ascii="Times New Roman" w:hAnsi="Times New Roman" w:cs="Times New Roman"/>
          <w:sz w:val="26"/>
          <w:szCs w:val="26"/>
        </w:rPr>
        <w:t>, an imaginary online fitness and weight loss platform. The campaign was designed to drive targeted website traffic and generate qualified leads from users actively searching for fitness solutions in India.</w:t>
      </w:r>
    </w:p>
    <w:p w14:paraId="0CE21E3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project provided valuable hands-on experience in digital advertising strategy, keyword research, ad creation, and campaign optimization using the Google Ads platform.</w:t>
      </w:r>
    </w:p>
    <w:p w14:paraId="44E856C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Campaign Objectives</w:t>
      </w:r>
    </w:p>
    <w:p w14:paraId="2796F5E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 primary objective of the campaign was to simulate a real-world Search campaign focused on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Website Traffic</w:t>
      </w:r>
      <w:r>
        <w:rPr>
          <w:rFonts w:hint="default" w:ascii="Times New Roman" w:hAnsi="Times New Roman" w:cs="Times New Roman"/>
          <w:sz w:val="26"/>
          <w:szCs w:val="26"/>
        </w:rPr>
        <w:t xml:space="preserve"> with an underlying goal of lead generation.</w:t>
      </w:r>
    </w:p>
    <w:p w14:paraId="722171ED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Key Objectives:</w:t>
      </w:r>
    </w:p>
    <w:p w14:paraId="4B9B46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Drive relevant and qualified traffic to the FitLife Pro website</w:t>
      </w:r>
    </w:p>
    <w:p w14:paraId="10610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Target users with high intent for fitness, workout plans, and weight loss solutions</w:t>
      </w:r>
    </w:p>
    <w:p w14:paraId="60921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Understand search user behavior and keyword performance</w:t>
      </w:r>
    </w:p>
    <w:p w14:paraId="5B50B6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Simulate a complete digital advertising funnel for an online fitness coaching service</w:t>
      </w:r>
    </w:p>
    <w:p w14:paraId="00C83C9B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Justification for Choosing “Website Traffic” Objective:</w:t>
      </w:r>
    </w:p>
    <w:p w14:paraId="7A8E2E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Most suitable for beginners to learn campaign mechanics</w:t>
      </w:r>
    </w:p>
    <w:p w14:paraId="75825E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Provides clear insights into keyword effectiveness and user intent</w:t>
      </w:r>
    </w:p>
    <w:p w14:paraId="1BE759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Serves as a strong foundation before moving to lead generation or sales objectives</w:t>
      </w:r>
    </w:p>
    <w:p w14:paraId="0AC2392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47067F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Campaign Strategy</w:t>
      </w:r>
    </w:p>
    <w:p w14:paraId="4819203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 well-structured strategy was developed focusing on user intent, relevance, and performance optimization.</w:t>
      </w:r>
    </w:p>
    <w:p w14:paraId="7C3EA8EB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Campaign Details:</w:t>
      </w:r>
    </w:p>
    <w:p w14:paraId="7721DA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Campaign Type:</w:t>
      </w:r>
      <w:r>
        <w:rPr>
          <w:rFonts w:hint="default" w:ascii="Times New Roman" w:hAnsi="Times New Roman" w:cs="Times New Roman"/>
          <w:sz w:val="26"/>
          <w:szCs w:val="26"/>
        </w:rPr>
        <w:t xml:space="preserve"> Search Campaign (Text Ads)</w:t>
      </w:r>
    </w:p>
    <w:p w14:paraId="735A62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Ad Format:</w:t>
      </w:r>
      <w:r>
        <w:rPr>
          <w:rFonts w:hint="default" w:ascii="Times New Roman" w:hAnsi="Times New Roman" w:cs="Times New Roman"/>
          <w:sz w:val="26"/>
          <w:szCs w:val="26"/>
        </w:rPr>
        <w:t xml:space="preserve"> Responsive Search Ads (RSA)</w:t>
      </w:r>
    </w:p>
    <w:p w14:paraId="564B0B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Targeting:</w:t>
      </w:r>
    </w:p>
    <w:p w14:paraId="0E65DCC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Location: India</w:t>
      </w:r>
    </w:p>
    <w:p w14:paraId="79C036B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Language: English</w:t>
      </w:r>
    </w:p>
    <w:p w14:paraId="496B3DC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Devices: Mobile-first targeting (with desktop inclusion)</w:t>
      </w:r>
    </w:p>
    <w:p w14:paraId="132633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Audience Segments:</w:t>
      </w:r>
      <w:r>
        <w:rPr>
          <w:rFonts w:hint="default" w:ascii="Times New Roman" w:hAnsi="Times New Roman" w:cs="Times New Roman"/>
          <w:sz w:val="26"/>
          <w:szCs w:val="26"/>
        </w:rPr>
        <w:t xml:space="preserve"> Fitness enthusiasts, weight loss seekers, beginners looking for gym/diet plans, and individuals interested in online personal training</w:t>
      </w:r>
    </w:p>
    <w:p w14:paraId="553054B7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Keyword Strategy:</w:t>
      </w:r>
      <w:r>
        <w:rPr>
          <w:rFonts w:hint="default" w:ascii="Times New Roman" w:hAnsi="Times New Roman" w:cs="Times New Roman"/>
          <w:sz w:val="26"/>
          <w:szCs w:val="26"/>
        </w:rPr>
        <w:t xml:space="preserve"> High-intent keywords were carefully selected to capture users in the consideration and decision-making stages.</w:t>
      </w:r>
    </w:p>
    <w:p w14:paraId="4DC68B5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Primary Keywords:</w:t>
      </w:r>
    </w:p>
    <w:p w14:paraId="33EEF1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weight loss programs</w:t>
      </w:r>
    </w:p>
    <w:p w14:paraId="5BC44B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gym workout plans</w:t>
      </w:r>
    </w:p>
    <w:p w14:paraId="21E542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fitness coaching online</w:t>
      </w:r>
    </w:p>
    <w:p w14:paraId="0B7A58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diet plans for weight loss</w:t>
      </w:r>
    </w:p>
    <w:p w14:paraId="4B7643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personal trainer online</w:t>
      </w:r>
    </w:p>
    <w:p w14:paraId="2A7ED48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Strategy Logic:</w:t>
      </w:r>
    </w:p>
    <w:p w14:paraId="2C4098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Focused on problem-solving search queries (pain-point driven)</w:t>
      </w:r>
    </w:p>
    <w:p w14:paraId="675930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Used a combination of Broad Match and Phrase Match to balance reach and relevance</w:t>
      </w:r>
    </w:p>
    <w:p w14:paraId="276EE2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Emphasized long-tail keywords for better conversion potential</w:t>
      </w:r>
    </w:p>
    <w:p w14:paraId="7958A01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Ad Copy Strategy:</w:t>
      </w:r>
      <w:r>
        <w:rPr>
          <w:rFonts w:hint="default" w:ascii="Times New Roman" w:hAnsi="Times New Roman" w:cs="Times New Roman"/>
          <w:sz w:val="26"/>
          <w:szCs w:val="26"/>
        </w:rPr>
        <w:t xml:space="preserve"> Ad copies were crafted using the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AIDA framework</w:t>
      </w:r>
      <w:r>
        <w:rPr>
          <w:rFonts w:hint="default" w:ascii="Times New Roman" w:hAnsi="Times New Roman" w:cs="Times New Roman"/>
          <w:sz w:val="26"/>
          <w:szCs w:val="26"/>
        </w:rPr>
        <w:t xml:space="preserve"> (Attention – Interest – Desire – Action):</w:t>
      </w:r>
    </w:p>
    <w:p w14:paraId="366D95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Attention:</w:t>
      </w:r>
      <w:r>
        <w:rPr>
          <w:rFonts w:hint="default" w:ascii="Times New Roman" w:hAnsi="Times New Roman" w:cs="Times New Roman"/>
          <w:sz w:val="26"/>
          <w:szCs w:val="26"/>
        </w:rPr>
        <w:t xml:space="preserve"> Strong, benefit-oriented headlines</w:t>
      </w:r>
    </w:p>
    <w:p w14:paraId="5E2837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Interest:</w:t>
      </w:r>
      <w:r>
        <w:rPr>
          <w:rFonts w:hint="default" w:ascii="Times New Roman" w:hAnsi="Times New Roman" w:cs="Times New Roman"/>
          <w:sz w:val="26"/>
          <w:szCs w:val="26"/>
        </w:rPr>
        <w:t xml:space="preserve"> Highlighted personalized solutions</w:t>
      </w:r>
    </w:p>
    <w:p w14:paraId="255E46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Desire:</w:t>
      </w:r>
      <w:r>
        <w:rPr>
          <w:rFonts w:hint="default" w:ascii="Times New Roman" w:hAnsi="Times New Roman" w:cs="Times New Roman"/>
          <w:sz w:val="26"/>
          <w:szCs w:val="26"/>
        </w:rPr>
        <w:t xml:space="preserve"> Emphasized affordability and expert guidance</w:t>
      </w:r>
    </w:p>
    <w:p w14:paraId="452B64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Action:</w:t>
      </w:r>
      <w:r>
        <w:rPr>
          <w:rFonts w:hint="default" w:ascii="Times New Roman" w:hAnsi="Times New Roman" w:cs="Times New Roman"/>
          <w:sz w:val="26"/>
          <w:szCs w:val="26"/>
        </w:rPr>
        <w:t xml:space="preserve"> Clear call-to-action encouraging immediate engagement</w:t>
      </w:r>
    </w:p>
    <w:p w14:paraId="5C4B277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Ad Assets/Extensions Used:</w:t>
      </w:r>
    </w:p>
    <w:p w14:paraId="3D2B3A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Sitelinks (Services, Pricing, Workout Plans, About Us)</w:t>
      </w:r>
    </w:p>
    <w:p w14:paraId="2007B0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Callouts (Free Consultation, Certified Trainers, 30-Day Challenge, Results Guaranteed)</w:t>
      </w:r>
    </w:p>
    <w:p w14:paraId="20D6239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These extensions significantly improve ad visibility, Click-Through Rate (CTR), and overall user engagement.</w:t>
      </w:r>
    </w:p>
    <w:p w14:paraId="6B01FAE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25F8F1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Campaign Setup</w:t>
      </w:r>
    </w:p>
    <w:p w14:paraId="2D859DA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campaign was configured professionally on the Google Ads platform with the following key steps:</w:t>
      </w:r>
    </w:p>
    <w:p w14:paraId="451796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 a new Search Campaign</w:t>
      </w:r>
    </w:p>
    <w:p w14:paraId="5C9475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Connected the FitLife Pro website (built on Google Sites)</w:t>
      </w:r>
    </w:p>
    <w:p w14:paraId="1F9137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Added relevant keywords manually and through Google’s keyword planner suggestions</w:t>
      </w:r>
    </w:p>
    <w:p w14:paraId="43C41A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Developed multiple headlines and descriptions to enable Responsive Search Ads</w:t>
      </w:r>
    </w:p>
    <w:p w14:paraId="7C59FA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Set a daily budget of ₹20 (simulation purpose)</w:t>
      </w:r>
    </w:p>
    <w:p w14:paraId="66AB1C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Implemented ad extensions for enhanced performance</w:t>
      </w:r>
    </w:p>
    <w:p w14:paraId="6D3412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BB92C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65E5B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F73B6D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Challenges Encountered</w:t>
      </w:r>
    </w:p>
    <w:p w14:paraId="59B2282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Several practical challenges were faced during the campaign setup, reflecting real-world advertising complexities:</w:t>
      </w:r>
    </w:p>
    <w:p w14:paraId="6AA7B6E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Technical Challenges:</w:t>
      </w:r>
    </w:p>
    <w:p w14:paraId="4B09F2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 descriptions exceeding character limits</w:t>
      </w:r>
    </w:p>
    <w:p w14:paraId="7F3FFA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Achieving “Good” or “Excellent” ad strength</w:t>
      </w:r>
    </w:p>
    <w:p w14:paraId="0099F1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Understanding and applying different keyword match types effectively</w:t>
      </w:r>
    </w:p>
    <w:p w14:paraId="5FA0B5B5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Platform &amp; Approval Challenges:</w:t>
      </w:r>
    </w:p>
    <w:p w14:paraId="1AF2B0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Ads entering “Under Review” status</w:t>
      </w:r>
    </w:p>
    <w:p w14:paraId="24B6AD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Delays in ad approval process</w:t>
      </w:r>
    </w:p>
    <w:p w14:paraId="74A115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Platform restrictions on campaign activation without payment method</w:t>
      </w:r>
    </w:p>
    <w:p w14:paraId="2370AEA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Strategic Challenges:</w:t>
      </w:r>
    </w:p>
    <w:p w14:paraId="2CADFB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Selecting the most relevant and high-performing keywords</w:t>
      </w:r>
    </w:p>
    <w:p w14:paraId="3B0178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Crafting compelling ad copy within strict character limits</w:t>
      </w:r>
    </w:p>
    <w:p w14:paraId="630FF0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4F5E8D9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Solutions Implemented</w:t>
      </w:r>
    </w:p>
    <w:p w14:paraId="542B0CC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To overcome the above challenges, the following corrective actions were taken:</w:t>
      </w:r>
    </w:p>
    <w:p w14:paraId="14FA86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Optimized all descriptions to stay within the 90-character limit</w:t>
      </w:r>
    </w:p>
    <w:p w14:paraId="45D0E8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Added multiple headline variations (up to 15) and descriptions to improve ad strength</w:t>
      </w:r>
    </w:p>
    <w:p w14:paraId="72B93E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Utilized Google’s keyword suggestions and relevance tools</w:t>
      </w:r>
    </w:p>
    <w:p w14:paraId="343A85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Enhanced ad copy clarity, relevance, and call-to-action focus</w:t>
      </w:r>
    </w:p>
    <w:p w14:paraId="12C263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Added comprehensive sitelinks and callout extensions</w:t>
      </w:r>
    </w:p>
    <w:p w14:paraId="196B2167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These optimizations resulted in improved ad quality and better alignment with Google’s advertising policies.</w:t>
      </w:r>
    </w:p>
    <w:p w14:paraId="339C941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C9D177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Key Learnings</w:t>
      </w:r>
    </w:p>
    <w:p w14:paraId="313E5A0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simulation project offered deep practical insights into digital advertising:</w:t>
      </w:r>
    </w:p>
    <w:p w14:paraId="35AF7764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Major Learnings:</w:t>
      </w:r>
    </w:p>
    <w:p w14:paraId="165D5D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Complete structure and workflow of a Google Ads Search Campaign</w:t>
      </w:r>
    </w:p>
    <w:p w14:paraId="2428E6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Critical importance of keyword research and match types</w:t>
      </w:r>
    </w:p>
    <w:p w14:paraId="333A28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Art and science of writing high-performing ad copy under constraints</w:t>
      </w:r>
    </w:p>
    <w:p w14:paraId="5A7A0E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Role of ad extensions in improving visibility and CTR</w:t>
      </w:r>
    </w:p>
    <w:p w14:paraId="7B4905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Significance of budget, bidding strategies, and campaign approval processes</w:t>
      </w:r>
    </w:p>
    <w:p w14:paraId="381A04C2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Unexpected Insights:</w:t>
      </w:r>
    </w:p>
    <w:p w14:paraId="4B264E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Even well-structured campaigns require payment verification to go live</w:t>
      </w:r>
    </w:p>
    <w:p w14:paraId="3D4F7B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 Strength directly influences ad performance and eligibility</w:t>
      </w:r>
    </w:p>
    <w:p w14:paraId="2785CB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approval process plays a vital role in campaign timelines</w:t>
      </w:r>
    </w:p>
    <w:p w14:paraId="353F6C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0F4A5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Campaign Performance Analysis</w:t>
      </w:r>
    </w:p>
    <w:p w14:paraId="0560C44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campaign generated real performance data during its run period.</w:t>
      </w:r>
    </w:p>
    <w:p w14:paraId="3E7A54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Key Metrics:</w:t>
      </w:r>
    </w:p>
    <w:p w14:paraId="56C8FBB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• Impressions: 10,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277</w:t>
      </w:r>
    </w:p>
    <w:p w14:paraId="2E306C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• Clicks: 54  </w:t>
      </w:r>
    </w:p>
    <w:p w14:paraId="518F49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• CTR (Click Through Rate): 0.53%  </w:t>
      </w:r>
    </w:p>
    <w:p w14:paraId="3A8AFA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• Average CPC: ₹4.30  </w:t>
      </w:r>
    </w:p>
    <w:p w14:paraId="208CE6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• Total Spend: ₹232  </w:t>
      </w:r>
    </w:p>
    <w:p w14:paraId="57E596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Analysis:</w:t>
      </w:r>
    </w:p>
    <w:p w14:paraId="759F18A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campaign achieved a good number of impressions, indicating effective keyword reach and visibility. However, the CTR is relatively low, suggesting that ad copy and targeting can be improved to attract more clicks.</w:t>
      </w:r>
    </w:p>
    <w:p w14:paraId="6C2F702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cost per click is economical, showing efficient budget utilization. Most traffic was driven through mobile devices, indicating strong mobile audience engagement.</w:t>
      </w:r>
    </w:p>
    <w:p w14:paraId="1E3FFA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FFE49E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6506845" cy="3109595"/>
            <wp:effectExtent l="0" t="0" r="63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551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9.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Performance Insights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</w:p>
    <w:p w14:paraId="728A2ED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• Keywords like "lose weight" performed better than others  </w:t>
      </w:r>
    </w:p>
    <w:p w14:paraId="6F1554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• Mobile devices contributed the majority of traffic  </w:t>
      </w:r>
    </w:p>
    <w:p w14:paraId="74E4BE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• Ad visibility was high, but engagement needs improvement  </w:t>
      </w:r>
    </w:p>
    <w:p w14:paraId="06176D3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• Lack of strong CTA affected CTR performance  </w:t>
      </w:r>
    </w:p>
    <w:p w14:paraId="1E4A6D0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E818DBE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Limitations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27EEABA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• Conversion tracking was not implemented  </w:t>
      </w:r>
    </w:p>
    <w:p w14:paraId="6E8E7D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 xml:space="preserve">• Landing page was basic (Google Sites)  </w:t>
      </w:r>
    </w:p>
    <w:p w14:paraId="45DEC47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• Limited budget restricted data collectio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n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</w:p>
    <w:p w14:paraId="1BFF8A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0037F4E">
      <w:pPr>
        <w:pStyle w:val="2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Recommendations for Future Campaigns</w:t>
      </w:r>
    </w:p>
    <w:p w14:paraId="651CC773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Based on the experience gained, the following improvements are recommended:</w:t>
      </w:r>
    </w:p>
    <w:p w14:paraId="601A809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Strategic Enhancements:</w:t>
      </w:r>
    </w:p>
    <w:p w14:paraId="2A058A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Increase daily budget for better testing and data collection</w:t>
      </w:r>
    </w:p>
    <w:p w14:paraId="5CC582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Incorporate Exact Match keywords for higher precision targeting</w:t>
      </w:r>
    </w:p>
    <w:p w14:paraId="5973FF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multiple ad groups with tightly themed keywords</w:t>
      </w:r>
    </w:p>
    <w:p w14:paraId="5650A5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Develop at least 3–5 ad variations per ad group for A/B testing</w:t>
      </w:r>
    </w:p>
    <w:p w14:paraId="29BEAC15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Technical Improvements:</w:t>
      </w:r>
    </w:p>
    <w:p w14:paraId="786506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Implement conversion tracking and Google Analytics integration</w:t>
      </w:r>
    </w:p>
    <w:p w14:paraId="2E8B82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Optimize the landing page for better Quality Score and user experience</w:t>
      </w:r>
    </w:p>
    <w:p w14:paraId="196ECA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Monitor and improve Ad Relevance and Landing Page Experience scores</w:t>
      </w:r>
    </w:p>
    <w:p w14:paraId="29B7AA0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724415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Growth Strategies:</w:t>
      </w:r>
    </w:p>
    <w:p w14:paraId="548D7E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Expand keyword list with long-tail variations</w:t>
      </w:r>
    </w:p>
    <w:p w14:paraId="25998B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Plan for Display and Remarketing campaigns in future phases</w:t>
      </w:r>
    </w:p>
    <w:p w14:paraId="753014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Conduct competitor ad analysis for benchmarking</w:t>
      </w:r>
    </w:p>
    <w:p w14:paraId="4F1B20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0541ED73">
      <w:pPr>
        <w:pStyle w:val="2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</w:p>
    <w:p w14:paraId="47CC3AF7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The FitLife Pro Google Ads campaign simulation successfully demonstrated the end-to-end process of planning, structuring, and optimizing a professional Search advertising campaign. Although the campaign remained in simulation mode, it provided excellent practical exposure to digital marketing tools, strategies, and real-world constraints.</w:t>
      </w:r>
    </w:p>
    <w:p w14:paraId="23E20DBD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This internship project has significantly enhanced my understanding of Google Ads and equipped me with foundational skills necessary for executing live digital advertising campaigns in a professional environment.</w:t>
      </w:r>
    </w:p>
    <w:p w14:paraId="08F6228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720" w:bottom="1440" w:left="9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A5FD2"/>
    <w:multiLevelType w:val="multilevel"/>
    <w:tmpl w:val="AAFA5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BBA59B"/>
    <w:multiLevelType w:val="multilevel"/>
    <w:tmpl w:val="B6BBA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6D8836"/>
    <w:multiLevelType w:val="multilevel"/>
    <w:tmpl w:val="BC6D8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A14747"/>
    <w:multiLevelType w:val="multilevel"/>
    <w:tmpl w:val="BEA14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A0D190"/>
    <w:multiLevelType w:val="singleLevel"/>
    <w:tmpl w:val="DBA0D190"/>
    <w:lvl w:ilvl="0" w:tentative="0">
      <w:start w:val="10"/>
      <w:numFmt w:val="decimal"/>
      <w:suff w:val="space"/>
      <w:lvlText w:val="%1."/>
      <w:lvlJc w:val="left"/>
    </w:lvl>
  </w:abstractNum>
  <w:abstractNum w:abstractNumId="5">
    <w:nsid w:val="DBD0D4F5"/>
    <w:multiLevelType w:val="multilevel"/>
    <w:tmpl w:val="DBD0D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01DCA0B"/>
    <w:multiLevelType w:val="multilevel"/>
    <w:tmpl w:val="E01DC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A5549BA"/>
    <w:multiLevelType w:val="multilevel"/>
    <w:tmpl w:val="0A554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38BFB19"/>
    <w:multiLevelType w:val="multilevel"/>
    <w:tmpl w:val="138BF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3B0F6AC"/>
    <w:multiLevelType w:val="multilevel"/>
    <w:tmpl w:val="13B0F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274AC1"/>
    <w:multiLevelType w:val="multilevel"/>
    <w:tmpl w:val="22274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8B6BCC4"/>
    <w:multiLevelType w:val="multilevel"/>
    <w:tmpl w:val="28B6B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BA8315C"/>
    <w:multiLevelType w:val="multilevel"/>
    <w:tmpl w:val="2BA83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D309BA"/>
    <w:multiLevelType w:val="multilevel"/>
    <w:tmpl w:val="33D30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F1C6DC4"/>
    <w:multiLevelType w:val="multilevel"/>
    <w:tmpl w:val="3F1C6D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266B604"/>
    <w:multiLevelType w:val="multilevel"/>
    <w:tmpl w:val="4266B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71C82C2"/>
    <w:multiLevelType w:val="multilevel"/>
    <w:tmpl w:val="471C8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C760C41"/>
    <w:multiLevelType w:val="multilevel"/>
    <w:tmpl w:val="5C760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5"/>
  </w:num>
  <w:num w:numId="7">
    <w:abstractNumId w:val="3"/>
  </w:num>
  <w:num w:numId="8">
    <w:abstractNumId w:val="13"/>
  </w:num>
  <w:num w:numId="9">
    <w:abstractNumId w:val="11"/>
  </w:num>
  <w:num w:numId="10">
    <w:abstractNumId w:val="14"/>
  </w:num>
  <w:num w:numId="11">
    <w:abstractNumId w:val="10"/>
  </w:num>
  <w:num w:numId="12">
    <w:abstractNumId w:val="2"/>
  </w:num>
  <w:num w:numId="13">
    <w:abstractNumId w:val="7"/>
  </w:num>
  <w:num w:numId="14">
    <w:abstractNumId w:val="9"/>
  </w:num>
  <w:num w:numId="15">
    <w:abstractNumId w:val="6"/>
  </w:num>
  <w:num w:numId="16">
    <w:abstractNumId w:val="4"/>
  </w:num>
  <w:num w:numId="17">
    <w:abstractNumId w:val="12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C65AE"/>
    <w:rsid w:val="30AC65AE"/>
    <w:rsid w:val="4F4421E2"/>
    <w:rsid w:val="69A2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776</Words>
  <Characters>5022</Characters>
  <Lines>0</Lines>
  <Paragraphs>0</Paragraphs>
  <TotalTime>25</TotalTime>
  <ScaleCrop>false</ScaleCrop>
  <LinksUpToDate>false</LinksUpToDate>
  <CharactersWithSpaces>5700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2026-04-09T10:25:00Z</dcterms:created>
  <dc:creator>RAHIM</dc:creator>
  <cp:lastModifiedBy>RAHIM</cp:lastModifiedBy>
  <dcterms:modified xsi:type="dcterms:W3CDTF">2026-04-10T16:10:40Z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FA6DF72EF26F4C72AA46EA938ADC810C_13</vt:lpwstr>
  </property>
  <property fmtid="{D5CDD505-2E9C-101B-9397-08002B2CF9AE}" pid="4" name="KSOTemplateDocerSaveRecord">
    <vt:lpwstr>eyJoZGlkIjoiNTUxYmM4MDdiMGEzMGFlNTZlNzE4M2IwZjdhNzkyZDgiLCJ1c2VySWQiOiI1Njc1NzgyNDk3MzkifQ==</vt:lpwstr>
  </property>
</Properties>
</file>