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Boon Academy — Student Intervention Report</w:t>
      </w:r>
    </w:p>
    <w:p>
      <w:r>
        <w:t>Run date: 2026-05-25T17:10:27.298113+00:00</w:t>
      </w:r>
    </w:p>
    <w:p>
      <w:r>
        <w:t>Campuses: 20</w:t>
      </w:r>
    </w:p>
    <w:p>
      <w:r>
        <w:t>Students processed: 300</w:t>
      </w:r>
    </w:p>
    <w:p>
      <w:pPr>
        <w:pStyle w:val="Heading1"/>
      </w:pPr>
      <w:r>
        <w:t>Executive Summary</w:t>
      </w:r>
    </w:p>
    <w:p>
      <w:r>
        <w:t>Of 300 students, 1 (0%) are at CRITICAL risk requiring immediate intervention. The pipeline has generated prioritised facilitator action items and drafted WhatsApp parent messages for all CRITICAL and HIGH risk students.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Risk Level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% of Total</w:t>
            </w:r>
          </w:p>
        </w:tc>
      </w:tr>
      <w:tr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0.3%</w:t>
            </w:r>
          </w:p>
        </w:tc>
      </w:tr>
      <w:tr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t>23.7%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162</w:t>
            </w:r>
          </w:p>
        </w:tc>
        <w:tc>
          <w:tcPr>
            <w:tcW w:type="dxa" w:w="2880"/>
          </w:tcPr>
          <w:p>
            <w:r>
              <w:t>54.0%</w:t>
            </w:r>
          </w:p>
        </w:tc>
      </w:tr>
      <w:tr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22.0%</w:t>
            </w:r>
          </w:p>
        </w:tc>
      </w:tr>
    </w:tbl>
    <w:p>
      <w:pPr>
        <w:pStyle w:val="Heading1"/>
      </w:pPr>
      <w:r>
        <w:t>Top 10 Most At-Risk Students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Rank</w:t>
            </w:r>
          </w:p>
        </w:tc>
        <w:tc>
          <w:tcPr>
            <w:tcW w:type="dxa" w:w="1728"/>
          </w:tcPr>
          <w:p>
            <w:r>
              <w:t>Student Name</w:t>
            </w:r>
          </w:p>
        </w:tc>
        <w:tc>
          <w:tcPr>
            <w:tcW w:type="dxa" w:w="1728"/>
          </w:tcPr>
          <w:p>
            <w:r>
              <w:t>Campus</w:t>
            </w:r>
          </w:p>
        </w:tc>
        <w:tc>
          <w:tcPr>
            <w:tcW w:type="dxa" w:w="1728"/>
          </w:tcPr>
          <w:p>
            <w:r>
              <w:t>Risk Score</w:t>
            </w:r>
          </w:p>
        </w:tc>
        <w:tc>
          <w:tcPr>
            <w:tcW w:type="dxa" w:w="1728"/>
          </w:tcPr>
          <w:p>
            <w:r>
              <w:t>Risk Level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Student S0105</w:t>
            </w:r>
          </w:p>
        </w:tc>
        <w:tc>
          <w:tcPr>
            <w:tcW w:type="dxa" w:w="1728"/>
          </w:tcPr>
          <w:p>
            <w:r>
              <w:t>C01</w:t>
            </w:r>
          </w:p>
        </w:tc>
        <w:tc>
          <w:tcPr>
            <w:tcW w:type="dxa" w:w="1728"/>
          </w:tcPr>
          <w:p>
            <w:r>
              <w:t>75.4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Student S0101</w:t>
            </w:r>
          </w:p>
        </w:tc>
        <w:tc>
          <w:tcPr>
            <w:tcW w:type="dxa" w:w="1728"/>
          </w:tcPr>
          <w:p>
            <w:r>
              <w:t>C01</w:t>
            </w:r>
          </w:p>
        </w:tc>
        <w:tc>
          <w:tcPr>
            <w:tcW w:type="dxa" w:w="1728"/>
          </w:tcPr>
          <w:p>
            <w:r>
              <w:t>73.1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Student S0108</w:t>
            </w:r>
          </w:p>
        </w:tc>
        <w:tc>
          <w:tcPr>
            <w:tcW w:type="dxa" w:w="1728"/>
          </w:tcPr>
          <w:p>
            <w:r>
              <w:t>C01</w:t>
            </w:r>
          </w:p>
        </w:tc>
        <w:tc>
          <w:tcPr>
            <w:tcW w:type="dxa" w:w="1728"/>
          </w:tcPr>
          <w:p>
            <w:r>
              <w:t>73.0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Student S0314 DUPE</w:t>
            </w:r>
          </w:p>
        </w:tc>
        <w:tc>
          <w:tcPr>
            <w:tcW w:type="dxa" w:w="1728"/>
          </w:tcPr>
          <w:p>
            <w:r>
              <w:t>C03</w:t>
            </w:r>
          </w:p>
        </w:tc>
        <w:tc>
          <w:tcPr>
            <w:tcW w:type="dxa" w:w="1728"/>
          </w:tcPr>
          <w:p>
            <w:r>
              <w:t>71.4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Student S0115</w:t>
            </w:r>
          </w:p>
        </w:tc>
        <w:tc>
          <w:tcPr>
            <w:tcW w:type="dxa" w:w="1728"/>
          </w:tcPr>
          <w:p>
            <w:r>
              <w:t>C01</w:t>
            </w:r>
          </w:p>
        </w:tc>
        <w:tc>
          <w:tcPr>
            <w:tcW w:type="dxa" w:w="1728"/>
          </w:tcPr>
          <w:p>
            <w:r>
              <w:t>70.8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Student S0309</w:t>
            </w:r>
          </w:p>
        </w:tc>
        <w:tc>
          <w:tcPr>
            <w:tcW w:type="dxa" w:w="1728"/>
          </w:tcPr>
          <w:p>
            <w:r>
              <w:t>C03</w:t>
            </w:r>
          </w:p>
        </w:tc>
        <w:tc>
          <w:tcPr>
            <w:tcW w:type="dxa" w:w="1728"/>
          </w:tcPr>
          <w:p>
            <w:r>
              <w:t>70.6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Student S0206</w:t>
            </w:r>
          </w:p>
        </w:tc>
        <w:tc>
          <w:tcPr>
            <w:tcW w:type="dxa" w:w="1728"/>
          </w:tcPr>
          <w:p>
            <w:r>
              <w:t>C02</w:t>
            </w:r>
          </w:p>
        </w:tc>
        <w:tc>
          <w:tcPr>
            <w:tcW w:type="dxa" w:w="1728"/>
          </w:tcPr>
          <w:p>
            <w:r>
              <w:t>70.5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Student S0301</w:t>
            </w:r>
          </w:p>
        </w:tc>
        <w:tc>
          <w:tcPr>
            <w:tcW w:type="dxa" w:w="1728"/>
          </w:tcPr>
          <w:p>
            <w:r>
              <w:t>C03</w:t>
            </w:r>
          </w:p>
        </w:tc>
        <w:tc>
          <w:tcPr>
            <w:tcW w:type="dxa" w:w="1728"/>
          </w:tcPr>
          <w:p>
            <w:r>
              <w:t>69.8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Student S0213</w:t>
            </w:r>
          </w:p>
        </w:tc>
        <w:tc>
          <w:tcPr>
            <w:tcW w:type="dxa" w:w="1728"/>
          </w:tcPr>
          <w:p>
            <w:r>
              <w:t>C02</w:t>
            </w:r>
          </w:p>
        </w:tc>
        <w:tc>
          <w:tcPr>
            <w:tcW w:type="dxa" w:w="1728"/>
          </w:tcPr>
          <w:p>
            <w:r>
              <w:t>65.8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Student S0215</w:t>
            </w:r>
          </w:p>
        </w:tc>
        <w:tc>
          <w:tcPr>
            <w:tcW w:type="dxa" w:w="1728"/>
          </w:tcPr>
          <w:p>
            <w:r>
              <w:t>C02</w:t>
            </w:r>
          </w:p>
        </w:tc>
        <w:tc>
          <w:tcPr>
            <w:tcW w:type="dxa" w:w="1728"/>
          </w:tcPr>
          <w:p>
            <w:r>
              <w:t>64.9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</w:tbl>
    <w:p>
      <w:pPr>
        <w:pStyle w:val="Heading1"/>
      </w:pPr>
      <w:r>
        <w:t>Campus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Campus</w:t>
            </w:r>
          </w:p>
        </w:tc>
        <w:tc>
          <w:tcPr>
            <w:tcW w:type="dxa" w:w="1728"/>
          </w:tcPr>
          <w:p>
            <w:r>
              <w:t>Total Students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Intervention Coverage %</w:t>
            </w:r>
          </w:p>
        </w:tc>
      </w:tr>
      <w:tr>
        <w:tc>
          <w:tcPr>
            <w:tcW w:type="dxa" w:w="1728"/>
          </w:tcPr>
          <w:p>
            <w:r>
              <w:t>C01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53.3%</w:t>
            </w:r>
          </w:p>
        </w:tc>
      </w:tr>
      <w:tr>
        <w:tc>
          <w:tcPr>
            <w:tcW w:type="dxa" w:w="1728"/>
          </w:tcPr>
          <w:p>
            <w:r>
              <w:t>C02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80.0%</w:t>
            </w:r>
          </w:p>
        </w:tc>
      </w:tr>
      <w:tr>
        <w:tc>
          <w:tcPr>
            <w:tcW w:type="dxa" w:w="1728"/>
          </w:tcPr>
          <w:p>
            <w:r>
              <w:t>C03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53.3%</w:t>
            </w:r>
          </w:p>
        </w:tc>
      </w:tr>
      <w:tr>
        <w:tc>
          <w:tcPr>
            <w:tcW w:type="dxa" w:w="1728"/>
          </w:tcPr>
          <w:p>
            <w:r>
              <w:t>C04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26.7%</w:t>
            </w:r>
          </w:p>
        </w:tc>
      </w:tr>
      <w:tr>
        <w:tc>
          <w:tcPr>
            <w:tcW w:type="dxa" w:w="1728"/>
          </w:tcPr>
          <w:p>
            <w:r>
              <w:t>C05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26.7%</w:t>
            </w:r>
          </w:p>
        </w:tc>
      </w:tr>
      <w:tr>
        <w:tc>
          <w:tcPr>
            <w:tcW w:type="dxa" w:w="1728"/>
          </w:tcPr>
          <w:p>
            <w:r>
              <w:t>C06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66.7%</w:t>
            </w:r>
          </w:p>
        </w:tc>
      </w:tr>
      <w:tr>
        <w:tc>
          <w:tcPr>
            <w:tcW w:type="dxa" w:w="1728"/>
          </w:tcPr>
          <w:p>
            <w:r>
              <w:t>C07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46.7%</w:t>
            </w:r>
          </w:p>
        </w:tc>
      </w:tr>
      <w:tr>
        <w:tc>
          <w:tcPr>
            <w:tcW w:type="dxa" w:w="1728"/>
          </w:tcPr>
          <w:p>
            <w:r>
              <w:t>C08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73.3%</w:t>
            </w:r>
          </w:p>
        </w:tc>
      </w:tr>
      <w:tr>
        <w:tc>
          <w:tcPr>
            <w:tcW w:type="dxa" w:w="1728"/>
          </w:tcPr>
          <w:p>
            <w:r>
              <w:t>C09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6.7%</w:t>
            </w:r>
          </w:p>
        </w:tc>
      </w:tr>
      <w:tr>
        <w:tc>
          <w:tcPr>
            <w:tcW w:type="dxa" w:w="1728"/>
          </w:tcPr>
          <w:p>
            <w:r>
              <w:t>C10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13.3%</w:t>
            </w:r>
          </w:p>
        </w:tc>
      </w:tr>
      <w:tr>
        <w:tc>
          <w:tcPr>
            <w:tcW w:type="dxa" w:w="1728"/>
          </w:tcPr>
          <w:p>
            <w:r>
              <w:t>C11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6.7%</w:t>
            </w:r>
          </w:p>
        </w:tc>
      </w:tr>
      <w:tr>
        <w:tc>
          <w:tcPr>
            <w:tcW w:type="dxa" w:w="1728"/>
          </w:tcPr>
          <w:p>
            <w:r>
              <w:t>C12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  <w:tr>
        <w:tc>
          <w:tcPr>
            <w:tcW w:type="dxa" w:w="1728"/>
          </w:tcPr>
          <w:p>
            <w:r>
              <w:t>C13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6.7%</w:t>
            </w:r>
          </w:p>
        </w:tc>
      </w:tr>
      <w:tr>
        <w:tc>
          <w:tcPr>
            <w:tcW w:type="dxa" w:w="1728"/>
          </w:tcPr>
          <w:p>
            <w:r>
              <w:t>C14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13.3%</w:t>
            </w:r>
          </w:p>
        </w:tc>
      </w:tr>
      <w:tr>
        <w:tc>
          <w:tcPr>
            <w:tcW w:type="dxa" w:w="1728"/>
          </w:tcPr>
          <w:p>
            <w:r>
              <w:t>C15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  <w:tr>
        <w:tc>
          <w:tcPr>
            <w:tcW w:type="dxa" w:w="1728"/>
          </w:tcPr>
          <w:p>
            <w:r>
              <w:t>C16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6.7%</w:t>
            </w:r>
          </w:p>
        </w:tc>
      </w:tr>
      <w:tr>
        <w:tc>
          <w:tcPr>
            <w:tcW w:type="dxa" w:w="1728"/>
          </w:tcPr>
          <w:p>
            <w:r>
              <w:t>C17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  <w:tr>
        <w:tc>
          <w:tcPr>
            <w:tcW w:type="dxa" w:w="1728"/>
          </w:tcPr>
          <w:p>
            <w:r>
              <w:t>C18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  <w:tr>
        <w:tc>
          <w:tcPr>
            <w:tcW w:type="dxa" w:w="1728"/>
          </w:tcPr>
          <w:p>
            <w:r>
              <w:t>C19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  <w:tr>
        <w:tc>
          <w:tcPr>
            <w:tcW w:type="dxa" w:w="1728"/>
          </w:tcPr>
          <w:p>
            <w:r>
              <w:t>C20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</w:tbl>
    <w:p>
      <w:pPr>
        <w:pStyle w:val="Heading1"/>
      </w:pPr>
      <w:r>
        <w:t>Student Deep-Dives</w:t>
      </w:r>
    </w:p>
    <w:p>
      <w:pPr>
        <w:pStyle w:val="Heading2"/>
      </w:pPr>
      <w:r>
        <w:t>CRITICAL — Student S0105</w:t>
      </w:r>
    </w:p>
    <w:p>
      <w:r>
        <w:t>Campus: C01 | Risk Score: 75.4 | Level: CRITICAL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Score</w:t>
            </w:r>
          </w:p>
        </w:tc>
      </w:tr>
      <w:tr>
        <w:tc>
          <w:tcPr>
            <w:tcW w:type="dxa" w:w="4320"/>
          </w:tcPr>
          <w:p>
            <w:r>
              <w:t>Attendance Rate</w:t>
            </w:r>
          </w:p>
        </w:tc>
        <w:tc>
          <w:tcPr>
            <w:tcW w:type="dxa" w:w="4320"/>
          </w:tcPr>
          <w:p>
            <w:r>
              <w:t>0.6428571428571429</w:t>
            </w:r>
          </w:p>
        </w:tc>
      </w:tr>
      <w:tr>
        <w:tc>
          <w:tcPr>
            <w:tcW w:type="dxa" w:w="4320"/>
          </w:tcPr>
          <w:p>
            <w:r>
              <w:t>Avg Practice Questions</w:t>
            </w:r>
          </w:p>
        </w:tc>
        <w:tc>
          <w:tcPr>
            <w:tcW w:type="dxa" w:w="4320"/>
          </w:tcPr>
          <w:p>
            <w:r>
              <w:t>1.0714285714285714</w:t>
            </w:r>
          </w:p>
        </w:tc>
      </w:tr>
      <w:tr>
        <w:tc>
          <w:tcPr>
            <w:tcW w:type="dxa" w:w="4320"/>
          </w:tcPr>
          <w:p>
            <w:r>
              <w:t>Trend Direction</w:t>
            </w:r>
          </w:p>
        </w:tc>
        <w:tc>
          <w:tcPr>
            <w:tcW w:type="dxa" w:w="4320"/>
          </w:tcPr>
          <w:p>
            <w:r>
              <w:t>declining</w:t>
            </w:r>
          </w:p>
        </w:tc>
      </w:tr>
      <w:tr>
        <w:tc>
          <w:tcPr>
            <w:tcW w:type="dxa" w:w="4320"/>
          </w:tcPr>
          <w:p>
            <w:r>
              <w:t>Days Since Last Note</w:t>
            </w:r>
          </w:p>
        </w:tc>
        <w:tc>
          <w:tcPr>
            <w:tcW w:type="dxa" w:w="4320"/>
          </w:tcPr>
          <w:p>
            <w:r>
              <w:t>30.0</w:t>
            </w:r>
          </w:p>
        </w:tc>
      </w:tr>
    </w:tbl>
    <w:p>
      <w:r>
        <w:t>Facilitator Summary: Contact the parent immediately to address critical attendance issues (64% attendance) and very low practice engagement (1.1 questions/day). Schedule an urgent meeting to develop a support plan and identify barriers preventing consistent participation.</w:t>
      </w:r>
    </w:p>
    <w:p>
      <w:r>
        <w:t>Recommended Action: Contact parent immediately</w:t>
      </w:r>
    </w:p>
    <w:p>
      <w:pPr>
        <w:pStyle w:val="Heading2"/>
      </w:pPr>
      <w:r>
        <w:t>HIGH — Student S0101</w:t>
      </w:r>
    </w:p>
    <w:p>
      <w:r>
        <w:t>Campus: C01 | Risk Score: 73.1 | Level: HIGH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Score</w:t>
            </w:r>
          </w:p>
        </w:tc>
      </w:tr>
      <w:tr>
        <w:tc>
          <w:tcPr>
            <w:tcW w:type="dxa" w:w="4320"/>
          </w:tcPr>
          <w:p>
            <w:r>
              <w:t>Attendance Rate</w:t>
            </w:r>
          </w:p>
        </w:tc>
        <w:tc>
          <w:tcPr>
            <w:tcW w:type="dxa" w:w="4320"/>
          </w:tcPr>
          <w:p>
            <w:r>
              <w:t>0.7142857142857143</w:t>
            </w:r>
          </w:p>
        </w:tc>
      </w:tr>
      <w:tr>
        <w:tc>
          <w:tcPr>
            <w:tcW w:type="dxa" w:w="4320"/>
          </w:tcPr>
          <w:p>
            <w:r>
              <w:t>Avg Practice Questions</w:t>
            </w:r>
          </w:p>
        </w:tc>
        <w:tc>
          <w:tcPr>
            <w:tcW w:type="dxa" w:w="4320"/>
          </w:tcPr>
          <w:p>
            <w:r>
              <w:t>0.9285714285714286</w:t>
            </w:r>
          </w:p>
        </w:tc>
      </w:tr>
      <w:tr>
        <w:tc>
          <w:tcPr>
            <w:tcW w:type="dxa" w:w="4320"/>
          </w:tcPr>
          <w:p>
            <w:r>
              <w:t>Trend Direction</w:t>
            </w:r>
          </w:p>
        </w:tc>
        <w:tc>
          <w:tcPr>
            <w:tcW w:type="dxa" w:w="4320"/>
          </w:tcPr>
          <w:p>
            <w:r>
              <w:t>declining</w:t>
            </w:r>
          </w:p>
        </w:tc>
      </w:tr>
      <w:tr>
        <w:tc>
          <w:tcPr>
            <w:tcW w:type="dxa" w:w="4320"/>
          </w:tcPr>
          <w:p>
            <w:r>
              <w:t>Days Since Last Note</w:t>
            </w:r>
          </w:p>
        </w:tc>
        <w:tc>
          <w:tcPr>
            <w:tcW w:type="dxa" w:w="4320"/>
          </w:tcPr>
          <w:p>
            <w:r>
              <w:t>30.0</w:t>
            </w:r>
          </w:p>
        </w:tc>
      </w:tr>
    </w:tbl>
    <w:p>
      <w:r>
        <w:t>Facilitator Summary: Schedule a check-in this week to address declining attendance (71%) and low practice engagement (0.93 questions/day). Focus on re-engaging the student and identifying any challenges affecting their participation over the past month.</w:t>
      </w:r>
    </w:p>
    <w:p>
      <w:r>
        <w:t>Recommended Action: Schedule check-in this week</w:t>
      </w:r>
    </w:p>
    <w:p>
      <w:pPr>
        <w:pStyle w:val="Heading2"/>
      </w:pPr>
      <w:r>
        <w:t>MEDIUM — Student S1215</w:t>
      </w:r>
    </w:p>
    <w:p>
      <w:r>
        <w:t>Campus: C12 | Risk Score: 49.9 | Level: MEDIUM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Score</w:t>
            </w:r>
          </w:p>
        </w:tc>
      </w:tr>
      <w:tr>
        <w:tc>
          <w:tcPr>
            <w:tcW w:type="dxa" w:w="4320"/>
          </w:tcPr>
          <w:p>
            <w:r>
              <w:t>Attendance Rate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Avg Practice Questions</w:t>
            </w:r>
          </w:p>
        </w:tc>
        <w:tc>
          <w:tcPr>
            <w:tcW w:type="dxa" w:w="4320"/>
          </w:tcPr>
          <w:p>
            <w:r>
              <w:t>7.571428571428571</w:t>
            </w:r>
          </w:p>
        </w:tc>
      </w:tr>
      <w:tr>
        <w:tc>
          <w:tcPr>
            <w:tcW w:type="dxa" w:w="4320"/>
          </w:tcPr>
          <w:p>
            <w:r>
              <w:t>Trend Direction</w:t>
            </w:r>
          </w:p>
        </w:tc>
        <w:tc>
          <w:tcPr>
            <w:tcW w:type="dxa" w:w="4320"/>
          </w:tcPr>
          <w:p>
            <w:r>
              <w:t>declining</w:t>
            </w:r>
          </w:p>
        </w:tc>
      </w:tr>
      <w:tr>
        <w:tc>
          <w:tcPr>
            <w:tcW w:type="dxa" w:w="4320"/>
          </w:tcPr>
          <w:p>
            <w:r>
              <w:t>Days Since Last Note</w:t>
            </w:r>
          </w:p>
        </w:tc>
        <w:tc>
          <w:tcPr>
            <w:tcW w:type="dxa" w:w="4320"/>
          </w:tcPr>
          <w:p>
            <w:r>
              <w:t>30.0</w:t>
            </w:r>
          </w:p>
        </w:tc>
      </w:tr>
    </w:tbl>
    <w:p>
      <w:r>
        <w:t>Facilitator Summary: N/A</w:t>
      </w:r>
    </w:p>
    <w:p>
      <w:r>
        <w:t>Recommended Action: Monitor closely</w:t>
      </w:r>
    </w:p>
    <w:p>
      <w:pPr>
        <w:pStyle w:val="Heading2"/>
      </w:pPr>
      <w:r>
        <w:t>LOW — Student S1004</w:t>
      </w:r>
    </w:p>
    <w:p>
      <w:r>
        <w:t>Campus: C10 | Risk Score: 24.9 | Level: 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Score</w:t>
            </w:r>
          </w:p>
        </w:tc>
      </w:tr>
      <w:tr>
        <w:tc>
          <w:tcPr>
            <w:tcW w:type="dxa" w:w="4320"/>
          </w:tcPr>
          <w:p>
            <w:r>
              <w:t>Attendance Rate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Avg Practice Questions</w:t>
            </w:r>
          </w:p>
        </w:tc>
        <w:tc>
          <w:tcPr>
            <w:tcW w:type="dxa" w:w="4320"/>
          </w:tcPr>
          <w:p>
            <w:r>
              <w:t>7.285714285714286</w:t>
            </w:r>
          </w:p>
        </w:tc>
      </w:tr>
      <w:tr>
        <w:tc>
          <w:tcPr>
            <w:tcW w:type="dxa" w:w="4320"/>
          </w:tcPr>
          <w:p>
            <w:r>
              <w:t>Trend Direction</w:t>
            </w:r>
          </w:p>
        </w:tc>
        <w:tc>
          <w:tcPr>
            <w:tcW w:type="dxa" w:w="4320"/>
          </w:tcPr>
          <w:p>
            <w:r>
              <w:t>improving</w:t>
            </w:r>
          </w:p>
        </w:tc>
      </w:tr>
      <w:tr>
        <w:tc>
          <w:tcPr>
            <w:tcW w:type="dxa" w:w="4320"/>
          </w:tcPr>
          <w:p>
            <w:r>
              <w:t>Days Since Last Note</w:t>
            </w:r>
          </w:p>
        </w:tc>
        <w:tc>
          <w:tcPr>
            <w:tcW w:type="dxa" w:w="4320"/>
          </w:tcPr>
          <w:p>
            <w:r>
              <w:t>19.0</w:t>
            </w:r>
          </w:p>
        </w:tc>
      </w:tr>
    </w:tbl>
    <w:p>
      <w:r>
        <w:t>Facilitator Summary: N/A</w:t>
      </w:r>
    </w:p>
    <w:p>
      <w:r>
        <w:t>Recommended Action: On track</w:t>
      </w:r>
    </w:p>
    <w:p>
      <w:pPr>
        <w:pStyle w:val="Heading1"/>
      </w:pPr>
      <w:r>
        <w:t>Automated Data Cleanup Summary</w:t>
      </w:r>
    </w:p>
    <w:p>
      <w:r>
        <w:t>The pipeline automatically detected and resolved the following data quality issues before scoring. No students were excluded — all records were corrected and included in the risk analysis.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Issue Type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Action Taken</w:t>
            </w:r>
          </w:p>
        </w:tc>
      </w:tr>
      <w:tr>
        <w:tc>
          <w:tcPr>
            <w:tcW w:type="dxa" w:w="2880"/>
          </w:tcPr>
          <w:p>
            <w:r>
              <w:t>Missing numeric values</w:t>
            </w:r>
          </w:p>
        </w:tc>
        <w:tc>
          <w:tcPr>
            <w:tcW w:type="dxa" w:w="2880"/>
          </w:tcPr>
          <w:p>
            <w:r>
              <w:t>210</w:t>
            </w:r>
          </w:p>
        </w:tc>
        <w:tc>
          <w:tcPr>
            <w:tcW w:type="dxa" w:w="2880"/>
          </w:tcPr>
          <w:p>
            <w:r>
              <w:t>Filled with 0</w:t>
            </w:r>
          </w:p>
        </w:tc>
      </w:tr>
      <w:tr>
        <w:tc>
          <w:tcPr>
            <w:tcW w:type="dxa" w:w="2880"/>
          </w:tcPr>
          <w:p>
            <w:r>
              <w:t>Non-numeric values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Coerced to 0</w:t>
            </w:r>
          </w:p>
        </w:tc>
      </w:tr>
      <w:tr>
        <w:tc>
          <w:tcPr>
            <w:tcW w:type="dxa" w:w="2880"/>
          </w:tcPr>
          <w:p>
            <w:r>
              <w:t>Duplicate student IDs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Kept last record</w:t>
            </w:r>
          </w:p>
        </w:tc>
      </w:tr>
    </w:tbl>
    <w:p>
      <w:pPr>
        <w:pStyle w:val="Heading1"/>
      </w:pPr>
      <w:r>
        <w:t>Methodology Appendix</w:t>
      </w:r>
    </w:p>
    <w:p>
      <w:pPr>
        <w:pStyle w:val="Heading2"/>
      </w:pPr>
      <w:r>
        <w:t>Risk Score Formula</w:t>
      </w:r>
    </w:p>
    <w:p>
      <w:r>
        <w:t>Risk score (0-100) is computed as a weighted sum of four components: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Weight</w:t>
            </w:r>
          </w:p>
        </w:tc>
      </w:tr>
      <w:tr>
        <w:tc>
          <w:tcPr>
            <w:tcW w:type="dxa" w:w="4320"/>
          </w:tcPr>
          <w:p>
            <w:r>
              <w:t>Attendance Rate</w:t>
            </w:r>
          </w:p>
        </w:tc>
        <w:tc>
          <w:tcPr>
            <w:tcW w:type="dxa" w:w="4320"/>
          </w:tcPr>
          <w:p>
            <w:r>
              <w:t>35%</w:t>
            </w:r>
          </w:p>
        </w:tc>
      </w:tr>
      <w:tr>
        <w:tc>
          <w:tcPr>
            <w:tcW w:type="dxa" w:w="4320"/>
          </w:tcPr>
          <w:p>
            <w:r>
              <w:t>Avg Practice Questions</w:t>
            </w:r>
          </w:p>
        </w:tc>
        <w:tc>
          <w:tcPr>
            <w:tcW w:type="dxa" w:w="4320"/>
          </w:tcPr>
          <w:p>
            <w:r>
              <w:t>30%</w:t>
            </w:r>
          </w:p>
        </w:tc>
      </w:tr>
      <w:tr>
        <w:tc>
          <w:tcPr>
            <w:tcW w:type="dxa" w:w="4320"/>
          </w:tcPr>
          <w:p>
            <w:r>
              <w:t>Trend Direction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Days Since Last Note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</w:tbl>
    <w:p>
      <w:pPr>
        <w:pStyle w:val="Heading2"/>
      </w:pPr>
      <w:r>
        <w:t>Risk Level Thresholds</w:t>
      </w:r>
    </w:p>
    <w:p>
      <w:r>
        <w:t>CRITICAL: score &gt;= 75</w:t>
      </w:r>
    </w:p>
    <w:p>
      <w:r>
        <w:t>HIGH: 50 &lt;= score &lt; 75</w:t>
      </w:r>
    </w:p>
    <w:p>
      <w:r>
        <w:t>MEDIUM: 25 &lt;= score &lt; 50</w:t>
      </w:r>
    </w:p>
    <w:p>
      <w:r>
        <w:t>LOW: score &lt;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