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{\rtf1\ansi\ansicpg1252\cocoartf2761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\cocoatextscaling0\cocoaplatform0{\fonttbl\f0\froman\fcharset0 Times-Roman;}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{\colortbl;\red255\green255\blue255;\red0\green0\blue0;}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{\*\expandedcolortbl;;\cssrgb\c0\c0\c0;}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\paperw11900\paperh16840\margl1440\margr1440\vieww11520\viewh8400\viewkind0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\deftab720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\pard\pardeftab720\partightenfactor0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\f0\fs24 \cf0 \expnd0\expndtw0\kerning0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\outl0\strokewidth0 \strokec2 streamlit&gt;=1.32.0 \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torch&gt;=2.0.0\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numpy&gt;=1.24.0}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