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043B" w14:textId="7C3A10FA" w:rsidR="00A21F35" w:rsidRDefault="00A21F35" w:rsidP="00A21F35">
      <w:pPr>
        <w:pStyle w:val="NormalWeb"/>
      </w:pPr>
      <w:r>
        <w:t xml:space="preserve">Database </w:t>
      </w:r>
      <w:r w:rsidR="002C4797">
        <w:t>Awareness Session</w:t>
      </w:r>
      <w:r>
        <w:t>:</w:t>
      </w:r>
    </w:p>
    <w:p w14:paraId="4A563921" w14:textId="77777777" w:rsidR="00A21F35" w:rsidRDefault="00A21F35" w:rsidP="00A21F35">
      <w:pPr>
        <w:pStyle w:val="NormalWeb"/>
      </w:pPr>
      <w:r>
        <w:t> </w:t>
      </w:r>
    </w:p>
    <w:p w14:paraId="0253F077" w14:textId="77777777" w:rsidR="00A21F35" w:rsidRDefault="00A21F35" w:rsidP="00A21F35">
      <w:pPr>
        <w:pStyle w:val="NormalWeb"/>
        <w:numPr>
          <w:ilvl w:val="0"/>
          <w:numId w:val="1"/>
        </w:numPr>
      </w:pPr>
      <w:r>
        <w:t>What databases did you use, and do you know?</w:t>
      </w:r>
    </w:p>
    <w:p w14:paraId="71FB0E0C" w14:textId="77777777" w:rsidR="00846C12" w:rsidRDefault="00846C12" w:rsidP="00846C12">
      <w:pPr>
        <w:pStyle w:val="NormalWeb"/>
        <w:numPr>
          <w:ilvl w:val="1"/>
          <w:numId w:val="1"/>
        </w:numPr>
      </w:pPr>
    </w:p>
    <w:p w14:paraId="25725160" w14:textId="66C3464B" w:rsidR="00A21F35" w:rsidRDefault="00A21F35" w:rsidP="00A21F35">
      <w:pPr>
        <w:pStyle w:val="NormalWeb"/>
        <w:numPr>
          <w:ilvl w:val="0"/>
          <w:numId w:val="1"/>
        </w:numPr>
      </w:pPr>
      <w:r>
        <w:t>MySQL vs PostgreSQL (Why Do Developers Choose One Over the Other?)</w:t>
      </w:r>
    </w:p>
    <w:p w14:paraId="312B8E84" w14:textId="4EE404AF" w:rsidR="00E70B8A" w:rsidRDefault="00E70B8A" w:rsidP="00E70B8A">
      <w:pPr>
        <w:pStyle w:val="NormalWeb"/>
        <w:numPr>
          <w:ilvl w:val="1"/>
          <w:numId w:val="1"/>
        </w:numPr>
      </w:pPr>
      <w:r>
        <w:t>Which is reach with many features</w:t>
      </w:r>
    </w:p>
    <w:p w14:paraId="6C6CAC32" w14:textId="6F072EF3" w:rsidR="00E70B8A" w:rsidRDefault="00E70B8A" w:rsidP="00E70B8A">
      <w:pPr>
        <w:pStyle w:val="NormalWeb"/>
        <w:numPr>
          <w:ilvl w:val="1"/>
          <w:numId w:val="1"/>
        </w:numPr>
      </w:pPr>
      <w:r>
        <w:t xml:space="preserve">complicated query </w:t>
      </w:r>
    </w:p>
    <w:p w14:paraId="01A107AF" w14:textId="395E7F05" w:rsidR="00E70B8A" w:rsidRDefault="00E70B8A" w:rsidP="00E70B8A">
      <w:pPr>
        <w:pStyle w:val="NormalWeb"/>
        <w:numPr>
          <w:ilvl w:val="1"/>
          <w:numId w:val="1"/>
        </w:numPr>
      </w:pPr>
      <w:r>
        <w:t>Robust</w:t>
      </w:r>
    </w:p>
    <w:p w14:paraId="02040D78" w14:textId="77777777" w:rsidR="004F0D9B" w:rsidRDefault="004F0D9B" w:rsidP="004F0D9B">
      <w:pPr>
        <w:pStyle w:val="NormalWeb"/>
        <w:numPr>
          <w:ilvl w:val="1"/>
          <w:numId w:val="1"/>
        </w:numPr>
      </w:pPr>
      <w:r>
        <w:t>Faster in terms of read/write operations</w:t>
      </w:r>
    </w:p>
    <w:p w14:paraId="793BADE4" w14:textId="69E6512B" w:rsidR="00E70B8A" w:rsidRDefault="00E70B8A" w:rsidP="00E70B8A">
      <w:pPr>
        <w:pStyle w:val="NormalWeb"/>
        <w:numPr>
          <w:ilvl w:val="1"/>
          <w:numId w:val="1"/>
        </w:numPr>
      </w:pPr>
      <w:r>
        <w:t>Faster in terms of implementation and configuration</w:t>
      </w:r>
      <w:r w:rsidR="000D3458">
        <w:t>, and read-only</w:t>
      </w:r>
    </w:p>
    <w:p w14:paraId="3EBBB950" w14:textId="75198E86" w:rsidR="004F0D9B" w:rsidRDefault="004F0D9B" w:rsidP="00E70B8A">
      <w:pPr>
        <w:pStyle w:val="NormalWeb"/>
        <w:numPr>
          <w:ilvl w:val="1"/>
          <w:numId w:val="1"/>
        </w:numPr>
      </w:pPr>
      <w:r w:rsidRPr="004F0D9B">
        <w:t>faster when dealing with massive datasets, complicated queries, and read-write operations</w:t>
      </w:r>
    </w:p>
    <w:p w14:paraId="71232284" w14:textId="77777777" w:rsidR="009A6A4A" w:rsidRDefault="009A6A4A" w:rsidP="009A6A4A">
      <w:pPr>
        <w:pStyle w:val="NormalWeb"/>
        <w:numPr>
          <w:ilvl w:val="0"/>
          <w:numId w:val="1"/>
        </w:numPr>
      </w:pPr>
      <w:r>
        <w:t>OLTP vs OLAP</w:t>
      </w:r>
    </w:p>
    <w:p w14:paraId="6BF0284C" w14:textId="77777777" w:rsidR="009A6A4A" w:rsidRDefault="009A6A4A" w:rsidP="009A6A4A">
      <w:pPr>
        <w:pStyle w:val="NormalWeb"/>
        <w:numPr>
          <w:ilvl w:val="1"/>
          <w:numId w:val="1"/>
        </w:numPr>
      </w:pPr>
      <w:r w:rsidRPr="00941BEC">
        <w:t>Online Transaction Processing</w:t>
      </w:r>
    </w:p>
    <w:p w14:paraId="7746DFAC" w14:textId="77777777" w:rsidR="009A6A4A" w:rsidRDefault="009A6A4A" w:rsidP="009A6A4A">
      <w:pPr>
        <w:pStyle w:val="NormalWeb"/>
        <w:numPr>
          <w:ilvl w:val="1"/>
          <w:numId w:val="1"/>
        </w:numPr>
      </w:pPr>
      <w:r w:rsidRPr="00314E65">
        <w:t xml:space="preserve">Online Analytical Processing </w:t>
      </w:r>
    </w:p>
    <w:p w14:paraId="71F3628F" w14:textId="77777777" w:rsidR="00E70B8A" w:rsidRDefault="00E70B8A" w:rsidP="00E70B8A">
      <w:pPr>
        <w:pStyle w:val="NormalWeb"/>
        <w:numPr>
          <w:ilvl w:val="0"/>
          <w:numId w:val="1"/>
        </w:numPr>
      </w:pPr>
      <w:r>
        <w:t>SQL vs NoSQL</w:t>
      </w:r>
    </w:p>
    <w:p w14:paraId="7DBEC9DE" w14:textId="11479AF8" w:rsidR="003A51BA" w:rsidRDefault="00EA48C0" w:rsidP="003A51BA">
      <w:pPr>
        <w:pStyle w:val="NormalWeb"/>
        <w:numPr>
          <w:ilvl w:val="1"/>
          <w:numId w:val="1"/>
        </w:numPr>
      </w:pPr>
      <w:r>
        <w:t xml:space="preserve">Memcached, </w:t>
      </w:r>
      <w:r w:rsidR="004F0D9B">
        <w:t>Redis</w:t>
      </w:r>
    </w:p>
    <w:p w14:paraId="582FA996" w14:textId="48000C8F" w:rsidR="00EA48C0" w:rsidRDefault="004F0D9B" w:rsidP="005C69C4">
      <w:pPr>
        <w:pStyle w:val="NormalWeb"/>
        <w:numPr>
          <w:ilvl w:val="1"/>
          <w:numId w:val="1"/>
        </w:numPr>
      </w:pPr>
      <w:r>
        <w:t>MongoDB</w:t>
      </w:r>
    </w:p>
    <w:p w14:paraId="252492B1" w14:textId="77777777" w:rsidR="00A21F35" w:rsidRDefault="00A21F35" w:rsidP="00A21F35">
      <w:pPr>
        <w:pStyle w:val="NormalWeb"/>
        <w:numPr>
          <w:ilvl w:val="0"/>
          <w:numId w:val="1"/>
        </w:numPr>
      </w:pPr>
      <w:r>
        <w:t>What are DDL, DML, and DCL in SQL?</w:t>
      </w:r>
    </w:p>
    <w:p w14:paraId="7D150E90" w14:textId="77777777" w:rsidR="00E70B8A" w:rsidRDefault="00E70B8A" w:rsidP="00E70B8A">
      <w:pPr>
        <w:pStyle w:val="NormalWeb"/>
        <w:numPr>
          <w:ilvl w:val="0"/>
          <w:numId w:val="1"/>
        </w:numPr>
      </w:pPr>
      <w:r>
        <w:t>Normalization</w:t>
      </w:r>
    </w:p>
    <w:p w14:paraId="3183C534" w14:textId="77777777" w:rsidR="00A21F35" w:rsidRDefault="00A21F35" w:rsidP="00A21F35">
      <w:pPr>
        <w:pStyle w:val="NormalWeb"/>
        <w:numPr>
          <w:ilvl w:val="0"/>
          <w:numId w:val="1"/>
        </w:numPr>
      </w:pPr>
      <w:r>
        <w:t>Database Storage engines</w:t>
      </w:r>
    </w:p>
    <w:p w14:paraId="2019550A" w14:textId="79F4D3C5" w:rsidR="00A21F35" w:rsidRDefault="00A21F35" w:rsidP="00A21F35">
      <w:pPr>
        <w:pStyle w:val="NormalWeb"/>
        <w:numPr>
          <w:ilvl w:val="0"/>
          <w:numId w:val="1"/>
        </w:numPr>
      </w:pPr>
      <w:r>
        <w:t>How to select a database</w:t>
      </w:r>
      <w:r w:rsidR="002362BC">
        <w:t xml:space="preserve"> for such cases</w:t>
      </w:r>
      <w:r>
        <w:t>?</w:t>
      </w:r>
    </w:p>
    <w:p w14:paraId="59E0E6FA" w14:textId="77777777" w:rsidR="00E70B8A" w:rsidRDefault="00E70B8A" w:rsidP="00E70B8A">
      <w:pPr>
        <w:pStyle w:val="NormalWeb"/>
        <w:numPr>
          <w:ilvl w:val="1"/>
          <w:numId w:val="1"/>
        </w:numPr>
      </w:pPr>
      <w:r>
        <w:t>Banking</w:t>
      </w:r>
    </w:p>
    <w:p w14:paraId="2409F9EF" w14:textId="77777777" w:rsidR="00E70B8A" w:rsidRDefault="00E70B8A" w:rsidP="00E70B8A">
      <w:pPr>
        <w:pStyle w:val="NormalWeb"/>
        <w:numPr>
          <w:ilvl w:val="1"/>
          <w:numId w:val="1"/>
        </w:numPr>
      </w:pPr>
      <w:r>
        <w:t>ERP</w:t>
      </w:r>
    </w:p>
    <w:p w14:paraId="2DC61BFE" w14:textId="77777777" w:rsidR="00E70B8A" w:rsidRDefault="00E70B8A" w:rsidP="00E70B8A">
      <w:pPr>
        <w:pStyle w:val="NormalWeb"/>
        <w:numPr>
          <w:ilvl w:val="1"/>
          <w:numId w:val="1"/>
        </w:numPr>
      </w:pPr>
      <w:r>
        <w:t>E-commerce</w:t>
      </w:r>
    </w:p>
    <w:p w14:paraId="242CB4C5" w14:textId="77777777" w:rsidR="00E70B8A" w:rsidRDefault="00E70B8A" w:rsidP="00E70B8A">
      <w:pPr>
        <w:pStyle w:val="NormalWeb"/>
        <w:numPr>
          <w:ilvl w:val="1"/>
          <w:numId w:val="1"/>
        </w:numPr>
      </w:pPr>
      <w:r>
        <w:t>Social media</w:t>
      </w:r>
    </w:p>
    <w:p w14:paraId="621FA6B5" w14:textId="77777777" w:rsidR="00E70B8A" w:rsidRDefault="00E70B8A" w:rsidP="00E70B8A">
      <w:pPr>
        <w:pStyle w:val="NormalWeb"/>
        <w:numPr>
          <w:ilvl w:val="1"/>
          <w:numId w:val="1"/>
        </w:numPr>
      </w:pPr>
      <w:r>
        <w:t>IoT</w:t>
      </w:r>
    </w:p>
    <w:p w14:paraId="734B4FFB" w14:textId="77777777" w:rsidR="00E70B8A" w:rsidRDefault="00E70B8A" w:rsidP="00E70B8A">
      <w:pPr>
        <w:pStyle w:val="NormalWeb"/>
        <w:numPr>
          <w:ilvl w:val="1"/>
          <w:numId w:val="1"/>
        </w:numPr>
      </w:pPr>
      <w:r>
        <w:t>Market Analysis</w:t>
      </w:r>
    </w:p>
    <w:p w14:paraId="5010D3B2" w14:textId="77777777" w:rsidR="00A21F35" w:rsidRDefault="00A21F35" w:rsidP="00A21F35">
      <w:pPr>
        <w:pStyle w:val="NormalWeb"/>
        <w:numPr>
          <w:ilvl w:val="0"/>
          <w:numId w:val="1"/>
        </w:numPr>
      </w:pPr>
      <w:r>
        <w:t>High availability architecture </w:t>
      </w:r>
    </w:p>
    <w:p w14:paraId="3D652742" w14:textId="77777777" w:rsidR="00877810" w:rsidRDefault="00877810" w:rsidP="00A21F35">
      <w:pPr>
        <w:pStyle w:val="NormalWeb"/>
        <w:numPr>
          <w:ilvl w:val="0"/>
          <w:numId w:val="1"/>
        </w:numPr>
      </w:pPr>
    </w:p>
    <w:p w14:paraId="2D45E21F" w14:textId="77777777" w:rsidR="00A21F35" w:rsidRDefault="00A21F35" w:rsidP="00A21F35">
      <w:pPr>
        <w:pStyle w:val="NormalWeb"/>
        <w:numPr>
          <w:ilvl w:val="0"/>
          <w:numId w:val="1"/>
        </w:numPr>
      </w:pPr>
      <w:r>
        <w:t>Load balancing scenarios </w:t>
      </w:r>
    </w:p>
    <w:p w14:paraId="18B1D437" w14:textId="77777777" w:rsidR="002362BC" w:rsidRDefault="002362BC" w:rsidP="002362BC">
      <w:pPr>
        <w:pStyle w:val="NormalWeb"/>
        <w:numPr>
          <w:ilvl w:val="0"/>
          <w:numId w:val="1"/>
        </w:numPr>
      </w:pPr>
      <w:r>
        <w:t>Data migration scenarios </w:t>
      </w:r>
    </w:p>
    <w:p w14:paraId="59A787AC" w14:textId="1C48BB4B" w:rsidR="00A21F35" w:rsidRDefault="00A21F35" w:rsidP="00A21F35">
      <w:pPr>
        <w:pStyle w:val="NormalWeb"/>
        <w:numPr>
          <w:ilvl w:val="0"/>
          <w:numId w:val="1"/>
        </w:numPr>
      </w:pPr>
      <w:r>
        <w:t>Migration vs synchronization</w:t>
      </w:r>
    </w:p>
    <w:p w14:paraId="1D7C49F2" w14:textId="77777777" w:rsidR="00174ACB" w:rsidRDefault="00174ACB" w:rsidP="00174ACB">
      <w:pPr>
        <w:pStyle w:val="NormalWeb"/>
      </w:pPr>
    </w:p>
    <w:p w14:paraId="64A5F34E" w14:textId="7C881521" w:rsidR="00A21F35" w:rsidRDefault="00A21F35" w:rsidP="00BB0B6D">
      <w:pPr>
        <w:pStyle w:val="NormalWeb"/>
        <w:numPr>
          <w:ilvl w:val="0"/>
          <w:numId w:val="1"/>
        </w:numPr>
      </w:pPr>
      <w:r>
        <w:t xml:space="preserve">Migration </w:t>
      </w:r>
      <w:r w:rsidR="002362BC">
        <w:t xml:space="preserve">tools in Cloud platforms </w:t>
      </w:r>
      <w:r w:rsidR="008E0ECB">
        <w:t>(Google</w:t>
      </w:r>
      <w:r>
        <w:t xml:space="preserve"> and Alibaba</w:t>
      </w:r>
      <w:r w:rsidR="002362BC">
        <w:t>)</w:t>
      </w:r>
    </w:p>
    <w:p w14:paraId="0C79E19A" w14:textId="1F4ECA24" w:rsidR="008A1932" w:rsidRDefault="00A21F35" w:rsidP="00BB0B6D">
      <w:pPr>
        <w:pStyle w:val="NormalWeb"/>
        <w:numPr>
          <w:ilvl w:val="0"/>
          <w:numId w:val="1"/>
        </w:numPr>
      </w:pPr>
      <w:r>
        <w:t>Physical vs logical backup</w:t>
      </w:r>
    </w:p>
    <w:p w14:paraId="2CAD9B39" w14:textId="29458281" w:rsidR="00E232A2" w:rsidRDefault="00E232A2" w:rsidP="00BB0B6D">
      <w:pPr>
        <w:pStyle w:val="NormalWeb"/>
        <w:numPr>
          <w:ilvl w:val="0"/>
          <w:numId w:val="1"/>
        </w:numPr>
      </w:pPr>
      <w:r>
        <w:t>DR and RTO vs RPO</w:t>
      </w:r>
    </w:p>
    <w:p w14:paraId="5EFB81C8" w14:textId="529A19BB" w:rsidR="006B165F" w:rsidRDefault="002362BC" w:rsidP="006B165F">
      <w:pPr>
        <w:pStyle w:val="NormalWeb"/>
        <w:numPr>
          <w:ilvl w:val="0"/>
          <w:numId w:val="1"/>
        </w:numPr>
      </w:pPr>
      <w:r>
        <w:t xml:space="preserve">Database </w:t>
      </w:r>
      <w:proofErr w:type="spellStart"/>
      <w:r>
        <w:t>Sharding</w:t>
      </w:r>
      <w:proofErr w:type="spellEnd"/>
      <w:r>
        <w:t xml:space="preserve">  </w:t>
      </w:r>
    </w:p>
    <w:p w14:paraId="361C150C" w14:textId="7CD9EBDA" w:rsidR="002362BC" w:rsidRDefault="006B165F" w:rsidP="002362BC">
      <w:pPr>
        <w:pStyle w:val="NormalWeb"/>
        <w:numPr>
          <w:ilvl w:val="0"/>
          <w:numId w:val="1"/>
        </w:numPr>
      </w:pPr>
      <w:r>
        <w:t>database architecture</w:t>
      </w:r>
    </w:p>
    <w:p w14:paraId="0576D0C7" w14:textId="09E2307A" w:rsidR="00DB4496" w:rsidRDefault="005F3623" w:rsidP="002362BC">
      <w:pPr>
        <w:pStyle w:val="NormalWeb"/>
        <w:numPr>
          <w:ilvl w:val="0"/>
          <w:numId w:val="1"/>
        </w:numPr>
      </w:pPr>
      <w:r>
        <w:t xml:space="preserve">SQL vs T-SQL vs </w:t>
      </w:r>
      <w:r w:rsidR="008379C9">
        <w:t>PLSQL</w:t>
      </w:r>
      <w:r w:rsidR="00E21CFC">
        <w:t xml:space="preserve"> vs PGSQL</w:t>
      </w:r>
    </w:p>
    <w:p w14:paraId="2414FA2D" w14:textId="6D2B19C0" w:rsidR="00AC17D0" w:rsidRDefault="00AC17D0" w:rsidP="002362BC">
      <w:pPr>
        <w:pStyle w:val="NormalWeb"/>
        <w:numPr>
          <w:ilvl w:val="0"/>
          <w:numId w:val="1"/>
        </w:numPr>
      </w:pPr>
      <w:r>
        <w:t xml:space="preserve">Use cases used for </w:t>
      </w:r>
      <w:r w:rsidRPr="00AC17D0">
        <w:t>SQLite</w:t>
      </w:r>
    </w:p>
    <w:p w14:paraId="09F9D83C" w14:textId="5835F23F" w:rsidR="00CA6185" w:rsidRDefault="00CA6185" w:rsidP="002362BC">
      <w:pPr>
        <w:pStyle w:val="NormalWeb"/>
        <w:numPr>
          <w:ilvl w:val="0"/>
          <w:numId w:val="1"/>
        </w:numPr>
      </w:pPr>
      <w:r w:rsidRPr="00CA6185">
        <w:t>What does ACID mean in Database Systems?</w:t>
      </w:r>
    </w:p>
    <w:p w14:paraId="167683C7" w14:textId="15EAE8B6" w:rsidR="001B2B83" w:rsidRDefault="001B2B83" w:rsidP="002362BC">
      <w:pPr>
        <w:pStyle w:val="NormalWeb"/>
        <w:numPr>
          <w:ilvl w:val="0"/>
          <w:numId w:val="1"/>
        </w:numPr>
      </w:pPr>
      <w:r w:rsidRPr="001B2B83">
        <w:lastRenderedPageBreak/>
        <w:t>The ACID Consistency Model</w:t>
      </w:r>
      <w:r>
        <w:t>:</w:t>
      </w:r>
    </w:p>
    <w:p w14:paraId="35ABE42E" w14:textId="7552B5DA" w:rsidR="00F33293" w:rsidRDefault="00F33293" w:rsidP="00F33293">
      <w:pPr>
        <w:pStyle w:val="NormalWeb"/>
        <w:ind w:left="720"/>
      </w:pPr>
      <w:r w:rsidRPr="00F33293">
        <w:t>ACID (Atomicity, Consistency, Isolation, Durability)</w:t>
      </w:r>
    </w:p>
    <w:p w14:paraId="2151A1A9" w14:textId="4AF399EB" w:rsidR="001B2B83" w:rsidRDefault="00717B2B" w:rsidP="008E7EDD">
      <w:pPr>
        <w:pStyle w:val="NormalWeb"/>
        <w:numPr>
          <w:ilvl w:val="0"/>
          <w:numId w:val="1"/>
        </w:numPr>
      </w:pPr>
      <w:r w:rsidRPr="00717B2B">
        <w:t>The BASE Consistency Model</w:t>
      </w:r>
      <w:r w:rsidR="00EA5B86">
        <w:t xml:space="preserve"> </w:t>
      </w:r>
      <w:hyperlink r:id="rId7" w:history="1">
        <w:r w:rsidR="00EA5B86">
          <w:rPr>
            <w:rStyle w:val="Hyperlink"/>
          </w:rPr>
          <w:t>Data Consistency Models: ACID vs. BASE Databases Explained (neo4j.com)</w:t>
        </w:r>
      </w:hyperlink>
    </w:p>
    <w:p w14:paraId="240EEBB4" w14:textId="365E8D49" w:rsidR="00174ACB" w:rsidRDefault="00174ACB" w:rsidP="00F33293">
      <w:pPr>
        <w:pStyle w:val="NormalWeb"/>
        <w:numPr>
          <w:ilvl w:val="0"/>
          <w:numId w:val="1"/>
        </w:numPr>
      </w:pPr>
      <w:r>
        <w:t xml:space="preserve">Object </w:t>
      </w:r>
      <w:r w:rsidR="00C44B7E">
        <w:t>RDMS</w:t>
      </w:r>
      <w:r w:rsidR="00F33293">
        <w:t xml:space="preserve"> vs RDMS</w:t>
      </w:r>
    </w:p>
    <w:p w14:paraId="3D7AD95D" w14:textId="5866F6CC" w:rsidR="00001E07" w:rsidRDefault="00001E07" w:rsidP="00F33293">
      <w:pPr>
        <w:pStyle w:val="NormalWeb"/>
        <w:numPr>
          <w:ilvl w:val="0"/>
          <w:numId w:val="1"/>
        </w:numPr>
      </w:pPr>
      <w:r w:rsidRPr="00001E07">
        <w:t>Graph Databases for Beginners: Why Graph Technology Is the Future</w:t>
      </w:r>
      <w:r>
        <w:t xml:space="preserve"> </w:t>
      </w:r>
      <w:hyperlink r:id="rId8" w:history="1">
        <w:r w:rsidR="002558FE">
          <w:rPr>
            <w:rStyle w:val="Hyperlink"/>
          </w:rPr>
          <w:t>Graph Databases for Beginners: An Introduction to Graph Databases (neo4j.com)</w:t>
        </w:r>
      </w:hyperlink>
    </w:p>
    <w:p w14:paraId="2CDB24B0" w14:textId="77777777" w:rsidR="00A21F35" w:rsidRDefault="00A21F35"/>
    <w:sectPr w:rsidR="00A21F35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89B4" w14:textId="77777777" w:rsidR="00F078F9" w:rsidRDefault="00F078F9" w:rsidP="002362BC">
      <w:pPr>
        <w:spacing w:after="0" w:line="240" w:lineRule="auto"/>
      </w:pPr>
      <w:r>
        <w:separator/>
      </w:r>
    </w:p>
  </w:endnote>
  <w:endnote w:type="continuationSeparator" w:id="0">
    <w:p w14:paraId="05B2CA59" w14:textId="77777777" w:rsidR="00F078F9" w:rsidRDefault="00F078F9" w:rsidP="0023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72F0" w14:textId="77777777" w:rsidR="00F078F9" w:rsidRDefault="00F078F9" w:rsidP="002362BC">
      <w:pPr>
        <w:spacing w:after="0" w:line="240" w:lineRule="auto"/>
      </w:pPr>
      <w:r>
        <w:separator/>
      </w:r>
    </w:p>
  </w:footnote>
  <w:footnote w:type="continuationSeparator" w:id="0">
    <w:p w14:paraId="1A16D815" w14:textId="77777777" w:rsidR="00F078F9" w:rsidRDefault="00F078F9" w:rsidP="00236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A0B0" w14:textId="318F5F5C" w:rsidR="002362BC" w:rsidRDefault="002362B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4A0AC3" wp14:editId="4B89FC1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0"/>
              <wp:wrapSquare wrapText="bothSides"/>
              <wp:docPr id="2" name="Text Box 2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56587F" w14:textId="078DBFFB" w:rsidR="002362BC" w:rsidRPr="002362BC" w:rsidRDefault="002362BC">
                          <w:pPr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</w:pPr>
                          <w:r w:rsidRPr="002362BC"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  <w:t>This message/document has been classified as “Internal”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A0A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message/document has been classified as “Internal”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textbox style="mso-fit-shape-to-text:t" inset="15pt,0,0,0">
                <w:txbxContent>
                  <w:p w14:paraId="2C56587F" w14:textId="078DBFFB" w:rsidR="002362BC" w:rsidRPr="002362BC" w:rsidRDefault="002362BC">
                    <w:pPr>
                      <w:rPr>
                        <w:rFonts w:ascii="Calibri" w:eastAsia="Calibri" w:hAnsi="Calibri" w:cs="Calibri"/>
                        <w:noProof/>
                        <w:color w:val="5C2D91"/>
                      </w:rPr>
                    </w:pPr>
                    <w:r w:rsidRPr="002362BC">
                      <w:rPr>
                        <w:rFonts w:ascii="Calibri" w:eastAsia="Calibri" w:hAnsi="Calibri" w:cs="Calibri"/>
                        <w:noProof/>
                        <w:color w:val="5C2D91"/>
                      </w:rPr>
                      <w:t>This message/document has been classified as “Internal”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4B0C" w14:textId="11B11613" w:rsidR="00616344" w:rsidRDefault="002362B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1E0AC8" wp14:editId="2B3D73EA">
              <wp:simplePos x="914400" y="4572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0"/>
              <wp:wrapSquare wrapText="bothSides"/>
              <wp:docPr id="3" name="Text Box 3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170D2" w14:textId="5E620CEB" w:rsidR="002362BC" w:rsidRPr="002362BC" w:rsidRDefault="002362BC">
                          <w:pPr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</w:pPr>
                          <w:r w:rsidRPr="002362BC"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  <w:t>This message/document has been classified as “Internal”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0A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message/document has been classified as “Internal”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textbox style="mso-fit-shape-to-text:t" inset="15pt,0,0,0">
                <w:txbxContent>
                  <w:p w14:paraId="5B5170D2" w14:textId="5E620CEB" w:rsidR="002362BC" w:rsidRPr="002362BC" w:rsidRDefault="002362BC">
                    <w:pPr>
                      <w:rPr>
                        <w:rFonts w:ascii="Calibri" w:eastAsia="Calibri" w:hAnsi="Calibri" w:cs="Calibri"/>
                        <w:noProof/>
                        <w:color w:val="5C2D91"/>
                      </w:rPr>
                    </w:pPr>
                    <w:r w:rsidRPr="002362BC">
                      <w:rPr>
                        <w:rFonts w:ascii="Calibri" w:eastAsia="Calibri" w:hAnsi="Calibri" w:cs="Calibri"/>
                        <w:noProof/>
                        <w:color w:val="5C2D91"/>
                      </w:rPr>
                      <w:t>This message/document has been classified as “Internal”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3D70" w14:textId="66E438DA" w:rsidR="002362BC" w:rsidRDefault="002362B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65F1DD" wp14:editId="277EA6B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0"/>
              <wp:wrapSquare wrapText="bothSides"/>
              <wp:docPr id="1" name="Text Box 1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3AD25" w14:textId="3BB642C7" w:rsidR="002362BC" w:rsidRPr="002362BC" w:rsidRDefault="002362BC">
                          <w:pPr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</w:pPr>
                          <w:r w:rsidRPr="002362BC"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  <w:t>This message/document has been classified as “Internal”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65F1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message/document has been classified as “Internal”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textbox style="mso-fit-shape-to-text:t" inset="15pt,0,0,0">
                <w:txbxContent>
                  <w:p w14:paraId="6823AD25" w14:textId="3BB642C7" w:rsidR="002362BC" w:rsidRPr="002362BC" w:rsidRDefault="002362BC">
                    <w:pPr>
                      <w:rPr>
                        <w:rFonts w:ascii="Calibri" w:eastAsia="Calibri" w:hAnsi="Calibri" w:cs="Calibri"/>
                        <w:noProof/>
                        <w:color w:val="5C2D91"/>
                      </w:rPr>
                    </w:pPr>
                    <w:r w:rsidRPr="002362BC">
                      <w:rPr>
                        <w:rFonts w:ascii="Calibri" w:eastAsia="Calibri" w:hAnsi="Calibri" w:cs="Calibri"/>
                        <w:noProof/>
                        <w:color w:val="5C2D91"/>
                      </w:rPr>
                      <w:t>This message/document has been classified as “Internal”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C3ECB"/>
    <w:multiLevelType w:val="hybridMultilevel"/>
    <w:tmpl w:val="538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50035"/>
    <w:multiLevelType w:val="hybridMultilevel"/>
    <w:tmpl w:val="45BA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4450">
    <w:abstractNumId w:val="1"/>
  </w:num>
  <w:num w:numId="2" w16cid:durableId="10762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5"/>
    <w:rsid w:val="00001E07"/>
    <w:rsid w:val="000D3458"/>
    <w:rsid w:val="00174ACB"/>
    <w:rsid w:val="001B2B83"/>
    <w:rsid w:val="002362BC"/>
    <w:rsid w:val="002558FE"/>
    <w:rsid w:val="002C4797"/>
    <w:rsid w:val="00314E65"/>
    <w:rsid w:val="003A51BA"/>
    <w:rsid w:val="003C50C4"/>
    <w:rsid w:val="00490CA2"/>
    <w:rsid w:val="004F0D9B"/>
    <w:rsid w:val="005C69C4"/>
    <w:rsid w:val="005F3623"/>
    <w:rsid w:val="00616344"/>
    <w:rsid w:val="006B165F"/>
    <w:rsid w:val="00717B2B"/>
    <w:rsid w:val="007412EB"/>
    <w:rsid w:val="008379C9"/>
    <w:rsid w:val="00846C12"/>
    <w:rsid w:val="00877810"/>
    <w:rsid w:val="008A1932"/>
    <w:rsid w:val="008E0ECB"/>
    <w:rsid w:val="008E7EDD"/>
    <w:rsid w:val="00941BEC"/>
    <w:rsid w:val="009A6A4A"/>
    <w:rsid w:val="00A21F35"/>
    <w:rsid w:val="00AC17D0"/>
    <w:rsid w:val="00C154F4"/>
    <w:rsid w:val="00C44B7E"/>
    <w:rsid w:val="00CA6185"/>
    <w:rsid w:val="00DB4496"/>
    <w:rsid w:val="00E21CFC"/>
    <w:rsid w:val="00E232A2"/>
    <w:rsid w:val="00E70B8A"/>
    <w:rsid w:val="00EA48C0"/>
    <w:rsid w:val="00EA5B86"/>
    <w:rsid w:val="00F078F9"/>
    <w:rsid w:val="00F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0055E"/>
  <w15:chartTrackingRefBased/>
  <w15:docId w15:val="{02D414BC-5560-486F-8D6F-FEFABE15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2BC"/>
  </w:style>
  <w:style w:type="paragraph" w:styleId="Footer">
    <w:name w:val="footer"/>
    <w:basedOn w:val="Normal"/>
    <w:link w:val="FooterChar"/>
    <w:uiPriority w:val="99"/>
    <w:unhideWhenUsed/>
    <w:rsid w:val="0023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2BC"/>
  </w:style>
  <w:style w:type="character" w:styleId="Hyperlink">
    <w:name w:val="Hyperlink"/>
    <w:basedOn w:val="DefaultParagraphFont"/>
    <w:uiPriority w:val="99"/>
    <w:semiHidden/>
    <w:unhideWhenUsed/>
    <w:rsid w:val="00EA5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blog/why-graph-databases-are-the-future/?ref=b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o4j.com/blog/acid-vs-base-consistency-models-explain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M. Samy</dc:creator>
  <cp:keywords/>
  <dc:description/>
  <cp:lastModifiedBy>Abdulrahman M. Samy</cp:lastModifiedBy>
  <cp:revision>4</cp:revision>
  <dcterms:created xsi:type="dcterms:W3CDTF">2023-06-05T13:26:00Z</dcterms:created>
  <dcterms:modified xsi:type="dcterms:W3CDTF">2023-06-07T13:47:00Z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19d4090d-2a6d-47e0-9599-b4701257d00d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#5c2d91,11,Calibri</vt:lpwstr>
  </property>
  <property fmtid="{D5CDD505-2E9C-101B-9397-08002B2CF9AE}" pid="5" name="ClassificationContentMarkingHeaderText">
    <vt:lpwstr>This message/document has been classified as “Internal”</vt:lpwstr>
  </property>
  <property fmtid="{D5CDD505-2E9C-101B-9397-08002B2CF9AE}" pid="6" name="MSIP_Label_43f4c572-284d-40db-b967-a0c1237dd7c8_Enabled">
    <vt:lpwstr>true</vt:lpwstr>
  </property>
  <property fmtid="{D5CDD505-2E9C-101B-9397-08002B2CF9AE}" pid="7" name="MSIP_Label_43f4c572-284d-40db-b967-a0c1237dd7c8_SetDate">
    <vt:lpwstr>2023-05-10T11:03:18Z</vt:lpwstr>
  </property>
  <property fmtid="{D5CDD505-2E9C-101B-9397-08002B2CF9AE}" pid="8" name="MSIP_Label_43f4c572-284d-40db-b967-a0c1237dd7c8_Method">
    <vt:lpwstr>Privileged</vt:lpwstr>
  </property>
  <property fmtid="{D5CDD505-2E9C-101B-9397-08002B2CF9AE}" pid="9" name="MSIP_Label_43f4c572-284d-40db-b967-a0c1237dd7c8_Name">
    <vt:lpwstr>43f4c572-284d-40db-b967-a0c1237dd7c8</vt:lpwstr>
  </property>
  <property fmtid="{D5CDD505-2E9C-101B-9397-08002B2CF9AE}" pid="10" name="MSIP_Label_43f4c572-284d-40db-b967-a0c1237dd7c8_SiteId">
    <vt:lpwstr>350ffe67-1872-4323-ae90-be3e70195eb1</vt:lpwstr>
  </property>
  <property fmtid="{D5CDD505-2E9C-101B-9397-08002B2CF9AE}" pid="11" name="MSIP_Label_43f4c572-284d-40db-b967-a0c1237dd7c8_ActionId">
    <vt:lpwstr>16d3fe70-8302-4b8d-951e-1dc9cd562c58</vt:lpwstr>
  </property>
  <property fmtid="{D5CDD505-2E9C-101B-9397-08002B2CF9AE}" pid="12" name="MSIP_Label_43f4c572-284d-40db-b967-a0c1237dd7c8_ContentBits">
    <vt:lpwstr>1</vt:lpwstr>
  </property>
</Properties>
</file>