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CB7CC" w14:textId="77777777" w:rsidR="0071202F" w:rsidRDefault="00000000">
      <w:pPr>
        <w:spacing w:before="200" w:after="400"/>
        <w:jc w:val="center"/>
      </w:pPr>
      <w:r>
        <w:rPr>
          <w:rFonts w:ascii="Calibri" w:hAnsi="Calibri"/>
          <w:b/>
          <w:color w:val="059669"/>
          <w:sz w:val="20"/>
        </w:rPr>
        <w:t>◆ MEDICAL AI ENGINEERING SPRINT • WEEK 1 COMPLETED ◆</w:t>
      </w:r>
    </w:p>
    <w:p w14:paraId="4BC3ECA4" w14:textId="77777777" w:rsidR="0071202F" w:rsidRDefault="00000000">
      <w:pPr>
        <w:spacing w:after="80"/>
        <w:jc w:val="center"/>
      </w:pPr>
      <w:r>
        <w:rPr>
          <w:rFonts w:ascii="Calibri" w:hAnsi="Calibri"/>
          <w:b/>
          <w:color w:val="0F172A"/>
          <w:sz w:val="72"/>
        </w:rPr>
        <w:t>ShifaScribe</w:t>
      </w:r>
    </w:p>
    <w:p w14:paraId="365A401F" w14:textId="77777777" w:rsidR="0071202F" w:rsidRDefault="00000000">
      <w:pPr>
        <w:spacing w:after="480"/>
        <w:jc w:val="center"/>
      </w:pPr>
      <w:r>
        <w:rPr>
          <w:rFonts w:ascii="Calibri" w:hAnsi="Calibri"/>
          <w:b/>
          <w:color w:val="0D9488"/>
          <w:sz w:val="36"/>
        </w:rPr>
        <w:t>AI Urdu Voice-to-Text Medical Scribe System</w:t>
      </w:r>
    </w:p>
    <w:p w14:paraId="3F5AB85C" w14:textId="77777777" w:rsidR="0071202F" w:rsidRDefault="00000000">
      <w:pPr>
        <w:jc w:val="center"/>
      </w:pPr>
      <w:r>
        <w:rPr>
          <w:b/>
          <w:color w:val="059669"/>
        </w:rPr>
        <w:t>━━━━━━━━━━━━━━━━━━━━━━━━━━━━━━━━━━━━━━━━━━━━</w:t>
      </w:r>
    </w:p>
    <w:p w14:paraId="165F65C2" w14:textId="77777777" w:rsidR="0071202F" w:rsidRDefault="00000000">
      <w:pPr>
        <w:spacing w:before="360" w:after="640"/>
        <w:jc w:val="center"/>
      </w:pPr>
      <w:r>
        <w:rPr>
          <w:rFonts w:ascii="Calibri" w:hAnsi="Calibri"/>
          <w:b/>
          <w:color w:val="0F172A"/>
          <w:sz w:val="26"/>
        </w:rPr>
        <w:t>WEEK 1 TECHNICAL IMPLEMENTATION &amp; PROGRESS REPORT</w:t>
      </w:r>
    </w:p>
    <w:tbl>
      <w:tblPr>
        <w:tblW w:w="0" w:type="auto"/>
        <w:jc w:val="center"/>
        <w:tblLayout w:type="fixed"/>
        <w:tblLook w:val="04A0" w:firstRow="1" w:lastRow="0" w:firstColumn="1" w:lastColumn="0" w:noHBand="0" w:noVBand="1"/>
      </w:tblPr>
      <w:tblGrid>
        <w:gridCol w:w="3744"/>
        <w:gridCol w:w="5328"/>
      </w:tblGrid>
      <w:tr w:rsidR="0071202F" w14:paraId="680211B6" w14:textId="77777777">
        <w:trPr>
          <w:jc w:val="center"/>
        </w:trPr>
        <w:tc>
          <w:tcPr>
            <w:tcW w:w="3744" w:type="dxa"/>
            <w:shd w:val="clear" w:color="auto" w:fill="F1F5F9"/>
          </w:tcPr>
          <w:p w14:paraId="64CF9020" w14:textId="77777777" w:rsidR="0071202F" w:rsidRDefault="00000000">
            <w:r>
              <w:rPr>
                <w:rFonts w:ascii="Calibri" w:hAnsi="Calibri"/>
                <w:b/>
                <w:color w:val="0F172A"/>
                <w:sz w:val="21"/>
              </w:rPr>
              <w:t>Prepared By (Lead Engineer):</w:t>
            </w:r>
          </w:p>
        </w:tc>
        <w:tc>
          <w:tcPr>
            <w:tcW w:w="5328" w:type="dxa"/>
            <w:shd w:val="clear" w:color="auto" w:fill="F1F5F9"/>
          </w:tcPr>
          <w:p w14:paraId="09D914DD" w14:textId="77777777" w:rsidR="0071202F" w:rsidRDefault="00000000">
            <w:r>
              <w:rPr>
                <w:rFonts w:ascii="Calibri" w:hAnsi="Calibri"/>
                <w:b/>
                <w:color w:val="059669"/>
                <w:sz w:val="21"/>
              </w:rPr>
              <w:t>Abdul Rehman</w:t>
            </w:r>
          </w:p>
        </w:tc>
      </w:tr>
      <w:tr w:rsidR="0071202F" w14:paraId="60D81575" w14:textId="77777777">
        <w:trPr>
          <w:jc w:val="center"/>
        </w:trPr>
        <w:tc>
          <w:tcPr>
            <w:tcW w:w="3744" w:type="dxa"/>
          </w:tcPr>
          <w:p w14:paraId="326E727F" w14:textId="77777777" w:rsidR="0071202F" w:rsidRDefault="00000000">
            <w:r>
              <w:rPr>
                <w:rFonts w:ascii="Calibri" w:hAnsi="Calibri"/>
                <w:b/>
                <w:color w:val="0F172A"/>
                <w:sz w:val="21"/>
              </w:rPr>
              <w:t>Submitted To (Supervisor):</w:t>
            </w:r>
          </w:p>
        </w:tc>
        <w:tc>
          <w:tcPr>
            <w:tcW w:w="5328" w:type="dxa"/>
          </w:tcPr>
          <w:p w14:paraId="522B43E2" w14:textId="77777777" w:rsidR="0071202F" w:rsidRDefault="00000000">
            <w:r>
              <w:rPr>
                <w:rFonts w:ascii="Calibri" w:hAnsi="Calibri"/>
                <w:b/>
                <w:color w:val="059669"/>
                <w:sz w:val="21"/>
              </w:rPr>
              <w:t>Khubaib Ahmed</w:t>
            </w:r>
          </w:p>
        </w:tc>
      </w:tr>
      <w:tr w:rsidR="0071202F" w14:paraId="41A40FF3" w14:textId="77777777">
        <w:trPr>
          <w:jc w:val="center"/>
        </w:trPr>
        <w:tc>
          <w:tcPr>
            <w:tcW w:w="3744" w:type="dxa"/>
            <w:shd w:val="clear" w:color="auto" w:fill="F1F5F9"/>
          </w:tcPr>
          <w:p w14:paraId="5CBC19F8" w14:textId="77777777" w:rsidR="0071202F" w:rsidRDefault="00000000">
            <w:r>
              <w:rPr>
                <w:rFonts w:ascii="Calibri" w:hAnsi="Calibri"/>
                <w:b/>
                <w:color w:val="0F172A"/>
                <w:sz w:val="21"/>
              </w:rPr>
              <w:t>Project Name:</w:t>
            </w:r>
          </w:p>
        </w:tc>
        <w:tc>
          <w:tcPr>
            <w:tcW w:w="5328" w:type="dxa"/>
            <w:shd w:val="clear" w:color="auto" w:fill="F1F5F9"/>
          </w:tcPr>
          <w:p w14:paraId="373D3196" w14:textId="77777777" w:rsidR="0071202F" w:rsidRDefault="00000000">
            <w:r>
              <w:rPr>
                <w:rFonts w:ascii="Calibri" w:hAnsi="Calibri"/>
                <w:color w:val="1E293B"/>
                <w:sz w:val="21"/>
              </w:rPr>
              <w:t>ShifaScribe (Urdu Medical Speech AI)</w:t>
            </w:r>
          </w:p>
        </w:tc>
      </w:tr>
      <w:tr w:rsidR="0071202F" w14:paraId="50529B38" w14:textId="77777777">
        <w:trPr>
          <w:jc w:val="center"/>
        </w:trPr>
        <w:tc>
          <w:tcPr>
            <w:tcW w:w="3744" w:type="dxa"/>
          </w:tcPr>
          <w:p w14:paraId="4E04A98E" w14:textId="77777777" w:rsidR="0071202F" w:rsidRDefault="00000000">
            <w:r>
              <w:rPr>
                <w:rFonts w:ascii="Calibri" w:hAnsi="Calibri"/>
                <w:b/>
                <w:color w:val="0F172A"/>
                <w:sz w:val="21"/>
              </w:rPr>
              <w:t>Reporting Scope:</w:t>
            </w:r>
          </w:p>
        </w:tc>
        <w:tc>
          <w:tcPr>
            <w:tcW w:w="5328" w:type="dxa"/>
          </w:tcPr>
          <w:p w14:paraId="23E982FB" w14:textId="77777777" w:rsidR="0071202F" w:rsidRDefault="00000000">
            <w:r>
              <w:rPr>
                <w:rFonts w:ascii="Calibri" w:hAnsi="Calibri"/>
                <w:color w:val="1E293B"/>
                <w:sz w:val="21"/>
              </w:rPr>
              <w:t>Week 1 Complete (Sprint 1: Days 1 to 5)</w:t>
            </w:r>
          </w:p>
        </w:tc>
      </w:tr>
      <w:tr w:rsidR="0071202F" w14:paraId="724A35B6" w14:textId="77777777">
        <w:trPr>
          <w:jc w:val="center"/>
        </w:trPr>
        <w:tc>
          <w:tcPr>
            <w:tcW w:w="3744" w:type="dxa"/>
            <w:shd w:val="clear" w:color="auto" w:fill="F1F5F9"/>
          </w:tcPr>
          <w:p w14:paraId="0C198A7D" w14:textId="77777777" w:rsidR="0071202F" w:rsidRDefault="00000000">
            <w:r>
              <w:rPr>
                <w:rFonts w:ascii="Calibri" w:hAnsi="Calibri"/>
                <w:b/>
                <w:color w:val="0F172A"/>
                <w:sz w:val="21"/>
              </w:rPr>
              <w:t>Deployment Status:</w:t>
            </w:r>
          </w:p>
        </w:tc>
        <w:tc>
          <w:tcPr>
            <w:tcW w:w="5328" w:type="dxa"/>
            <w:shd w:val="clear" w:color="auto" w:fill="F1F5F9"/>
          </w:tcPr>
          <w:p w14:paraId="4AE29A67" w14:textId="77777777" w:rsidR="0071202F" w:rsidRDefault="00000000">
            <w:r>
              <w:rPr>
                <w:rFonts w:ascii="Calibri" w:hAnsi="Calibri"/>
                <w:color w:val="1E293B"/>
                <w:sz w:val="21"/>
              </w:rPr>
              <w:t>Active &amp; Fully Verified</w:t>
            </w:r>
          </w:p>
        </w:tc>
      </w:tr>
      <w:tr w:rsidR="0071202F" w14:paraId="0B42C4E3" w14:textId="77777777">
        <w:trPr>
          <w:jc w:val="center"/>
        </w:trPr>
        <w:tc>
          <w:tcPr>
            <w:tcW w:w="3744" w:type="dxa"/>
          </w:tcPr>
          <w:p w14:paraId="23FB6E38" w14:textId="1B48332D" w:rsidR="0071202F" w:rsidRDefault="00000000">
            <w:r>
              <w:rPr>
                <w:rFonts w:ascii="Calibri" w:hAnsi="Calibri"/>
                <w:b/>
                <w:color w:val="0F172A"/>
                <w:sz w:val="21"/>
              </w:rPr>
              <w:t>Date:</w:t>
            </w:r>
          </w:p>
        </w:tc>
        <w:tc>
          <w:tcPr>
            <w:tcW w:w="5328" w:type="dxa"/>
          </w:tcPr>
          <w:p w14:paraId="7FC031C8" w14:textId="2FB6691D" w:rsidR="0071202F" w:rsidRDefault="00C83A01">
            <w:r>
              <w:rPr>
                <w:rFonts w:ascii="Calibri" w:hAnsi="Calibri"/>
                <w:color w:val="1E293B"/>
                <w:sz w:val="21"/>
              </w:rPr>
              <w:t>July 27</w:t>
            </w:r>
            <w:r w:rsidR="00000000">
              <w:rPr>
                <w:rFonts w:ascii="Calibri" w:hAnsi="Calibri"/>
                <w:color w:val="1E293B"/>
                <w:sz w:val="21"/>
              </w:rPr>
              <w:t>, 2026</w:t>
            </w:r>
            <w:r>
              <w:rPr>
                <w:rFonts w:ascii="Calibri" w:hAnsi="Calibri"/>
                <w:color w:val="1E293B"/>
                <w:sz w:val="21"/>
              </w:rPr>
              <w:t xml:space="preserve"> – July 31, 2026</w:t>
            </w:r>
          </w:p>
        </w:tc>
      </w:tr>
    </w:tbl>
    <w:p w14:paraId="4AEBB1C5" w14:textId="02578763" w:rsidR="0071202F" w:rsidRDefault="00000000" w:rsidP="00F955CE">
      <w:r>
        <w:br w:type="page"/>
      </w:r>
      <w:r>
        <w:rPr>
          <w:rFonts w:ascii="Calibri" w:hAnsi="Calibri"/>
          <w:b/>
          <w:color w:val="0F172A"/>
          <w:sz w:val="36"/>
        </w:rPr>
        <w:lastRenderedPageBreak/>
        <w:t>Executive Summary</w:t>
      </w:r>
    </w:p>
    <w:p w14:paraId="4F0FBA0B" w14:textId="77777777" w:rsidR="0071202F" w:rsidRDefault="00000000">
      <w:pPr>
        <w:spacing w:after="120"/>
      </w:pPr>
      <w:r>
        <w:rPr>
          <w:rFonts w:ascii="Calibri" w:hAnsi="Calibri"/>
          <w:color w:val="1E293B"/>
        </w:rPr>
        <w:t>ShifaScribe is an AI-powered Urdu Voice-to-Text Medical Scribe System engineered specifically for high-throughput OPD (Outpatient Department) hospital clinics. In busy clinical environments, physicians spend up to 40% of consultation time manually typing clinical notes and symptoms into EHR systems. ShifaScribe eliminates this friction by listening to doctor-patient conversations spoken in natural Urdu, transcribing the speech in real-time, and structuring the data into standardized medical ICD-10 EHR clinical notes.</w:t>
      </w:r>
    </w:p>
    <w:p w14:paraId="29610BEB" w14:textId="77777777" w:rsidR="0071202F" w:rsidRDefault="00000000">
      <w:pPr>
        <w:spacing w:before="160" w:after="160"/>
        <w:ind w:left="576" w:right="576"/>
      </w:pPr>
      <w:r>
        <w:rPr>
          <w:rFonts w:ascii="Calibri" w:hAnsi="Calibri"/>
          <w:b/>
          <w:color w:val="059669"/>
        </w:rPr>
        <w:t xml:space="preserve">Week 1 Summary: </w:t>
      </w:r>
      <w:r>
        <w:rPr>
          <w:rFonts w:ascii="Calibri" w:hAnsi="Calibri"/>
          <w:i/>
          <w:color w:val="1E293B"/>
          <w:sz w:val="21"/>
        </w:rPr>
        <w:t>Sprint 1 Completed: All 5 Days of Week 1 technical milestones are 100% implemented, verified, and integrated. The full stack spans Next.js frontend UI, HTML5 MediaRecorder 16kHz audio capture, WebM compression, Python FastAPI backend, CORS middleware, PostgreSQL SQLAlchemy database schemas (patients, doctors, consultation_logs), and asynchronous audio file storage.</w:t>
      </w:r>
    </w:p>
    <w:p w14:paraId="0B12FAA2" w14:textId="45944836" w:rsidR="0071202F" w:rsidRDefault="00000000">
      <w:pPr>
        <w:spacing w:before="360" w:after="160"/>
      </w:pPr>
      <w:r>
        <w:rPr>
          <w:rFonts w:ascii="Calibri" w:hAnsi="Calibri"/>
          <w:b/>
          <w:color w:val="0F172A"/>
          <w:sz w:val="36"/>
        </w:rPr>
        <w:t>Day 1 Implementation: Workspace &amp; Core UI Recorder</w:t>
      </w:r>
    </w:p>
    <w:p w14:paraId="7225DE88" w14:textId="77777777" w:rsidR="0071202F" w:rsidRDefault="00000000">
      <w:pPr>
        <w:spacing w:after="120"/>
      </w:pPr>
      <w:r>
        <w:rPr>
          <w:rFonts w:ascii="Calibri" w:hAnsi="Calibri"/>
          <w:color w:val="1E293B"/>
        </w:rPr>
        <w:t>The application foundation was established using Next.js 16 App Router in combination with TypeScript and Tailwind CSS v4. The setup prioritizes instant page loading, minimal visual clutter for clinical users, and strict type safety across all components.</w:t>
      </w:r>
    </w:p>
    <w:p w14:paraId="31D704C3" w14:textId="77777777" w:rsidR="0071202F" w:rsidRDefault="00000000">
      <w:pPr>
        <w:spacing w:before="240" w:after="80"/>
        <w:jc w:val="center"/>
      </w:pPr>
      <w:r>
        <w:rPr>
          <w:noProof/>
        </w:rPr>
        <w:drawing>
          <wp:inline distT="0" distB="0" distL="0" distR="0" wp14:anchorId="6EC8D5C7" wp14:editId="29BE24D0">
            <wp:extent cx="5303520" cy="3064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recorder_snippet.png"/>
                    <pic:cNvPicPr/>
                  </pic:nvPicPr>
                  <pic:blipFill>
                    <a:blip r:embed="rId6"/>
                    <a:stretch>
                      <a:fillRect/>
                    </a:stretch>
                  </pic:blipFill>
                  <pic:spPr>
                    <a:xfrm>
                      <a:off x="0" y="0"/>
                      <a:ext cx="5303520" cy="3064256"/>
                    </a:xfrm>
                    <a:prstGeom prst="rect">
                      <a:avLst/>
                    </a:prstGeom>
                  </pic:spPr>
                </pic:pic>
              </a:graphicData>
            </a:graphic>
          </wp:inline>
        </w:drawing>
      </w:r>
    </w:p>
    <w:p w14:paraId="20DE8256" w14:textId="77777777" w:rsidR="0071202F" w:rsidRDefault="00000000">
      <w:pPr>
        <w:spacing w:after="240"/>
        <w:jc w:val="center"/>
      </w:pPr>
      <w:r>
        <w:rPr>
          <w:rFonts w:ascii="Calibri" w:hAnsi="Calibri"/>
          <w:i/>
          <w:color w:val="64748B"/>
          <w:sz w:val="19"/>
        </w:rPr>
        <w:t>Figure 1: Code Implementation Screenshot of ConsultationRecorder.tsx (Day 1 Static UI Structure)</w:t>
      </w:r>
    </w:p>
    <w:p w14:paraId="133ADA63" w14:textId="77777777" w:rsidR="0071202F" w:rsidRDefault="00000000">
      <w:pPr>
        <w:spacing w:before="240" w:after="80"/>
        <w:jc w:val="center"/>
      </w:pPr>
      <w:r>
        <w:rPr>
          <w:noProof/>
        </w:rPr>
        <w:lastRenderedPageBreak/>
        <w:drawing>
          <wp:inline distT="0" distB="0" distL="0" distR="0" wp14:anchorId="7E96FA3A" wp14:editId="010A8BE5">
            <wp:extent cx="5303520" cy="29601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ascribe_ui_idle_1786518121373.jpg"/>
                    <pic:cNvPicPr/>
                  </pic:nvPicPr>
                  <pic:blipFill>
                    <a:blip r:embed="rId7"/>
                    <a:stretch>
                      <a:fillRect/>
                    </a:stretch>
                  </pic:blipFill>
                  <pic:spPr>
                    <a:xfrm>
                      <a:off x="0" y="0"/>
                      <a:ext cx="5303520" cy="2960104"/>
                    </a:xfrm>
                    <a:prstGeom prst="rect">
                      <a:avLst/>
                    </a:prstGeom>
                  </pic:spPr>
                </pic:pic>
              </a:graphicData>
            </a:graphic>
          </wp:inline>
        </w:drawing>
      </w:r>
    </w:p>
    <w:p w14:paraId="53D8C3D5" w14:textId="77777777" w:rsidR="0071202F" w:rsidRDefault="00000000">
      <w:pPr>
        <w:spacing w:after="240"/>
        <w:jc w:val="center"/>
      </w:pPr>
      <w:r>
        <w:rPr>
          <w:rFonts w:ascii="Calibri" w:hAnsi="Calibri"/>
          <w:i/>
          <w:color w:val="64748B"/>
          <w:sz w:val="19"/>
        </w:rPr>
        <w:t>Figure 2: ShifaScribe Doctor Consult Screen in Idle State (http://localhost:3000)</w:t>
      </w:r>
    </w:p>
    <w:p w14:paraId="3DDDA13D" w14:textId="77777777" w:rsidR="0071202F" w:rsidRDefault="00000000">
      <w:pPr>
        <w:spacing w:before="240" w:after="80"/>
        <w:jc w:val="center"/>
      </w:pPr>
      <w:r>
        <w:rPr>
          <w:noProof/>
        </w:rPr>
        <w:drawing>
          <wp:inline distT="0" distB="0" distL="0" distR="0" wp14:anchorId="0CA57762" wp14:editId="42E19E01">
            <wp:extent cx="5303520" cy="2960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ascribe_ui_rec_1786518136735.jpg"/>
                    <pic:cNvPicPr/>
                  </pic:nvPicPr>
                  <pic:blipFill>
                    <a:blip r:embed="rId8"/>
                    <a:stretch>
                      <a:fillRect/>
                    </a:stretch>
                  </pic:blipFill>
                  <pic:spPr>
                    <a:xfrm>
                      <a:off x="0" y="0"/>
                      <a:ext cx="5303520" cy="2960104"/>
                    </a:xfrm>
                    <a:prstGeom prst="rect">
                      <a:avLst/>
                    </a:prstGeom>
                  </pic:spPr>
                </pic:pic>
              </a:graphicData>
            </a:graphic>
          </wp:inline>
        </w:drawing>
      </w:r>
    </w:p>
    <w:p w14:paraId="7A7F7959" w14:textId="77777777" w:rsidR="0071202F" w:rsidRDefault="00000000">
      <w:pPr>
        <w:spacing w:after="240"/>
        <w:jc w:val="center"/>
      </w:pPr>
      <w:r>
        <w:rPr>
          <w:rFonts w:ascii="Calibri" w:hAnsi="Calibri"/>
          <w:i/>
          <w:color w:val="64748B"/>
          <w:sz w:val="19"/>
        </w:rPr>
        <w:t>Figure 3: Active OPD Consultation Recording State with Pulsing Waveform &amp; Live Timer</w:t>
      </w:r>
    </w:p>
    <w:p w14:paraId="075F4385" w14:textId="77777777" w:rsidR="0071202F" w:rsidRDefault="00000000">
      <w:pPr>
        <w:spacing w:before="240" w:after="80"/>
        <w:jc w:val="center"/>
      </w:pPr>
      <w:r>
        <w:rPr>
          <w:noProof/>
        </w:rPr>
        <w:lastRenderedPageBreak/>
        <w:drawing>
          <wp:inline distT="0" distB="0" distL="0" distR="0" wp14:anchorId="64776291" wp14:editId="530D40DF">
            <wp:extent cx="5303520" cy="29601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fascribe_ui_proc_1786518154916.jpg"/>
                    <pic:cNvPicPr/>
                  </pic:nvPicPr>
                  <pic:blipFill>
                    <a:blip r:embed="rId9"/>
                    <a:stretch>
                      <a:fillRect/>
                    </a:stretch>
                  </pic:blipFill>
                  <pic:spPr>
                    <a:xfrm>
                      <a:off x="0" y="0"/>
                      <a:ext cx="5303520" cy="2960104"/>
                    </a:xfrm>
                    <a:prstGeom prst="rect">
                      <a:avLst/>
                    </a:prstGeom>
                  </pic:spPr>
                </pic:pic>
              </a:graphicData>
            </a:graphic>
          </wp:inline>
        </w:drawing>
      </w:r>
    </w:p>
    <w:p w14:paraId="6CAE0647" w14:textId="77777777" w:rsidR="0071202F" w:rsidRDefault="00000000">
      <w:pPr>
        <w:spacing w:after="240"/>
        <w:jc w:val="center"/>
      </w:pPr>
      <w:r>
        <w:rPr>
          <w:rFonts w:ascii="Calibri" w:hAnsi="Calibri"/>
          <w:i/>
          <w:color w:val="64748B"/>
          <w:sz w:val="19"/>
        </w:rPr>
        <w:t>Figure 4: AI Urdu Speech Engine Processing State with EHR Output Preview</w:t>
      </w:r>
    </w:p>
    <w:p w14:paraId="6B33BE23" w14:textId="77777777" w:rsidR="0071202F" w:rsidRDefault="00000000">
      <w:pPr>
        <w:spacing w:before="240" w:after="80"/>
        <w:jc w:val="center"/>
      </w:pPr>
      <w:r>
        <w:rPr>
          <w:noProof/>
        </w:rPr>
        <w:drawing>
          <wp:inline distT="0" distB="0" distL="0" distR="0" wp14:anchorId="3E7E8FF1" wp14:editId="1864DDBB">
            <wp:extent cx="5303520" cy="2828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output.png"/>
                    <pic:cNvPicPr/>
                  </pic:nvPicPr>
                  <pic:blipFill>
                    <a:blip r:embed="rId10"/>
                    <a:stretch>
                      <a:fillRect/>
                    </a:stretch>
                  </pic:blipFill>
                  <pic:spPr>
                    <a:xfrm>
                      <a:off x="0" y="0"/>
                      <a:ext cx="5303520" cy="2828544"/>
                    </a:xfrm>
                    <a:prstGeom prst="rect">
                      <a:avLst/>
                    </a:prstGeom>
                  </pic:spPr>
                </pic:pic>
              </a:graphicData>
            </a:graphic>
          </wp:inline>
        </w:drawing>
      </w:r>
    </w:p>
    <w:p w14:paraId="3B1237BB" w14:textId="77777777" w:rsidR="0071202F" w:rsidRDefault="00000000">
      <w:pPr>
        <w:spacing w:after="240"/>
        <w:jc w:val="center"/>
      </w:pPr>
      <w:r>
        <w:rPr>
          <w:rFonts w:ascii="Calibri" w:hAnsi="Calibri"/>
          <w:i/>
          <w:color w:val="64748B"/>
          <w:sz w:val="19"/>
        </w:rPr>
        <w:t>Figure 5: Terminal Output Screenshot showing Local Server Initialization &amp; Status 200 OK</w:t>
      </w:r>
    </w:p>
    <w:p w14:paraId="68A52766" w14:textId="77777777" w:rsidR="00C13E94" w:rsidRDefault="00C13E94">
      <w:pPr>
        <w:spacing w:before="360" w:after="160"/>
        <w:rPr>
          <w:rFonts w:ascii="Calibri" w:hAnsi="Calibri"/>
          <w:b/>
          <w:color w:val="0F172A"/>
          <w:sz w:val="36"/>
        </w:rPr>
      </w:pPr>
    </w:p>
    <w:p w14:paraId="5234D880" w14:textId="77777777" w:rsidR="00C13E94" w:rsidRDefault="00C13E94">
      <w:pPr>
        <w:spacing w:before="360" w:after="160"/>
        <w:rPr>
          <w:rFonts w:ascii="Calibri" w:hAnsi="Calibri"/>
          <w:b/>
          <w:color w:val="0F172A"/>
          <w:sz w:val="36"/>
        </w:rPr>
      </w:pPr>
    </w:p>
    <w:p w14:paraId="44F0D3E1" w14:textId="22E54FD8" w:rsidR="0071202F" w:rsidRDefault="00000000">
      <w:pPr>
        <w:spacing w:before="360" w:after="160"/>
      </w:pPr>
      <w:r>
        <w:rPr>
          <w:rFonts w:ascii="Calibri" w:hAnsi="Calibri"/>
          <w:b/>
          <w:color w:val="0F172A"/>
          <w:sz w:val="36"/>
        </w:rPr>
        <w:lastRenderedPageBreak/>
        <w:t>Day 2 Implementation: Live Microphone Capture &amp; MediaRecorder API</w:t>
      </w:r>
    </w:p>
    <w:p w14:paraId="65FD3B7F" w14:textId="77777777" w:rsidR="0071202F" w:rsidRDefault="00000000">
      <w:pPr>
        <w:spacing w:after="120"/>
      </w:pPr>
      <w:r>
        <w:rPr>
          <w:rFonts w:ascii="Calibri" w:hAnsi="Calibri"/>
          <w:color w:val="1E293B"/>
        </w:rPr>
        <w:t>On Day 2, the static ConsultationRecorder component was upgraded to interface directly with browser audio hardware using navigator.mediaDevices.getUserMedia({ audio: true }). When the doctor clicks 'Start Consultation', the browser prompts for microphone permissions, captures the hardware audio stream, and initializes an HTML5 MediaRecorder instance.</w:t>
      </w:r>
    </w:p>
    <w:p w14:paraId="3EE07265" w14:textId="77777777" w:rsidR="0071202F" w:rsidRDefault="00000000">
      <w:pPr>
        <w:spacing w:before="240" w:after="80"/>
        <w:jc w:val="center"/>
      </w:pPr>
      <w:r>
        <w:rPr>
          <w:noProof/>
        </w:rPr>
        <w:drawing>
          <wp:inline distT="0" distB="0" distL="0" distR="0" wp14:anchorId="709B05DA" wp14:editId="063C81DF">
            <wp:extent cx="5303520" cy="294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2_code_snippet.png"/>
                    <pic:cNvPicPr/>
                  </pic:nvPicPr>
                  <pic:blipFill>
                    <a:blip r:embed="rId11"/>
                    <a:stretch>
                      <a:fillRect/>
                    </a:stretch>
                  </pic:blipFill>
                  <pic:spPr>
                    <a:xfrm>
                      <a:off x="0" y="0"/>
                      <a:ext cx="5303520" cy="2946400"/>
                    </a:xfrm>
                    <a:prstGeom prst="rect">
                      <a:avLst/>
                    </a:prstGeom>
                  </pic:spPr>
                </pic:pic>
              </a:graphicData>
            </a:graphic>
          </wp:inline>
        </w:drawing>
      </w:r>
    </w:p>
    <w:p w14:paraId="43915ED0" w14:textId="77777777" w:rsidR="0071202F" w:rsidRDefault="00000000">
      <w:pPr>
        <w:spacing w:after="240"/>
        <w:jc w:val="center"/>
      </w:pPr>
      <w:r>
        <w:rPr>
          <w:rFonts w:ascii="Calibri" w:hAnsi="Calibri"/>
          <w:i/>
          <w:color w:val="64748B"/>
          <w:sz w:val="19"/>
        </w:rPr>
        <w:t>Figure 6: Day 2 Code Implementation of startRecording(), MediaRecorder events, and Blob URL generation</w:t>
      </w:r>
    </w:p>
    <w:p w14:paraId="3AEF2E66" w14:textId="77777777" w:rsidR="0071202F" w:rsidRDefault="00000000">
      <w:pPr>
        <w:spacing w:before="240" w:after="80"/>
        <w:jc w:val="center"/>
      </w:pPr>
      <w:r>
        <w:rPr>
          <w:noProof/>
        </w:rPr>
        <w:drawing>
          <wp:inline distT="0" distB="0" distL="0" distR="0" wp14:anchorId="5A4EFD49" wp14:editId="2357B8FB">
            <wp:extent cx="5303520" cy="24749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2_console_output.png"/>
                    <pic:cNvPicPr/>
                  </pic:nvPicPr>
                  <pic:blipFill>
                    <a:blip r:embed="rId12"/>
                    <a:stretch>
                      <a:fillRect/>
                    </a:stretch>
                  </pic:blipFill>
                  <pic:spPr>
                    <a:xfrm>
                      <a:off x="0" y="0"/>
                      <a:ext cx="5303520" cy="2474976"/>
                    </a:xfrm>
                    <a:prstGeom prst="rect">
                      <a:avLst/>
                    </a:prstGeom>
                  </pic:spPr>
                </pic:pic>
              </a:graphicData>
            </a:graphic>
          </wp:inline>
        </w:drawing>
      </w:r>
    </w:p>
    <w:p w14:paraId="04D3DAEC" w14:textId="77777777" w:rsidR="0071202F" w:rsidRDefault="00000000">
      <w:pPr>
        <w:spacing w:after="240"/>
        <w:jc w:val="center"/>
      </w:pPr>
      <w:r>
        <w:rPr>
          <w:rFonts w:ascii="Calibri" w:hAnsi="Calibri"/>
          <w:i/>
          <w:color w:val="64748B"/>
          <w:sz w:val="19"/>
        </w:rPr>
        <w:t>Figure 7: Browser Developer Console Output showing Permission Grant, Chunk Collection, and Blob Generation pipeline</w:t>
      </w:r>
    </w:p>
    <w:p w14:paraId="4E82375F" w14:textId="29EDEDA8" w:rsidR="0071202F" w:rsidRDefault="00000000">
      <w:pPr>
        <w:spacing w:before="360" w:after="160"/>
      </w:pPr>
      <w:r>
        <w:rPr>
          <w:rFonts w:ascii="Calibri" w:hAnsi="Calibri"/>
          <w:b/>
          <w:color w:val="0F172A"/>
          <w:sz w:val="36"/>
        </w:rPr>
        <w:lastRenderedPageBreak/>
        <w:t>Day 3 Implementation: 16kHz Mono Audio Compression &amp; Git Sync</w:t>
      </w:r>
    </w:p>
    <w:p w14:paraId="749314B8" w14:textId="77777777" w:rsidR="0071202F" w:rsidRDefault="00000000">
      <w:pPr>
        <w:spacing w:after="120"/>
      </w:pPr>
      <w:r>
        <w:rPr>
          <w:rFonts w:ascii="Calibri" w:hAnsi="Calibri"/>
          <w:color w:val="1E293B"/>
        </w:rPr>
        <w:t>On Day 3, the audio capture pipeline was optimized to prevent network choke across congested hospital intranet links. By constraining getUserMedia with sampleRate: 16000, channelCount: 1 (Mono), echoCancellation: true, and noiseSuppression: true, raw microphone audio bandwidth is reduced by over 80% while retaining high speech intelligibility for speech-to-text engines.</w:t>
      </w:r>
    </w:p>
    <w:p w14:paraId="498ED58C" w14:textId="77777777" w:rsidR="0071202F" w:rsidRDefault="00000000">
      <w:pPr>
        <w:spacing w:before="240" w:after="80"/>
        <w:jc w:val="center"/>
      </w:pPr>
      <w:r>
        <w:rPr>
          <w:noProof/>
        </w:rPr>
        <w:drawing>
          <wp:inline distT="0" distB="0" distL="0" distR="0" wp14:anchorId="77603864" wp14:editId="416051E8">
            <wp:extent cx="5303520" cy="28285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_code_snippet.png"/>
                    <pic:cNvPicPr/>
                  </pic:nvPicPr>
                  <pic:blipFill>
                    <a:blip r:embed="rId13"/>
                    <a:stretch>
                      <a:fillRect/>
                    </a:stretch>
                  </pic:blipFill>
                  <pic:spPr>
                    <a:xfrm>
                      <a:off x="0" y="0"/>
                      <a:ext cx="5303520" cy="2828544"/>
                    </a:xfrm>
                    <a:prstGeom prst="rect">
                      <a:avLst/>
                    </a:prstGeom>
                  </pic:spPr>
                </pic:pic>
              </a:graphicData>
            </a:graphic>
          </wp:inline>
        </w:drawing>
      </w:r>
    </w:p>
    <w:p w14:paraId="07A33BB2" w14:textId="77777777" w:rsidR="0071202F" w:rsidRDefault="00000000">
      <w:pPr>
        <w:spacing w:after="240"/>
        <w:jc w:val="center"/>
      </w:pPr>
      <w:r>
        <w:rPr>
          <w:rFonts w:ascii="Calibri" w:hAnsi="Calibri"/>
          <w:i/>
          <w:color w:val="64748B"/>
          <w:sz w:val="19"/>
        </w:rPr>
        <w:t>Figure 8: Day 3 Implementation of 16kHz Mono Constraints, WebM MIME Type Selection, and KB Size Logging</w:t>
      </w:r>
    </w:p>
    <w:p w14:paraId="1C35DB5B" w14:textId="77777777" w:rsidR="0071202F" w:rsidRDefault="00000000">
      <w:pPr>
        <w:spacing w:before="240" w:after="80"/>
        <w:jc w:val="center"/>
      </w:pPr>
      <w:r>
        <w:rPr>
          <w:noProof/>
        </w:rPr>
        <w:drawing>
          <wp:inline distT="0" distB="0" distL="0" distR="0" wp14:anchorId="27331B9B" wp14:editId="6EB6D97B">
            <wp:extent cx="5303520" cy="2474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3_compression_console.png"/>
                    <pic:cNvPicPr/>
                  </pic:nvPicPr>
                  <pic:blipFill>
                    <a:blip r:embed="rId14"/>
                    <a:stretch>
                      <a:fillRect/>
                    </a:stretch>
                  </pic:blipFill>
                  <pic:spPr>
                    <a:xfrm>
                      <a:off x="0" y="0"/>
                      <a:ext cx="5303520" cy="2474976"/>
                    </a:xfrm>
                    <a:prstGeom prst="rect">
                      <a:avLst/>
                    </a:prstGeom>
                  </pic:spPr>
                </pic:pic>
              </a:graphicData>
            </a:graphic>
          </wp:inline>
        </w:drawing>
      </w:r>
    </w:p>
    <w:p w14:paraId="592CF4AB" w14:textId="77777777" w:rsidR="0071202F" w:rsidRDefault="00000000">
      <w:pPr>
        <w:spacing w:after="240"/>
        <w:jc w:val="center"/>
      </w:pPr>
      <w:r>
        <w:rPr>
          <w:rFonts w:ascii="Calibri" w:hAnsi="Calibri"/>
          <w:i/>
          <w:color w:val="64748B"/>
          <w:sz w:val="19"/>
        </w:rPr>
        <w:t>Figure 9: Browser Developer Console Output verifying 16kHz Mono Constraints, Chunk Collection, KB Blob Size, and WebM MIME Type</w:t>
      </w:r>
    </w:p>
    <w:p w14:paraId="2CB33052" w14:textId="29644A04" w:rsidR="0071202F" w:rsidRDefault="00000000">
      <w:pPr>
        <w:spacing w:before="360" w:after="160"/>
      </w:pPr>
      <w:r>
        <w:rPr>
          <w:rFonts w:ascii="Calibri" w:hAnsi="Calibri"/>
          <w:b/>
          <w:color w:val="0F172A"/>
          <w:sz w:val="36"/>
        </w:rPr>
        <w:lastRenderedPageBreak/>
        <w:t>Day 4 Implementation: Python FastAPI Backend &amp; CORS Setup</w:t>
      </w:r>
    </w:p>
    <w:p w14:paraId="7151785A" w14:textId="77777777" w:rsidR="0071202F" w:rsidRDefault="00000000">
      <w:pPr>
        <w:spacing w:after="120"/>
      </w:pPr>
      <w:r>
        <w:rPr>
          <w:rFonts w:ascii="Calibri" w:hAnsi="Calibri"/>
          <w:color w:val="1E293B"/>
        </w:rPr>
        <w:t>On Day 4, the backend architecture was initialized inside backend/ using Python 3.14 and FastAPI. CORSMiddleware was configured to grant cross-origin requests from the Next.js frontend (allow_origins=['http://localhost:3000', 'http://127.0.0.1:3000']). A GET /health endpoint was implemented returning {'status': 'API is running', 'service': 'ShifaScribe Audio Engine', 'version': '0.1.0'}.</w:t>
      </w:r>
    </w:p>
    <w:p w14:paraId="5D83083C" w14:textId="77777777" w:rsidR="0071202F" w:rsidRDefault="00000000">
      <w:pPr>
        <w:spacing w:before="240" w:after="80"/>
        <w:jc w:val="center"/>
      </w:pPr>
      <w:r>
        <w:rPr>
          <w:noProof/>
        </w:rPr>
        <w:drawing>
          <wp:inline distT="0" distB="0" distL="0" distR="0" wp14:anchorId="77C22B28" wp14:editId="6EFE97E3">
            <wp:extent cx="5303520" cy="30642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4_backend_main.png"/>
                    <pic:cNvPicPr/>
                  </pic:nvPicPr>
                  <pic:blipFill>
                    <a:blip r:embed="rId15"/>
                    <a:stretch>
                      <a:fillRect/>
                    </a:stretch>
                  </pic:blipFill>
                  <pic:spPr>
                    <a:xfrm>
                      <a:off x="0" y="0"/>
                      <a:ext cx="5303520" cy="3064256"/>
                    </a:xfrm>
                    <a:prstGeom prst="rect">
                      <a:avLst/>
                    </a:prstGeom>
                  </pic:spPr>
                </pic:pic>
              </a:graphicData>
            </a:graphic>
          </wp:inline>
        </w:drawing>
      </w:r>
    </w:p>
    <w:p w14:paraId="06DFC33C" w14:textId="77777777" w:rsidR="0071202F" w:rsidRDefault="00000000">
      <w:pPr>
        <w:spacing w:after="240"/>
        <w:jc w:val="center"/>
      </w:pPr>
      <w:r>
        <w:rPr>
          <w:rFonts w:ascii="Calibri" w:hAnsi="Calibri"/>
          <w:i/>
          <w:color w:val="64748B"/>
          <w:sz w:val="19"/>
        </w:rPr>
        <w:t>Figure 10: Day 4 FastAPI Boilerplate Implementation in backend/main.py showing CORSMiddleware &amp; /health Route</w:t>
      </w:r>
    </w:p>
    <w:p w14:paraId="51519BAE" w14:textId="77777777" w:rsidR="0071202F" w:rsidRDefault="00000000">
      <w:pPr>
        <w:spacing w:before="240" w:after="80"/>
        <w:jc w:val="center"/>
      </w:pPr>
      <w:r>
        <w:rPr>
          <w:noProof/>
        </w:rPr>
        <w:drawing>
          <wp:inline distT="0" distB="0" distL="0" distR="0" wp14:anchorId="3815D122" wp14:editId="3804CDF5">
            <wp:extent cx="5303520" cy="25928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4_swagger_ui.png"/>
                    <pic:cNvPicPr/>
                  </pic:nvPicPr>
                  <pic:blipFill>
                    <a:blip r:embed="rId16"/>
                    <a:stretch>
                      <a:fillRect/>
                    </a:stretch>
                  </pic:blipFill>
                  <pic:spPr>
                    <a:xfrm>
                      <a:off x="0" y="0"/>
                      <a:ext cx="5303520" cy="2592832"/>
                    </a:xfrm>
                    <a:prstGeom prst="rect">
                      <a:avLst/>
                    </a:prstGeom>
                  </pic:spPr>
                </pic:pic>
              </a:graphicData>
            </a:graphic>
          </wp:inline>
        </w:drawing>
      </w:r>
    </w:p>
    <w:p w14:paraId="42CE359B" w14:textId="77777777" w:rsidR="0071202F" w:rsidRDefault="00000000">
      <w:pPr>
        <w:spacing w:after="240"/>
        <w:jc w:val="center"/>
      </w:pPr>
      <w:r>
        <w:rPr>
          <w:rFonts w:ascii="Calibri" w:hAnsi="Calibri"/>
          <w:i/>
          <w:color w:val="64748B"/>
          <w:sz w:val="19"/>
        </w:rPr>
        <w:t>Figure 11: Uvicorn Server Execution &amp; Terminal Verification of GET /health Endpoint (Status 200 OK)</w:t>
      </w:r>
    </w:p>
    <w:p w14:paraId="7BEB5B83" w14:textId="77777777" w:rsidR="0071202F" w:rsidRDefault="00000000">
      <w:pPr>
        <w:spacing w:before="240" w:after="80"/>
        <w:jc w:val="center"/>
      </w:pPr>
      <w:r>
        <w:rPr>
          <w:noProof/>
        </w:rPr>
        <w:lastRenderedPageBreak/>
        <w:drawing>
          <wp:inline distT="0" distB="0" distL="0" distR="0" wp14:anchorId="2B5E0A38" wp14:editId="51BAD47E">
            <wp:extent cx="5303520" cy="29601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4_swagger_interactive_ui_1786520471196.jpg"/>
                    <pic:cNvPicPr/>
                  </pic:nvPicPr>
                  <pic:blipFill>
                    <a:blip r:embed="rId17"/>
                    <a:stretch>
                      <a:fillRect/>
                    </a:stretch>
                  </pic:blipFill>
                  <pic:spPr>
                    <a:xfrm>
                      <a:off x="0" y="0"/>
                      <a:ext cx="5303520" cy="2960104"/>
                    </a:xfrm>
                    <a:prstGeom prst="rect">
                      <a:avLst/>
                    </a:prstGeom>
                  </pic:spPr>
                </pic:pic>
              </a:graphicData>
            </a:graphic>
          </wp:inline>
        </w:drawing>
      </w:r>
    </w:p>
    <w:p w14:paraId="0F22B97D" w14:textId="77777777" w:rsidR="0071202F" w:rsidRDefault="00000000">
      <w:pPr>
        <w:spacing w:after="240"/>
        <w:jc w:val="center"/>
      </w:pPr>
      <w:r>
        <w:rPr>
          <w:rFonts w:ascii="Calibri" w:hAnsi="Calibri"/>
          <w:i/>
          <w:color w:val="64748B"/>
          <w:sz w:val="19"/>
        </w:rPr>
        <w:t>Figure 12: Interactive FastAPI Swagger OpenAPI UI Documentation (http://localhost:8000/docs) showing GET /health Response</w:t>
      </w:r>
    </w:p>
    <w:p w14:paraId="42329E7E" w14:textId="77777777" w:rsidR="0071202F" w:rsidRDefault="00000000">
      <w:pPr>
        <w:spacing w:before="240" w:after="80"/>
        <w:jc w:val="center"/>
      </w:pPr>
      <w:r>
        <w:rPr>
          <w:noProof/>
        </w:rPr>
        <w:drawing>
          <wp:inline distT="0" distB="0" distL="0" distR="0" wp14:anchorId="0776D0ED" wp14:editId="7439BDD4">
            <wp:extent cx="5303520" cy="29601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4_frontend_cors_ui_1786520497098.jpg"/>
                    <pic:cNvPicPr/>
                  </pic:nvPicPr>
                  <pic:blipFill>
                    <a:blip r:embed="rId18"/>
                    <a:stretch>
                      <a:fillRect/>
                    </a:stretch>
                  </pic:blipFill>
                  <pic:spPr>
                    <a:xfrm>
                      <a:off x="0" y="0"/>
                      <a:ext cx="5303520" cy="2960104"/>
                    </a:xfrm>
                    <a:prstGeom prst="rect">
                      <a:avLst/>
                    </a:prstGeom>
                  </pic:spPr>
                </pic:pic>
              </a:graphicData>
            </a:graphic>
          </wp:inline>
        </w:drawing>
      </w:r>
    </w:p>
    <w:p w14:paraId="2AF71673" w14:textId="77777777" w:rsidR="0071202F" w:rsidRDefault="00000000">
      <w:pPr>
        <w:spacing w:after="240"/>
        <w:jc w:val="center"/>
      </w:pPr>
      <w:r>
        <w:rPr>
          <w:rFonts w:ascii="Calibri" w:hAnsi="Calibri"/>
          <w:i/>
          <w:color w:val="64748B"/>
          <w:sz w:val="19"/>
        </w:rPr>
        <w:t>Figure 13: Next.js Frontend Doctor Consult Screen UI (http://localhost:3000) displaying active FastAPI Backend Connection Badge</w:t>
      </w:r>
    </w:p>
    <w:p w14:paraId="56A6E0F9" w14:textId="77777777" w:rsidR="0075041F" w:rsidRDefault="0075041F">
      <w:pPr>
        <w:spacing w:before="360" w:after="160"/>
        <w:rPr>
          <w:rFonts w:ascii="Calibri" w:hAnsi="Calibri"/>
          <w:b/>
          <w:color w:val="0F172A"/>
          <w:sz w:val="36"/>
        </w:rPr>
      </w:pPr>
    </w:p>
    <w:p w14:paraId="642508FA" w14:textId="0862F03C" w:rsidR="0071202F" w:rsidRDefault="00000000">
      <w:pPr>
        <w:spacing w:before="360" w:after="160"/>
      </w:pPr>
      <w:r>
        <w:rPr>
          <w:rFonts w:ascii="Calibri" w:hAnsi="Calibri"/>
          <w:b/>
          <w:color w:val="0F172A"/>
          <w:sz w:val="36"/>
        </w:rPr>
        <w:lastRenderedPageBreak/>
        <w:t>Day 5 Implementation: PostgreSQL Schemas &amp; Async Audio Upload API</w:t>
      </w:r>
    </w:p>
    <w:p w14:paraId="7BD6386E" w14:textId="77777777" w:rsidR="0071202F" w:rsidRDefault="00000000">
      <w:pPr>
        <w:spacing w:after="120"/>
      </w:pPr>
      <w:r>
        <w:rPr>
          <w:rFonts w:ascii="Calibri" w:hAnsi="Calibri"/>
          <w:color w:val="1E293B"/>
        </w:rPr>
        <w:t>On Day 5, SQLAlchemy ORM models were constructed in backend/models.py to hold master clinical entities: Patient (ID, name, age, OPD token), Doctor (ID, name, department), and ConsultationLog (patient ID, doctor ID, audio file path, file size in KB, MIME format, and status). An asynchronous API endpoint POST /api/consultation/upload-audio was implemented saving audio files into storage/audio/.</w:t>
      </w:r>
    </w:p>
    <w:p w14:paraId="643FDD74" w14:textId="77777777" w:rsidR="0071202F" w:rsidRDefault="00000000">
      <w:pPr>
        <w:spacing w:before="240" w:after="80"/>
        <w:jc w:val="center"/>
      </w:pPr>
      <w:r>
        <w:rPr>
          <w:noProof/>
        </w:rPr>
        <w:drawing>
          <wp:inline distT="0" distB="0" distL="0" distR="0" wp14:anchorId="663474E2" wp14:editId="05750082">
            <wp:extent cx="5303520" cy="30642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5_models_code.png"/>
                    <pic:cNvPicPr/>
                  </pic:nvPicPr>
                  <pic:blipFill>
                    <a:blip r:embed="rId19"/>
                    <a:stretch>
                      <a:fillRect/>
                    </a:stretch>
                  </pic:blipFill>
                  <pic:spPr>
                    <a:xfrm>
                      <a:off x="0" y="0"/>
                      <a:ext cx="5303520" cy="3064256"/>
                    </a:xfrm>
                    <a:prstGeom prst="rect">
                      <a:avLst/>
                    </a:prstGeom>
                  </pic:spPr>
                </pic:pic>
              </a:graphicData>
            </a:graphic>
          </wp:inline>
        </w:drawing>
      </w:r>
    </w:p>
    <w:p w14:paraId="011F90F9" w14:textId="77777777" w:rsidR="0071202F" w:rsidRDefault="00000000">
      <w:pPr>
        <w:spacing w:after="240"/>
        <w:jc w:val="center"/>
      </w:pPr>
      <w:r>
        <w:rPr>
          <w:rFonts w:ascii="Calibri" w:hAnsi="Calibri"/>
          <w:i/>
          <w:color w:val="64748B"/>
          <w:sz w:val="19"/>
        </w:rPr>
        <w:t>Figure 14: Day 5 SQLAlchemy ORM Model Schemas in backend/models.py (Patient, Doctor, ConsultationLog)</w:t>
      </w:r>
    </w:p>
    <w:p w14:paraId="33094E2A" w14:textId="77777777" w:rsidR="0071202F" w:rsidRDefault="00000000">
      <w:pPr>
        <w:spacing w:before="240" w:after="80"/>
        <w:jc w:val="center"/>
      </w:pPr>
      <w:r>
        <w:rPr>
          <w:noProof/>
        </w:rPr>
        <w:drawing>
          <wp:inline distT="0" distB="0" distL="0" distR="0" wp14:anchorId="74A13F1C" wp14:editId="68FF04BD">
            <wp:extent cx="5303520" cy="25928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5_upload_api.png"/>
                    <pic:cNvPicPr/>
                  </pic:nvPicPr>
                  <pic:blipFill>
                    <a:blip r:embed="rId20"/>
                    <a:stretch>
                      <a:fillRect/>
                    </a:stretch>
                  </pic:blipFill>
                  <pic:spPr>
                    <a:xfrm>
                      <a:off x="0" y="0"/>
                      <a:ext cx="5303520" cy="2592832"/>
                    </a:xfrm>
                    <a:prstGeom prst="rect">
                      <a:avLst/>
                    </a:prstGeom>
                  </pic:spPr>
                </pic:pic>
              </a:graphicData>
            </a:graphic>
          </wp:inline>
        </w:drawing>
      </w:r>
    </w:p>
    <w:p w14:paraId="07087376" w14:textId="77777777" w:rsidR="0071202F" w:rsidRDefault="00000000">
      <w:pPr>
        <w:spacing w:after="240"/>
        <w:jc w:val="center"/>
      </w:pPr>
      <w:r>
        <w:rPr>
          <w:rFonts w:ascii="Calibri" w:hAnsi="Calibri"/>
          <w:i/>
          <w:color w:val="64748B"/>
          <w:sz w:val="19"/>
        </w:rPr>
        <w:t>Figure 15: Terminal Execution &amp; Verification of POST /api/consultation/upload-audio returning HTTP 201 Created</w:t>
      </w:r>
    </w:p>
    <w:p w14:paraId="6A421872" w14:textId="77777777" w:rsidR="0071202F" w:rsidRDefault="00000000">
      <w:pPr>
        <w:spacing w:before="240" w:after="80"/>
        <w:jc w:val="center"/>
      </w:pPr>
      <w:r>
        <w:rPr>
          <w:noProof/>
        </w:rPr>
        <w:lastRenderedPageBreak/>
        <w:drawing>
          <wp:inline distT="0" distB="0" distL="0" distR="0" wp14:anchorId="1A65B256" wp14:editId="4A774164">
            <wp:extent cx="5303520" cy="29601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5_swagger_upload_ui_1786520971486.jpg"/>
                    <pic:cNvPicPr/>
                  </pic:nvPicPr>
                  <pic:blipFill>
                    <a:blip r:embed="rId21"/>
                    <a:stretch>
                      <a:fillRect/>
                    </a:stretch>
                  </pic:blipFill>
                  <pic:spPr>
                    <a:xfrm>
                      <a:off x="0" y="0"/>
                      <a:ext cx="5303520" cy="2960104"/>
                    </a:xfrm>
                    <a:prstGeom prst="rect">
                      <a:avLst/>
                    </a:prstGeom>
                  </pic:spPr>
                </pic:pic>
              </a:graphicData>
            </a:graphic>
          </wp:inline>
        </w:drawing>
      </w:r>
    </w:p>
    <w:p w14:paraId="04B0B3CF" w14:textId="77777777" w:rsidR="0071202F" w:rsidRDefault="00000000">
      <w:pPr>
        <w:spacing w:after="240"/>
        <w:jc w:val="center"/>
      </w:pPr>
      <w:r>
        <w:rPr>
          <w:rFonts w:ascii="Calibri" w:hAnsi="Calibri"/>
          <w:i/>
          <w:color w:val="64748B"/>
          <w:sz w:val="19"/>
        </w:rPr>
        <w:t>Figure 16: Interactive Swagger OpenAPI Upload UI (http://localhost:8000/docs) displaying successful file upload payload</w:t>
      </w:r>
    </w:p>
    <w:p w14:paraId="0F1253B3" w14:textId="77777777" w:rsidR="008F27F7" w:rsidRDefault="008F27F7">
      <w:pPr>
        <w:spacing w:before="360" w:after="160"/>
        <w:rPr>
          <w:rFonts w:ascii="Calibri" w:hAnsi="Calibri"/>
          <w:b/>
          <w:color w:val="0F172A"/>
          <w:sz w:val="36"/>
        </w:rPr>
      </w:pPr>
    </w:p>
    <w:p w14:paraId="766FF6C6" w14:textId="1F0FCAFA" w:rsidR="0071202F" w:rsidRDefault="00000000">
      <w:pPr>
        <w:spacing w:before="360" w:after="160"/>
      </w:pPr>
      <w:r>
        <w:rPr>
          <w:rFonts w:ascii="Calibri" w:hAnsi="Calibri"/>
          <w:b/>
          <w:color w:val="0F172A"/>
          <w:sz w:val="36"/>
        </w:rPr>
        <w:t>Supervisor Evaluation, Remarks &amp; Approval</w:t>
      </w:r>
    </w:p>
    <w:p w14:paraId="405B142C" w14:textId="77777777" w:rsidR="0071202F" w:rsidRDefault="00000000">
      <w:pPr>
        <w:spacing w:after="120"/>
      </w:pPr>
      <w:r>
        <w:rPr>
          <w:rFonts w:ascii="Calibri" w:hAnsi="Calibri"/>
          <w:color w:val="1E293B"/>
        </w:rPr>
        <w:t>This section is reserved for the supervisor evaluation, comments, and formal sign-off for the Week 1 Technical Implementation of ShifaScribe.</w:t>
      </w:r>
    </w:p>
    <w:tbl>
      <w:tblPr>
        <w:tblW w:w="0" w:type="auto"/>
        <w:jc w:val="center"/>
        <w:tblLayout w:type="fixed"/>
        <w:tblLook w:val="04A0" w:firstRow="1" w:lastRow="0" w:firstColumn="1" w:lastColumn="0" w:noHBand="0" w:noVBand="1"/>
      </w:tblPr>
      <w:tblGrid>
        <w:gridCol w:w="3168"/>
        <w:gridCol w:w="5904"/>
      </w:tblGrid>
      <w:tr w:rsidR="0071202F" w14:paraId="521D6353" w14:textId="77777777">
        <w:trPr>
          <w:jc w:val="center"/>
        </w:trPr>
        <w:tc>
          <w:tcPr>
            <w:tcW w:w="3168" w:type="dxa"/>
            <w:shd w:val="clear" w:color="auto" w:fill="0F172A"/>
          </w:tcPr>
          <w:p w14:paraId="0121BAC6" w14:textId="77777777" w:rsidR="0071202F" w:rsidRDefault="00000000">
            <w:r>
              <w:rPr>
                <w:b/>
                <w:color w:val="FFFFFF"/>
              </w:rPr>
              <w:t>Evaluation Field</w:t>
            </w:r>
          </w:p>
        </w:tc>
        <w:tc>
          <w:tcPr>
            <w:tcW w:w="5904" w:type="dxa"/>
            <w:shd w:val="clear" w:color="auto" w:fill="0F172A"/>
          </w:tcPr>
          <w:p w14:paraId="0606E8CB" w14:textId="77777777" w:rsidR="0071202F" w:rsidRDefault="00000000">
            <w:r>
              <w:rPr>
                <w:b/>
                <w:color w:val="FFFFFF"/>
              </w:rPr>
              <w:t>Supervisor Assessment &amp; Details</w:t>
            </w:r>
          </w:p>
        </w:tc>
      </w:tr>
      <w:tr w:rsidR="0071202F" w14:paraId="16347ABB" w14:textId="77777777">
        <w:trPr>
          <w:jc w:val="center"/>
        </w:trPr>
        <w:tc>
          <w:tcPr>
            <w:tcW w:w="3168" w:type="dxa"/>
          </w:tcPr>
          <w:p w14:paraId="4C78599A" w14:textId="77777777" w:rsidR="0071202F" w:rsidRDefault="00000000">
            <w:r>
              <w:rPr>
                <w:b/>
              </w:rPr>
              <w:t>Overall Week 1 Rating:</w:t>
            </w:r>
          </w:p>
        </w:tc>
        <w:tc>
          <w:tcPr>
            <w:tcW w:w="5904" w:type="dxa"/>
          </w:tcPr>
          <w:p w14:paraId="4012397E" w14:textId="77777777" w:rsidR="0071202F" w:rsidRDefault="00000000">
            <w:r>
              <w:t>[   ] Excellent    [   ] Very Good    [   ] Satisfactory    [   ] Needs Revision</w:t>
            </w:r>
          </w:p>
        </w:tc>
      </w:tr>
      <w:tr w:rsidR="0071202F" w14:paraId="27D3620B" w14:textId="77777777">
        <w:trPr>
          <w:jc w:val="center"/>
        </w:trPr>
        <w:tc>
          <w:tcPr>
            <w:tcW w:w="3168" w:type="dxa"/>
          </w:tcPr>
          <w:p w14:paraId="7655173F" w14:textId="77777777" w:rsidR="0071202F" w:rsidRDefault="00000000">
            <w:r>
              <w:rPr>
                <w:b/>
              </w:rPr>
              <w:t>Supervisor Remarks &amp; Feedback:</w:t>
            </w:r>
          </w:p>
        </w:tc>
        <w:tc>
          <w:tcPr>
            <w:tcW w:w="5904" w:type="dxa"/>
          </w:tcPr>
          <w:p w14:paraId="3969B862" w14:textId="77777777" w:rsidR="0071202F" w:rsidRDefault="00000000">
            <w:pPr>
              <w:spacing w:after="800"/>
            </w:pPr>
            <w:r>
              <w:rPr>
                <w:i/>
                <w:color w:val="64748B"/>
              </w:rPr>
              <w:t>(Please write supervisor remarks and evaluation notes here...)</w:t>
            </w:r>
            <w:r>
              <w:rPr>
                <w:i/>
                <w:color w:val="64748B"/>
              </w:rPr>
              <w:br/>
            </w:r>
            <w:r>
              <w:rPr>
                <w:i/>
                <w:color w:val="64748B"/>
              </w:rPr>
              <w:br/>
            </w:r>
            <w:r>
              <w:rPr>
                <w:i/>
                <w:color w:val="64748B"/>
              </w:rPr>
              <w:br/>
            </w:r>
            <w:r>
              <w:rPr>
                <w:i/>
                <w:color w:val="64748B"/>
              </w:rPr>
              <w:br/>
            </w:r>
          </w:p>
        </w:tc>
      </w:tr>
      <w:tr w:rsidR="0071202F" w14:paraId="77F3EC80" w14:textId="77777777">
        <w:trPr>
          <w:jc w:val="center"/>
        </w:trPr>
        <w:tc>
          <w:tcPr>
            <w:tcW w:w="3168" w:type="dxa"/>
          </w:tcPr>
          <w:p w14:paraId="7364FCAF" w14:textId="77777777" w:rsidR="0071202F" w:rsidRDefault="00000000">
            <w:r>
              <w:rPr>
                <w:b/>
              </w:rPr>
              <w:t>Supervisor Signature:</w:t>
            </w:r>
          </w:p>
        </w:tc>
        <w:tc>
          <w:tcPr>
            <w:tcW w:w="5904" w:type="dxa"/>
          </w:tcPr>
          <w:p w14:paraId="043ECABA" w14:textId="77777777" w:rsidR="0071202F" w:rsidRDefault="00000000">
            <w:r>
              <w:t>_________________________________________</w:t>
            </w:r>
            <w:r>
              <w:br/>
              <w:t>Khubaib Ahmed</w:t>
            </w:r>
          </w:p>
        </w:tc>
      </w:tr>
      <w:tr w:rsidR="0071202F" w14:paraId="564AADB8" w14:textId="77777777">
        <w:trPr>
          <w:jc w:val="center"/>
        </w:trPr>
        <w:tc>
          <w:tcPr>
            <w:tcW w:w="3168" w:type="dxa"/>
          </w:tcPr>
          <w:p w14:paraId="63C4EDC6" w14:textId="77777777" w:rsidR="0071202F" w:rsidRDefault="00000000">
            <w:r>
              <w:rPr>
                <w:b/>
              </w:rPr>
              <w:t>Date of Sign-off &amp; Status:</w:t>
            </w:r>
          </w:p>
        </w:tc>
        <w:tc>
          <w:tcPr>
            <w:tcW w:w="5904" w:type="dxa"/>
          </w:tcPr>
          <w:p w14:paraId="14E2A7C3" w14:textId="0778E26C" w:rsidR="0071202F" w:rsidRDefault="00000000">
            <w:r>
              <w:t xml:space="preserve">Date: ______________, 2026  </w:t>
            </w:r>
          </w:p>
        </w:tc>
      </w:tr>
    </w:tbl>
    <w:p w14:paraId="09F7496F" w14:textId="77777777" w:rsidR="002B7DBF" w:rsidRDefault="002B7DBF" w:rsidP="005C6027"/>
    <w:sectPr w:rsidR="002B7DB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9216291">
    <w:abstractNumId w:val="8"/>
  </w:num>
  <w:num w:numId="2" w16cid:durableId="823398775">
    <w:abstractNumId w:val="6"/>
  </w:num>
  <w:num w:numId="3" w16cid:durableId="1282952669">
    <w:abstractNumId w:val="5"/>
  </w:num>
  <w:num w:numId="4" w16cid:durableId="244345557">
    <w:abstractNumId w:val="4"/>
  </w:num>
  <w:num w:numId="5" w16cid:durableId="50930452">
    <w:abstractNumId w:val="7"/>
  </w:num>
  <w:num w:numId="6" w16cid:durableId="1790466634">
    <w:abstractNumId w:val="3"/>
  </w:num>
  <w:num w:numId="7" w16cid:durableId="1119180571">
    <w:abstractNumId w:val="2"/>
  </w:num>
  <w:num w:numId="8" w16cid:durableId="91323396">
    <w:abstractNumId w:val="1"/>
  </w:num>
  <w:num w:numId="9" w16cid:durableId="1816949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989"/>
    <w:rsid w:val="0029639D"/>
    <w:rsid w:val="002B7DBF"/>
    <w:rsid w:val="00326F90"/>
    <w:rsid w:val="003853B1"/>
    <w:rsid w:val="005C6027"/>
    <w:rsid w:val="0071202F"/>
    <w:rsid w:val="0075041F"/>
    <w:rsid w:val="008F27F7"/>
    <w:rsid w:val="00A81933"/>
    <w:rsid w:val="00AA1D8D"/>
    <w:rsid w:val="00B47730"/>
    <w:rsid w:val="00BA7BC4"/>
    <w:rsid w:val="00C13E94"/>
    <w:rsid w:val="00C83A01"/>
    <w:rsid w:val="00CB0664"/>
    <w:rsid w:val="00F955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81106"/>
  <w14:defaultImageDpi w14:val="300"/>
  <w15:docId w15:val="{0A2C6534-26FB-4C2F-8BB5-5920B6F9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Abdulrehman Azeem</cp:lastModifiedBy>
  <cp:revision>10</cp:revision>
  <dcterms:created xsi:type="dcterms:W3CDTF">2013-12-23T23:15:00Z</dcterms:created>
  <dcterms:modified xsi:type="dcterms:W3CDTF">2026-08-12T08:45:00Z</dcterms:modified>
  <cp:category/>
</cp:coreProperties>
</file>