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Guacado Paterson</w:t>
      </w:r>
    </w:p>
    <w:p>
      <w:pPr>
        <w:jc w:val="center"/>
      </w:pPr>
      <w:r>
        <w:rPr>
          <w:rFonts w:ascii="Aptos" w:hAnsi="Aptos"/>
          <w:i/>
          <w:sz w:val="22"/>
        </w:rPr>
        <w:t>Social Media Food Series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Graphic Design</w:t>
            </w:r>
          </w:p>
        </w:tc>
      </w:tr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Asset / File Reference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chips&amp;queso, nacho cheese fries, taco</w:t>
            </w:r>
          </w:p>
        </w:tc>
      </w:tr>
    </w:tbl>
    <w:p/>
    <w:p>
      <w:r>
        <w:rPr>
          <w:b/>
          <w:sz w:val="24"/>
        </w:rPr>
        <w:t>Portfolio description</w:t>
      </w:r>
    </w:p>
    <w:p>
      <w:pPr>
        <w:spacing w:after="160"/>
      </w:pPr>
      <w:r>
        <w:t>A set of social media posts created for Guacado Paterson to showcase menu items through appetizing, scroll-stopping food visuals.</w:t>
      </w:r>
    </w:p>
    <w:p>
      <w:r>
        <w:rPr>
          <w:b/>
          <w:sz w:val="24"/>
        </w:rPr>
        <w:t>What we did</w:t>
      </w:r>
    </w:p>
    <w:p>
      <w:pPr>
        <w:spacing w:after="160"/>
      </w:pPr>
      <w:r>
        <w:t>We created three promotional posts featuring Chips &amp; Queso, Nacho Cheese Fries, and Tacos, with each design tailored for social media presentation.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t>Built as a consistent daily-content series to highlight individual menu items and keep the brand visually active across social media.</w:t>
      </w:r>
    </w:p>
    <w:p>
      <w:r>
        <w:rPr>
          <w:b/>
          <w:sz w:val="24"/>
        </w:rPr>
        <w:t>Website display detail</w:t>
      </w:r>
    </w:p>
    <w:p>
      <w:pPr>
        <w:spacing w:after="0"/>
      </w:pPr>
      <w:r>
        <w:t>A set of social media posts created for Guacado Paterson to showcase menu items through appetizing, scroll-stopping food visuals.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