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0" w:line="240" w:lineRule="auto"/>
        <w:jc w:val="center"/>
      </w:pPr>
      <w:r>
        <w:rPr>
          <w:rFonts w:ascii="Arial" w:hAnsi="Arial"/>
          <w:b/>
          <w:sz w:val="36"/>
          <w:rtl w:val="1"/>
        </w:rPr>
        <w:t>عبدالرحمن سالم بشنيني</w:t>
      </w:r>
    </w:p>
    <w:p>
      <w:pPr>
        <w:bidi w:val="1"/>
        <w:spacing w:before="0" w:after="0" w:line="240" w:lineRule="auto"/>
        <w:jc w:val="center"/>
      </w:pPr>
      <w:r>
        <w:rPr>
          <w:rFonts w:ascii="Arial" w:hAnsi="Arial"/>
          <w:b/>
          <w:sz w:val="24"/>
          <w:rtl w:val="1"/>
        </w:rPr>
        <w:t>مدير الموارد البشرية والشؤون القانونية</w:t>
      </w:r>
    </w:p>
    <w:p>
      <w:pPr>
        <w:bidi w:val="1"/>
        <w:spacing w:before="0" w:after="120" w:line="240" w:lineRule="auto"/>
        <w:jc w:val="center"/>
      </w:pPr>
      <w:r>
        <w:rPr>
          <w:rFonts w:ascii="Arial" w:hAnsi="Arial"/>
          <w:sz w:val="19"/>
          <w:rtl w:val="1"/>
        </w:rPr>
        <w:t>جدة، المملكة العربية السعودية | 0599222345 | abdulrhman.bashniny@gmail.com</w:t>
      </w:r>
    </w:p>
    <w:p>
      <w:pPr>
        <w:spacing w:before="0" w:after="120" w:line="240" w:lineRule="auto"/>
        <w:pBdr>
          <w:bottom w:val="single" w:sz="6" w:space="1" w:color="BFBFBF"/>
        </w:pBdr>
      </w:pPr>
    </w:p>
    <w:p>
      <w:pPr>
        <w:bidi w:val="1"/>
        <w:jc w:val="right"/>
      </w:pPr>
      <w:r>
        <w:rPr>
          <w:rFonts w:ascii="Arial" w:hAnsi="Arial"/>
          <w:b/>
          <w:color w:val="000000"/>
          <w:sz w:val="26"/>
          <w:rtl w:val="1"/>
        </w:rPr>
        <w:t>الملخص المهني</w:t>
      </w:r>
    </w:p>
    <w:p>
      <w:pPr>
        <w:bidi w:val="1"/>
        <w:spacing w:before="0" w:after="80" w:line="240" w:lineRule="auto"/>
        <w:jc w:val="right"/>
      </w:pPr>
      <w:r>
        <w:rPr>
          <w:rFonts w:ascii="Arial" w:hAnsi="Arial"/>
          <w:sz w:val="20"/>
          <w:rtl w:val="1"/>
        </w:rPr>
        <w:t>مدير موارد بشرية وشؤون قانونية بخبرة 15+ سنة في قيادة عمليات الموارد البشرية، تطوير السياسات واللوائح، والامتثال لنظام العمل السعودي، وإدارة علاقات الموظفين. خبرة متعددة القطاعات تشمل الصناعة والضيافة والتموين والفعاليات.</w:t>
      </w:r>
    </w:p>
    <w:p>
      <w:pPr>
        <w:bidi w:val="1"/>
        <w:jc w:val="right"/>
      </w:pPr>
      <w:r>
        <w:rPr>
          <w:rFonts w:ascii="Arial" w:hAnsi="Arial"/>
          <w:b/>
          <w:color w:val="000000"/>
          <w:sz w:val="26"/>
          <w:rtl w:val="1"/>
        </w:rPr>
        <w:t>الكفاءات الرئيسية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عمليات الموارد البشرية (التوظيف، شؤون الموظفين، الرواتب، الإجازات، إنهاء الخدمات)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إعداد السياسات والإجراءات ولوائح تنظيم العمل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الامتثال النظامي وإدارة المخاطر القانونية والتحقيقات الإدارية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إدارة الأداء والتطوير والتدريب الداخلي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صياغة العقود والاتفاقيات ومذكرات التفاهم</w:t>
      </w:r>
    </w:p>
    <w:p>
      <w:pPr>
        <w:bidi w:val="1"/>
        <w:jc w:val="right"/>
      </w:pPr>
      <w:r>
        <w:rPr>
          <w:rFonts w:ascii="Arial" w:hAnsi="Arial"/>
          <w:b/>
          <w:color w:val="000000"/>
          <w:sz w:val="26"/>
          <w:rtl w:val="1"/>
        </w:rPr>
        <w:t>الخبرات العملية</w:t>
      </w:r>
    </w:p>
    <w:p>
      <w:pPr>
        <w:bidi w:val="1"/>
        <w:spacing w:before="40" w:after="0" w:line="240" w:lineRule="auto"/>
        <w:jc w:val="right"/>
      </w:pPr>
      <w:r>
        <w:rPr>
          <w:rFonts w:ascii="Arial" w:hAnsi="Arial"/>
          <w:b/>
          <w:sz w:val="21"/>
          <w:rtl w:val="1"/>
        </w:rPr>
        <w:t>مدير الموارد البشرية والشؤون القانونية | شركة مصنع جدة للدهانات والمعاجين | 2018/05/01 - حتى الآن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قيادة إدارة الموارد البشرية والشؤون القانونية وضمان الامتثال للوائح ذات العلاقة.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صياغة ومراجعة العقود والاتفاقيات ودعم الإدارة بالمذكرات القانونية.</w:t>
      </w:r>
    </w:p>
    <w:p>
      <w:pPr>
        <w:bidi w:val="1"/>
        <w:spacing w:before="40" w:after="0" w:line="240" w:lineRule="auto"/>
        <w:jc w:val="right"/>
      </w:pPr>
      <w:r>
        <w:rPr>
          <w:rFonts w:ascii="Arial" w:hAnsi="Arial"/>
          <w:b/>
          <w:sz w:val="21"/>
          <w:rtl w:val="1"/>
        </w:rPr>
        <w:t>مدير مشاريع | مؤسسة نجوم الحفل لتنظيم المعارض والمؤتمرات والحفلات | 2016/02/09 - 2018/04/30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إدارة مشاريع الفعاليات والمعارض وضبط الجداول والميزانيات.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التنسيق مع الموردين والفرق التشغيلية لضمان جودة التنفيذ.</w:t>
      </w:r>
    </w:p>
    <w:p>
      <w:pPr>
        <w:bidi w:val="1"/>
        <w:spacing w:before="40" w:after="0" w:line="240" w:lineRule="auto"/>
        <w:jc w:val="right"/>
      </w:pPr>
      <w:r>
        <w:rPr>
          <w:rFonts w:ascii="Arial" w:hAnsi="Arial"/>
          <w:b/>
          <w:sz w:val="21"/>
          <w:rtl w:val="1"/>
        </w:rPr>
        <w:t>ضابط موارد بشرية | شركة التموين العربي للأطعمة | 2013/02/10 - 2016/02/09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تنفيذ أعمال شؤون الموظفين والتوظيف والدعم الإداري للموارد البشرية.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المشاركة في معارض التوطين (جدة، الرياض، الخبر) واستقطاب المرشحين.</w:t>
      </w:r>
    </w:p>
    <w:p>
      <w:pPr>
        <w:bidi w:val="1"/>
        <w:spacing w:before="40" w:after="0" w:line="240" w:lineRule="auto"/>
        <w:jc w:val="right"/>
      </w:pPr>
      <w:r>
        <w:rPr>
          <w:rFonts w:ascii="Arial" w:hAnsi="Arial"/>
          <w:b/>
          <w:sz w:val="21"/>
          <w:rtl w:val="1"/>
        </w:rPr>
        <w:t>مساعد مدير الموارد البشرية | فندق راديسون بلو - الأجنحة الملكية | 2010/12/04 - 2013/02/09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دعم عمليات التوظيف والملفات والانضباط الوظيفي وإعداد التقارير.</w:t>
      </w:r>
    </w:p>
    <w:p>
      <w:pPr>
        <w:bidi w:val="1"/>
        <w:jc w:val="right"/>
      </w:pPr>
      <w:r>
        <w:rPr>
          <w:rFonts w:ascii="Arial" w:hAnsi="Arial"/>
          <w:b/>
          <w:color w:val="000000"/>
          <w:sz w:val="26"/>
          <w:rtl w:val="1"/>
        </w:rPr>
        <w:t>التعليم والدورات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بكالوريوس إدارة الموارد البشرية - جامعة الملك عبدالعزيز (2018)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مهارات إدارية وسكرتارية (90 ساعة) | أخصائي موارد بشرية (100 ساعة)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الجوانب القانونية لإدارة الموارد البشرية (20 ساعة) | صياغة مذكرات التفاهم والاتفاقيات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التكييف القانوني | دراسة ملف القضية وتحضير الدفوع | إدارة المطاعم والمقاهي</w:t>
      </w:r>
    </w:p>
    <w:p>
      <w:pPr>
        <w:bidi w:val="1"/>
        <w:jc w:val="right"/>
      </w:pPr>
      <w:r>
        <w:rPr>
          <w:rFonts w:ascii="Arial" w:hAnsi="Arial"/>
          <w:b/>
          <w:color w:val="000000"/>
          <w:sz w:val="26"/>
          <w:rtl w:val="1"/>
        </w:rPr>
        <w:t>المهارات واللغات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Microsoft Office | تواصل فعال | عمل تحت الضغط وإدارة الأولويات</w:t>
      </w:r>
    </w:p>
    <w:p>
      <w:pPr>
        <w:pStyle w:val="ListBullet"/>
        <w:bidi w:val="1"/>
        <w:spacing w:before="0" w:after="0" w:line="240" w:lineRule="auto"/>
        <w:jc w:val="right"/>
      </w:pPr>
      <w:r>
        <w:rPr>
          <w:rFonts w:ascii="Arial" w:hAnsi="Arial"/>
          <w:sz w:val="20"/>
          <w:rtl w:val="1"/>
        </w:rPr>
        <w:t>اللغة الإنجليزية: متوسطة</w:t>
      </w:r>
    </w:p>
    <w:p>
      <w:pPr>
        <w:bidi w:val="1"/>
        <w:spacing w:before="80" w:after="0" w:line="240" w:lineRule="auto"/>
        <w:jc w:val="right"/>
      </w:pPr>
      <w:r>
        <w:rPr>
          <w:rFonts w:ascii="Arial" w:hAnsi="Arial"/>
          <w:sz w:val="19"/>
          <w:rtl w:val="1"/>
        </w:rPr>
        <w:t>معلومات إضافية: سعودي | متزوج | مواليد 1408/02/29 هـ | جدة</w:t>
      </w:r>
    </w:p>
    <w:p>
      <w:pPr>
        <w:bidi w:val="1"/>
        <w:spacing w:before="40" w:after="0" w:line="240" w:lineRule="auto"/>
        <w:jc w:val="right"/>
      </w:pPr>
      <w:r>
        <w:rPr>
          <w:rFonts w:ascii="Arial" w:hAnsi="Arial"/>
          <w:i/>
          <w:sz w:val="19"/>
          <w:rtl w:val="1"/>
        </w:rPr>
        <w:t>المراجع متاحة عند الطلب.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