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17BC" w:rsidRDefault="00320383">
      <w:pPr>
        <w:jc w:val="center"/>
      </w:pPr>
      <w:r>
        <w:rPr>
          <w:b/>
          <w:sz w:val="36"/>
        </w:rPr>
        <w:t>SOFTWARE REQUIREMENTS ENGINEERING</w:t>
      </w:r>
    </w:p>
    <w:p w:rsidR="008017BC" w:rsidRDefault="00320383">
      <w:pPr>
        <w:jc w:val="center"/>
      </w:pPr>
      <w:r>
        <w:rPr>
          <w:b/>
          <w:sz w:val="32"/>
        </w:rPr>
        <w:t>Laboratory Exercise</w:t>
      </w:r>
    </w:p>
    <w:p w:rsidR="008017BC" w:rsidRDefault="00320383">
      <w:pPr>
        <w:jc w:val="center"/>
      </w:pPr>
      <w:r>
        <w:rPr>
          <w:b/>
          <w:sz w:val="40"/>
        </w:rPr>
        <w:t>Identify Sources of Requirements and Apply the Kano Model</w:t>
      </w:r>
    </w:p>
    <w:p w:rsidR="008017BC" w:rsidRDefault="00320383">
      <w:pPr>
        <w:jc w:val="center"/>
      </w:pPr>
      <w:r>
        <w:rPr>
          <w:i/>
        </w:rPr>
        <w:t>Case Study: University Course Registration System</w:t>
      </w:r>
    </w:p>
    <w:p w:rsidR="008017BC" w:rsidRDefault="008017BC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8017BC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:rsidR="008017BC" w:rsidRDefault="00320383">
            <w:r>
              <w:rPr>
                <w:b/>
                <w:sz w:val="18"/>
              </w:rPr>
              <w:t>Item</w:t>
            </w:r>
          </w:p>
        </w:tc>
        <w:tc>
          <w:tcPr>
            <w:tcW w:w="4968" w:type="dxa"/>
            <w:shd w:val="clear" w:color="auto" w:fill="D9EAF7"/>
            <w:vAlign w:val="center"/>
          </w:tcPr>
          <w:p w:rsidR="008017BC" w:rsidRDefault="00320383">
            <w:r>
              <w:rPr>
                <w:b/>
                <w:sz w:val="18"/>
              </w:rPr>
              <w:t>Details</w:t>
            </w:r>
          </w:p>
        </w:tc>
      </w:tr>
      <w:tr w:rsidR="008017BC">
        <w:trPr>
          <w:jc w:val="center"/>
        </w:trPr>
        <w:tc>
          <w:tcPr>
            <w:tcW w:w="4968" w:type="dxa"/>
            <w:vAlign w:val="center"/>
          </w:tcPr>
          <w:p w:rsidR="008017BC" w:rsidRDefault="00320383">
            <w:r>
              <w:rPr>
                <w:sz w:val="18"/>
              </w:rPr>
              <w:t>Course</w:t>
            </w:r>
          </w:p>
        </w:tc>
        <w:tc>
          <w:tcPr>
            <w:tcW w:w="4968" w:type="dxa"/>
            <w:vAlign w:val="center"/>
          </w:tcPr>
          <w:p w:rsidR="008017BC" w:rsidRDefault="00320383">
            <w:r>
              <w:rPr>
                <w:sz w:val="18"/>
              </w:rPr>
              <w:t>Software Requirements Engineering (SRE)</w:t>
            </w:r>
          </w:p>
        </w:tc>
      </w:tr>
      <w:tr w:rsidR="008017BC">
        <w:trPr>
          <w:jc w:val="center"/>
        </w:trPr>
        <w:tc>
          <w:tcPr>
            <w:tcW w:w="4968" w:type="dxa"/>
            <w:vAlign w:val="center"/>
          </w:tcPr>
          <w:p w:rsidR="008017BC" w:rsidRDefault="00320383">
            <w:r>
              <w:rPr>
                <w:sz w:val="18"/>
              </w:rPr>
              <w:t>Lab Type</w:t>
            </w:r>
          </w:p>
        </w:tc>
        <w:tc>
          <w:tcPr>
            <w:tcW w:w="4968" w:type="dxa"/>
            <w:vAlign w:val="center"/>
          </w:tcPr>
          <w:p w:rsidR="008017BC" w:rsidRDefault="00320383">
            <w:r>
              <w:rPr>
                <w:sz w:val="18"/>
              </w:rPr>
              <w:t xml:space="preserve">Practical / </w:t>
            </w:r>
            <w:r>
              <w:rPr>
                <w:sz w:val="18"/>
              </w:rPr>
              <w:t>Requirements Elicitation &amp; Analysis</w:t>
            </w:r>
          </w:p>
        </w:tc>
      </w:tr>
      <w:tr w:rsidR="008017BC">
        <w:trPr>
          <w:jc w:val="center"/>
        </w:trPr>
        <w:tc>
          <w:tcPr>
            <w:tcW w:w="4968" w:type="dxa"/>
            <w:vAlign w:val="center"/>
          </w:tcPr>
          <w:p w:rsidR="008017BC" w:rsidRDefault="00320383">
            <w:r>
              <w:rPr>
                <w:sz w:val="18"/>
              </w:rPr>
              <w:t>Recommended Tools</w:t>
            </w:r>
          </w:p>
        </w:tc>
        <w:tc>
          <w:tcPr>
            <w:tcW w:w="4968" w:type="dxa"/>
            <w:vAlign w:val="center"/>
          </w:tcPr>
          <w:p w:rsidR="008017BC" w:rsidRDefault="00320383">
            <w:r>
              <w:rPr>
                <w:sz w:val="18"/>
              </w:rPr>
              <w:t>Google Forms + Google Sheets</w:t>
            </w:r>
          </w:p>
        </w:tc>
      </w:tr>
      <w:tr w:rsidR="008017BC">
        <w:trPr>
          <w:jc w:val="center"/>
        </w:trPr>
        <w:tc>
          <w:tcPr>
            <w:tcW w:w="4968" w:type="dxa"/>
            <w:vAlign w:val="center"/>
          </w:tcPr>
          <w:p w:rsidR="008017BC" w:rsidRDefault="00320383">
            <w:r>
              <w:rPr>
                <w:sz w:val="18"/>
              </w:rPr>
              <w:t>Optional Tool</w:t>
            </w:r>
          </w:p>
        </w:tc>
        <w:tc>
          <w:tcPr>
            <w:tcW w:w="4968" w:type="dxa"/>
            <w:vAlign w:val="center"/>
          </w:tcPr>
          <w:p w:rsidR="008017BC" w:rsidRDefault="00320383">
            <w:r>
              <w:rPr>
                <w:sz w:val="18"/>
              </w:rPr>
              <w:t>Miro for stakeholder/source mapping</w:t>
            </w:r>
          </w:p>
        </w:tc>
      </w:tr>
      <w:tr w:rsidR="008017BC">
        <w:trPr>
          <w:jc w:val="center"/>
        </w:trPr>
        <w:tc>
          <w:tcPr>
            <w:tcW w:w="4968" w:type="dxa"/>
            <w:vAlign w:val="center"/>
          </w:tcPr>
          <w:p w:rsidR="008017BC" w:rsidRDefault="00320383">
            <w:r>
              <w:rPr>
                <w:sz w:val="18"/>
              </w:rPr>
              <w:t>Estimated Duration</w:t>
            </w:r>
          </w:p>
        </w:tc>
        <w:tc>
          <w:tcPr>
            <w:tcW w:w="4968" w:type="dxa"/>
            <w:vAlign w:val="center"/>
          </w:tcPr>
          <w:p w:rsidR="008017BC" w:rsidRDefault="00320383">
            <w:r>
              <w:rPr>
                <w:sz w:val="18"/>
              </w:rPr>
              <w:t>2–3 hours</w:t>
            </w:r>
          </w:p>
        </w:tc>
      </w:tr>
      <w:tr w:rsidR="008017BC">
        <w:trPr>
          <w:jc w:val="center"/>
        </w:trPr>
        <w:tc>
          <w:tcPr>
            <w:tcW w:w="4968" w:type="dxa"/>
            <w:vAlign w:val="center"/>
          </w:tcPr>
          <w:p w:rsidR="008017BC" w:rsidRDefault="00320383">
            <w:r>
              <w:rPr>
                <w:sz w:val="18"/>
              </w:rPr>
              <w:t>Student Work</w:t>
            </w:r>
          </w:p>
        </w:tc>
        <w:tc>
          <w:tcPr>
            <w:tcW w:w="4968" w:type="dxa"/>
            <w:vAlign w:val="center"/>
          </w:tcPr>
          <w:p w:rsidR="008017BC" w:rsidRDefault="00320383">
            <w:r>
              <w:rPr>
                <w:sz w:val="18"/>
              </w:rPr>
              <w:t>Individual or groups of 3–4</w:t>
            </w:r>
          </w:p>
        </w:tc>
      </w:tr>
    </w:tbl>
    <w:p w:rsidR="008017BC" w:rsidRDefault="008017BC"/>
    <w:p w:rsidR="008017BC" w:rsidRDefault="00320383">
      <w:r>
        <w:br w:type="page"/>
      </w:r>
    </w:p>
    <w:p w:rsidR="009B1D4E" w:rsidRPr="009B1D4E" w:rsidRDefault="009B1D4E" w:rsidP="009B1D4E">
      <w:pPr>
        <w:rPr>
          <w:b/>
        </w:rPr>
      </w:pPr>
      <w:r w:rsidRPr="009B1D4E">
        <w:rPr>
          <w:b/>
        </w:rPr>
        <w:lastRenderedPageBreak/>
        <w:t>Lab Overview:</w:t>
      </w:r>
    </w:p>
    <w:p w:rsidR="008017BC" w:rsidRDefault="00320383">
      <w:r>
        <w:t xml:space="preserve">This laboratory exercise </w:t>
      </w:r>
      <w:r>
        <w:t>introduces students to two practical requirements-engineering tasks: (1) identifying different sources from which software requirements can be obtained, and (2) using the Kano Model to understand how users perceive candidate features. Students will work wi</w:t>
      </w:r>
      <w:r>
        <w:t>th a University Course Registration System, collect structured feedback, classify responses, and prepare a requirements analysis summary.</w:t>
      </w:r>
    </w:p>
    <w:p w:rsidR="009B1D4E" w:rsidRPr="009B1D4E" w:rsidRDefault="009B1D4E" w:rsidP="009B1D4E">
      <w:pPr>
        <w:rPr>
          <w:b/>
        </w:rPr>
      </w:pPr>
      <w:r w:rsidRPr="009B1D4E">
        <w:rPr>
          <w:b/>
        </w:rPr>
        <w:t>Tools Required: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8017BC">
        <w:trPr>
          <w:jc w:val="center"/>
        </w:trPr>
        <w:tc>
          <w:tcPr>
            <w:tcW w:w="3312" w:type="dxa"/>
            <w:shd w:val="clear" w:color="auto" w:fill="D9EAF7"/>
            <w:vAlign w:val="center"/>
          </w:tcPr>
          <w:p w:rsidR="008017BC" w:rsidRDefault="00320383">
            <w:r>
              <w:rPr>
                <w:b/>
                <w:sz w:val="18"/>
              </w:rPr>
              <w:t>Tool</w:t>
            </w:r>
          </w:p>
        </w:tc>
        <w:tc>
          <w:tcPr>
            <w:tcW w:w="3312" w:type="dxa"/>
            <w:shd w:val="clear" w:color="auto" w:fill="D9EAF7"/>
            <w:vAlign w:val="center"/>
          </w:tcPr>
          <w:p w:rsidR="008017BC" w:rsidRDefault="00320383">
            <w:r>
              <w:rPr>
                <w:b/>
                <w:sz w:val="18"/>
              </w:rPr>
              <w:t>Purpose</w:t>
            </w:r>
          </w:p>
        </w:tc>
        <w:tc>
          <w:tcPr>
            <w:tcW w:w="3312" w:type="dxa"/>
            <w:shd w:val="clear" w:color="auto" w:fill="D9EAF7"/>
            <w:vAlign w:val="center"/>
          </w:tcPr>
          <w:p w:rsidR="008017BC" w:rsidRDefault="00320383">
            <w:r>
              <w:rPr>
                <w:b/>
                <w:sz w:val="18"/>
              </w:rPr>
              <w:t>Lab Use</w:t>
            </w:r>
          </w:p>
        </w:tc>
      </w:tr>
      <w:tr w:rsidR="008017BC">
        <w:trPr>
          <w:jc w:val="center"/>
        </w:trPr>
        <w:tc>
          <w:tcPr>
            <w:tcW w:w="3312" w:type="dxa"/>
            <w:vAlign w:val="center"/>
          </w:tcPr>
          <w:p w:rsidR="008017BC" w:rsidRDefault="00320383">
            <w:r>
              <w:rPr>
                <w:sz w:val="18"/>
              </w:rPr>
              <w:t>Google Forms</w:t>
            </w:r>
          </w:p>
        </w:tc>
        <w:tc>
          <w:tcPr>
            <w:tcW w:w="3312" w:type="dxa"/>
            <w:vAlign w:val="center"/>
          </w:tcPr>
          <w:p w:rsidR="008017BC" w:rsidRDefault="00320383">
            <w:r>
              <w:rPr>
                <w:sz w:val="18"/>
              </w:rPr>
              <w:t>Online data collection</w:t>
            </w:r>
          </w:p>
        </w:tc>
        <w:tc>
          <w:tcPr>
            <w:tcW w:w="3312" w:type="dxa"/>
            <w:vAlign w:val="center"/>
          </w:tcPr>
          <w:p w:rsidR="008017BC" w:rsidRDefault="00320383">
            <w:r>
              <w:rPr>
                <w:sz w:val="18"/>
              </w:rPr>
              <w:t>Create the Kano questionnaire and collect responses.</w:t>
            </w:r>
          </w:p>
        </w:tc>
      </w:tr>
      <w:tr w:rsidR="008017BC">
        <w:trPr>
          <w:jc w:val="center"/>
        </w:trPr>
        <w:tc>
          <w:tcPr>
            <w:tcW w:w="3312" w:type="dxa"/>
            <w:vAlign w:val="center"/>
          </w:tcPr>
          <w:p w:rsidR="008017BC" w:rsidRDefault="00320383">
            <w:r>
              <w:rPr>
                <w:sz w:val="18"/>
              </w:rPr>
              <w:t>Google Sheets</w:t>
            </w:r>
          </w:p>
        </w:tc>
        <w:tc>
          <w:tcPr>
            <w:tcW w:w="3312" w:type="dxa"/>
            <w:vAlign w:val="center"/>
          </w:tcPr>
          <w:p w:rsidR="008017BC" w:rsidRDefault="00320383">
            <w:r>
              <w:rPr>
                <w:sz w:val="18"/>
              </w:rPr>
              <w:t>Analysis</w:t>
            </w:r>
          </w:p>
        </w:tc>
        <w:tc>
          <w:tcPr>
            <w:tcW w:w="3312" w:type="dxa"/>
            <w:vAlign w:val="center"/>
          </w:tcPr>
          <w:p w:rsidR="008017BC" w:rsidRDefault="00320383">
            <w:r>
              <w:rPr>
                <w:sz w:val="18"/>
              </w:rPr>
              <w:t>Store raw responses, classify features, summarize results, and create charts.</w:t>
            </w:r>
          </w:p>
        </w:tc>
      </w:tr>
      <w:tr w:rsidR="008017BC">
        <w:trPr>
          <w:jc w:val="center"/>
        </w:trPr>
        <w:tc>
          <w:tcPr>
            <w:tcW w:w="3312" w:type="dxa"/>
            <w:vAlign w:val="center"/>
          </w:tcPr>
          <w:p w:rsidR="008017BC" w:rsidRDefault="00320383">
            <w:r>
              <w:rPr>
                <w:sz w:val="18"/>
              </w:rPr>
              <w:t>Google Drive</w:t>
            </w:r>
          </w:p>
        </w:tc>
        <w:tc>
          <w:tcPr>
            <w:tcW w:w="3312" w:type="dxa"/>
            <w:vAlign w:val="center"/>
          </w:tcPr>
          <w:p w:rsidR="008017BC" w:rsidRDefault="00320383">
            <w:r>
              <w:rPr>
                <w:sz w:val="18"/>
              </w:rPr>
              <w:t>Sharing/storage</w:t>
            </w:r>
          </w:p>
        </w:tc>
        <w:tc>
          <w:tcPr>
            <w:tcW w:w="3312" w:type="dxa"/>
            <w:vAlign w:val="center"/>
          </w:tcPr>
          <w:p w:rsidR="008017BC" w:rsidRDefault="00320383">
            <w:r>
              <w:rPr>
                <w:sz w:val="18"/>
              </w:rPr>
              <w:t>Store and share the form a</w:t>
            </w:r>
            <w:r>
              <w:rPr>
                <w:sz w:val="18"/>
              </w:rPr>
              <w:t>nd spreadsheet.</w:t>
            </w:r>
          </w:p>
        </w:tc>
      </w:tr>
      <w:tr w:rsidR="008017BC">
        <w:trPr>
          <w:jc w:val="center"/>
        </w:trPr>
        <w:tc>
          <w:tcPr>
            <w:tcW w:w="3312" w:type="dxa"/>
            <w:vAlign w:val="center"/>
          </w:tcPr>
          <w:p w:rsidR="008017BC" w:rsidRDefault="00320383">
            <w:r>
              <w:rPr>
                <w:sz w:val="18"/>
              </w:rPr>
              <w:t>Miro (optional)</w:t>
            </w:r>
          </w:p>
        </w:tc>
        <w:tc>
          <w:tcPr>
            <w:tcW w:w="3312" w:type="dxa"/>
            <w:vAlign w:val="center"/>
          </w:tcPr>
          <w:p w:rsidR="008017BC" w:rsidRDefault="00320383">
            <w:r>
              <w:rPr>
                <w:sz w:val="18"/>
              </w:rPr>
              <w:t>Visual collaboration</w:t>
            </w:r>
          </w:p>
        </w:tc>
        <w:tc>
          <w:tcPr>
            <w:tcW w:w="3312" w:type="dxa"/>
            <w:vAlign w:val="center"/>
          </w:tcPr>
          <w:p w:rsidR="008017BC" w:rsidRDefault="00320383">
            <w:r>
              <w:rPr>
                <w:sz w:val="18"/>
              </w:rPr>
              <w:t>Map stakeholders and requirement sources before questionnaire design.</w:t>
            </w:r>
          </w:p>
        </w:tc>
      </w:tr>
    </w:tbl>
    <w:p w:rsidR="008017BC" w:rsidRDefault="008017BC"/>
    <w:p w:rsidR="008017BC" w:rsidRDefault="00320383">
      <w:r>
        <w:t>Recommended demonstration: use Google Forms + Google Sheets for the complete lab. If only one tool is available, Google Sheets can</w:t>
      </w:r>
      <w:r>
        <w:t xml:space="preserve"> support the entire analysis workflow.</w:t>
      </w:r>
    </w:p>
    <w:p w:rsidR="00F3299B" w:rsidRPr="00F3299B" w:rsidRDefault="00F3299B" w:rsidP="00F3299B">
      <w:pPr>
        <w:rPr>
          <w:b/>
        </w:rPr>
      </w:pPr>
      <w:r w:rsidRPr="00F3299B">
        <w:rPr>
          <w:b/>
        </w:rPr>
        <w:t>Case Study:</w:t>
      </w:r>
    </w:p>
    <w:p w:rsidR="008017BC" w:rsidRDefault="00320383">
      <w:r>
        <w:t>A university plans to develop a new University Course Registration System. The existing process may require students to check course availability manually, visit offices, or use separa</w:t>
      </w:r>
      <w:r>
        <w:t>te communication channels for confirmation. The proposed system should support course search, availability checking, registration, confirmation, and registration management.</w:t>
      </w:r>
    </w:p>
    <w:p w:rsidR="008017BC" w:rsidRDefault="00320383" w:rsidP="00DC7295">
      <w:r>
        <w:t>Students, instructors, registrar/academic staff, department personnel, and IT staf</w:t>
      </w:r>
      <w:r>
        <w:t>f may all be stakeholders. Your task is to identify where requirements should come from and then investigate how users value possible system features using the Kano Model.</w:t>
      </w:r>
    </w:p>
    <w:p w:rsidR="00DC7295" w:rsidRPr="00DC7295" w:rsidRDefault="00DC7295" w:rsidP="00DC7295">
      <w:pPr>
        <w:rPr>
          <w:b/>
        </w:rPr>
      </w:pPr>
      <w:r w:rsidRPr="00DC7295">
        <w:rPr>
          <w:b/>
        </w:rPr>
        <w:t>Sources of Requirements:</w:t>
      </w:r>
    </w:p>
    <w:p w:rsidR="008017BC" w:rsidRDefault="00320383">
      <w:r>
        <w:t>Identify at least eight relevant requir</w:t>
      </w:r>
      <w:r>
        <w:t>ement sources for the case study.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8017BC">
        <w:trPr>
          <w:jc w:val="center"/>
        </w:trPr>
        <w:tc>
          <w:tcPr>
            <w:tcW w:w="3312" w:type="dxa"/>
            <w:shd w:val="clear" w:color="auto" w:fill="D9EAF7"/>
            <w:vAlign w:val="center"/>
          </w:tcPr>
          <w:p w:rsidR="008017BC" w:rsidRDefault="00320383">
            <w:r>
              <w:rPr>
                <w:b/>
                <w:sz w:val="18"/>
              </w:rPr>
              <w:t>Source</w:t>
            </w:r>
          </w:p>
        </w:tc>
        <w:tc>
          <w:tcPr>
            <w:tcW w:w="3312" w:type="dxa"/>
            <w:shd w:val="clear" w:color="auto" w:fill="D9EAF7"/>
            <w:vAlign w:val="center"/>
          </w:tcPr>
          <w:p w:rsidR="008017BC" w:rsidRDefault="00320383">
            <w:r>
              <w:rPr>
                <w:b/>
                <w:sz w:val="18"/>
              </w:rPr>
              <w:t>Example</w:t>
            </w:r>
          </w:p>
        </w:tc>
        <w:tc>
          <w:tcPr>
            <w:tcW w:w="3312" w:type="dxa"/>
            <w:shd w:val="clear" w:color="auto" w:fill="D9EAF7"/>
            <w:vAlign w:val="center"/>
          </w:tcPr>
          <w:p w:rsidR="008017BC" w:rsidRDefault="00320383">
            <w:r>
              <w:rPr>
                <w:b/>
                <w:sz w:val="18"/>
              </w:rPr>
              <w:t>Information Obtained</w:t>
            </w:r>
          </w:p>
        </w:tc>
      </w:tr>
      <w:tr w:rsidR="008017BC">
        <w:trPr>
          <w:jc w:val="center"/>
        </w:trPr>
        <w:tc>
          <w:tcPr>
            <w:tcW w:w="3312" w:type="dxa"/>
            <w:vAlign w:val="center"/>
          </w:tcPr>
          <w:p w:rsidR="008017BC" w:rsidRDefault="00320383">
            <w:r>
              <w:rPr>
                <w:sz w:val="18"/>
              </w:rPr>
              <w:t>Students / End Users</w:t>
            </w:r>
          </w:p>
        </w:tc>
        <w:tc>
          <w:tcPr>
            <w:tcW w:w="3312" w:type="dxa"/>
            <w:vAlign w:val="center"/>
          </w:tcPr>
          <w:p w:rsidR="008017BC" w:rsidRDefault="00320383">
            <w:r>
              <w:rPr>
                <w:sz w:val="18"/>
              </w:rPr>
              <w:t>Students registering for courses</w:t>
            </w:r>
          </w:p>
        </w:tc>
        <w:tc>
          <w:tcPr>
            <w:tcW w:w="3312" w:type="dxa"/>
            <w:vAlign w:val="center"/>
          </w:tcPr>
          <w:p w:rsidR="008017BC" w:rsidRDefault="00320383">
            <w:r>
              <w:rPr>
                <w:sz w:val="18"/>
              </w:rPr>
              <w:t>Goals, problems, usability needs, preferences</w:t>
            </w:r>
          </w:p>
        </w:tc>
      </w:tr>
      <w:tr w:rsidR="008017BC">
        <w:trPr>
          <w:jc w:val="center"/>
        </w:trPr>
        <w:tc>
          <w:tcPr>
            <w:tcW w:w="3312" w:type="dxa"/>
            <w:vAlign w:val="center"/>
          </w:tcPr>
          <w:p w:rsidR="008017BC" w:rsidRDefault="00320383">
            <w:r>
              <w:rPr>
                <w:sz w:val="18"/>
              </w:rPr>
              <w:t>Registrar / Academic Office</w:t>
            </w:r>
          </w:p>
        </w:tc>
        <w:tc>
          <w:tcPr>
            <w:tcW w:w="3312" w:type="dxa"/>
            <w:vAlign w:val="center"/>
          </w:tcPr>
          <w:p w:rsidR="008017BC" w:rsidRDefault="00320383">
            <w:r>
              <w:rPr>
                <w:sz w:val="18"/>
              </w:rPr>
              <w:t>Registration staff</w:t>
            </w:r>
          </w:p>
        </w:tc>
        <w:tc>
          <w:tcPr>
            <w:tcW w:w="3312" w:type="dxa"/>
            <w:vAlign w:val="center"/>
          </w:tcPr>
          <w:p w:rsidR="008017BC" w:rsidRDefault="00320383">
            <w:r>
              <w:rPr>
                <w:sz w:val="18"/>
              </w:rPr>
              <w:t>Rules, approval process, policies</w:t>
            </w:r>
          </w:p>
        </w:tc>
      </w:tr>
      <w:tr w:rsidR="008017BC">
        <w:trPr>
          <w:jc w:val="center"/>
        </w:trPr>
        <w:tc>
          <w:tcPr>
            <w:tcW w:w="3312" w:type="dxa"/>
            <w:vAlign w:val="center"/>
          </w:tcPr>
          <w:p w:rsidR="008017BC" w:rsidRDefault="00320383">
            <w:r>
              <w:rPr>
                <w:sz w:val="18"/>
              </w:rPr>
              <w:t>Faculty / Instructors</w:t>
            </w:r>
          </w:p>
        </w:tc>
        <w:tc>
          <w:tcPr>
            <w:tcW w:w="3312" w:type="dxa"/>
            <w:vAlign w:val="center"/>
          </w:tcPr>
          <w:p w:rsidR="008017BC" w:rsidRDefault="00320383">
            <w:r>
              <w:rPr>
                <w:sz w:val="18"/>
              </w:rPr>
              <w:t>Course instructors</w:t>
            </w:r>
          </w:p>
        </w:tc>
        <w:tc>
          <w:tcPr>
            <w:tcW w:w="3312" w:type="dxa"/>
            <w:vAlign w:val="center"/>
          </w:tcPr>
          <w:p w:rsidR="008017BC" w:rsidRDefault="00320383">
            <w:r>
              <w:rPr>
                <w:sz w:val="18"/>
              </w:rPr>
              <w:t>Prerequisites, capacity, instructor constraints</w:t>
            </w:r>
          </w:p>
        </w:tc>
      </w:tr>
      <w:tr w:rsidR="008017BC">
        <w:trPr>
          <w:jc w:val="center"/>
        </w:trPr>
        <w:tc>
          <w:tcPr>
            <w:tcW w:w="3312" w:type="dxa"/>
            <w:vAlign w:val="center"/>
          </w:tcPr>
          <w:p w:rsidR="008017BC" w:rsidRDefault="00320383">
            <w:r>
              <w:rPr>
                <w:sz w:val="18"/>
              </w:rPr>
              <w:t>IT / System Administrators</w:t>
            </w:r>
          </w:p>
        </w:tc>
        <w:tc>
          <w:tcPr>
            <w:tcW w:w="3312" w:type="dxa"/>
            <w:vAlign w:val="center"/>
          </w:tcPr>
          <w:p w:rsidR="008017BC" w:rsidRDefault="00320383">
            <w:r>
              <w:rPr>
                <w:sz w:val="18"/>
              </w:rPr>
              <w:t>University IT staff</w:t>
            </w:r>
          </w:p>
        </w:tc>
        <w:tc>
          <w:tcPr>
            <w:tcW w:w="3312" w:type="dxa"/>
            <w:vAlign w:val="center"/>
          </w:tcPr>
          <w:p w:rsidR="008017BC" w:rsidRDefault="00320383">
            <w:r>
              <w:rPr>
                <w:sz w:val="18"/>
              </w:rPr>
              <w:t>Security, infrastructure, integration, technical constraints</w:t>
            </w:r>
          </w:p>
        </w:tc>
      </w:tr>
      <w:tr w:rsidR="008017BC">
        <w:trPr>
          <w:jc w:val="center"/>
        </w:trPr>
        <w:tc>
          <w:tcPr>
            <w:tcW w:w="3312" w:type="dxa"/>
            <w:vAlign w:val="center"/>
          </w:tcPr>
          <w:p w:rsidR="008017BC" w:rsidRDefault="00320383">
            <w:r>
              <w:rPr>
                <w:sz w:val="18"/>
              </w:rPr>
              <w:t>Existing System / Process</w:t>
            </w:r>
          </w:p>
        </w:tc>
        <w:tc>
          <w:tcPr>
            <w:tcW w:w="3312" w:type="dxa"/>
            <w:vAlign w:val="center"/>
          </w:tcPr>
          <w:p w:rsidR="008017BC" w:rsidRDefault="00320383">
            <w:r>
              <w:rPr>
                <w:sz w:val="18"/>
              </w:rPr>
              <w:t>Current registration workflow</w:t>
            </w:r>
          </w:p>
        </w:tc>
        <w:tc>
          <w:tcPr>
            <w:tcW w:w="3312" w:type="dxa"/>
            <w:vAlign w:val="center"/>
          </w:tcPr>
          <w:p w:rsidR="008017BC" w:rsidRDefault="00320383">
            <w:r>
              <w:rPr>
                <w:sz w:val="18"/>
              </w:rPr>
              <w:t>C</w:t>
            </w:r>
            <w:r>
              <w:rPr>
                <w:sz w:val="18"/>
              </w:rPr>
              <w:t>urrent functions, limitations, data, workarounds</w:t>
            </w:r>
          </w:p>
        </w:tc>
      </w:tr>
      <w:tr w:rsidR="008017BC">
        <w:trPr>
          <w:jc w:val="center"/>
        </w:trPr>
        <w:tc>
          <w:tcPr>
            <w:tcW w:w="3312" w:type="dxa"/>
            <w:vAlign w:val="center"/>
          </w:tcPr>
          <w:p w:rsidR="008017BC" w:rsidRDefault="00320383">
            <w:r>
              <w:rPr>
                <w:sz w:val="18"/>
              </w:rPr>
              <w:t>Documents / Policies</w:t>
            </w:r>
          </w:p>
        </w:tc>
        <w:tc>
          <w:tcPr>
            <w:tcW w:w="3312" w:type="dxa"/>
            <w:vAlign w:val="center"/>
          </w:tcPr>
          <w:p w:rsidR="008017BC" w:rsidRDefault="00320383">
            <w:r>
              <w:rPr>
                <w:sz w:val="18"/>
              </w:rPr>
              <w:t>Academic regulations</w:t>
            </w:r>
          </w:p>
        </w:tc>
        <w:tc>
          <w:tcPr>
            <w:tcW w:w="3312" w:type="dxa"/>
            <w:vAlign w:val="center"/>
          </w:tcPr>
          <w:p w:rsidR="008017BC" w:rsidRDefault="00320383">
            <w:r>
              <w:rPr>
                <w:sz w:val="18"/>
              </w:rPr>
              <w:t>Mandatory rules, deadlines, eligibility</w:t>
            </w:r>
          </w:p>
        </w:tc>
      </w:tr>
      <w:tr w:rsidR="008017BC">
        <w:trPr>
          <w:jc w:val="center"/>
        </w:trPr>
        <w:tc>
          <w:tcPr>
            <w:tcW w:w="3312" w:type="dxa"/>
            <w:vAlign w:val="center"/>
          </w:tcPr>
          <w:p w:rsidR="008017BC" w:rsidRDefault="00320383">
            <w:r>
              <w:rPr>
                <w:sz w:val="18"/>
              </w:rPr>
              <w:t>Observation</w:t>
            </w:r>
          </w:p>
        </w:tc>
        <w:tc>
          <w:tcPr>
            <w:tcW w:w="3312" w:type="dxa"/>
            <w:vAlign w:val="center"/>
          </w:tcPr>
          <w:p w:rsidR="008017BC" w:rsidRDefault="00320383">
            <w:r>
              <w:rPr>
                <w:sz w:val="18"/>
              </w:rPr>
              <w:t>Observe registration activity</w:t>
            </w:r>
          </w:p>
        </w:tc>
        <w:tc>
          <w:tcPr>
            <w:tcW w:w="3312" w:type="dxa"/>
            <w:vAlign w:val="center"/>
          </w:tcPr>
          <w:p w:rsidR="008017BC" w:rsidRDefault="00320383">
            <w:r>
              <w:rPr>
                <w:sz w:val="18"/>
              </w:rPr>
              <w:t>Actual behavior, interruptions, workarounds</w:t>
            </w:r>
          </w:p>
        </w:tc>
      </w:tr>
      <w:tr w:rsidR="008017BC">
        <w:trPr>
          <w:jc w:val="center"/>
        </w:trPr>
        <w:tc>
          <w:tcPr>
            <w:tcW w:w="3312" w:type="dxa"/>
            <w:vAlign w:val="center"/>
          </w:tcPr>
          <w:p w:rsidR="008017BC" w:rsidRDefault="00320383">
            <w:r>
              <w:rPr>
                <w:sz w:val="18"/>
              </w:rPr>
              <w:t>Interviews / Meetings</w:t>
            </w:r>
          </w:p>
        </w:tc>
        <w:tc>
          <w:tcPr>
            <w:tcW w:w="3312" w:type="dxa"/>
            <w:vAlign w:val="center"/>
          </w:tcPr>
          <w:p w:rsidR="008017BC" w:rsidRDefault="00320383">
            <w:r>
              <w:rPr>
                <w:sz w:val="18"/>
              </w:rPr>
              <w:t xml:space="preserve">Stakeholder </w:t>
            </w:r>
            <w:r>
              <w:rPr>
                <w:sz w:val="18"/>
              </w:rPr>
              <w:t>discussions</w:t>
            </w:r>
          </w:p>
        </w:tc>
        <w:tc>
          <w:tcPr>
            <w:tcW w:w="3312" w:type="dxa"/>
            <w:vAlign w:val="center"/>
          </w:tcPr>
          <w:p w:rsidR="008017BC" w:rsidRDefault="00320383">
            <w:r>
              <w:rPr>
                <w:sz w:val="18"/>
              </w:rPr>
              <w:t>Detailed needs, concerns, exceptions</w:t>
            </w:r>
          </w:p>
        </w:tc>
      </w:tr>
      <w:tr w:rsidR="008017BC">
        <w:trPr>
          <w:jc w:val="center"/>
        </w:trPr>
        <w:tc>
          <w:tcPr>
            <w:tcW w:w="3312" w:type="dxa"/>
            <w:vAlign w:val="center"/>
          </w:tcPr>
          <w:p w:rsidR="008017BC" w:rsidRDefault="00320383">
            <w:r>
              <w:rPr>
                <w:sz w:val="18"/>
              </w:rPr>
              <w:t>Surveys</w:t>
            </w:r>
          </w:p>
        </w:tc>
        <w:tc>
          <w:tcPr>
            <w:tcW w:w="3312" w:type="dxa"/>
            <w:vAlign w:val="center"/>
          </w:tcPr>
          <w:p w:rsidR="008017BC" w:rsidRDefault="00320383">
            <w:r>
              <w:rPr>
                <w:sz w:val="18"/>
              </w:rPr>
              <w:t>Student/staff survey</w:t>
            </w:r>
          </w:p>
        </w:tc>
        <w:tc>
          <w:tcPr>
            <w:tcW w:w="3312" w:type="dxa"/>
            <w:vAlign w:val="center"/>
          </w:tcPr>
          <w:p w:rsidR="008017BC" w:rsidRDefault="00320383">
            <w:r>
              <w:rPr>
                <w:sz w:val="18"/>
              </w:rPr>
              <w:t>Opinions and patterns across larger groups</w:t>
            </w:r>
          </w:p>
        </w:tc>
      </w:tr>
      <w:tr w:rsidR="008017BC" w:rsidTr="00F82A4D">
        <w:trPr>
          <w:trHeight w:val="242"/>
          <w:jc w:val="center"/>
        </w:trPr>
        <w:tc>
          <w:tcPr>
            <w:tcW w:w="3312" w:type="dxa"/>
            <w:vAlign w:val="center"/>
          </w:tcPr>
          <w:p w:rsidR="008017BC" w:rsidRDefault="00320383">
            <w:r>
              <w:rPr>
                <w:sz w:val="18"/>
              </w:rPr>
              <w:t>External / Comparable Systems</w:t>
            </w:r>
          </w:p>
        </w:tc>
        <w:tc>
          <w:tcPr>
            <w:tcW w:w="3312" w:type="dxa"/>
            <w:vAlign w:val="center"/>
          </w:tcPr>
          <w:p w:rsidR="008017BC" w:rsidRDefault="00320383">
            <w:r>
              <w:rPr>
                <w:sz w:val="18"/>
              </w:rPr>
              <w:t>Other universities</w:t>
            </w:r>
          </w:p>
        </w:tc>
        <w:tc>
          <w:tcPr>
            <w:tcW w:w="3312" w:type="dxa"/>
            <w:vAlign w:val="center"/>
          </w:tcPr>
          <w:p w:rsidR="008017BC" w:rsidRDefault="00320383">
            <w:r>
              <w:rPr>
                <w:sz w:val="18"/>
              </w:rPr>
              <w:t>Common features and alternative approaches</w:t>
            </w:r>
          </w:p>
        </w:tc>
      </w:tr>
    </w:tbl>
    <w:p w:rsidR="008017BC" w:rsidRDefault="008017BC"/>
    <w:p w:rsidR="006B4226" w:rsidRPr="006B4226" w:rsidRDefault="006B4226" w:rsidP="006B4226">
      <w:pPr>
        <w:rPr>
          <w:b/>
        </w:rPr>
      </w:pPr>
      <w:r>
        <w:rPr>
          <w:b/>
        </w:rPr>
        <w:lastRenderedPageBreak/>
        <w:t>Develop C</w:t>
      </w:r>
      <w:r w:rsidRPr="006B4226">
        <w:rPr>
          <w:b/>
        </w:rPr>
        <w:t>andidate Re</w:t>
      </w:r>
      <w:r>
        <w:rPr>
          <w:b/>
        </w:rPr>
        <w:t>q</w:t>
      </w:r>
      <w:r w:rsidRPr="006B4226">
        <w:rPr>
          <w:b/>
        </w:rPr>
        <w:t>uirements:</w:t>
      </w:r>
    </w:p>
    <w:p w:rsidR="008017BC" w:rsidRDefault="00320383">
      <w:r>
        <w:t>From your identified sources, create at least 10 candidate requirements/features. Each item should be specific enough to evaluate.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8017BC">
        <w:trPr>
          <w:jc w:val="center"/>
        </w:trPr>
        <w:tc>
          <w:tcPr>
            <w:tcW w:w="2484" w:type="dxa"/>
            <w:shd w:val="clear" w:color="auto" w:fill="D9EAF7"/>
            <w:vAlign w:val="center"/>
          </w:tcPr>
          <w:p w:rsidR="008017BC" w:rsidRDefault="00320383">
            <w:r>
              <w:rPr>
                <w:b/>
                <w:sz w:val="18"/>
              </w:rPr>
              <w:t>No.</w:t>
            </w:r>
          </w:p>
        </w:tc>
        <w:tc>
          <w:tcPr>
            <w:tcW w:w="2484" w:type="dxa"/>
            <w:shd w:val="clear" w:color="auto" w:fill="D9EAF7"/>
            <w:vAlign w:val="center"/>
          </w:tcPr>
          <w:p w:rsidR="008017BC" w:rsidRDefault="00320383">
            <w:r>
              <w:rPr>
                <w:b/>
                <w:sz w:val="18"/>
              </w:rPr>
              <w:t>Candidate Feature</w:t>
            </w:r>
          </w:p>
        </w:tc>
        <w:tc>
          <w:tcPr>
            <w:tcW w:w="2484" w:type="dxa"/>
            <w:shd w:val="clear" w:color="auto" w:fill="D9EAF7"/>
            <w:vAlign w:val="center"/>
          </w:tcPr>
          <w:p w:rsidR="008017BC" w:rsidRDefault="00320383">
            <w:r>
              <w:rPr>
                <w:b/>
                <w:sz w:val="18"/>
              </w:rPr>
              <w:t>Possible Source</w:t>
            </w:r>
          </w:p>
        </w:tc>
        <w:tc>
          <w:tcPr>
            <w:tcW w:w="2484" w:type="dxa"/>
            <w:shd w:val="clear" w:color="auto" w:fill="D9EAF7"/>
            <w:vAlign w:val="center"/>
          </w:tcPr>
          <w:p w:rsidR="008017BC" w:rsidRDefault="00320383">
            <w:r>
              <w:rPr>
                <w:b/>
                <w:sz w:val="18"/>
              </w:rPr>
              <w:t>Problem Addressed</w:t>
            </w:r>
          </w:p>
        </w:tc>
      </w:tr>
      <w:tr w:rsidR="008017BC">
        <w:trPr>
          <w:jc w:val="center"/>
        </w:trPr>
        <w:tc>
          <w:tcPr>
            <w:tcW w:w="2484" w:type="dxa"/>
            <w:vAlign w:val="center"/>
          </w:tcPr>
          <w:p w:rsidR="008017BC" w:rsidRDefault="00320383">
            <w:r>
              <w:rPr>
                <w:sz w:val="18"/>
              </w:rPr>
              <w:t>1</w:t>
            </w:r>
          </w:p>
        </w:tc>
        <w:tc>
          <w:tcPr>
            <w:tcW w:w="2484" w:type="dxa"/>
            <w:vAlign w:val="center"/>
          </w:tcPr>
          <w:p w:rsidR="008017BC" w:rsidRDefault="00320383">
            <w:r>
              <w:rPr>
                <w:sz w:val="18"/>
              </w:rPr>
              <w:t>Search courses by code, title, or department</w:t>
            </w:r>
          </w:p>
        </w:tc>
        <w:tc>
          <w:tcPr>
            <w:tcW w:w="2484" w:type="dxa"/>
            <w:vAlign w:val="center"/>
          </w:tcPr>
          <w:p w:rsidR="008017BC" w:rsidRDefault="00320383">
            <w:r>
              <w:rPr>
                <w:sz w:val="18"/>
              </w:rPr>
              <w:t>Students</w:t>
            </w:r>
          </w:p>
        </w:tc>
        <w:tc>
          <w:tcPr>
            <w:tcW w:w="2484" w:type="dxa"/>
            <w:vAlign w:val="center"/>
          </w:tcPr>
          <w:p w:rsidR="008017BC" w:rsidRDefault="00320383">
            <w:r>
              <w:rPr>
                <w:sz w:val="18"/>
              </w:rPr>
              <w:t xml:space="preserve">Finding </w:t>
            </w:r>
            <w:r>
              <w:rPr>
                <w:sz w:val="18"/>
              </w:rPr>
              <w:t>courses quickly</w:t>
            </w:r>
          </w:p>
        </w:tc>
      </w:tr>
      <w:tr w:rsidR="008017BC">
        <w:trPr>
          <w:jc w:val="center"/>
        </w:trPr>
        <w:tc>
          <w:tcPr>
            <w:tcW w:w="2484" w:type="dxa"/>
            <w:vAlign w:val="center"/>
          </w:tcPr>
          <w:p w:rsidR="008017BC" w:rsidRDefault="00320383">
            <w:r>
              <w:rPr>
                <w:sz w:val="18"/>
              </w:rPr>
              <w:t>2</w:t>
            </w:r>
          </w:p>
        </w:tc>
        <w:tc>
          <w:tcPr>
            <w:tcW w:w="2484" w:type="dxa"/>
            <w:vAlign w:val="center"/>
          </w:tcPr>
          <w:p w:rsidR="008017BC" w:rsidRDefault="00320383">
            <w:r>
              <w:rPr>
                <w:sz w:val="18"/>
              </w:rPr>
              <w:t>Display remaining seats</w:t>
            </w:r>
          </w:p>
        </w:tc>
        <w:tc>
          <w:tcPr>
            <w:tcW w:w="2484" w:type="dxa"/>
            <w:vAlign w:val="center"/>
          </w:tcPr>
          <w:p w:rsidR="008017BC" w:rsidRDefault="00320383">
            <w:r>
              <w:rPr>
                <w:sz w:val="18"/>
              </w:rPr>
              <w:t>Students / Registrar</w:t>
            </w:r>
          </w:p>
        </w:tc>
        <w:tc>
          <w:tcPr>
            <w:tcW w:w="2484" w:type="dxa"/>
            <w:vAlign w:val="center"/>
          </w:tcPr>
          <w:p w:rsidR="008017BC" w:rsidRDefault="00320383">
            <w:r>
              <w:rPr>
                <w:sz w:val="18"/>
              </w:rPr>
              <w:t>Avoiding unavailable-course attempts</w:t>
            </w:r>
          </w:p>
        </w:tc>
      </w:tr>
      <w:tr w:rsidR="008017BC">
        <w:trPr>
          <w:jc w:val="center"/>
        </w:trPr>
        <w:tc>
          <w:tcPr>
            <w:tcW w:w="2484" w:type="dxa"/>
            <w:vAlign w:val="center"/>
          </w:tcPr>
          <w:p w:rsidR="008017BC" w:rsidRDefault="00320383">
            <w:r>
              <w:rPr>
                <w:sz w:val="18"/>
              </w:rPr>
              <w:t>3</w:t>
            </w:r>
          </w:p>
        </w:tc>
        <w:tc>
          <w:tcPr>
            <w:tcW w:w="2484" w:type="dxa"/>
            <w:vAlign w:val="center"/>
          </w:tcPr>
          <w:p w:rsidR="008017BC" w:rsidRDefault="00320383">
            <w:r>
              <w:rPr>
                <w:sz w:val="18"/>
              </w:rPr>
              <w:t>Registration confirmation</w:t>
            </w:r>
          </w:p>
        </w:tc>
        <w:tc>
          <w:tcPr>
            <w:tcW w:w="2484" w:type="dxa"/>
            <w:vAlign w:val="center"/>
          </w:tcPr>
          <w:p w:rsidR="008017BC" w:rsidRDefault="00320383">
            <w:r>
              <w:rPr>
                <w:sz w:val="18"/>
              </w:rPr>
              <w:t>Students / Registrar</w:t>
            </w:r>
          </w:p>
        </w:tc>
        <w:tc>
          <w:tcPr>
            <w:tcW w:w="2484" w:type="dxa"/>
            <w:vAlign w:val="center"/>
          </w:tcPr>
          <w:p w:rsidR="008017BC" w:rsidRDefault="00320383">
            <w:r>
              <w:rPr>
                <w:sz w:val="18"/>
              </w:rPr>
              <w:t>Providing clear status</w:t>
            </w:r>
          </w:p>
        </w:tc>
      </w:tr>
      <w:tr w:rsidR="008017BC">
        <w:trPr>
          <w:jc w:val="center"/>
        </w:trPr>
        <w:tc>
          <w:tcPr>
            <w:tcW w:w="2484" w:type="dxa"/>
            <w:vAlign w:val="center"/>
          </w:tcPr>
          <w:p w:rsidR="008017BC" w:rsidRDefault="00320383">
            <w:r>
              <w:rPr>
                <w:sz w:val="18"/>
              </w:rPr>
              <w:t>4</w:t>
            </w:r>
          </w:p>
        </w:tc>
        <w:tc>
          <w:tcPr>
            <w:tcW w:w="2484" w:type="dxa"/>
            <w:vAlign w:val="center"/>
          </w:tcPr>
          <w:p w:rsidR="008017BC" w:rsidRDefault="00320383">
            <w:r>
              <w:rPr>
                <w:sz w:val="18"/>
              </w:rPr>
              <w:t>SMS/email notification</w:t>
            </w:r>
          </w:p>
        </w:tc>
        <w:tc>
          <w:tcPr>
            <w:tcW w:w="2484" w:type="dxa"/>
            <w:vAlign w:val="center"/>
          </w:tcPr>
          <w:p w:rsidR="008017BC" w:rsidRDefault="00320383">
            <w:r>
              <w:rPr>
                <w:sz w:val="18"/>
              </w:rPr>
              <w:t>Students / University</w:t>
            </w:r>
          </w:p>
        </w:tc>
        <w:tc>
          <w:tcPr>
            <w:tcW w:w="2484" w:type="dxa"/>
            <w:vAlign w:val="center"/>
          </w:tcPr>
          <w:p w:rsidR="008017BC" w:rsidRDefault="00320383">
            <w:r>
              <w:rPr>
                <w:sz w:val="18"/>
              </w:rPr>
              <w:t>Improving communication</w:t>
            </w:r>
          </w:p>
        </w:tc>
      </w:tr>
      <w:tr w:rsidR="008017BC">
        <w:trPr>
          <w:jc w:val="center"/>
        </w:trPr>
        <w:tc>
          <w:tcPr>
            <w:tcW w:w="2484" w:type="dxa"/>
            <w:vAlign w:val="center"/>
          </w:tcPr>
          <w:p w:rsidR="008017BC" w:rsidRDefault="00320383">
            <w:r>
              <w:rPr>
                <w:sz w:val="18"/>
              </w:rPr>
              <w:t>5</w:t>
            </w:r>
          </w:p>
        </w:tc>
        <w:tc>
          <w:tcPr>
            <w:tcW w:w="2484" w:type="dxa"/>
            <w:vAlign w:val="center"/>
          </w:tcPr>
          <w:p w:rsidR="008017BC" w:rsidRDefault="00320383">
            <w:r>
              <w:rPr>
                <w:sz w:val="18"/>
              </w:rPr>
              <w:t>Automatic course recommendations</w:t>
            </w:r>
          </w:p>
        </w:tc>
        <w:tc>
          <w:tcPr>
            <w:tcW w:w="2484" w:type="dxa"/>
            <w:vAlign w:val="center"/>
          </w:tcPr>
          <w:p w:rsidR="008017BC" w:rsidRDefault="00320383">
            <w:r>
              <w:rPr>
                <w:sz w:val="18"/>
              </w:rPr>
              <w:t>Students / Faculty</w:t>
            </w:r>
          </w:p>
        </w:tc>
        <w:tc>
          <w:tcPr>
            <w:tcW w:w="2484" w:type="dxa"/>
            <w:vAlign w:val="center"/>
          </w:tcPr>
          <w:p w:rsidR="008017BC" w:rsidRDefault="00320383">
            <w:r>
              <w:rPr>
                <w:sz w:val="18"/>
              </w:rPr>
              <w:t>Helping students discover courses</w:t>
            </w:r>
          </w:p>
        </w:tc>
      </w:tr>
      <w:tr w:rsidR="008017BC">
        <w:trPr>
          <w:jc w:val="center"/>
        </w:trPr>
        <w:tc>
          <w:tcPr>
            <w:tcW w:w="2484" w:type="dxa"/>
            <w:vAlign w:val="center"/>
          </w:tcPr>
          <w:p w:rsidR="008017BC" w:rsidRDefault="00320383">
            <w:r>
              <w:rPr>
                <w:sz w:val="18"/>
              </w:rPr>
              <w:t>6</w:t>
            </w:r>
          </w:p>
        </w:tc>
        <w:tc>
          <w:tcPr>
            <w:tcW w:w="2484" w:type="dxa"/>
            <w:vAlign w:val="center"/>
          </w:tcPr>
          <w:p w:rsidR="008017BC" w:rsidRDefault="00320383">
            <w:r>
              <w:rPr>
                <w:sz w:val="18"/>
              </w:rPr>
              <w:t>Dark mode</w:t>
            </w:r>
          </w:p>
        </w:tc>
        <w:tc>
          <w:tcPr>
            <w:tcW w:w="2484" w:type="dxa"/>
            <w:vAlign w:val="center"/>
          </w:tcPr>
          <w:p w:rsidR="008017BC" w:rsidRDefault="00320383">
            <w:r>
              <w:rPr>
                <w:sz w:val="18"/>
              </w:rPr>
              <w:t>Students</w:t>
            </w:r>
          </w:p>
        </w:tc>
        <w:tc>
          <w:tcPr>
            <w:tcW w:w="2484" w:type="dxa"/>
            <w:vAlign w:val="center"/>
          </w:tcPr>
          <w:p w:rsidR="008017BC" w:rsidRDefault="00320383">
            <w:r>
              <w:rPr>
                <w:sz w:val="18"/>
              </w:rPr>
              <w:t>Display preference</w:t>
            </w:r>
          </w:p>
        </w:tc>
      </w:tr>
      <w:tr w:rsidR="008017BC">
        <w:trPr>
          <w:jc w:val="center"/>
        </w:trPr>
        <w:tc>
          <w:tcPr>
            <w:tcW w:w="2484" w:type="dxa"/>
            <w:vAlign w:val="center"/>
          </w:tcPr>
          <w:p w:rsidR="008017BC" w:rsidRDefault="00320383">
            <w:r>
              <w:rPr>
                <w:sz w:val="18"/>
              </w:rPr>
              <w:t>7</w:t>
            </w:r>
          </w:p>
        </w:tc>
        <w:tc>
          <w:tcPr>
            <w:tcW w:w="2484" w:type="dxa"/>
            <w:vAlign w:val="center"/>
          </w:tcPr>
          <w:p w:rsidR="008017BC" w:rsidRDefault="00320383">
            <w:r>
              <w:rPr>
                <w:sz w:val="18"/>
              </w:rPr>
              <w:t>Download timetable as PDF</w:t>
            </w:r>
          </w:p>
        </w:tc>
        <w:tc>
          <w:tcPr>
            <w:tcW w:w="2484" w:type="dxa"/>
            <w:vAlign w:val="center"/>
          </w:tcPr>
          <w:p w:rsidR="008017BC" w:rsidRDefault="00320383">
            <w:r>
              <w:rPr>
                <w:sz w:val="18"/>
              </w:rPr>
              <w:t>Students</w:t>
            </w:r>
          </w:p>
        </w:tc>
        <w:tc>
          <w:tcPr>
            <w:tcW w:w="2484" w:type="dxa"/>
            <w:vAlign w:val="center"/>
          </w:tcPr>
          <w:p w:rsidR="008017BC" w:rsidRDefault="00320383">
            <w:r>
              <w:rPr>
                <w:sz w:val="18"/>
              </w:rPr>
              <w:t>Offline access</w:t>
            </w:r>
          </w:p>
        </w:tc>
      </w:tr>
      <w:tr w:rsidR="008017BC">
        <w:trPr>
          <w:jc w:val="center"/>
        </w:trPr>
        <w:tc>
          <w:tcPr>
            <w:tcW w:w="2484" w:type="dxa"/>
            <w:vAlign w:val="center"/>
          </w:tcPr>
          <w:p w:rsidR="008017BC" w:rsidRDefault="00320383">
            <w:r>
              <w:rPr>
                <w:sz w:val="18"/>
              </w:rPr>
              <w:t>8</w:t>
            </w:r>
          </w:p>
        </w:tc>
        <w:tc>
          <w:tcPr>
            <w:tcW w:w="2484" w:type="dxa"/>
            <w:vAlign w:val="center"/>
          </w:tcPr>
          <w:p w:rsidR="008017BC" w:rsidRDefault="00320383">
            <w:r>
              <w:rPr>
                <w:sz w:val="18"/>
              </w:rPr>
              <w:t>Remember selected courses before final submission</w:t>
            </w:r>
          </w:p>
        </w:tc>
        <w:tc>
          <w:tcPr>
            <w:tcW w:w="2484" w:type="dxa"/>
            <w:vAlign w:val="center"/>
          </w:tcPr>
          <w:p w:rsidR="008017BC" w:rsidRDefault="00320383">
            <w:r>
              <w:rPr>
                <w:sz w:val="18"/>
              </w:rPr>
              <w:t>Students</w:t>
            </w:r>
          </w:p>
        </w:tc>
        <w:tc>
          <w:tcPr>
            <w:tcW w:w="2484" w:type="dxa"/>
            <w:vAlign w:val="center"/>
          </w:tcPr>
          <w:p w:rsidR="008017BC" w:rsidRDefault="00320383">
            <w:r>
              <w:rPr>
                <w:sz w:val="18"/>
              </w:rPr>
              <w:t>Reducing repea</w:t>
            </w:r>
            <w:r>
              <w:rPr>
                <w:sz w:val="18"/>
              </w:rPr>
              <w:t>ted work</w:t>
            </w:r>
          </w:p>
        </w:tc>
      </w:tr>
      <w:tr w:rsidR="008017BC">
        <w:trPr>
          <w:jc w:val="center"/>
        </w:trPr>
        <w:tc>
          <w:tcPr>
            <w:tcW w:w="2484" w:type="dxa"/>
            <w:vAlign w:val="center"/>
          </w:tcPr>
          <w:p w:rsidR="008017BC" w:rsidRDefault="00320383">
            <w:r>
              <w:rPr>
                <w:sz w:val="18"/>
              </w:rPr>
              <w:t>9</w:t>
            </w:r>
          </w:p>
        </w:tc>
        <w:tc>
          <w:tcPr>
            <w:tcW w:w="2484" w:type="dxa"/>
            <w:vAlign w:val="center"/>
          </w:tcPr>
          <w:p w:rsidR="008017BC" w:rsidRDefault="00320383">
            <w:r>
              <w:rPr>
                <w:sz w:val="18"/>
              </w:rPr>
              <w:t>Preserve registration data during temporary network problems</w:t>
            </w:r>
          </w:p>
        </w:tc>
        <w:tc>
          <w:tcPr>
            <w:tcW w:w="2484" w:type="dxa"/>
            <w:vAlign w:val="center"/>
          </w:tcPr>
          <w:p w:rsidR="008017BC" w:rsidRDefault="00320383">
            <w:r>
              <w:rPr>
                <w:sz w:val="18"/>
              </w:rPr>
              <w:t>Students / IT</w:t>
            </w:r>
          </w:p>
        </w:tc>
        <w:tc>
          <w:tcPr>
            <w:tcW w:w="2484" w:type="dxa"/>
            <w:vAlign w:val="center"/>
          </w:tcPr>
          <w:p w:rsidR="008017BC" w:rsidRDefault="00320383">
            <w:r>
              <w:rPr>
                <w:sz w:val="18"/>
              </w:rPr>
              <w:t>Reducing data loss</w:t>
            </w:r>
          </w:p>
        </w:tc>
      </w:tr>
      <w:tr w:rsidR="008017BC">
        <w:trPr>
          <w:jc w:val="center"/>
        </w:trPr>
        <w:tc>
          <w:tcPr>
            <w:tcW w:w="2484" w:type="dxa"/>
            <w:vAlign w:val="center"/>
          </w:tcPr>
          <w:p w:rsidR="008017BC" w:rsidRDefault="00320383">
            <w:r>
              <w:rPr>
                <w:sz w:val="18"/>
              </w:rPr>
              <w:t>10</w:t>
            </w:r>
          </w:p>
        </w:tc>
        <w:tc>
          <w:tcPr>
            <w:tcW w:w="2484" w:type="dxa"/>
            <w:vAlign w:val="center"/>
          </w:tcPr>
          <w:p w:rsidR="008017BC" w:rsidRDefault="00320383">
            <w:r>
              <w:rPr>
                <w:sz w:val="18"/>
              </w:rPr>
              <w:t>Fast response during peak registration</w:t>
            </w:r>
          </w:p>
        </w:tc>
        <w:tc>
          <w:tcPr>
            <w:tcW w:w="2484" w:type="dxa"/>
            <w:vAlign w:val="center"/>
          </w:tcPr>
          <w:p w:rsidR="008017BC" w:rsidRDefault="00320383">
            <w:r>
              <w:rPr>
                <w:sz w:val="18"/>
              </w:rPr>
              <w:t>Students / IT</w:t>
            </w:r>
          </w:p>
        </w:tc>
        <w:tc>
          <w:tcPr>
            <w:tcW w:w="2484" w:type="dxa"/>
            <w:vAlign w:val="center"/>
          </w:tcPr>
          <w:p w:rsidR="008017BC" w:rsidRDefault="00320383">
            <w:r>
              <w:rPr>
                <w:sz w:val="18"/>
              </w:rPr>
              <w:t>Reducing waiting time</w:t>
            </w:r>
          </w:p>
        </w:tc>
      </w:tr>
    </w:tbl>
    <w:p w:rsidR="008017BC" w:rsidRDefault="008017BC"/>
    <w:p w:rsidR="008E20CD" w:rsidRPr="008E20CD" w:rsidRDefault="008E20CD" w:rsidP="008E20CD">
      <w:pPr>
        <w:rPr>
          <w:b/>
        </w:rPr>
      </w:pPr>
      <w:r w:rsidRPr="008E20CD">
        <w:rPr>
          <w:b/>
        </w:rPr>
        <w:t>Understand The Kano model</w:t>
      </w:r>
    </w:p>
    <w:p w:rsidR="008017BC" w:rsidRDefault="00320383">
      <w:r>
        <w:t xml:space="preserve">The Kano Model classifies </w:t>
      </w:r>
      <w:r>
        <w:t>features according to how their presence or absence affects user satisfaction. It helps distinguish expected basic features from performance-related and unexpected features.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8017BC">
        <w:trPr>
          <w:jc w:val="center"/>
        </w:trPr>
        <w:tc>
          <w:tcPr>
            <w:tcW w:w="3312" w:type="dxa"/>
            <w:shd w:val="clear" w:color="auto" w:fill="D9EAF7"/>
            <w:vAlign w:val="center"/>
          </w:tcPr>
          <w:p w:rsidR="008017BC" w:rsidRDefault="00320383">
            <w:r>
              <w:rPr>
                <w:b/>
                <w:sz w:val="18"/>
              </w:rPr>
              <w:t>Category</w:t>
            </w:r>
          </w:p>
        </w:tc>
        <w:tc>
          <w:tcPr>
            <w:tcW w:w="3312" w:type="dxa"/>
            <w:shd w:val="clear" w:color="auto" w:fill="D9EAF7"/>
            <w:vAlign w:val="center"/>
          </w:tcPr>
          <w:p w:rsidR="008017BC" w:rsidRDefault="00320383">
            <w:r>
              <w:rPr>
                <w:b/>
                <w:sz w:val="18"/>
              </w:rPr>
              <w:t>Meaning</w:t>
            </w:r>
          </w:p>
        </w:tc>
        <w:tc>
          <w:tcPr>
            <w:tcW w:w="3312" w:type="dxa"/>
            <w:shd w:val="clear" w:color="auto" w:fill="D9EAF7"/>
            <w:vAlign w:val="center"/>
          </w:tcPr>
          <w:p w:rsidR="008017BC" w:rsidRDefault="00320383">
            <w:r>
              <w:rPr>
                <w:b/>
                <w:sz w:val="18"/>
              </w:rPr>
              <w:t>Typical Reaction</w:t>
            </w:r>
          </w:p>
        </w:tc>
      </w:tr>
      <w:tr w:rsidR="008017BC">
        <w:trPr>
          <w:jc w:val="center"/>
        </w:trPr>
        <w:tc>
          <w:tcPr>
            <w:tcW w:w="3312" w:type="dxa"/>
            <w:vAlign w:val="center"/>
          </w:tcPr>
          <w:p w:rsidR="008017BC" w:rsidRDefault="00320383">
            <w:r>
              <w:rPr>
                <w:sz w:val="18"/>
              </w:rPr>
              <w:t>Must-be (M)</w:t>
            </w:r>
          </w:p>
        </w:tc>
        <w:tc>
          <w:tcPr>
            <w:tcW w:w="3312" w:type="dxa"/>
            <w:vAlign w:val="center"/>
          </w:tcPr>
          <w:p w:rsidR="008017BC" w:rsidRDefault="00320383">
            <w:r>
              <w:rPr>
                <w:sz w:val="18"/>
              </w:rPr>
              <w:t xml:space="preserve">Basic feature expected by users; </w:t>
            </w:r>
            <w:r>
              <w:rPr>
                <w:sz w:val="18"/>
              </w:rPr>
              <w:t>absence can cause strong dissatisfaction.</w:t>
            </w:r>
          </w:p>
        </w:tc>
        <w:tc>
          <w:tcPr>
            <w:tcW w:w="3312" w:type="dxa"/>
            <w:vAlign w:val="center"/>
          </w:tcPr>
          <w:p w:rsidR="008017BC" w:rsidRDefault="00320383">
            <w:r>
              <w:rPr>
                <w:sz w:val="18"/>
              </w:rPr>
              <w:t>Expected when present; unhappy when absent.</w:t>
            </w:r>
          </w:p>
        </w:tc>
      </w:tr>
      <w:tr w:rsidR="008017BC">
        <w:trPr>
          <w:jc w:val="center"/>
        </w:trPr>
        <w:tc>
          <w:tcPr>
            <w:tcW w:w="3312" w:type="dxa"/>
            <w:vAlign w:val="center"/>
          </w:tcPr>
          <w:p w:rsidR="008017BC" w:rsidRDefault="00320383">
            <w:r>
              <w:rPr>
                <w:sz w:val="18"/>
              </w:rPr>
              <w:t>One-dimensional (O)</w:t>
            </w:r>
          </w:p>
        </w:tc>
        <w:tc>
          <w:tcPr>
            <w:tcW w:w="3312" w:type="dxa"/>
            <w:vAlign w:val="center"/>
          </w:tcPr>
          <w:p w:rsidR="008017BC" w:rsidRDefault="00320383">
            <w:r>
              <w:rPr>
                <w:sz w:val="18"/>
              </w:rPr>
              <w:t>Satisfaction changes with the level of performance.</w:t>
            </w:r>
          </w:p>
        </w:tc>
        <w:tc>
          <w:tcPr>
            <w:tcW w:w="3312" w:type="dxa"/>
            <w:vAlign w:val="center"/>
          </w:tcPr>
          <w:p w:rsidR="008017BC" w:rsidRDefault="00320383">
            <w:r>
              <w:rPr>
                <w:sz w:val="18"/>
              </w:rPr>
              <w:t>Better performance → more satisfaction.</w:t>
            </w:r>
          </w:p>
        </w:tc>
      </w:tr>
      <w:tr w:rsidR="008017BC">
        <w:trPr>
          <w:jc w:val="center"/>
        </w:trPr>
        <w:tc>
          <w:tcPr>
            <w:tcW w:w="3312" w:type="dxa"/>
            <w:vAlign w:val="center"/>
          </w:tcPr>
          <w:p w:rsidR="008017BC" w:rsidRDefault="00320383">
            <w:r>
              <w:rPr>
                <w:sz w:val="18"/>
              </w:rPr>
              <w:t>Attractive (A)</w:t>
            </w:r>
          </w:p>
        </w:tc>
        <w:tc>
          <w:tcPr>
            <w:tcW w:w="3312" w:type="dxa"/>
            <w:vAlign w:val="center"/>
          </w:tcPr>
          <w:p w:rsidR="008017BC" w:rsidRDefault="00320383">
            <w:r>
              <w:rPr>
                <w:sz w:val="18"/>
              </w:rPr>
              <w:t xml:space="preserve">Not necessarily expected, but presence </w:t>
            </w:r>
            <w:r>
              <w:rPr>
                <w:sz w:val="18"/>
              </w:rPr>
              <w:t>can delight users.</w:t>
            </w:r>
          </w:p>
        </w:tc>
        <w:tc>
          <w:tcPr>
            <w:tcW w:w="3312" w:type="dxa"/>
            <w:vAlign w:val="center"/>
          </w:tcPr>
          <w:p w:rsidR="008017BC" w:rsidRDefault="00320383">
            <w:r>
              <w:rPr>
                <w:sz w:val="18"/>
              </w:rPr>
              <w:t>Happy when present; absence usually causes little dissatisfaction.</w:t>
            </w:r>
          </w:p>
        </w:tc>
      </w:tr>
      <w:tr w:rsidR="008017BC">
        <w:trPr>
          <w:jc w:val="center"/>
        </w:trPr>
        <w:tc>
          <w:tcPr>
            <w:tcW w:w="3312" w:type="dxa"/>
            <w:vAlign w:val="center"/>
          </w:tcPr>
          <w:p w:rsidR="008017BC" w:rsidRDefault="00320383">
            <w:r>
              <w:rPr>
                <w:sz w:val="18"/>
              </w:rPr>
              <w:t>Indifferent (I)</w:t>
            </w:r>
          </w:p>
        </w:tc>
        <w:tc>
          <w:tcPr>
            <w:tcW w:w="3312" w:type="dxa"/>
            <w:vAlign w:val="center"/>
          </w:tcPr>
          <w:p w:rsidR="008017BC" w:rsidRDefault="00320383">
            <w:r>
              <w:rPr>
                <w:sz w:val="18"/>
              </w:rPr>
              <w:t>Little effect on satisfaction.</w:t>
            </w:r>
          </w:p>
        </w:tc>
        <w:tc>
          <w:tcPr>
            <w:tcW w:w="3312" w:type="dxa"/>
            <w:vAlign w:val="center"/>
          </w:tcPr>
          <w:p w:rsidR="008017BC" w:rsidRDefault="00320383">
            <w:r>
              <w:rPr>
                <w:sz w:val="18"/>
              </w:rPr>
              <w:t>Little difference whether present or absent.</w:t>
            </w:r>
          </w:p>
        </w:tc>
      </w:tr>
      <w:tr w:rsidR="008017BC">
        <w:trPr>
          <w:jc w:val="center"/>
        </w:trPr>
        <w:tc>
          <w:tcPr>
            <w:tcW w:w="3312" w:type="dxa"/>
            <w:vAlign w:val="center"/>
          </w:tcPr>
          <w:p w:rsidR="008017BC" w:rsidRDefault="00320383">
            <w:r>
              <w:rPr>
                <w:sz w:val="18"/>
              </w:rPr>
              <w:t>Reverse (R)</w:t>
            </w:r>
          </w:p>
        </w:tc>
        <w:tc>
          <w:tcPr>
            <w:tcW w:w="3312" w:type="dxa"/>
            <w:vAlign w:val="center"/>
          </w:tcPr>
          <w:p w:rsidR="008017BC" w:rsidRDefault="00320383">
            <w:r>
              <w:rPr>
                <w:sz w:val="18"/>
              </w:rPr>
              <w:t>Some users prefer the feature not to exist.</w:t>
            </w:r>
          </w:p>
        </w:tc>
        <w:tc>
          <w:tcPr>
            <w:tcW w:w="3312" w:type="dxa"/>
            <w:vAlign w:val="center"/>
          </w:tcPr>
          <w:p w:rsidR="008017BC" w:rsidRDefault="00320383">
            <w:r>
              <w:rPr>
                <w:sz w:val="18"/>
              </w:rPr>
              <w:t xml:space="preserve">Presence can reduce </w:t>
            </w:r>
            <w:r>
              <w:rPr>
                <w:sz w:val="18"/>
              </w:rPr>
              <w:t>satisfaction.</w:t>
            </w:r>
          </w:p>
        </w:tc>
      </w:tr>
      <w:tr w:rsidR="008017BC">
        <w:trPr>
          <w:jc w:val="center"/>
        </w:trPr>
        <w:tc>
          <w:tcPr>
            <w:tcW w:w="3312" w:type="dxa"/>
            <w:vAlign w:val="center"/>
          </w:tcPr>
          <w:p w:rsidR="008017BC" w:rsidRDefault="00320383">
            <w:r>
              <w:rPr>
                <w:sz w:val="18"/>
              </w:rPr>
              <w:t>Questionable (Q)</w:t>
            </w:r>
          </w:p>
        </w:tc>
        <w:tc>
          <w:tcPr>
            <w:tcW w:w="3312" w:type="dxa"/>
            <w:vAlign w:val="center"/>
          </w:tcPr>
          <w:p w:rsidR="008017BC" w:rsidRDefault="00320383">
            <w:r>
              <w:rPr>
                <w:sz w:val="18"/>
              </w:rPr>
              <w:t>Paired answers are inconsistent or difficult to interpret.</w:t>
            </w:r>
          </w:p>
        </w:tc>
        <w:tc>
          <w:tcPr>
            <w:tcW w:w="3312" w:type="dxa"/>
            <w:vAlign w:val="center"/>
          </w:tcPr>
          <w:p w:rsidR="008017BC" w:rsidRDefault="00320383">
            <w:r>
              <w:rPr>
                <w:sz w:val="18"/>
              </w:rPr>
              <w:t>Cannot reliably determine the respondent's category.</w:t>
            </w:r>
          </w:p>
        </w:tc>
      </w:tr>
    </w:tbl>
    <w:p w:rsidR="008017BC" w:rsidRDefault="008017BC"/>
    <w:p w:rsidR="008017BC" w:rsidRDefault="00320383">
      <w:r>
        <w:t xml:space="preserve">Important: Kano describes satisfaction behavior. It does not by itself determine final implementation </w:t>
      </w:r>
      <w:r>
        <w:t>priority. Cost, risk, business value, technical feasibility, security, legal requirements, and dependencies must also be considered.</w:t>
      </w:r>
    </w:p>
    <w:p w:rsidR="00001076" w:rsidRPr="00001076" w:rsidRDefault="00001076" w:rsidP="00001076">
      <w:pPr>
        <w:rPr>
          <w:b/>
        </w:rPr>
      </w:pPr>
      <w:r w:rsidRPr="00001076">
        <w:rPr>
          <w:b/>
        </w:rPr>
        <w:t xml:space="preserve">Design the Kano Questionnaire </w:t>
      </w:r>
    </w:p>
    <w:p w:rsidR="008017BC" w:rsidRDefault="00320383">
      <w:r>
        <w:t>For every selected feature, create two paired questions: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8017BC">
        <w:trPr>
          <w:jc w:val="center"/>
        </w:trPr>
        <w:tc>
          <w:tcPr>
            <w:tcW w:w="3312" w:type="dxa"/>
            <w:shd w:val="clear" w:color="auto" w:fill="D9EAF7"/>
            <w:vAlign w:val="center"/>
          </w:tcPr>
          <w:p w:rsidR="008017BC" w:rsidRDefault="00320383">
            <w:r>
              <w:rPr>
                <w:b/>
                <w:sz w:val="18"/>
              </w:rPr>
              <w:t>Type</w:t>
            </w:r>
          </w:p>
        </w:tc>
        <w:tc>
          <w:tcPr>
            <w:tcW w:w="3312" w:type="dxa"/>
            <w:shd w:val="clear" w:color="auto" w:fill="D9EAF7"/>
            <w:vAlign w:val="center"/>
          </w:tcPr>
          <w:p w:rsidR="008017BC" w:rsidRDefault="00320383">
            <w:r>
              <w:rPr>
                <w:b/>
                <w:sz w:val="18"/>
              </w:rPr>
              <w:t>Question Pattern</w:t>
            </w:r>
          </w:p>
        </w:tc>
        <w:tc>
          <w:tcPr>
            <w:tcW w:w="3312" w:type="dxa"/>
            <w:shd w:val="clear" w:color="auto" w:fill="D9EAF7"/>
            <w:vAlign w:val="center"/>
          </w:tcPr>
          <w:p w:rsidR="008017BC" w:rsidRDefault="00320383">
            <w:r>
              <w:rPr>
                <w:b/>
                <w:sz w:val="18"/>
              </w:rPr>
              <w:t>Ex</w:t>
            </w:r>
            <w:r>
              <w:rPr>
                <w:b/>
                <w:sz w:val="18"/>
              </w:rPr>
              <w:t>ample</w:t>
            </w:r>
          </w:p>
        </w:tc>
      </w:tr>
      <w:tr w:rsidR="008017BC">
        <w:trPr>
          <w:jc w:val="center"/>
        </w:trPr>
        <w:tc>
          <w:tcPr>
            <w:tcW w:w="3312" w:type="dxa"/>
            <w:vAlign w:val="center"/>
          </w:tcPr>
          <w:p w:rsidR="008017BC" w:rsidRDefault="00320383">
            <w:r>
              <w:rPr>
                <w:sz w:val="18"/>
              </w:rPr>
              <w:t>Functional</w:t>
            </w:r>
          </w:p>
        </w:tc>
        <w:tc>
          <w:tcPr>
            <w:tcW w:w="3312" w:type="dxa"/>
            <w:vAlign w:val="center"/>
          </w:tcPr>
          <w:p w:rsidR="008017BC" w:rsidRDefault="00320383">
            <w:r>
              <w:rPr>
                <w:sz w:val="18"/>
              </w:rPr>
              <w:t>How would you feel if the system HAD this feature?</w:t>
            </w:r>
          </w:p>
        </w:tc>
        <w:tc>
          <w:tcPr>
            <w:tcW w:w="3312" w:type="dxa"/>
            <w:vAlign w:val="center"/>
          </w:tcPr>
          <w:p w:rsidR="008017BC" w:rsidRDefault="00320383">
            <w:r>
              <w:rPr>
                <w:sz w:val="18"/>
              </w:rPr>
              <w:t>How would you feel if the system provided automatic course recommendations?</w:t>
            </w:r>
          </w:p>
        </w:tc>
      </w:tr>
      <w:tr w:rsidR="008017BC">
        <w:trPr>
          <w:jc w:val="center"/>
        </w:trPr>
        <w:tc>
          <w:tcPr>
            <w:tcW w:w="3312" w:type="dxa"/>
            <w:vAlign w:val="center"/>
          </w:tcPr>
          <w:p w:rsidR="008017BC" w:rsidRDefault="00320383">
            <w:r>
              <w:rPr>
                <w:sz w:val="18"/>
              </w:rPr>
              <w:t>Dysfunctional</w:t>
            </w:r>
          </w:p>
        </w:tc>
        <w:tc>
          <w:tcPr>
            <w:tcW w:w="3312" w:type="dxa"/>
            <w:vAlign w:val="center"/>
          </w:tcPr>
          <w:p w:rsidR="008017BC" w:rsidRDefault="00320383">
            <w:r>
              <w:rPr>
                <w:sz w:val="18"/>
              </w:rPr>
              <w:t>How would you feel if the system DID NOT HAVE this feature?</w:t>
            </w:r>
          </w:p>
        </w:tc>
        <w:tc>
          <w:tcPr>
            <w:tcW w:w="3312" w:type="dxa"/>
            <w:vAlign w:val="center"/>
          </w:tcPr>
          <w:p w:rsidR="008017BC" w:rsidRDefault="00320383">
            <w:r>
              <w:rPr>
                <w:sz w:val="18"/>
              </w:rPr>
              <w:t>How would you feel if the system did</w:t>
            </w:r>
            <w:r>
              <w:rPr>
                <w:sz w:val="18"/>
              </w:rPr>
              <w:t xml:space="preserve"> not provide automatic course </w:t>
            </w:r>
            <w:r>
              <w:rPr>
                <w:sz w:val="18"/>
              </w:rPr>
              <w:lastRenderedPageBreak/>
              <w:t>recommendations?</w:t>
            </w:r>
          </w:p>
        </w:tc>
      </w:tr>
    </w:tbl>
    <w:p w:rsidR="008017BC" w:rsidRDefault="008017BC"/>
    <w:p w:rsidR="008017BC" w:rsidRDefault="00320383">
      <w:r>
        <w:t>Use the same five response options for both questions:</w:t>
      </w:r>
    </w:p>
    <w:p w:rsidR="008017BC" w:rsidRDefault="00320383">
      <w:pPr>
        <w:pStyle w:val="ListBullet"/>
      </w:pPr>
      <w:r>
        <w:t>I like it</w:t>
      </w:r>
    </w:p>
    <w:p w:rsidR="008017BC" w:rsidRDefault="00320383">
      <w:pPr>
        <w:pStyle w:val="ListBullet"/>
      </w:pPr>
      <w:r>
        <w:t>I expect it / It must be that way</w:t>
      </w:r>
    </w:p>
    <w:p w:rsidR="008017BC" w:rsidRDefault="00320383">
      <w:pPr>
        <w:pStyle w:val="ListBullet"/>
      </w:pPr>
      <w:r>
        <w:t>I am neutral</w:t>
      </w:r>
    </w:p>
    <w:p w:rsidR="008017BC" w:rsidRDefault="00320383">
      <w:pPr>
        <w:pStyle w:val="ListBullet"/>
      </w:pPr>
      <w:r>
        <w:t>I can tolerate it / I can live with it</w:t>
      </w:r>
    </w:p>
    <w:p w:rsidR="008017BC" w:rsidRDefault="00320383">
      <w:pPr>
        <w:pStyle w:val="ListBullet"/>
      </w:pPr>
      <w:r>
        <w:t>I dislike it</w:t>
      </w:r>
    </w:p>
    <w:p w:rsidR="008017BC" w:rsidRDefault="00320383" w:rsidP="004F2CC8">
      <w:r>
        <w:t>Keep the wording simple. Do not use leading</w:t>
      </w:r>
      <w:r>
        <w:t xml:space="preserve"> wording such as 'How useful is this excellent feature?' because it can bias the respondent.</w:t>
      </w:r>
    </w:p>
    <w:p w:rsidR="004F2CC8" w:rsidRPr="004F2CC8" w:rsidRDefault="004F2CC8" w:rsidP="004F2CC8">
      <w:pPr>
        <w:rPr>
          <w:b/>
        </w:rPr>
      </w:pPr>
      <w:r w:rsidRPr="004F2CC8">
        <w:rPr>
          <w:b/>
        </w:rPr>
        <w:t>Implement the Questionnaire in Google Forms:</w:t>
      </w:r>
    </w:p>
    <w:p w:rsidR="008017BC" w:rsidRDefault="00320383">
      <w:r>
        <w:t>1. Create a blank Google Form titled 'Kano Analysis — University Course Registration System'.</w:t>
      </w:r>
    </w:p>
    <w:p w:rsidR="008017BC" w:rsidRDefault="00320383">
      <w:r>
        <w:t>2. Add a shor</w:t>
      </w:r>
      <w:r>
        <w:t>t introduction explaining the purpose of the questionnaire.</w:t>
      </w:r>
    </w:p>
    <w:p w:rsidR="008017BC" w:rsidRDefault="00320383">
      <w:r>
        <w:t>3. For each selected feature, create one functional and one dysfunctional question.</w:t>
      </w:r>
    </w:p>
    <w:p w:rsidR="008017BC" w:rsidRDefault="00320383">
      <w:r>
        <w:t>4. Use identical response choices for both questions.</w:t>
      </w:r>
    </w:p>
    <w:p w:rsidR="008017BC" w:rsidRDefault="00320383">
      <w:r>
        <w:t>5. Keep respondent identification optional unless instruct</w:t>
      </w:r>
      <w:r>
        <w:t>ed otherwise.</w:t>
      </w:r>
    </w:p>
    <w:p w:rsidR="008017BC" w:rsidRDefault="00320383">
      <w:r>
        <w:t>6. Test the form before sharing it.</w:t>
      </w:r>
    </w:p>
    <w:p w:rsidR="008017BC" w:rsidRDefault="00320383">
      <w:r>
        <w:t>7. Collect responses from an appropriate group of intended users.</w:t>
      </w:r>
    </w:p>
    <w:p w:rsidR="008017BC" w:rsidRDefault="00320383">
      <w:r>
        <w:t>8. For a classroom demonstration, 15–30 responses are sufficient to practice the analysis; larger samples improve interpretation.</w:t>
      </w:r>
    </w:p>
    <w:p w:rsidR="00C247E0" w:rsidRPr="00C247E0" w:rsidRDefault="00C247E0" w:rsidP="00C247E0">
      <w:pPr>
        <w:rPr>
          <w:b/>
        </w:rPr>
      </w:pPr>
      <w:r w:rsidRPr="00C247E0">
        <w:rPr>
          <w:b/>
        </w:rPr>
        <w:t>Analyze Responses in Google Sheets:</w:t>
      </w:r>
    </w:p>
    <w:p w:rsidR="008017BC" w:rsidRDefault="00320383">
      <w:r>
        <w:t>Link the Google Form to a Google Sheet. Keep the raw response sheet unchanged and create a separate analysis sheet.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8017BC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:rsidR="008017BC" w:rsidRDefault="00320383">
            <w:r>
              <w:rPr>
                <w:b/>
                <w:sz w:val="18"/>
              </w:rPr>
              <w:t>Column</w:t>
            </w:r>
          </w:p>
        </w:tc>
        <w:tc>
          <w:tcPr>
            <w:tcW w:w="4968" w:type="dxa"/>
            <w:shd w:val="clear" w:color="auto" w:fill="D9EAF7"/>
            <w:vAlign w:val="center"/>
          </w:tcPr>
          <w:p w:rsidR="008017BC" w:rsidRDefault="00320383">
            <w:r>
              <w:rPr>
                <w:b/>
                <w:sz w:val="18"/>
              </w:rPr>
              <w:t>Purpose</w:t>
            </w:r>
          </w:p>
        </w:tc>
      </w:tr>
      <w:tr w:rsidR="008017BC">
        <w:trPr>
          <w:jc w:val="center"/>
        </w:trPr>
        <w:tc>
          <w:tcPr>
            <w:tcW w:w="4968" w:type="dxa"/>
            <w:vAlign w:val="center"/>
          </w:tcPr>
          <w:p w:rsidR="008017BC" w:rsidRDefault="00320383">
            <w:r>
              <w:rPr>
                <w:sz w:val="18"/>
              </w:rPr>
              <w:t>Feature</w:t>
            </w:r>
          </w:p>
        </w:tc>
        <w:tc>
          <w:tcPr>
            <w:tcW w:w="4968" w:type="dxa"/>
            <w:vAlign w:val="center"/>
          </w:tcPr>
          <w:p w:rsidR="008017BC" w:rsidRDefault="00320383">
            <w:r>
              <w:rPr>
                <w:sz w:val="18"/>
              </w:rPr>
              <w:t>Feature being evaluated</w:t>
            </w:r>
          </w:p>
        </w:tc>
      </w:tr>
      <w:tr w:rsidR="008017BC">
        <w:trPr>
          <w:jc w:val="center"/>
        </w:trPr>
        <w:tc>
          <w:tcPr>
            <w:tcW w:w="4968" w:type="dxa"/>
            <w:vAlign w:val="center"/>
          </w:tcPr>
          <w:p w:rsidR="008017BC" w:rsidRDefault="00320383">
            <w:r>
              <w:rPr>
                <w:sz w:val="18"/>
              </w:rPr>
              <w:t>Functional Response</w:t>
            </w:r>
          </w:p>
        </w:tc>
        <w:tc>
          <w:tcPr>
            <w:tcW w:w="4968" w:type="dxa"/>
            <w:vAlign w:val="center"/>
          </w:tcPr>
          <w:p w:rsidR="008017BC" w:rsidRDefault="00320383">
            <w:r>
              <w:rPr>
                <w:sz w:val="18"/>
              </w:rPr>
              <w:t xml:space="preserve">Response when the feature is </w:t>
            </w:r>
            <w:r>
              <w:rPr>
                <w:sz w:val="18"/>
              </w:rPr>
              <w:t>present</w:t>
            </w:r>
          </w:p>
        </w:tc>
      </w:tr>
      <w:tr w:rsidR="008017BC">
        <w:trPr>
          <w:jc w:val="center"/>
        </w:trPr>
        <w:tc>
          <w:tcPr>
            <w:tcW w:w="4968" w:type="dxa"/>
            <w:vAlign w:val="center"/>
          </w:tcPr>
          <w:p w:rsidR="008017BC" w:rsidRDefault="00320383">
            <w:r>
              <w:rPr>
                <w:sz w:val="18"/>
              </w:rPr>
              <w:t>Dysfunctional Response</w:t>
            </w:r>
            <w:bookmarkStart w:id="0" w:name="_GoBack"/>
            <w:bookmarkEnd w:id="0"/>
          </w:p>
        </w:tc>
        <w:tc>
          <w:tcPr>
            <w:tcW w:w="4968" w:type="dxa"/>
            <w:vAlign w:val="center"/>
          </w:tcPr>
          <w:p w:rsidR="008017BC" w:rsidRDefault="00320383">
            <w:r>
              <w:rPr>
                <w:sz w:val="18"/>
              </w:rPr>
              <w:t>Response when the feature is absent</w:t>
            </w:r>
          </w:p>
        </w:tc>
      </w:tr>
      <w:tr w:rsidR="008017BC">
        <w:trPr>
          <w:jc w:val="center"/>
        </w:trPr>
        <w:tc>
          <w:tcPr>
            <w:tcW w:w="4968" w:type="dxa"/>
            <w:vAlign w:val="center"/>
          </w:tcPr>
          <w:p w:rsidR="008017BC" w:rsidRDefault="00320383">
            <w:r>
              <w:rPr>
                <w:sz w:val="18"/>
              </w:rPr>
              <w:t>Kano Category</w:t>
            </w:r>
          </w:p>
        </w:tc>
        <w:tc>
          <w:tcPr>
            <w:tcW w:w="4968" w:type="dxa"/>
            <w:vAlign w:val="center"/>
          </w:tcPr>
          <w:p w:rsidR="008017BC" w:rsidRDefault="00320383">
            <w:r>
              <w:rPr>
                <w:sz w:val="18"/>
              </w:rPr>
              <w:t>A / O / M / I / R / Q</w:t>
            </w:r>
          </w:p>
        </w:tc>
      </w:tr>
      <w:tr w:rsidR="008017BC">
        <w:trPr>
          <w:jc w:val="center"/>
        </w:trPr>
        <w:tc>
          <w:tcPr>
            <w:tcW w:w="4968" w:type="dxa"/>
            <w:vAlign w:val="center"/>
          </w:tcPr>
          <w:p w:rsidR="008017BC" w:rsidRDefault="00320383">
            <w:r>
              <w:rPr>
                <w:sz w:val="18"/>
              </w:rPr>
              <w:t>Notes</w:t>
            </w:r>
          </w:p>
        </w:tc>
        <w:tc>
          <w:tcPr>
            <w:tcW w:w="4968" w:type="dxa"/>
            <w:vAlign w:val="center"/>
          </w:tcPr>
          <w:p w:rsidR="008017BC" w:rsidRDefault="00320383">
            <w:r>
              <w:rPr>
                <w:sz w:val="18"/>
              </w:rPr>
              <w:t>Unusual, ambiguous, or questionable cases</w:t>
            </w:r>
          </w:p>
        </w:tc>
      </w:tr>
    </w:tbl>
    <w:p w:rsidR="008017BC" w:rsidRDefault="008017BC"/>
    <w:p w:rsidR="008017BC" w:rsidRDefault="00320383" w:rsidP="00B320A3">
      <w:r>
        <w:t>During the demonstration, manually classify a few response pairs first. Then show how the same logic</w:t>
      </w:r>
      <w:r>
        <w:t xml:space="preserve"> can be applied consistently </w:t>
      </w:r>
      <w:proofErr w:type="gramStart"/>
      <w:r>
        <w:t>to</w:t>
      </w:r>
      <w:proofErr w:type="gramEnd"/>
      <w:r>
        <w:t xml:space="preserve"> many responses in the spreadsheet.</w:t>
      </w:r>
    </w:p>
    <w:p w:rsidR="00B320A3" w:rsidRPr="00B320A3" w:rsidRDefault="00B320A3" w:rsidP="00B320A3">
      <w:pPr>
        <w:rPr>
          <w:b/>
        </w:rPr>
      </w:pPr>
      <w:r w:rsidRPr="00B320A3">
        <w:rPr>
          <w:b/>
        </w:rPr>
        <w:t>Understanding Questionable:</w:t>
      </w:r>
    </w:p>
    <w:p w:rsidR="008017BC" w:rsidRDefault="00320383">
      <w:r>
        <w:t>Questionable does not mean the requirement itself is bad. It means the respondent's pair of answers is inconsistent or difficult to interpret, so the resp</w:t>
      </w:r>
      <w:r>
        <w:t>onse cannot be reliably assigned to a normal Kano category.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8017BC">
        <w:trPr>
          <w:jc w:val="center"/>
        </w:trPr>
        <w:tc>
          <w:tcPr>
            <w:tcW w:w="3312" w:type="dxa"/>
            <w:shd w:val="clear" w:color="auto" w:fill="D9EAF7"/>
            <w:vAlign w:val="center"/>
          </w:tcPr>
          <w:p w:rsidR="008017BC" w:rsidRDefault="00320383">
            <w:r>
              <w:rPr>
                <w:b/>
                <w:sz w:val="18"/>
              </w:rPr>
              <w:t>Functional</w:t>
            </w:r>
          </w:p>
        </w:tc>
        <w:tc>
          <w:tcPr>
            <w:tcW w:w="3312" w:type="dxa"/>
            <w:shd w:val="clear" w:color="auto" w:fill="D9EAF7"/>
            <w:vAlign w:val="center"/>
          </w:tcPr>
          <w:p w:rsidR="008017BC" w:rsidRDefault="00320383">
            <w:r>
              <w:rPr>
                <w:b/>
                <w:sz w:val="18"/>
              </w:rPr>
              <w:t>Dysfunctional</w:t>
            </w:r>
          </w:p>
        </w:tc>
        <w:tc>
          <w:tcPr>
            <w:tcW w:w="3312" w:type="dxa"/>
            <w:shd w:val="clear" w:color="auto" w:fill="D9EAF7"/>
            <w:vAlign w:val="center"/>
          </w:tcPr>
          <w:p w:rsidR="008017BC" w:rsidRDefault="00320383">
            <w:r>
              <w:rPr>
                <w:b/>
                <w:sz w:val="18"/>
              </w:rPr>
              <w:t>Interpretation</w:t>
            </w:r>
          </w:p>
        </w:tc>
      </w:tr>
      <w:tr w:rsidR="008017BC">
        <w:trPr>
          <w:jc w:val="center"/>
        </w:trPr>
        <w:tc>
          <w:tcPr>
            <w:tcW w:w="3312" w:type="dxa"/>
            <w:vAlign w:val="center"/>
          </w:tcPr>
          <w:p w:rsidR="008017BC" w:rsidRDefault="00320383">
            <w:r>
              <w:rPr>
                <w:sz w:val="18"/>
              </w:rPr>
              <w:t>I like it</w:t>
            </w:r>
          </w:p>
        </w:tc>
        <w:tc>
          <w:tcPr>
            <w:tcW w:w="3312" w:type="dxa"/>
            <w:vAlign w:val="center"/>
          </w:tcPr>
          <w:p w:rsidR="008017BC" w:rsidRDefault="00320383">
            <w:r>
              <w:rPr>
                <w:sz w:val="18"/>
              </w:rPr>
              <w:t>I like it</w:t>
            </w:r>
          </w:p>
        </w:tc>
        <w:tc>
          <w:tcPr>
            <w:tcW w:w="3312" w:type="dxa"/>
            <w:vAlign w:val="center"/>
          </w:tcPr>
          <w:p w:rsidR="008017BC" w:rsidRDefault="00320383">
            <w:r>
              <w:rPr>
                <w:sz w:val="18"/>
              </w:rPr>
              <w:t xml:space="preserve">The respondent likes both having and </w:t>
            </w:r>
            <w:r>
              <w:rPr>
                <w:sz w:val="18"/>
              </w:rPr>
              <w:lastRenderedPageBreak/>
              <w:t>not having the feature; inspect as potentially Questionable.</w:t>
            </w:r>
          </w:p>
        </w:tc>
      </w:tr>
      <w:tr w:rsidR="008017BC">
        <w:trPr>
          <w:jc w:val="center"/>
        </w:trPr>
        <w:tc>
          <w:tcPr>
            <w:tcW w:w="3312" w:type="dxa"/>
            <w:vAlign w:val="center"/>
          </w:tcPr>
          <w:p w:rsidR="008017BC" w:rsidRDefault="00320383">
            <w:r>
              <w:rPr>
                <w:sz w:val="18"/>
              </w:rPr>
              <w:lastRenderedPageBreak/>
              <w:t>I dislike it</w:t>
            </w:r>
          </w:p>
        </w:tc>
        <w:tc>
          <w:tcPr>
            <w:tcW w:w="3312" w:type="dxa"/>
            <w:vAlign w:val="center"/>
          </w:tcPr>
          <w:p w:rsidR="008017BC" w:rsidRDefault="00320383">
            <w:r>
              <w:rPr>
                <w:sz w:val="18"/>
              </w:rPr>
              <w:t>I dislike it</w:t>
            </w:r>
          </w:p>
        </w:tc>
        <w:tc>
          <w:tcPr>
            <w:tcW w:w="3312" w:type="dxa"/>
            <w:vAlign w:val="center"/>
          </w:tcPr>
          <w:p w:rsidR="008017BC" w:rsidRDefault="00320383">
            <w:r>
              <w:rPr>
                <w:sz w:val="18"/>
              </w:rPr>
              <w:t xml:space="preserve">The </w:t>
            </w:r>
            <w:r>
              <w:rPr>
                <w:sz w:val="18"/>
              </w:rPr>
              <w:t>respondent dislikes both states; inspect as potentially Questionable.</w:t>
            </w:r>
          </w:p>
        </w:tc>
      </w:tr>
    </w:tbl>
    <w:p w:rsidR="008017BC" w:rsidRDefault="008017BC"/>
    <w:p w:rsidR="008017BC" w:rsidRDefault="00320383">
      <w:r>
        <w:t>Do not confuse Questionable with Indifferent. Indifferent means the respondent genuinely does not care whether the feature exists. Questionable means the response pair does not provide</w:t>
      </w:r>
      <w:r>
        <w:t xml:space="preserve"> a reliable basis for classification. If many Q responses occur for one feature, review the wording and respondent understanding.</w:t>
      </w:r>
    </w:p>
    <w:p w:rsidR="00A170A6" w:rsidRPr="00A170A6" w:rsidRDefault="00A170A6" w:rsidP="00A170A6">
      <w:pPr>
        <w:rPr>
          <w:b/>
        </w:rPr>
      </w:pPr>
      <w:r w:rsidRPr="00A170A6">
        <w:rPr>
          <w:b/>
        </w:rPr>
        <w:t>Kano Evaluation matrix:</w:t>
      </w:r>
    </w:p>
    <w:p w:rsidR="008017BC" w:rsidRDefault="00320383">
      <w:r>
        <w:t>Use the following standard evaluation logic with the response order used in this lab.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56"/>
        <w:gridCol w:w="1656"/>
        <w:gridCol w:w="1656"/>
        <w:gridCol w:w="1656"/>
        <w:gridCol w:w="1656"/>
        <w:gridCol w:w="1656"/>
      </w:tblGrid>
      <w:tr w:rsidR="008017BC">
        <w:trPr>
          <w:jc w:val="center"/>
        </w:trPr>
        <w:tc>
          <w:tcPr>
            <w:tcW w:w="1656" w:type="dxa"/>
            <w:shd w:val="clear" w:color="auto" w:fill="D9EAF7"/>
            <w:vAlign w:val="center"/>
          </w:tcPr>
          <w:p w:rsidR="008017BC" w:rsidRDefault="00320383">
            <w:r>
              <w:rPr>
                <w:b/>
                <w:sz w:val="18"/>
              </w:rPr>
              <w:t xml:space="preserve">Functional \ </w:t>
            </w:r>
            <w:r>
              <w:rPr>
                <w:b/>
                <w:sz w:val="18"/>
              </w:rPr>
              <w:t>Dysfunctional</w:t>
            </w:r>
          </w:p>
        </w:tc>
        <w:tc>
          <w:tcPr>
            <w:tcW w:w="1656" w:type="dxa"/>
            <w:shd w:val="clear" w:color="auto" w:fill="D9EAF7"/>
            <w:vAlign w:val="center"/>
          </w:tcPr>
          <w:p w:rsidR="008017BC" w:rsidRDefault="00320383">
            <w:r>
              <w:rPr>
                <w:b/>
                <w:sz w:val="18"/>
              </w:rPr>
              <w:t>Like</w:t>
            </w:r>
          </w:p>
        </w:tc>
        <w:tc>
          <w:tcPr>
            <w:tcW w:w="1656" w:type="dxa"/>
            <w:shd w:val="clear" w:color="auto" w:fill="D9EAF7"/>
            <w:vAlign w:val="center"/>
          </w:tcPr>
          <w:p w:rsidR="008017BC" w:rsidRDefault="00320383">
            <w:r>
              <w:rPr>
                <w:b/>
                <w:sz w:val="18"/>
              </w:rPr>
              <w:t>Expect</w:t>
            </w:r>
          </w:p>
        </w:tc>
        <w:tc>
          <w:tcPr>
            <w:tcW w:w="1656" w:type="dxa"/>
            <w:shd w:val="clear" w:color="auto" w:fill="D9EAF7"/>
            <w:vAlign w:val="center"/>
          </w:tcPr>
          <w:p w:rsidR="008017BC" w:rsidRDefault="00320383">
            <w:r>
              <w:rPr>
                <w:b/>
                <w:sz w:val="18"/>
              </w:rPr>
              <w:t>Neutral</w:t>
            </w:r>
          </w:p>
        </w:tc>
        <w:tc>
          <w:tcPr>
            <w:tcW w:w="1656" w:type="dxa"/>
            <w:shd w:val="clear" w:color="auto" w:fill="D9EAF7"/>
            <w:vAlign w:val="center"/>
          </w:tcPr>
          <w:p w:rsidR="008017BC" w:rsidRDefault="00320383">
            <w:r>
              <w:rPr>
                <w:b/>
                <w:sz w:val="18"/>
              </w:rPr>
              <w:t>Tolerate</w:t>
            </w:r>
          </w:p>
        </w:tc>
        <w:tc>
          <w:tcPr>
            <w:tcW w:w="1656" w:type="dxa"/>
            <w:shd w:val="clear" w:color="auto" w:fill="D9EAF7"/>
            <w:vAlign w:val="center"/>
          </w:tcPr>
          <w:p w:rsidR="008017BC" w:rsidRDefault="00320383">
            <w:r>
              <w:rPr>
                <w:b/>
                <w:sz w:val="18"/>
              </w:rPr>
              <w:t>Dislike</w:t>
            </w:r>
          </w:p>
        </w:tc>
      </w:tr>
      <w:tr w:rsidR="008017BC">
        <w:trPr>
          <w:jc w:val="center"/>
        </w:trPr>
        <w:tc>
          <w:tcPr>
            <w:tcW w:w="1656" w:type="dxa"/>
            <w:vAlign w:val="center"/>
          </w:tcPr>
          <w:p w:rsidR="008017BC" w:rsidRDefault="00320383">
            <w:r>
              <w:rPr>
                <w:sz w:val="18"/>
              </w:rPr>
              <w:t>Like</w:t>
            </w:r>
          </w:p>
        </w:tc>
        <w:tc>
          <w:tcPr>
            <w:tcW w:w="1656" w:type="dxa"/>
            <w:vAlign w:val="center"/>
          </w:tcPr>
          <w:p w:rsidR="008017BC" w:rsidRDefault="00320383">
            <w:r>
              <w:rPr>
                <w:sz w:val="18"/>
              </w:rPr>
              <w:t>Q</w:t>
            </w:r>
          </w:p>
        </w:tc>
        <w:tc>
          <w:tcPr>
            <w:tcW w:w="1656" w:type="dxa"/>
            <w:vAlign w:val="center"/>
          </w:tcPr>
          <w:p w:rsidR="008017BC" w:rsidRDefault="00320383">
            <w:r>
              <w:rPr>
                <w:sz w:val="18"/>
              </w:rPr>
              <w:t>A</w:t>
            </w:r>
          </w:p>
        </w:tc>
        <w:tc>
          <w:tcPr>
            <w:tcW w:w="1656" w:type="dxa"/>
            <w:vAlign w:val="center"/>
          </w:tcPr>
          <w:p w:rsidR="008017BC" w:rsidRDefault="00320383">
            <w:r>
              <w:rPr>
                <w:sz w:val="18"/>
              </w:rPr>
              <w:t>A</w:t>
            </w:r>
          </w:p>
        </w:tc>
        <w:tc>
          <w:tcPr>
            <w:tcW w:w="1656" w:type="dxa"/>
            <w:vAlign w:val="center"/>
          </w:tcPr>
          <w:p w:rsidR="008017BC" w:rsidRDefault="00320383">
            <w:r>
              <w:rPr>
                <w:sz w:val="18"/>
              </w:rPr>
              <w:t>A</w:t>
            </w:r>
          </w:p>
        </w:tc>
        <w:tc>
          <w:tcPr>
            <w:tcW w:w="1656" w:type="dxa"/>
            <w:vAlign w:val="center"/>
          </w:tcPr>
          <w:p w:rsidR="008017BC" w:rsidRDefault="00320383">
            <w:r>
              <w:rPr>
                <w:sz w:val="18"/>
              </w:rPr>
              <w:t>O</w:t>
            </w:r>
          </w:p>
        </w:tc>
      </w:tr>
      <w:tr w:rsidR="008017BC">
        <w:trPr>
          <w:jc w:val="center"/>
        </w:trPr>
        <w:tc>
          <w:tcPr>
            <w:tcW w:w="1656" w:type="dxa"/>
            <w:vAlign w:val="center"/>
          </w:tcPr>
          <w:p w:rsidR="008017BC" w:rsidRDefault="00320383">
            <w:r>
              <w:rPr>
                <w:sz w:val="18"/>
              </w:rPr>
              <w:t>Expect</w:t>
            </w:r>
          </w:p>
        </w:tc>
        <w:tc>
          <w:tcPr>
            <w:tcW w:w="1656" w:type="dxa"/>
            <w:vAlign w:val="center"/>
          </w:tcPr>
          <w:p w:rsidR="008017BC" w:rsidRDefault="00320383">
            <w:r>
              <w:rPr>
                <w:sz w:val="18"/>
              </w:rPr>
              <w:t>R</w:t>
            </w:r>
          </w:p>
        </w:tc>
        <w:tc>
          <w:tcPr>
            <w:tcW w:w="1656" w:type="dxa"/>
            <w:vAlign w:val="center"/>
          </w:tcPr>
          <w:p w:rsidR="008017BC" w:rsidRDefault="00320383">
            <w:r>
              <w:rPr>
                <w:sz w:val="18"/>
              </w:rPr>
              <w:t>I</w:t>
            </w:r>
          </w:p>
        </w:tc>
        <w:tc>
          <w:tcPr>
            <w:tcW w:w="1656" w:type="dxa"/>
            <w:vAlign w:val="center"/>
          </w:tcPr>
          <w:p w:rsidR="008017BC" w:rsidRDefault="00320383">
            <w:r>
              <w:rPr>
                <w:sz w:val="18"/>
              </w:rPr>
              <w:t>I</w:t>
            </w:r>
          </w:p>
        </w:tc>
        <w:tc>
          <w:tcPr>
            <w:tcW w:w="1656" w:type="dxa"/>
            <w:vAlign w:val="center"/>
          </w:tcPr>
          <w:p w:rsidR="008017BC" w:rsidRDefault="00320383">
            <w:r>
              <w:rPr>
                <w:sz w:val="18"/>
              </w:rPr>
              <w:t>I</w:t>
            </w:r>
          </w:p>
        </w:tc>
        <w:tc>
          <w:tcPr>
            <w:tcW w:w="1656" w:type="dxa"/>
            <w:vAlign w:val="center"/>
          </w:tcPr>
          <w:p w:rsidR="008017BC" w:rsidRDefault="00320383">
            <w:r>
              <w:rPr>
                <w:sz w:val="18"/>
              </w:rPr>
              <w:t>M</w:t>
            </w:r>
          </w:p>
        </w:tc>
      </w:tr>
      <w:tr w:rsidR="008017BC">
        <w:trPr>
          <w:jc w:val="center"/>
        </w:trPr>
        <w:tc>
          <w:tcPr>
            <w:tcW w:w="1656" w:type="dxa"/>
            <w:vAlign w:val="center"/>
          </w:tcPr>
          <w:p w:rsidR="008017BC" w:rsidRDefault="00320383">
            <w:r>
              <w:rPr>
                <w:sz w:val="18"/>
              </w:rPr>
              <w:t>Neutral</w:t>
            </w:r>
          </w:p>
        </w:tc>
        <w:tc>
          <w:tcPr>
            <w:tcW w:w="1656" w:type="dxa"/>
            <w:vAlign w:val="center"/>
          </w:tcPr>
          <w:p w:rsidR="008017BC" w:rsidRDefault="00320383">
            <w:r>
              <w:rPr>
                <w:sz w:val="18"/>
              </w:rPr>
              <w:t>R</w:t>
            </w:r>
          </w:p>
        </w:tc>
        <w:tc>
          <w:tcPr>
            <w:tcW w:w="1656" w:type="dxa"/>
            <w:vAlign w:val="center"/>
          </w:tcPr>
          <w:p w:rsidR="008017BC" w:rsidRDefault="00320383">
            <w:r>
              <w:rPr>
                <w:sz w:val="18"/>
              </w:rPr>
              <w:t>I</w:t>
            </w:r>
          </w:p>
        </w:tc>
        <w:tc>
          <w:tcPr>
            <w:tcW w:w="1656" w:type="dxa"/>
            <w:vAlign w:val="center"/>
          </w:tcPr>
          <w:p w:rsidR="008017BC" w:rsidRDefault="00320383">
            <w:r>
              <w:rPr>
                <w:sz w:val="18"/>
              </w:rPr>
              <w:t>I</w:t>
            </w:r>
          </w:p>
        </w:tc>
        <w:tc>
          <w:tcPr>
            <w:tcW w:w="1656" w:type="dxa"/>
            <w:vAlign w:val="center"/>
          </w:tcPr>
          <w:p w:rsidR="008017BC" w:rsidRDefault="00320383">
            <w:r>
              <w:rPr>
                <w:sz w:val="18"/>
              </w:rPr>
              <w:t>I</w:t>
            </w:r>
          </w:p>
        </w:tc>
        <w:tc>
          <w:tcPr>
            <w:tcW w:w="1656" w:type="dxa"/>
            <w:vAlign w:val="center"/>
          </w:tcPr>
          <w:p w:rsidR="008017BC" w:rsidRDefault="00320383">
            <w:r>
              <w:rPr>
                <w:sz w:val="18"/>
              </w:rPr>
              <w:t>M</w:t>
            </w:r>
          </w:p>
        </w:tc>
      </w:tr>
      <w:tr w:rsidR="008017BC">
        <w:trPr>
          <w:jc w:val="center"/>
        </w:trPr>
        <w:tc>
          <w:tcPr>
            <w:tcW w:w="1656" w:type="dxa"/>
            <w:vAlign w:val="center"/>
          </w:tcPr>
          <w:p w:rsidR="008017BC" w:rsidRDefault="00320383">
            <w:r>
              <w:rPr>
                <w:sz w:val="18"/>
              </w:rPr>
              <w:t>Tolerate</w:t>
            </w:r>
          </w:p>
        </w:tc>
        <w:tc>
          <w:tcPr>
            <w:tcW w:w="1656" w:type="dxa"/>
            <w:vAlign w:val="center"/>
          </w:tcPr>
          <w:p w:rsidR="008017BC" w:rsidRDefault="00320383">
            <w:r>
              <w:rPr>
                <w:sz w:val="18"/>
              </w:rPr>
              <w:t>R</w:t>
            </w:r>
          </w:p>
        </w:tc>
        <w:tc>
          <w:tcPr>
            <w:tcW w:w="1656" w:type="dxa"/>
            <w:vAlign w:val="center"/>
          </w:tcPr>
          <w:p w:rsidR="008017BC" w:rsidRDefault="00320383">
            <w:r>
              <w:rPr>
                <w:sz w:val="18"/>
              </w:rPr>
              <w:t>I</w:t>
            </w:r>
          </w:p>
        </w:tc>
        <w:tc>
          <w:tcPr>
            <w:tcW w:w="1656" w:type="dxa"/>
            <w:vAlign w:val="center"/>
          </w:tcPr>
          <w:p w:rsidR="008017BC" w:rsidRDefault="00320383">
            <w:r>
              <w:rPr>
                <w:sz w:val="18"/>
              </w:rPr>
              <w:t>I</w:t>
            </w:r>
          </w:p>
        </w:tc>
        <w:tc>
          <w:tcPr>
            <w:tcW w:w="1656" w:type="dxa"/>
            <w:vAlign w:val="center"/>
          </w:tcPr>
          <w:p w:rsidR="008017BC" w:rsidRDefault="00320383">
            <w:r>
              <w:rPr>
                <w:sz w:val="18"/>
              </w:rPr>
              <w:t>I</w:t>
            </w:r>
          </w:p>
        </w:tc>
        <w:tc>
          <w:tcPr>
            <w:tcW w:w="1656" w:type="dxa"/>
            <w:vAlign w:val="center"/>
          </w:tcPr>
          <w:p w:rsidR="008017BC" w:rsidRDefault="00320383">
            <w:r>
              <w:rPr>
                <w:sz w:val="18"/>
              </w:rPr>
              <w:t>M</w:t>
            </w:r>
          </w:p>
        </w:tc>
      </w:tr>
      <w:tr w:rsidR="008017BC">
        <w:trPr>
          <w:jc w:val="center"/>
        </w:trPr>
        <w:tc>
          <w:tcPr>
            <w:tcW w:w="1656" w:type="dxa"/>
            <w:vAlign w:val="center"/>
          </w:tcPr>
          <w:p w:rsidR="008017BC" w:rsidRDefault="00320383">
            <w:r>
              <w:rPr>
                <w:sz w:val="18"/>
              </w:rPr>
              <w:t>Dislike</w:t>
            </w:r>
          </w:p>
        </w:tc>
        <w:tc>
          <w:tcPr>
            <w:tcW w:w="1656" w:type="dxa"/>
            <w:vAlign w:val="center"/>
          </w:tcPr>
          <w:p w:rsidR="008017BC" w:rsidRDefault="00320383">
            <w:r>
              <w:rPr>
                <w:sz w:val="18"/>
              </w:rPr>
              <w:t>R</w:t>
            </w:r>
          </w:p>
        </w:tc>
        <w:tc>
          <w:tcPr>
            <w:tcW w:w="1656" w:type="dxa"/>
            <w:vAlign w:val="center"/>
          </w:tcPr>
          <w:p w:rsidR="008017BC" w:rsidRDefault="00320383">
            <w:r>
              <w:rPr>
                <w:sz w:val="18"/>
              </w:rPr>
              <w:t>R</w:t>
            </w:r>
          </w:p>
        </w:tc>
        <w:tc>
          <w:tcPr>
            <w:tcW w:w="1656" w:type="dxa"/>
            <w:vAlign w:val="center"/>
          </w:tcPr>
          <w:p w:rsidR="008017BC" w:rsidRDefault="00320383">
            <w:r>
              <w:rPr>
                <w:sz w:val="18"/>
              </w:rPr>
              <w:t>R</w:t>
            </w:r>
          </w:p>
        </w:tc>
        <w:tc>
          <w:tcPr>
            <w:tcW w:w="1656" w:type="dxa"/>
            <w:vAlign w:val="center"/>
          </w:tcPr>
          <w:p w:rsidR="008017BC" w:rsidRDefault="00320383">
            <w:r>
              <w:rPr>
                <w:sz w:val="18"/>
              </w:rPr>
              <w:t>R</w:t>
            </w:r>
          </w:p>
        </w:tc>
        <w:tc>
          <w:tcPr>
            <w:tcW w:w="1656" w:type="dxa"/>
            <w:vAlign w:val="center"/>
          </w:tcPr>
          <w:p w:rsidR="008017BC" w:rsidRDefault="00320383">
            <w:r>
              <w:rPr>
                <w:sz w:val="18"/>
              </w:rPr>
              <w:t>Q</w:t>
            </w:r>
          </w:p>
        </w:tc>
      </w:tr>
    </w:tbl>
    <w:p w:rsidR="008017BC" w:rsidRDefault="008017BC"/>
    <w:p w:rsidR="008017BC" w:rsidRDefault="00320383">
      <w:r>
        <w:t xml:space="preserve">Start teaching with intuitive examples. For example, Like when present + Dislike when absent indicates a </w:t>
      </w:r>
      <w:r>
        <w:t>One-dimensional response. Like when present + Neutral/Expect/Tolerate when absent can indicate an Attractive response depending on the paired answers.</w:t>
      </w:r>
    </w:p>
    <w:p w:rsidR="00B2105D" w:rsidRPr="00B2105D" w:rsidRDefault="00B2105D" w:rsidP="00B2105D">
      <w:pPr>
        <w:rPr>
          <w:b/>
        </w:rPr>
      </w:pPr>
      <w:r w:rsidRPr="00B2105D">
        <w:rPr>
          <w:b/>
        </w:rPr>
        <w:t>Summarize Results:</w:t>
      </w:r>
    </w:p>
    <w:p w:rsidR="008017BC" w:rsidRDefault="00320383">
      <w:r>
        <w:t>Count the number of A, O, M, I, R, and Q responses for each feature.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48"/>
        <w:gridCol w:w="1212"/>
        <w:gridCol w:w="1212"/>
        <w:gridCol w:w="1212"/>
        <w:gridCol w:w="1209"/>
        <w:gridCol w:w="1212"/>
        <w:gridCol w:w="1212"/>
        <w:gridCol w:w="1235"/>
      </w:tblGrid>
      <w:tr w:rsidR="008017BC">
        <w:trPr>
          <w:jc w:val="center"/>
        </w:trPr>
        <w:tc>
          <w:tcPr>
            <w:tcW w:w="1242" w:type="dxa"/>
            <w:shd w:val="clear" w:color="auto" w:fill="D9EAF7"/>
            <w:vAlign w:val="center"/>
          </w:tcPr>
          <w:p w:rsidR="008017BC" w:rsidRDefault="00320383">
            <w:r>
              <w:rPr>
                <w:b/>
                <w:sz w:val="18"/>
              </w:rPr>
              <w:t>Feature</w:t>
            </w:r>
          </w:p>
        </w:tc>
        <w:tc>
          <w:tcPr>
            <w:tcW w:w="1242" w:type="dxa"/>
            <w:shd w:val="clear" w:color="auto" w:fill="D9EAF7"/>
            <w:vAlign w:val="center"/>
          </w:tcPr>
          <w:p w:rsidR="008017BC" w:rsidRDefault="00320383">
            <w:r>
              <w:rPr>
                <w:b/>
                <w:sz w:val="18"/>
              </w:rPr>
              <w:t>A</w:t>
            </w:r>
          </w:p>
        </w:tc>
        <w:tc>
          <w:tcPr>
            <w:tcW w:w="1242" w:type="dxa"/>
            <w:shd w:val="clear" w:color="auto" w:fill="D9EAF7"/>
            <w:vAlign w:val="center"/>
          </w:tcPr>
          <w:p w:rsidR="008017BC" w:rsidRDefault="00320383">
            <w:r>
              <w:rPr>
                <w:b/>
                <w:sz w:val="18"/>
              </w:rPr>
              <w:t>O</w:t>
            </w:r>
          </w:p>
        </w:tc>
        <w:tc>
          <w:tcPr>
            <w:tcW w:w="1242" w:type="dxa"/>
            <w:shd w:val="clear" w:color="auto" w:fill="D9EAF7"/>
            <w:vAlign w:val="center"/>
          </w:tcPr>
          <w:p w:rsidR="008017BC" w:rsidRDefault="00320383">
            <w:r>
              <w:rPr>
                <w:b/>
                <w:sz w:val="18"/>
              </w:rPr>
              <w:t>M</w:t>
            </w:r>
          </w:p>
        </w:tc>
        <w:tc>
          <w:tcPr>
            <w:tcW w:w="1242" w:type="dxa"/>
            <w:shd w:val="clear" w:color="auto" w:fill="D9EAF7"/>
            <w:vAlign w:val="center"/>
          </w:tcPr>
          <w:p w:rsidR="008017BC" w:rsidRDefault="00320383">
            <w:r>
              <w:rPr>
                <w:b/>
                <w:sz w:val="18"/>
              </w:rPr>
              <w:t>I</w:t>
            </w:r>
          </w:p>
        </w:tc>
        <w:tc>
          <w:tcPr>
            <w:tcW w:w="1242" w:type="dxa"/>
            <w:shd w:val="clear" w:color="auto" w:fill="D9EAF7"/>
            <w:vAlign w:val="center"/>
          </w:tcPr>
          <w:p w:rsidR="008017BC" w:rsidRDefault="00320383">
            <w:r>
              <w:rPr>
                <w:b/>
                <w:sz w:val="18"/>
              </w:rPr>
              <w:t>R</w:t>
            </w:r>
          </w:p>
        </w:tc>
        <w:tc>
          <w:tcPr>
            <w:tcW w:w="1242" w:type="dxa"/>
            <w:shd w:val="clear" w:color="auto" w:fill="D9EAF7"/>
            <w:vAlign w:val="center"/>
          </w:tcPr>
          <w:p w:rsidR="008017BC" w:rsidRDefault="00320383">
            <w:r>
              <w:rPr>
                <w:b/>
                <w:sz w:val="18"/>
              </w:rPr>
              <w:t>Q</w:t>
            </w:r>
          </w:p>
        </w:tc>
        <w:tc>
          <w:tcPr>
            <w:tcW w:w="1242" w:type="dxa"/>
            <w:shd w:val="clear" w:color="auto" w:fill="D9EAF7"/>
            <w:vAlign w:val="center"/>
          </w:tcPr>
          <w:p w:rsidR="008017BC" w:rsidRDefault="00320383">
            <w:r>
              <w:rPr>
                <w:b/>
                <w:sz w:val="18"/>
              </w:rPr>
              <w:t>Dominant</w:t>
            </w:r>
          </w:p>
        </w:tc>
      </w:tr>
      <w:tr w:rsidR="008017BC">
        <w:trPr>
          <w:jc w:val="center"/>
        </w:trPr>
        <w:tc>
          <w:tcPr>
            <w:tcW w:w="1242" w:type="dxa"/>
            <w:vAlign w:val="center"/>
          </w:tcPr>
          <w:p w:rsidR="008017BC" w:rsidRDefault="00320383">
            <w:r>
              <w:rPr>
                <w:sz w:val="18"/>
              </w:rPr>
              <w:t>Course search</w:t>
            </w:r>
          </w:p>
        </w:tc>
        <w:tc>
          <w:tcPr>
            <w:tcW w:w="1242" w:type="dxa"/>
            <w:vAlign w:val="center"/>
          </w:tcPr>
          <w:p w:rsidR="008017BC" w:rsidRDefault="008017BC"/>
        </w:tc>
        <w:tc>
          <w:tcPr>
            <w:tcW w:w="1242" w:type="dxa"/>
            <w:vAlign w:val="center"/>
          </w:tcPr>
          <w:p w:rsidR="008017BC" w:rsidRDefault="008017BC"/>
        </w:tc>
        <w:tc>
          <w:tcPr>
            <w:tcW w:w="1242" w:type="dxa"/>
            <w:vAlign w:val="center"/>
          </w:tcPr>
          <w:p w:rsidR="008017BC" w:rsidRDefault="008017BC"/>
        </w:tc>
        <w:tc>
          <w:tcPr>
            <w:tcW w:w="1242" w:type="dxa"/>
            <w:vAlign w:val="center"/>
          </w:tcPr>
          <w:p w:rsidR="008017BC" w:rsidRDefault="008017BC"/>
        </w:tc>
        <w:tc>
          <w:tcPr>
            <w:tcW w:w="1242" w:type="dxa"/>
            <w:vAlign w:val="center"/>
          </w:tcPr>
          <w:p w:rsidR="008017BC" w:rsidRDefault="008017BC"/>
        </w:tc>
        <w:tc>
          <w:tcPr>
            <w:tcW w:w="1242" w:type="dxa"/>
            <w:vAlign w:val="center"/>
          </w:tcPr>
          <w:p w:rsidR="008017BC" w:rsidRDefault="008017BC"/>
        </w:tc>
        <w:tc>
          <w:tcPr>
            <w:tcW w:w="1242" w:type="dxa"/>
            <w:vAlign w:val="center"/>
          </w:tcPr>
          <w:p w:rsidR="008017BC" w:rsidRDefault="008017BC"/>
        </w:tc>
      </w:tr>
      <w:tr w:rsidR="008017BC">
        <w:trPr>
          <w:jc w:val="center"/>
        </w:trPr>
        <w:tc>
          <w:tcPr>
            <w:tcW w:w="1242" w:type="dxa"/>
            <w:vAlign w:val="center"/>
          </w:tcPr>
          <w:p w:rsidR="008017BC" w:rsidRDefault="00320383">
            <w:r>
              <w:rPr>
                <w:sz w:val="18"/>
              </w:rPr>
              <w:t>Available-seat display</w:t>
            </w:r>
          </w:p>
        </w:tc>
        <w:tc>
          <w:tcPr>
            <w:tcW w:w="1242" w:type="dxa"/>
            <w:vAlign w:val="center"/>
          </w:tcPr>
          <w:p w:rsidR="008017BC" w:rsidRDefault="008017BC"/>
        </w:tc>
        <w:tc>
          <w:tcPr>
            <w:tcW w:w="1242" w:type="dxa"/>
            <w:vAlign w:val="center"/>
          </w:tcPr>
          <w:p w:rsidR="008017BC" w:rsidRDefault="008017BC"/>
        </w:tc>
        <w:tc>
          <w:tcPr>
            <w:tcW w:w="1242" w:type="dxa"/>
            <w:vAlign w:val="center"/>
          </w:tcPr>
          <w:p w:rsidR="008017BC" w:rsidRDefault="008017BC"/>
        </w:tc>
        <w:tc>
          <w:tcPr>
            <w:tcW w:w="1242" w:type="dxa"/>
            <w:vAlign w:val="center"/>
          </w:tcPr>
          <w:p w:rsidR="008017BC" w:rsidRDefault="008017BC"/>
        </w:tc>
        <w:tc>
          <w:tcPr>
            <w:tcW w:w="1242" w:type="dxa"/>
            <w:vAlign w:val="center"/>
          </w:tcPr>
          <w:p w:rsidR="008017BC" w:rsidRDefault="008017BC"/>
        </w:tc>
        <w:tc>
          <w:tcPr>
            <w:tcW w:w="1242" w:type="dxa"/>
            <w:vAlign w:val="center"/>
          </w:tcPr>
          <w:p w:rsidR="008017BC" w:rsidRDefault="008017BC"/>
        </w:tc>
        <w:tc>
          <w:tcPr>
            <w:tcW w:w="1242" w:type="dxa"/>
            <w:vAlign w:val="center"/>
          </w:tcPr>
          <w:p w:rsidR="008017BC" w:rsidRDefault="008017BC"/>
        </w:tc>
      </w:tr>
      <w:tr w:rsidR="008017BC">
        <w:trPr>
          <w:jc w:val="center"/>
        </w:trPr>
        <w:tc>
          <w:tcPr>
            <w:tcW w:w="1242" w:type="dxa"/>
            <w:vAlign w:val="center"/>
          </w:tcPr>
          <w:p w:rsidR="008017BC" w:rsidRDefault="00320383">
            <w:r>
              <w:rPr>
                <w:sz w:val="18"/>
              </w:rPr>
              <w:t>Registration confirmation</w:t>
            </w:r>
          </w:p>
        </w:tc>
        <w:tc>
          <w:tcPr>
            <w:tcW w:w="1242" w:type="dxa"/>
            <w:vAlign w:val="center"/>
          </w:tcPr>
          <w:p w:rsidR="008017BC" w:rsidRDefault="008017BC"/>
        </w:tc>
        <w:tc>
          <w:tcPr>
            <w:tcW w:w="1242" w:type="dxa"/>
            <w:vAlign w:val="center"/>
          </w:tcPr>
          <w:p w:rsidR="008017BC" w:rsidRDefault="008017BC"/>
        </w:tc>
        <w:tc>
          <w:tcPr>
            <w:tcW w:w="1242" w:type="dxa"/>
            <w:vAlign w:val="center"/>
          </w:tcPr>
          <w:p w:rsidR="008017BC" w:rsidRDefault="008017BC"/>
        </w:tc>
        <w:tc>
          <w:tcPr>
            <w:tcW w:w="1242" w:type="dxa"/>
            <w:vAlign w:val="center"/>
          </w:tcPr>
          <w:p w:rsidR="008017BC" w:rsidRDefault="008017BC"/>
        </w:tc>
        <w:tc>
          <w:tcPr>
            <w:tcW w:w="1242" w:type="dxa"/>
            <w:vAlign w:val="center"/>
          </w:tcPr>
          <w:p w:rsidR="008017BC" w:rsidRDefault="008017BC"/>
        </w:tc>
        <w:tc>
          <w:tcPr>
            <w:tcW w:w="1242" w:type="dxa"/>
            <w:vAlign w:val="center"/>
          </w:tcPr>
          <w:p w:rsidR="008017BC" w:rsidRDefault="008017BC"/>
        </w:tc>
        <w:tc>
          <w:tcPr>
            <w:tcW w:w="1242" w:type="dxa"/>
            <w:vAlign w:val="center"/>
          </w:tcPr>
          <w:p w:rsidR="008017BC" w:rsidRDefault="008017BC"/>
        </w:tc>
      </w:tr>
      <w:tr w:rsidR="008017BC">
        <w:trPr>
          <w:jc w:val="center"/>
        </w:trPr>
        <w:tc>
          <w:tcPr>
            <w:tcW w:w="1242" w:type="dxa"/>
            <w:vAlign w:val="center"/>
          </w:tcPr>
          <w:p w:rsidR="008017BC" w:rsidRDefault="00320383">
            <w:r>
              <w:rPr>
                <w:sz w:val="18"/>
              </w:rPr>
              <w:t>SMS/email notification</w:t>
            </w:r>
          </w:p>
        </w:tc>
        <w:tc>
          <w:tcPr>
            <w:tcW w:w="1242" w:type="dxa"/>
            <w:vAlign w:val="center"/>
          </w:tcPr>
          <w:p w:rsidR="008017BC" w:rsidRDefault="008017BC"/>
        </w:tc>
        <w:tc>
          <w:tcPr>
            <w:tcW w:w="1242" w:type="dxa"/>
            <w:vAlign w:val="center"/>
          </w:tcPr>
          <w:p w:rsidR="008017BC" w:rsidRDefault="008017BC"/>
        </w:tc>
        <w:tc>
          <w:tcPr>
            <w:tcW w:w="1242" w:type="dxa"/>
            <w:vAlign w:val="center"/>
          </w:tcPr>
          <w:p w:rsidR="008017BC" w:rsidRDefault="008017BC"/>
        </w:tc>
        <w:tc>
          <w:tcPr>
            <w:tcW w:w="1242" w:type="dxa"/>
            <w:vAlign w:val="center"/>
          </w:tcPr>
          <w:p w:rsidR="008017BC" w:rsidRDefault="008017BC"/>
        </w:tc>
        <w:tc>
          <w:tcPr>
            <w:tcW w:w="1242" w:type="dxa"/>
            <w:vAlign w:val="center"/>
          </w:tcPr>
          <w:p w:rsidR="008017BC" w:rsidRDefault="008017BC"/>
        </w:tc>
        <w:tc>
          <w:tcPr>
            <w:tcW w:w="1242" w:type="dxa"/>
            <w:vAlign w:val="center"/>
          </w:tcPr>
          <w:p w:rsidR="008017BC" w:rsidRDefault="008017BC"/>
        </w:tc>
        <w:tc>
          <w:tcPr>
            <w:tcW w:w="1242" w:type="dxa"/>
            <w:vAlign w:val="center"/>
          </w:tcPr>
          <w:p w:rsidR="008017BC" w:rsidRDefault="008017BC"/>
        </w:tc>
      </w:tr>
      <w:tr w:rsidR="008017BC">
        <w:trPr>
          <w:jc w:val="center"/>
        </w:trPr>
        <w:tc>
          <w:tcPr>
            <w:tcW w:w="1242" w:type="dxa"/>
            <w:vAlign w:val="center"/>
          </w:tcPr>
          <w:p w:rsidR="008017BC" w:rsidRDefault="00320383">
            <w:r>
              <w:rPr>
                <w:sz w:val="18"/>
              </w:rPr>
              <w:t>Automatic recommendations</w:t>
            </w:r>
          </w:p>
        </w:tc>
        <w:tc>
          <w:tcPr>
            <w:tcW w:w="1242" w:type="dxa"/>
            <w:vAlign w:val="center"/>
          </w:tcPr>
          <w:p w:rsidR="008017BC" w:rsidRDefault="008017BC"/>
        </w:tc>
        <w:tc>
          <w:tcPr>
            <w:tcW w:w="1242" w:type="dxa"/>
            <w:vAlign w:val="center"/>
          </w:tcPr>
          <w:p w:rsidR="008017BC" w:rsidRDefault="008017BC"/>
        </w:tc>
        <w:tc>
          <w:tcPr>
            <w:tcW w:w="1242" w:type="dxa"/>
            <w:vAlign w:val="center"/>
          </w:tcPr>
          <w:p w:rsidR="008017BC" w:rsidRDefault="008017BC"/>
        </w:tc>
        <w:tc>
          <w:tcPr>
            <w:tcW w:w="1242" w:type="dxa"/>
            <w:vAlign w:val="center"/>
          </w:tcPr>
          <w:p w:rsidR="008017BC" w:rsidRDefault="008017BC"/>
        </w:tc>
        <w:tc>
          <w:tcPr>
            <w:tcW w:w="1242" w:type="dxa"/>
            <w:vAlign w:val="center"/>
          </w:tcPr>
          <w:p w:rsidR="008017BC" w:rsidRDefault="008017BC"/>
        </w:tc>
        <w:tc>
          <w:tcPr>
            <w:tcW w:w="1242" w:type="dxa"/>
            <w:vAlign w:val="center"/>
          </w:tcPr>
          <w:p w:rsidR="008017BC" w:rsidRDefault="008017BC"/>
        </w:tc>
        <w:tc>
          <w:tcPr>
            <w:tcW w:w="1242" w:type="dxa"/>
            <w:vAlign w:val="center"/>
          </w:tcPr>
          <w:p w:rsidR="008017BC" w:rsidRDefault="008017BC"/>
        </w:tc>
      </w:tr>
      <w:tr w:rsidR="008017BC">
        <w:trPr>
          <w:jc w:val="center"/>
        </w:trPr>
        <w:tc>
          <w:tcPr>
            <w:tcW w:w="1242" w:type="dxa"/>
            <w:vAlign w:val="center"/>
          </w:tcPr>
          <w:p w:rsidR="008017BC" w:rsidRDefault="00320383">
            <w:r>
              <w:rPr>
                <w:sz w:val="18"/>
              </w:rPr>
              <w:t>Dark mode</w:t>
            </w:r>
          </w:p>
        </w:tc>
        <w:tc>
          <w:tcPr>
            <w:tcW w:w="1242" w:type="dxa"/>
            <w:vAlign w:val="center"/>
          </w:tcPr>
          <w:p w:rsidR="008017BC" w:rsidRDefault="008017BC"/>
        </w:tc>
        <w:tc>
          <w:tcPr>
            <w:tcW w:w="1242" w:type="dxa"/>
            <w:vAlign w:val="center"/>
          </w:tcPr>
          <w:p w:rsidR="008017BC" w:rsidRDefault="008017BC"/>
        </w:tc>
        <w:tc>
          <w:tcPr>
            <w:tcW w:w="1242" w:type="dxa"/>
            <w:vAlign w:val="center"/>
          </w:tcPr>
          <w:p w:rsidR="008017BC" w:rsidRDefault="008017BC"/>
        </w:tc>
        <w:tc>
          <w:tcPr>
            <w:tcW w:w="1242" w:type="dxa"/>
            <w:vAlign w:val="center"/>
          </w:tcPr>
          <w:p w:rsidR="008017BC" w:rsidRDefault="008017BC"/>
        </w:tc>
        <w:tc>
          <w:tcPr>
            <w:tcW w:w="1242" w:type="dxa"/>
            <w:vAlign w:val="center"/>
          </w:tcPr>
          <w:p w:rsidR="008017BC" w:rsidRDefault="008017BC"/>
        </w:tc>
        <w:tc>
          <w:tcPr>
            <w:tcW w:w="1242" w:type="dxa"/>
            <w:vAlign w:val="center"/>
          </w:tcPr>
          <w:p w:rsidR="008017BC" w:rsidRDefault="008017BC"/>
        </w:tc>
        <w:tc>
          <w:tcPr>
            <w:tcW w:w="1242" w:type="dxa"/>
            <w:vAlign w:val="center"/>
          </w:tcPr>
          <w:p w:rsidR="008017BC" w:rsidRDefault="008017BC"/>
        </w:tc>
      </w:tr>
      <w:tr w:rsidR="008017BC">
        <w:trPr>
          <w:jc w:val="center"/>
        </w:trPr>
        <w:tc>
          <w:tcPr>
            <w:tcW w:w="1242" w:type="dxa"/>
            <w:vAlign w:val="center"/>
          </w:tcPr>
          <w:p w:rsidR="008017BC" w:rsidRDefault="00320383">
            <w:r>
              <w:rPr>
                <w:sz w:val="18"/>
              </w:rPr>
              <w:t>Download timetable</w:t>
            </w:r>
          </w:p>
        </w:tc>
        <w:tc>
          <w:tcPr>
            <w:tcW w:w="1242" w:type="dxa"/>
            <w:vAlign w:val="center"/>
          </w:tcPr>
          <w:p w:rsidR="008017BC" w:rsidRDefault="008017BC"/>
        </w:tc>
        <w:tc>
          <w:tcPr>
            <w:tcW w:w="1242" w:type="dxa"/>
            <w:vAlign w:val="center"/>
          </w:tcPr>
          <w:p w:rsidR="008017BC" w:rsidRDefault="008017BC"/>
        </w:tc>
        <w:tc>
          <w:tcPr>
            <w:tcW w:w="1242" w:type="dxa"/>
            <w:vAlign w:val="center"/>
          </w:tcPr>
          <w:p w:rsidR="008017BC" w:rsidRDefault="008017BC"/>
        </w:tc>
        <w:tc>
          <w:tcPr>
            <w:tcW w:w="1242" w:type="dxa"/>
            <w:vAlign w:val="center"/>
          </w:tcPr>
          <w:p w:rsidR="008017BC" w:rsidRDefault="008017BC"/>
        </w:tc>
        <w:tc>
          <w:tcPr>
            <w:tcW w:w="1242" w:type="dxa"/>
            <w:vAlign w:val="center"/>
          </w:tcPr>
          <w:p w:rsidR="008017BC" w:rsidRDefault="008017BC"/>
        </w:tc>
        <w:tc>
          <w:tcPr>
            <w:tcW w:w="1242" w:type="dxa"/>
            <w:vAlign w:val="center"/>
          </w:tcPr>
          <w:p w:rsidR="008017BC" w:rsidRDefault="008017BC"/>
        </w:tc>
        <w:tc>
          <w:tcPr>
            <w:tcW w:w="1242" w:type="dxa"/>
            <w:vAlign w:val="center"/>
          </w:tcPr>
          <w:p w:rsidR="008017BC" w:rsidRDefault="008017BC"/>
        </w:tc>
      </w:tr>
      <w:tr w:rsidR="008017BC">
        <w:trPr>
          <w:jc w:val="center"/>
        </w:trPr>
        <w:tc>
          <w:tcPr>
            <w:tcW w:w="1242" w:type="dxa"/>
            <w:vAlign w:val="center"/>
          </w:tcPr>
          <w:p w:rsidR="008017BC" w:rsidRDefault="00320383">
            <w:r>
              <w:rPr>
                <w:sz w:val="18"/>
              </w:rPr>
              <w:t>Remember selected courses</w:t>
            </w:r>
          </w:p>
        </w:tc>
        <w:tc>
          <w:tcPr>
            <w:tcW w:w="1242" w:type="dxa"/>
            <w:vAlign w:val="center"/>
          </w:tcPr>
          <w:p w:rsidR="008017BC" w:rsidRDefault="008017BC"/>
        </w:tc>
        <w:tc>
          <w:tcPr>
            <w:tcW w:w="1242" w:type="dxa"/>
            <w:vAlign w:val="center"/>
          </w:tcPr>
          <w:p w:rsidR="008017BC" w:rsidRDefault="008017BC"/>
        </w:tc>
        <w:tc>
          <w:tcPr>
            <w:tcW w:w="1242" w:type="dxa"/>
            <w:vAlign w:val="center"/>
          </w:tcPr>
          <w:p w:rsidR="008017BC" w:rsidRDefault="008017BC"/>
        </w:tc>
        <w:tc>
          <w:tcPr>
            <w:tcW w:w="1242" w:type="dxa"/>
            <w:vAlign w:val="center"/>
          </w:tcPr>
          <w:p w:rsidR="008017BC" w:rsidRDefault="008017BC"/>
        </w:tc>
        <w:tc>
          <w:tcPr>
            <w:tcW w:w="1242" w:type="dxa"/>
            <w:vAlign w:val="center"/>
          </w:tcPr>
          <w:p w:rsidR="008017BC" w:rsidRDefault="008017BC"/>
        </w:tc>
        <w:tc>
          <w:tcPr>
            <w:tcW w:w="1242" w:type="dxa"/>
            <w:vAlign w:val="center"/>
          </w:tcPr>
          <w:p w:rsidR="008017BC" w:rsidRDefault="008017BC"/>
        </w:tc>
        <w:tc>
          <w:tcPr>
            <w:tcW w:w="1242" w:type="dxa"/>
            <w:vAlign w:val="center"/>
          </w:tcPr>
          <w:p w:rsidR="008017BC" w:rsidRDefault="008017BC"/>
        </w:tc>
      </w:tr>
      <w:tr w:rsidR="008017BC">
        <w:trPr>
          <w:jc w:val="center"/>
        </w:trPr>
        <w:tc>
          <w:tcPr>
            <w:tcW w:w="1242" w:type="dxa"/>
            <w:vAlign w:val="center"/>
          </w:tcPr>
          <w:p w:rsidR="008017BC" w:rsidRDefault="00320383">
            <w:r>
              <w:rPr>
                <w:sz w:val="18"/>
              </w:rPr>
              <w:t>Data preservation</w:t>
            </w:r>
          </w:p>
        </w:tc>
        <w:tc>
          <w:tcPr>
            <w:tcW w:w="1242" w:type="dxa"/>
            <w:vAlign w:val="center"/>
          </w:tcPr>
          <w:p w:rsidR="008017BC" w:rsidRDefault="008017BC"/>
        </w:tc>
        <w:tc>
          <w:tcPr>
            <w:tcW w:w="1242" w:type="dxa"/>
            <w:vAlign w:val="center"/>
          </w:tcPr>
          <w:p w:rsidR="008017BC" w:rsidRDefault="008017BC"/>
        </w:tc>
        <w:tc>
          <w:tcPr>
            <w:tcW w:w="1242" w:type="dxa"/>
            <w:vAlign w:val="center"/>
          </w:tcPr>
          <w:p w:rsidR="008017BC" w:rsidRDefault="008017BC"/>
        </w:tc>
        <w:tc>
          <w:tcPr>
            <w:tcW w:w="1242" w:type="dxa"/>
            <w:vAlign w:val="center"/>
          </w:tcPr>
          <w:p w:rsidR="008017BC" w:rsidRDefault="008017BC"/>
        </w:tc>
        <w:tc>
          <w:tcPr>
            <w:tcW w:w="1242" w:type="dxa"/>
            <w:vAlign w:val="center"/>
          </w:tcPr>
          <w:p w:rsidR="008017BC" w:rsidRDefault="008017BC"/>
        </w:tc>
        <w:tc>
          <w:tcPr>
            <w:tcW w:w="1242" w:type="dxa"/>
            <w:vAlign w:val="center"/>
          </w:tcPr>
          <w:p w:rsidR="008017BC" w:rsidRDefault="008017BC"/>
        </w:tc>
        <w:tc>
          <w:tcPr>
            <w:tcW w:w="1242" w:type="dxa"/>
            <w:vAlign w:val="center"/>
          </w:tcPr>
          <w:p w:rsidR="008017BC" w:rsidRDefault="008017BC"/>
        </w:tc>
      </w:tr>
      <w:tr w:rsidR="008017BC">
        <w:trPr>
          <w:jc w:val="center"/>
        </w:trPr>
        <w:tc>
          <w:tcPr>
            <w:tcW w:w="1242" w:type="dxa"/>
            <w:vAlign w:val="center"/>
          </w:tcPr>
          <w:p w:rsidR="008017BC" w:rsidRDefault="00320383">
            <w:r>
              <w:rPr>
                <w:sz w:val="18"/>
              </w:rPr>
              <w:t>Fast peak-period response</w:t>
            </w:r>
          </w:p>
        </w:tc>
        <w:tc>
          <w:tcPr>
            <w:tcW w:w="1242" w:type="dxa"/>
            <w:vAlign w:val="center"/>
          </w:tcPr>
          <w:p w:rsidR="008017BC" w:rsidRDefault="008017BC"/>
        </w:tc>
        <w:tc>
          <w:tcPr>
            <w:tcW w:w="1242" w:type="dxa"/>
            <w:vAlign w:val="center"/>
          </w:tcPr>
          <w:p w:rsidR="008017BC" w:rsidRDefault="008017BC"/>
        </w:tc>
        <w:tc>
          <w:tcPr>
            <w:tcW w:w="1242" w:type="dxa"/>
            <w:vAlign w:val="center"/>
          </w:tcPr>
          <w:p w:rsidR="008017BC" w:rsidRDefault="008017BC"/>
        </w:tc>
        <w:tc>
          <w:tcPr>
            <w:tcW w:w="1242" w:type="dxa"/>
            <w:vAlign w:val="center"/>
          </w:tcPr>
          <w:p w:rsidR="008017BC" w:rsidRDefault="008017BC"/>
        </w:tc>
        <w:tc>
          <w:tcPr>
            <w:tcW w:w="1242" w:type="dxa"/>
            <w:vAlign w:val="center"/>
          </w:tcPr>
          <w:p w:rsidR="008017BC" w:rsidRDefault="008017BC"/>
        </w:tc>
        <w:tc>
          <w:tcPr>
            <w:tcW w:w="1242" w:type="dxa"/>
            <w:vAlign w:val="center"/>
          </w:tcPr>
          <w:p w:rsidR="008017BC" w:rsidRDefault="008017BC"/>
        </w:tc>
        <w:tc>
          <w:tcPr>
            <w:tcW w:w="1242" w:type="dxa"/>
            <w:vAlign w:val="center"/>
          </w:tcPr>
          <w:p w:rsidR="008017BC" w:rsidRDefault="008017BC"/>
        </w:tc>
      </w:tr>
    </w:tbl>
    <w:p w:rsidR="008017BC" w:rsidRDefault="008017BC"/>
    <w:p w:rsidR="008017BC" w:rsidRDefault="00320383">
      <w:r>
        <w:t>Create at least one chart in Google Sheets showing the Kano results. A bar chart is recommended.</w:t>
      </w:r>
    </w:p>
    <w:p w:rsidR="002C16CE" w:rsidRPr="002C16CE" w:rsidRDefault="002C16CE" w:rsidP="002C16CE">
      <w:pPr>
        <w:rPr>
          <w:b/>
        </w:rPr>
      </w:pPr>
      <w:r w:rsidRPr="002C16CE">
        <w:rPr>
          <w:b/>
        </w:rPr>
        <w:t>Use Kano Results for Requirements Discussion:</w:t>
      </w:r>
    </w:p>
    <w:p w:rsidR="008017BC" w:rsidRDefault="00320383">
      <w:r>
        <w:t xml:space="preserve">Kano findings should be combined </w:t>
      </w:r>
      <w:r>
        <w:t>with other requirements-engineering considerations. A feature with an Attractive classification is not automatically low priority, and a feature with a Must-be classification is not automatically the first item to implement without considering dependencies</w:t>
      </w:r>
      <w:r>
        <w:t xml:space="preserve"> and constraints.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8017BC">
        <w:trPr>
          <w:jc w:val="center"/>
        </w:trPr>
        <w:tc>
          <w:tcPr>
            <w:tcW w:w="3312" w:type="dxa"/>
            <w:shd w:val="clear" w:color="auto" w:fill="D9EAF7"/>
            <w:vAlign w:val="center"/>
          </w:tcPr>
          <w:p w:rsidR="008017BC" w:rsidRDefault="00320383">
            <w:r>
              <w:rPr>
                <w:b/>
                <w:sz w:val="18"/>
              </w:rPr>
              <w:lastRenderedPageBreak/>
              <w:t>Feature</w:t>
            </w:r>
          </w:p>
        </w:tc>
        <w:tc>
          <w:tcPr>
            <w:tcW w:w="3312" w:type="dxa"/>
            <w:shd w:val="clear" w:color="auto" w:fill="D9EAF7"/>
            <w:vAlign w:val="center"/>
          </w:tcPr>
          <w:p w:rsidR="008017BC" w:rsidRDefault="00320383">
            <w:r>
              <w:rPr>
                <w:b/>
                <w:sz w:val="18"/>
              </w:rPr>
              <w:t>Possible Kano Result</w:t>
            </w:r>
          </w:p>
        </w:tc>
        <w:tc>
          <w:tcPr>
            <w:tcW w:w="3312" w:type="dxa"/>
            <w:shd w:val="clear" w:color="auto" w:fill="D9EAF7"/>
            <w:vAlign w:val="center"/>
          </w:tcPr>
          <w:p w:rsidR="008017BC" w:rsidRDefault="00320383">
            <w:r>
              <w:rPr>
                <w:b/>
                <w:sz w:val="18"/>
              </w:rPr>
              <w:t>Other Considerations</w:t>
            </w:r>
          </w:p>
        </w:tc>
      </w:tr>
      <w:tr w:rsidR="008017BC">
        <w:trPr>
          <w:jc w:val="center"/>
        </w:trPr>
        <w:tc>
          <w:tcPr>
            <w:tcW w:w="3312" w:type="dxa"/>
            <w:vAlign w:val="center"/>
          </w:tcPr>
          <w:p w:rsidR="008017BC" w:rsidRDefault="00320383">
            <w:r>
              <w:rPr>
                <w:sz w:val="18"/>
              </w:rPr>
              <w:t>Registration confirmation</w:t>
            </w:r>
          </w:p>
        </w:tc>
        <w:tc>
          <w:tcPr>
            <w:tcW w:w="3312" w:type="dxa"/>
            <w:vAlign w:val="center"/>
          </w:tcPr>
          <w:p w:rsidR="008017BC" w:rsidRDefault="00320383">
            <w:r>
              <w:rPr>
                <w:sz w:val="18"/>
              </w:rPr>
              <w:t>M / O</w:t>
            </w:r>
          </w:p>
        </w:tc>
        <w:tc>
          <w:tcPr>
            <w:tcW w:w="3312" w:type="dxa"/>
            <w:vAlign w:val="center"/>
          </w:tcPr>
          <w:p w:rsidR="008017BC" w:rsidRDefault="00320383">
            <w:r>
              <w:rPr>
                <w:sz w:val="18"/>
              </w:rPr>
              <w:t>Business process, usability</w:t>
            </w:r>
          </w:p>
        </w:tc>
      </w:tr>
      <w:tr w:rsidR="008017BC">
        <w:trPr>
          <w:jc w:val="center"/>
        </w:trPr>
        <w:tc>
          <w:tcPr>
            <w:tcW w:w="3312" w:type="dxa"/>
            <w:vAlign w:val="center"/>
          </w:tcPr>
          <w:p w:rsidR="008017BC" w:rsidRDefault="00320383">
            <w:r>
              <w:rPr>
                <w:sz w:val="18"/>
              </w:rPr>
              <w:t>Peak-period response</w:t>
            </w:r>
          </w:p>
        </w:tc>
        <w:tc>
          <w:tcPr>
            <w:tcW w:w="3312" w:type="dxa"/>
            <w:vAlign w:val="center"/>
          </w:tcPr>
          <w:p w:rsidR="008017BC" w:rsidRDefault="00320383">
            <w:r>
              <w:rPr>
                <w:sz w:val="18"/>
              </w:rPr>
              <w:t>O</w:t>
            </w:r>
          </w:p>
        </w:tc>
        <w:tc>
          <w:tcPr>
            <w:tcW w:w="3312" w:type="dxa"/>
            <w:vAlign w:val="center"/>
          </w:tcPr>
          <w:p w:rsidR="008017BC" w:rsidRDefault="00320383">
            <w:r>
              <w:rPr>
                <w:sz w:val="18"/>
              </w:rPr>
              <w:t>Performance and infrastructure cost</w:t>
            </w:r>
          </w:p>
        </w:tc>
      </w:tr>
      <w:tr w:rsidR="008017BC">
        <w:trPr>
          <w:jc w:val="center"/>
        </w:trPr>
        <w:tc>
          <w:tcPr>
            <w:tcW w:w="3312" w:type="dxa"/>
            <w:vAlign w:val="center"/>
          </w:tcPr>
          <w:p w:rsidR="008017BC" w:rsidRDefault="00320383">
            <w:r>
              <w:rPr>
                <w:sz w:val="18"/>
              </w:rPr>
              <w:t>Course recommendations</w:t>
            </w:r>
          </w:p>
        </w:tc>
        <w:tc>
          <w:tcPr>
            <w:tcW w:w="3312" w:type="dxa"/>
            <w:vAlign w:val="center"/>
          </w:tcPr>
          <w:p w:rsidR="008017BC" w:rsidRDefault="00320383">
            <w:r>
              <w:rPr>
                <w:sz w:val="18"/>
              </w:rPr>
              <w:t>A</w:t>
            </w:r>
          </w:p>
        </w:tc>
        <w:tc>
          <w:tcPr>
            <w:tcW w:w="3312" w:type="dxa"/>
            <w:vAlign w:val="center"/>
          </w:tcPr>
          <w:p w:rsidR="008017BC" w:rsidRDefault="00320383">
            <w:r>
              <w:rPr>
                <w:sz w:val="18"/>
              </w:rPr>
              <w:t xml:space="preserve">Development effort and recommendation </w:t>
            </w:r>
            <w:r>
              <w:rPr>
                <w:sz w:val="18"/>
              </w:rPr>
              <w:t>quality</w:t>
            </w:r>
          </w:p>
        </w:tc>
      </w:tr>
      <w:tr w:rsidR="008017BC">
        <w:trPr>
          <w:jc w:val="center"/>
        </w:trPr>
        <w:tc>
          <w:tcPr>
            <w:tcW w:w="3312" w:type="dxa"/>
            <w:vAlign w:val="center"/>
          </w:tcPr>
          <w:p w:rsidR="008017BC" w:rsidRDefault="00320383">
            <w:r>
              <w:rPr>
                <w:sz w:val="18"/>
              </w:rPr>
              <w:t>Dark mode</w:t>
            </w:r>
          </w:p>
        </w:tc>
        <w:tc>
          <w:tcPr>
            <w:tcW w:w="3312" w:type="dxa"/>
            <w:vAlign w:val="center"/>
          </w:tcPr>
          <w:p w:rsidR="008017BC" w:rsidRDefault="00320383">
            <w:r>
              <w:rPr>
                <w:sz w:val="18"/>
              </w:rPr>
              <w:t>I / A</w:t>
            </w:r>
          </w:p>
        </w:tc>
        <w:tc>
          <w:tcPr>
            <w:tcW w:w="3312" w:type="dxa"/>
            <w:vAlign w:val="center"/>
          </w:tcPr>
          <w:p w:rsidR="008017BC" w:rsidRDefault="00320383">
            <w:r>
              <w:rPr>
                <w:sz w:val="18"/>
              </w:rPr>
              <w:t>Accessibility and user population</w:t>
            </w:r>
          </w:p>
        </w:tc>
      </w:tr>
      <w:tr w:rsidR="008017BC">
        <w:trPr>
          <w:jc w:val="center"/>
        </w:trPr>
        <w:tc>
          <w:tcPr>
            <w:tcW w:w="3312" w:type="dxa"/>
            <w:vAlign w:val="center"/>
          </w:tcPr>
          <w:p w:rsidR="008017BC" w:rsidRDefault="00320383">
            <w:r>
              <w:rPr>
                <w:sz w:val="18"/>
              </w:rPr>
              <w:t>Security/privacy controls</w:t>
            </w:r>
          </w:p>
        </w:tc>
        <w:tc>
          <w:tcPr>
            <w:tcW w:w="3312" w:type="dxa"/>
            <w:vAlign w:val="center"/>
          </w:tcPr>
          <w:p w:rsidR="008017BC" w:rsidRDefault="00320383">
            <w:r>
              <w:rPr>
                <w:sz w:val="18"/>
              </w:rPr>
              <w:t>May not be A</w:t>
            </w:r>
          </w:p>
        </w:tc>
        <w:tc>
          <w:tcPr>
            <w:tcW w:w="3312" w:type="dxa"/>
            <w:vAlign w:val="center"/>
          </w:tcPr>
          <w:p w:rsidR="008017BC" w:rsidRDefault="00320383">
            <w:r>
              <w:rPr>
                <w:sz w:val="18"/>
              </w:rPr>
              <w:t>Risk, policy, compliance, legal obligations</w:t>
            </w:r>
          </w:p>
        </w:tc>
      </w:tr>
    </w:tbl>
    <w:p w:rsidR="008017BC" w:rsidRDefault="008017BC"/>
    <w:p w:rsidR="004D6FFF" w:rsidRPr="004D6FFF" w:rsidRDefault="004D6FFF" w:rsidP="004D6FFF">
      <w:pPr>
        <w:rPr>
          <w:b/>
        </w:rPr>
      </w:pPr>
      <w:r w:rsidRPr="004D6FFF">
        <w:rPr>
          <w:b/>
        </w:rPr>
        <w:t>Student Deliverables:</w:t>
      </w:r>
    </w:p>
    <w:p w:rsidR="008017BC" w:rsidRDefault="00320383">
      <w:pPr>
        <w:pStyle w:val="ListNumber"/>
      </w:pPr>
      <w:r>
        <w:t>Requirements-source table containing at least eight sources.</w:t>
      </w:r>
    </w:p>
    <w:p w:rsidR="008017BC" w:rsidRDefault="00320383">
      <w:pPr>
        <w:pStyle w:val="ListNumber"/>
      </w:pPr>
      <w:r>
        <w:t xml:space="preserve">At least 10 candidate </w:t>
      </w:r>
      <w:r>
        <w:t>requirements/features.</w:t>
      </w:r>
    </w:p>
    <w:p w:rsidR="008017BC" w:rsidRDefault="00320383">
      <w:pPr>
        <w:pStyle w:val="ListNumber"/>
      </w:pPr>
      <w:r>
        <w:t>Completed Kano questionnaire with functional and dysfunctional questions.</w:t>
      </w:r>
    </w:p>
    <w:p w:rsidR="008017BC" w:rsidRDefault="00320383">
      <w:pPr>
        <w:pStyle w:val="ListNumber"/>
      </w:pPr>
      <w:r>
        <w:t>Google Form link or screenshots.</w:t>
      </w:r>
    </w:p>
    <w:p w:rsidR="008017BC" w:rsidRDefault="00320383">
      <w:pPr>
        <w:pStyle w:val="ListNumber"/>
      </w:pPr>
      <w:r>
        <w:t>Raw response spreadsheet.</w:t>
      </w:r>
    </w:p>
    <w:p w:rsidR="008017BC" w:rsidRDefault="00320383">
      <w:pPr>
        <w:pStyle w:val="ListNumber"/>
      </w:pPr>
      <w:r>
        <w:t>Kano analysis/classification sheet.</w:t>
      </w:r>
    </w:p>
    <w:p w:rsidR="008017BC" w:rsidRDefault="00320383">
      <w:pPr>
        <w:pStyle w:val="ListNumber"/>
      </w:pPr>
      <w:r>
        <w:t>Feature-by-feature Kano summary.</w:t>
      </w:r>
    </w:p>
    <w:p w:rsidR="008017BC" w:rsidRDefault="00320383">
      <w:pPr>
        <w:pStyle w:val="ListNumber"/>
      </w:pPr>
      <w:r>
        <w:t>At least one chart.</w:t>
      </w:r>
    </w:p>
    <w:p w:rsidR="008017BC" w:rsidRDefault="00320383">
      <w:pPr>
        <w:pStyle w:val="ListNumber"/>
      </w:pPr>
      <w:r>
        <w:t>Short inter</w:t>
      </w:r>
      <w:r>
        <w:t>pretation of major findings.</w:t>
      </w:r>
    </w:p>
    <w:p w:rsidR="008017BC" w:rsidRDefault="00320383">
      <w:pPr>
        <w:pStyle w:val="ListNumber"/>
      </w:pPr>
      <w:r>
        <w:t>Explanation of one Questionable and one Indifferent response pattern.</w:t>
      </w:r>
    </w:p>
    <w:p w:rsidR="008017BC" w:rsidRDefault="00320383" w:rsidP="00D07938">
      <w:pPr>
        <w:pStyle w:val="ListNumber"/>
      </w:pPr>
      <w:r>
        <w:t>Short reflection on how Kano can support requirements prioritization.</w:t>
      </w:r>
    </w:p>
    <w:sectPr w:rsidR="008017BC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20383" w:rsidRDefault="00320383">
      <w:pPr>
        <w:spacing w:after="0" w:line="240" w:lineRule="auto"/>
      </w:pPr>
      <w:r>
        <w:separator/>
      </w:r>
    </w:p>
  </w:endnote>
  <w:endnote w:type="continuationSeparator" w:id="0">
    <w:p w:rsidR="00320383" w:rsidRDefault="003203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17BC" w:rsidRDefault="00320383">
    <w:pPr>
      <w:pStyle w:val="Footer"/>
      <w:jc w:val="center"/>
    </w:pPr>
    <w:r>
      <w:t>Software Requirements Engineering Lab — Requirements Sources &amp; Kano Model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20383" w:rsidRDefault="00320383">
      <w:pPr>
        <w:spacing w:after="0" w:line="240" w:lineRule="auto"/>
      </w:pPr>
      <w:r>
        <w:separator/>
      </w:r>
    </w:p>
  </w:footnote>
  <w:footnote w:type="continuationSeparator" w:id="0">
    <w:p w:rsidR="00320383" w:rsidRDefault="003203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7609772E"/>
    <w:multiLevelType w:val="hybridMultilevel"/>
    <w:tmpl w:val="26EC8D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1076"/>
    <w:rsid w:val="00034616"/>
    <w:rsid w:val="0006063C"/>
    <w:rsid w:val="000F13A5"/>
    <w:rsid w:val="0015074B"/>
    <w:rsid w:val="0029639D"/>
    <w:rsid w:val="002C16CE"/>
    <w:rsid w:val="00320383"/>
    <w:rsid w:val="00326F90"/>
    <w:rsid w:val="004D6FFF"/>
    <w:rsid w:val="004E0CDD"/>
    <w:rsid w:val="004F2CC8"/>
    <w:rsid w:val="006B4226"/>
    <w:rsid w:val="006F50FF"/>
    <w:rsid w:val="008017BC"/>
    <w:rsid w:val="008E20CD"/>
    <w:rsid w:val="009B1D4E"/>
    <w:rsid w:val="00A170A6"/>
    <w:rsid w:val="00AA1D8D"/>
    <w:rsid w:val="00B2105D"/>
    <w:rsid w:val="00B320A3"/>
    <w:rsid w:val="00B47730"/>
    <w:rsid w:val="00C247E0"/>
    <w:rsid w:val="00CB0664"/>
    <w:rsid w:val="00D07938"/>
    <w:rsid w:val="00D979D0"/>
    <w:rsid w:val="00DC7295"/>
    <w:rsid w:val="00DE1AAB"/>
    <w:rsid w:val="00F3299B"/>
    <w:rsid w:val="00F430BF"/>
    <w:rsid w:val="00F82A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7404B1B5-889D-49C9-8F9C-68D9F08A6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C0F68E8-69F4-4FAC-867E-BB5D854CED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6</Pages>
  <Words>1547</Words>
  <Characters>8821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10348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FahimMuhammad</cp:lastModifiedBy>
  <cp:revision>21</cp:revision>
  <dcterms:created xsi:type="dcterms:W3CDTF">2013-12-23T23:15:00Z</dcterms:created>
  <dcterms:modified xsi:type="dcterms:W3CDTF">2026-09-22T10:24:00Z</dcterms:modified>
  <cp:category/>
</cp:coreProperties>
</file>