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C84DE" w14:textId="1BFC77CB" w:rsidR="006150D6" w:rsidRPr="00A35CAD" w:rsidRDefault="006150D6" w:rsidP="006150D6">
      <w:pPr>
        <w:spacing w:line="480" w:lineRule="auto"/>
        <w:ind w:left="0" w:firstLine="0"/>
        <w:rPr>
          <w:rFonts w:asciiTheme="majorBidi" w:hAnsiTheme="majorBidi" w:cstheme="majorBidi"/>
          <w:b/>
          <w:bCs/>
          <w:sz w:val="40"/>
          <w:szCs w:val="40"/>
        </w:rPr>
      </w:pPr>
      <w:r w:rsidRPr="006150D6">
        <w:rPr>
          <w:rFonts w:asciiTheme="majorBidi" w:hAnsiTheme="majorBidi" w:cstheme="majorBidi"/>
          <w:b/>
          <w:bCs/>
          <w:sz w:val="32"/>
          <w:szCs w:val="40"/>
        </w:rPr>
        <w:t>Smart Academic and Examination Management System (SAEMS)</w:t>
      </w:r>
    </w:p>
    <w:p w14:paraId="6F720C6A" w14:textId="23E01C66" w:rsidR="006150D6" w:rsidRPr="003B10EA" w:rsidRDefault="006150D6" w:rsidP="006150D6">
      <w:pPr>
        <w:jc w:val="center"/>
        <w:rPr>
          <w:rFonts w:asciiTheme="majorBidi" w:hAnsiTheme="majorBidi" w:cstheme="majorBidi"/>
          <w:sz w:val="36"/>
          <w:szCs w:val="36"/>
        </w:rPr>
      </w:pPr>
      <w:r>
        <w:rPr>
          <w:rFonts w:asciiTheme="majorBidi" w:hAnsiTheme="majorBidi" w:cstheme="majorBidi"/>
          <w:sz w:val="36"/>
          <w:szCs w:val="36"/>
        </w:rPr>
        <w:t>Software Requirement Engineering (Lab)</w:t>
      </w:r>
    </w:p>
    <w:p w14:paraId="05534190" w14:textId="77777777" w:rsidR="006150D6" w:rsidRPr="003B10EA" w:rsidRDefault="006150D6" w:rsidP="006150D6">
      <w:pPr>
        <w:rPr>
          <w:rFonts w:asciiTheme="majorBidi" w:hAnsiTheme="majorBidi" w:cstheme="majorBidi"/>
        </w:rPr>
      </w:pPr>
    </w:p>
    <w:p w14:paraId="6606D8F3" w14:textId="77777777" w:rsidR="006150D6" w:rsidRPr="003B10EA" w:rsidRDefault="006150D6" w:rsidP="006150D6">
      <w:pPr>
        <w:rPr>
          <w:rFonts w:asciiTheme="majorBidi" w:hAnsiTheme="majorBidi" w:cstheme="majorBidi"/>
        </w:rPr>
      </w:pPr>
    </w:p>
    <w:p w14:paraId="2FBDBF7D" w14:textId="77777777" w:rsidR="006150D6" w:rsidRPr="003B10EA" w:rsidRDefault="006150D6" w:rsidP="006150D6">
      <w:pPr>
        <w:jc w:val="center"/>
        <w:rPr>
          <w:rFonts w:asciiTheme="majorBidi" w:hAnsiTheme="majorBidi" w:cstheme="majorBidi"/>
        </w:rPr>
      </w:pPr>
      <w:r>
        <w:rPr>
          <w:noProof/>
        </w:rPr>
        <w:drawing>
          <wp:inline distT="0" distB="0" distL="0" distR="0" wp14:anchorId="2B2726B0" wp14:editId="1803EF34">
            <wp:extent cx="1981200" cy="118872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
                    <a:stretch>
                      <a:fillRect/>
                    </a:stretch>
                  </pic:blipFill>
                  <pic:spPr>
                    <a:xfrm>
                      <a:off x="0" y="0"/>
                      <a:ext cx="1981200" cy="1188720"/>
                    </a:xfrm>
                    <a:prstGeom prst="rect">
                      <a:avLst/>
                    </a:prstGeom>
                  </pic:spPr>
                </pic:pic>
              </a:graphicData>
            </a:graphic>
          </wp:inline>
        </w:drawing>
      </w:r>
    </w:p>
    <w:p w14:paraId="1D67F6C1" w14:textId="77777777" w:rsidR="006150D6" w:rsidRPr="003B10EA" w:rsidRDefault="006150D6" w:rsidP="006150D6">
      <w:pPr>
        <w:rPr>
          <w:rFonts w:asciiTheme="majorBidi" w:hAnsiTheme="majorBidi" w:cstheme="majorBidi"/>
        </w:rPr>
      </w:pPr>
    </w:p>
    <w:p w14:paraId="38720382" w14:textId="77777777" w:rsidR="006150D6" w:rsidRPr="003B10EA" w:rsidRDefault="006150D6" w:rsidP="006150D6">
      <w:pPr>
        <w:rPr>
          <w:rFonts w:asciiTheme="majorBidi" w:hAnsiTheme="majorBidi" w:cstheme="majorBidi"/>
        </w:rPr>
      </w:pPr>
    </w:p>
    <w:p w14:paraId="08FD7150" w14:textId="32A52B86" w:rsidR="006150D6" w:rsidRPr="003B10EA" w:rsidRDefault="006150D6" w:rsidP="006150D6">
      <w:pPr>
        <w:spacing w:line="480" w:lineRule="auto"/>
        <w:jc w:val="center"/>
        <w:rPr>
          <w:rFonts w:asciiTheme="majorBidi" w:hAnsiTheme="majorBidi" w:cstheme="majorBidi"/>
          <w:b/>
          <w:bCs/>
          <w:sz w:val="28"/>
          <w:szCs w:val="28"/>
        </w:rPr>
      </w:pPr>
      <w:r>
        <w:rPr>
          <w:rFonts w:asciiTheme="majorBidi" w:hAnsiTheme="majorBidi" w:cstheme="majorBidi"/>
          <w:b/>
          <w:bCs/>
          <w:sz w:val="28"/>
          <w:szCs w:val="28"/>
        </w:rPr>
        <w:t>Submitted by</w:t>
      </w:r>
      <w:r w:rsidRPr="003B10EA">
        <w:rPr>
          <w:rFonts w:asciiTheme="majorBidi" w:hAnsiTheme="majorBidi" w:cstheme="majorBidi"/>
          <w:b/>
          <w:bCs/>
          <w:sz w:val="28"/>
          <w:szCs w:val="28"/>
        </w:rPr>
        <w:t xml:space="preserve">: </w:t>
      </w:r>
      <w:r>
        <w:rPr>
          <w:rFonts w:asciiTheme="majorBidi" w:hAnsiTheme="majorBidi" w:cstheme="majorBidi"/>
          <w:b/>
          <w:bCs/>
          <w:sz w:val="28"/>
          <w:szCs w:val="28"/>
        </w:rPr>
        <w:t xml:space="preserve">Abdul Samad </w:t>
      </w:r>
    </w:p>
    <w:p w14:paraId="7DF0D0CB" w14:textId="139FD9CE" w:rsidR="006150D6" w:rsidRDefault="006150D6" w:rsidP="006150D6">
      <w:pPr>
        <w:spacing w:line="480" w:lineRule="auto"/>
        <w:jc w:val="center"/>
        <w:rPr>
          <w:rFonts w:asciiTheme="majorBidi" w:hAnsiTheme="majorBidi" w:cstheme="majorBidi"/>
          <w:b/>
          <w:bCs/>
          <w:sz w:val="28"/>
          <w:szCs w:val="28"/>
        </w:rPr>
      </w:pPr>
      <w:r>
        <w:rPr>
          <w:rFonts w:asciiTheme="majorBidi" w:hAnsiTheme="majorBidi" w:cstheme="majorBidi"/>
          <w:b/>
          <w:bCs/>
          <w:sz w:val="28"/>
          <w:szCs w:val="28"/>
        </w:rPr>
        <w:t xml:space="preserve">Submitted to: </w:t>
      </w:r>
      <w:r>
        <w:rPr>
          <w:rFonts w:asciiTheme="majorBidi" w:hAnsiTheme="majorBidi" w:cstheme="majorBidi"/>
          <w:b/>
          <w:bCs/>
          <w:sz w:val="28"/>
          <w:szCs w:val="28"/>
        </w:rPr>
        <w:t>Sir Fahim Muhammad Khan</w:t>
      </w:r>
    </w:p>
    <w:p w14:paraId="1A86E792" w14:textId="6FCDBE6C" w:rsidR="006150D6" w:rsidRPr="003B10EA" w:rsidRDefault="006150D6" w:rsidP="006150D6">
      <w:pPr>
        <w:spacing w:line="480" w:lineRule="auto"/>
        <w:jc w:val="center"/>
        <w:rPr>
          <w:rFonts w:asciiTheme="majorBidi" w:hAnsiTheme="majorBidi" w:cstheme="majorBidi"/>
          <w:b/>
          <w:bCs/>
          <w:sz w:val="28"/>
          <w:szCs w:val="28"/>
        </w:rPr>
      </w:pPr>
      <w:r>
        <w:rPr>
          <w:rFonts w:asciiTheme="majorBidi" w:hAnsiTheme="majorBidi" w:cstheme="majorBidi"/>
          <w:b/>
          <w:bCs/>
          <w:sz w:val="28"/>
          <w:szCs w:val="28"/>
        </w:rPr>
        <w:t>Lab No. 5</w:t>
      </w:r>
    </w:p>
    <w:p w14:paraId="446E8E33" w14:textId="7909B241" w:rsidR="006150D6" w:rsidRDefault="006150D6" w:rsidP="006150D6">
      <w:pPr>
        <w:spacing w:line="480" w:lineRule="auto"/>
        <w:jc w:val="center"/>
        <w:rPr>
          <w:rFonts w:asciiTheme="majorBidi" w:hAnsiTheme="majorBidi" w:cstheme="majorBidi"/>
          <w:b/>
          <w:bCs/>
          <w:sz w:val="28"/>
          <w:szCs w:val="28"/>
        </w:rPr>
      </w:pPr>
      <w:r w:rsidRPr="003B10EA">
        <w:rPr>
          <w:rFonts w:asciiTheme="majorBidi" w:hAnsiTheme="majorBidi" w:cstheme="majorBidi"/>
          <w:b/>
          <w:bCs/>
          <w:sz w:val="28"/>
          <w:szCs w:val="28"/>
        </w:rPr>
        <w:t xml:space="preserve">Semester: </w:t>
      </w:r>
      <w:r>
        <w:rPr>
          <w:rFonts w:asciiTheme="majorBidi" w:hAnsiTheme="majorBidi" w:cstheme="majorBidi"/>
          <w:b/>
          <w:bCs/>
          <w:sz w:val="28"/>
          <w:szCs w:val="28"/>
        </w:rPr>
        <w:t>V</w:t>
      </w:r>
      <w:r>
        <w:rPr>
          <w:rFonts w:asciiTheme="majorBidi" w:hAnsiTheme="majorBidi" w:cstheme="majorBidi"/>
          <w:b/>
          <w:bCs/>
          <w:sz w:val="28"/>
          <w:szCs w:val="28"/>
        </w:rPr>
        <w:t xml:space="preserve"> -</w:t>
      </w:r>
      <w:r w:rsidRPr="003B10EA">
        <w:rPr>
          <w:rFonts w:asciiTheme="majorBidi" w:hAnsiTheme="majorBidi" w:cstheme="majorBidi"/>
          <w:b/>
          <w:bCs/>
          <w:sz w:val="28"/>
          <w:szCs w:val="28"/>
        </w:rPr>
        <w:t xml:space="preserve"> </w:t>
      </w:r>
      <w:r>
        <w:rPr>
          <w:rFonts w:asciiTheme="majorBidi" w:hAnsiTheme="majorBidi" w:cstheme="majorBidi"/>
          <w:b/>
          <w:bCs/>
          <w:sz w:val="28"/>
          <w:szCs w:val="28"/>
        </w:rPr>
        <w:t>BSS</w:t>
      </w:r>
      <w:r>
        <w:rPr>
          <w:rFonts w:asciiTheme="majorBidi" w:hAnsiTheme="majorBidi" w:cstheme="majorBidi"/>
          <w:b/>
          <w:bCs/>
          <w:sz w:val="28"/>
          <w:szCs w:val="28"/>
        </w:rPr>
        <w:t>E</w:t>
      </w:r>
      <w:r w:rsidRPr="003B10EA">
        <w:rPr>
          <w:rFonts w:asciiTheme="majorBidi" w:hAnsiTheme="majorBidi" w:cstheme="majorBidi"/>
          <w:b/>
          <w:bCs/>
          <w:sz w:val="28"/>
          <w:szCs w:val="28"/>
        </w:rPr>
        <w:t xml:space="preserve"> (Group-</w:t>
      </w:r>
      <w:r>
        <w:rPr>
          <w:rFonts w:asciiTheme="majorBidi" w:hAnsiTheme="majorBidi" w:cstheme="majorBidi"/>
          <w:b/>
          <w:bCs/>
          <w:sz w:val="28"/>
          <w:szCs w:val="28"/>
        </w:rPr>
        <w:t>A</w:t>
      </w:r>
      <w:r w:rsidRPr="003B10EA">
        <w:rPr>
          <w:rFonts w:asciiTheme="majorBidi" w:hAnsiTheme="majorBidi" w:cstheme="majorBidi"/>
          <w:b/>
          <w:bCs/>
          <w:sz w:val="28"/>
          <w:szCs w:val="28"/>
        </w:rPr>
        <w:t xml:space="preserve">) </w:t>
      </w:r>
    </w:p>
    <w:p w14:paraId="60522347" w14:textId="03E21DC2" w:rsidR="006150D6" w:rsidRPr="003B10EA" w:rsidRDefault="006150D6" w:rsidP="006150D6">
      <w:pPr>
        <w:spacing w:line="480" w:lineRule="auto"/>
        <w:jc w:val="center"/>
        <w:rPr>
          <w:rFonts w:asciiTheme="majorBidi" w:hAnsiTheme="majorBidi" w:cstheme="majorBidi"/>
          <w:b/>
          <w:bCs/>
          <w:sz w:val="28"/>
          <w:szCs w:val="28"/>
        </w:rPr>
      </w:pPr>
      <w:r>
        <w:rPr>
          <w:rFonts w:asciiTheme="majorBidi" w:hAnsiTheme="majorBidi" w:cstheme="majorBidi"/>
          <w:b/>
          <w:bCs/>
          <w:sz w:val="28"/>
          <w:szCs w:val="28"/>
        </w:rPr>
        <w:t>Use Case Modeling</w:t>
      </w:r>
    </w:p>
    <w:p w14:paraId="4A203216" w14:textId="77777777" w:rsidR="006150D6" w:rsidRDefault="006150D6" w:rsidP="006150D6">
      <w:pPr>
        <w:jc w:val="center"/>
        <w:rPr>
          <w:rFonts w:asciiTheme="majorBidi" w:hAnsiTheme="majorBidi" w:cstheme="majorBidi"/>
          <w:b/>
          <w:bCs/>
          <w:sz w:val="28"/>
          <w:szCs w:val="28"/>
        </w:rPr>
      </w:pPr>
      <w:r w:rsidRPr="003B10EA">
        <w:rPr>
          <w:rFonts w:asciiTheme="majorBidi" w:hAnsiTheme="majorBidi" w:cstheme="majorBidi"/>
          <w:b/>
          <w:bCs/>
          <w:sz w:val="28"/>
          <w:szCs w:val="28"/>
        </w:rPr>
        <w:t>Session 20</w:t>
      </w:r>
      <w:r>
        <w:rPr>
          <w:rFonts w:asciiTheme="majorBidi" w:hAnsiTheme="majorBidi" w:cstheme="majorBidi"/>
          <w:b/>
          <w:bCs/>
          <w:sz w:val="28"/>
          <w:szCs w:val="28"/>
        </w:rPr>
        <w:t>24</w:t>
      </w:r>
      <w:r w:rsidRPr="003B10EA">
        <w:rPr>
          <w:rFonts w:asciiTheme="majorBidi" w:hAnsiTheme="majorBidi" w:cstheme="majorBidi"/>
          <w:b/>
          <w:bCs/>
          <w:sz w:val="28"/>
          <w:szCs w:val="28"/>
        </w:rPr>
        <w:t xml:space="preserve"> –202</w:t>
      </w:r>
      <w:r>
        <w:rPr>
          <w:rFonts w:asciiTheme="majorBidi" w:hAnsiTheme="majorBidi" w:cstheme="majorBidi"/>
          <w:b/>
          <w:bCs/>
          <w:sz w:val="28"/>
          <w:szCs w:val="28"/>
        </w:rPr>
        <w:t>8 (Fall)</w:t>
      </w:r>
    </w:p>
    <w:p w14:paraId="502E40EB" w14:textId="77777777" w:rsidR="006150D6" w:rsidRDefault="006150D6" w:rsidP="006150D6">
      <w:pPr>
        <w:jc w:val="center"/>
        <w:rPr>
          <w:rFonts w:asciiTheme="majorBidi" w:hAnsiTheme="majorBidi" w:cstheme="majorBidi"/>
          <w:b/>
          <w:bCs/>
          <w:sz w:val="28"/>
          <w:szCs w:val="28"/>
        </w:rPr>
      </w:pPr>
    </w:p>
    <w:p w14:paraId="197D69CA" w14:textId="77777777" w:rsidR="006150D6" w:rsidRPr="003B10EA" w:rsidRDefault="006150D6" w:rsidP="006150D6">
      <w:pPr>
        <w:jc w:val="center"/>
        <w:rPr>
          <w:rFonts w:asciiTheme="majorBidi" w:hAnsiTheme="majorBidi" w:cstheme="majorBidi"/>
          <w:b/>
          <w:bCs/>
          <w:sz w:val="28"/>
          <w:szCs w:val="28"/>
        </w:rPr>
      </w:pPr>
    </w:p>
    <w:p w14:paraId="7B502BDE" w14:textId="77777777" w:rsidR="006150D6" w:rsidRDefault="006150D6" w:rsidP="006150D6">
      <w:pPr>
        <w:jc w:val="center"/>
        <w:rPr>
          <w:rFonts w:asciiTheme="majorBidi" w:hAnsiTheme="majorBidi" w:cstheme="majorBidi"/>
          <w:b/>
          <w:bCs/>
          <w:sz w:val="32"/>
          <w:szCs w:val="32"/>
        </w:rPr>
      </w:pPr>
      <w:r w:rsidRPr="003B10EA">
        <w:rPr>
          <w:rFonts w:asciiTheme="majorBidi" w:hAnsiTheme="majorBidi" w:cstheme="majorBidi"/>
          <w:b/>
          <w:bCs/>
          <w:sz w:val="32"/>
          <w:szCs w:val="32"/>
        </w:rPr>
        <w:t xml:space="preserve">INSTITUTE OF MANAGEMENT SCIENCES </w:t>
      </w:r>
    </w:p>
    <w:p w14:paraId="4DAFDA69" w14:textId="71C556CB" w:rsidR="006150D6" w:rsidRPr="003B10EA" w:rsidRDefault="006150D6" w:rsidP="006150D6">
      <w:pPr>
        <w:jc w:val="center"/>
        <w:rPr>
          <w:rFonts w:asciiTheme="majorBidi" w:hAnsiTheme="majorBidi" w:cstheme="majorBidi"/>
          <w:b/>
          <w:bCs/>
          <w:sz w:val="32"/>
          <w:szCs w:val="32"/>
        </w:rPr>
      </w:pPr>
      <w:r w:rsidRPr="003B10EA">
        <w:rPr>
          <w:rFonts w:asciiTheme="majorBidi" w:hAnsiTheme="majorBidi" w:cstheme="majorBidi"/>
          <w:b/>
          <w:bCs/>
          <w:sz w:val="32"/>
          <w:szCs w:val="32"/>
        </w:rPr>
        <w:t>HAY</w:t>
      </w:r>
      <w:r>
        <w:rPr>
          <w:rFonts w:asciiTheme="majorBidi" w:hAnsiTheme="majorBidi" w:cstheme="majorBidi"/>
          <w:b/>
          <w:bCs/>
          <w:sz w:val="32"/>
          <w:szCs w:val="32"/>
        </w:rPr>
        <w:t>A</w:t>
      </w:r>
      <w:r w:rsidRPr="003B10EA">
        <w:rPr>
          <w:rFonts w:asciiTheme="majorBidi" w:hAnsiTheme="majorBidi" w:cstheme="majorBidi"/>
          <w:b/>
          <w:bCs/>
          <w:sz w:val="32"/>
          <w:szCs w:val="32"/>
        </w:rPr>
        <w:t>TABAD,</w:t>
      </w:r>
      <w:r>
        <w:rPr>
          <w:rFonts w:asciiTheme="majorBidi" w:hAnsiTheme="majorBidi" w:cstheme="majorBidi"/>
          <w:b/>
          <w:bCs/>
          <w:sz w:val="32"/>
          <w:szCs w:val="32"/>
        </w:rPr>
        <w:t xml:space="preserve"> </w:t>
      </w:r>
      <w:r w:rsidRPr="003B10EA">
        <w:rPr>
          <w:rFonts w:asciiTheme="majorBidi" w:hAnsiTheme="majorBidi" w:cstheme="majorBidi"/>
          <w:b/>
          <w:bCs/>
          <w:sz w:val="32"/>
          <w:szCs w:val="32"/>
        </w:rPr>
        <w:t>PESHAWAR (202</w:t>
      </w:r>
      <w:r>
        <w:rPr>
          <w:rFonts w:asciiTheme="majorBidi" w:hAnsiTheme="majorBidi" w:cstheme="majorBidi"/>
          <w:b/>
          <w:bCs/>
          <w:sz w:val="32"/>
          <w:szCs w:val="32"/>
        </w:rPr>
        <w:t>5</w:t>
      </w:r>
      <w:r w:rsidRPr="003B10EA">
        <w:rPr>
          <w:rFonts w:asciiTheme="majorBidi" w:hAnsiTheme="majorBidi" w:cstheme="majorBidi"/>
          <w:b/>
          <w:bCs/>
          <w:sz w:val="32"/>
          <w:szCs w:val="32"/>
        </w:rPr>
        <w:t>)</w:t>
      </w:r>
    </w:p>
    <w:p w14:paraId="451F42D9" w14:textId="233AE9E3" w:rsidR="00D4125C" w:rsidRPr="006150D6" w:rsidRDefault="006150D6">
      <w:pPr>
        <w:spacing w:after="553"/>
        <w:ind w:left="-5"/>
        <w:rPr>
          <w:rFonts w:asciiTheme="majorBidi" w:hAnsiTheme="majorBidi" w:cstheme="majorBidi"/>
        </w:rPr>
      </w:pPr>
      <w:r>
        <w:rPr>
          <w:rFonts w:asciiTheme="majorBidi" w:hAnsiTheme="majorBidi" w:cstheme="majorBidi"/>
        </w:rPr>
        <w:br/>
      </w:r>
      <w:r>
        <w:rPr>
          <w:rFonts w:asciiTheme="majorBidi" w:hAnsiTheme="majorBidi" w:cstheme="majorBidi"/>
        </w:rPr>
        <w:br/>
      </w:r>
      <w:r>
        <w:rPr>
          <w:rFonts w:asciiTheme="majorBidi" w:hAnsiTheme="majorBidi" w:cstheme="majorBidi"/>
        </w:rPr>
        <w:br/>
      </w:r>
      <w:r>
        <w:rPr>
          <w:rFonts w:asciiTheme="majorBidi" w:hAnsiTheme="majorBidi" w:cstheme="majorBidi"/>
        </w:rPr>
        <w:br/>
      </w:r>
      <w:r>
        <w:rPr>
          <w:rFonts w:asciiTheme="majorBidi" w:hAnsiTheme="majorBidi" w:cstheme="majorBidi"/>
        </w:rPr>
        <w:br/>
      </w:r>
      <w:r>
        <w:rPr>
          <w:rFonts w:asciiTheme="majorBidi" w:hAnsiTheme="majorBidi" w:cstheme="majorBidi"/>
        </w:rPr>
        <w:br/>
      </w:r>
      <w:r>
        <w:rPr>
          <w:rFonts w:asciiTheme="majorBidi" w:hAnsiTheme="majorBidi" w:cstheme="majorBidi"/>
        </w:rPr>
        <w:br/>
      </w:r>
      <w:r>
        <w:rPr>
          <w:rFonts w:asciiTheme="majorBidi" w:hAnsiTheme="majorBidi" w:cstheme="majorBidi"/>
        </w:rPr>
        <w:br/>
      </w:r>
      <w:r>
        <w:rPr>
          <w:rFonts w:asciiTheme="majorBidi" w:hAnsiTheme="majorBidi" w:cstheme="majorBidi"/>
        </w:rPr>
        <w:br/>
      </w:r>
    </w:p>
    <w:p w14:paraId="5010D6AE" w14:textId="2234FAAE" w:rsidR="00D4125C" w:rsidRPr="006150D6" w:rsidRDefault="00000000">
      <w:pPr>
        <w:pStyle w:val="Heading1"/>
        <w:ind w:left="240" w:hanging="255"/>
        <w:rPr>
          <w:rFonts w:asciiTheme="majorBidi" w:hAnsiTheme="majorBidi" w:cstheme="majorBidi"/>
        </w:rPr>
      </w:pPr>
      <w:r w:rsidRPr="006150D6">
        <w:rPr>
          <w:rFonts w:asciiTheme="majorBidi" w:hAnsiTheme="majorBidi" w:cstheme="majorBidi"/>
        </w:rPr>
        <w:lastRenderedPageBreak/>
        <w:t>Task 1 - Identify the System Boundary</w:t>
      </w:r>
    </w:p>
    <w:p w14:paraId="3108A462" w14:textId="77777777" w:rsidR="00D4125C" w:rsidRPr="006150D6" w:rsidRDefault="00000000">
      <w:pPr>
        <w:ind w:left="-5"/>
        <w:rPr>
          <w:rFonts w:asciiTheme="majorBidi" w:hAnsiTheme="majorBidi" w:cstheme="majorBidi"/>
        </w:rPr>
      </w:pPr>
      <w:r w:rsidRPr="006150D6">
        <w:rPr>
          <w:rFonts w:asciiTheme="majorBidi" w:hAnsiTheme="majorBidi" w:cstheme="majorBidi"/>
        </w:rPr>
        <w:t>System name: Smart Academic and Examination Management System (SAEMS).</w:t>
      </w:r>
    </w:p>
    <w:p w14:paraId="33970EE8" w14:textId="77777777" w:rsidR="00D4125C" w:rsidRPr="006150D6" w:rsidRDefault="00000000">
      <w:pPr>
        <w:ind w:left="-5"/>
        <w:rPr>
          <w:rFonts w:asciiTheme="majorBidi" w:hAnsiTheme="majorBidi" w:cstheme="majorBidi"/>
        </w:rPr>
      </w:pPr>
      <w:r w:rsidRPr="006150D6">
        <w:rPr>
          <w:rFonts w:asciiTheme="majorBidi" w:hAnsiTheme="majorBidi" w:cstheme="majorBidi"/>
        </w:rPr>
        <w:t>Inside the boundary: The SAEMS use cases that support academic and examination activities, including course registration, course dropping, timetable and examination schedule viewing, instructor work, coordinator work, examination work, and administrator functions.</w:t>
      </w:r>
    </w:p>
    <w:p w14:paraId="4523A2D0" w14:textId="77777777" w:rsidR="00D4125C" w:rsidRPr="006150D6" w:rsidRDefault="00000000">
      <w:pPr>
        <w:spacing w:after="546"/>
        <w:ind w:left="-5"/>
        <w:rPr>
          <w:rFonts w:asciiTheme="majorBidi" w:hAnsiTheme="majorBidi" w:cstheme="majorBidi"/>
        </w:rPr>
      </w:pPr>
      <w:r w:rsidRPr="006150D6">
        <w:rPr>
          <w:rFonts w:asciiTheme="majorBidi" w:hAnsiTheme="majorBidi" w:cstheme="majorBidi"/>
        </w:rPr>
        <w:t>Outside the boundary: The actors that interact with SAEMS. The scenario specifically mentions the Identity Authentication Service and Bank Payment Gateway as external systems. The human actors are also outside the boundary.</w:t>
      </w:r>
    </w:p>
    <w:p w14:paraId="0329D8D0" w14:textId="77777777" w:rsidR="00D4125C" w:rsidRDefault="00000000">
      <w:pPr>
        <w:pStyle w:val="Heading1"/>
        <w:spacing w:after="0"/>
        <w:ind w:left="240" w:hanging="255"/>
        <w:rPr>
          <w:rFonts w:asciiTheme="majorBidi" w:hAnsiTheme="majorBidi" w:cstheme="majorBidi"/>
        </w:rPr>
      </w:pPr>
      <w:r w:rsidRPr="006150D6">
        <w:rPr>
          <w:rFonts w:asciiTheme="majorBidi" w:hAnsiTheme="majorBidi" w:cstheme="majorBidi"/>
        </w:rPr>
        <w:t>Task 2 - Identify Actors</w:t>
      </w:r>
    </w:p>
    <w:p w14:paraId="699C0F95" w14:textId="77777777" w:rsidR="006150D6" w:rsidRPr="006150D6" w:rsidRDefault="006150D6" w:rsidP="006150D6"/>
    <w:tbl>
      <w:tblPr>
        <w:tblStyle w:val="TableGrid"/>
        <w:tblW w:w="9638" w:type="dxa"/>
        <w:tblInd w:w="0" w:type="dxa"/>
        <w:tblCellMar>
          <w:top w:w="113" w:type="dxa"/>
          <w:left w:w="100" w:type="dxa"/>
          <w:bottom w:w="0" w:type="dxa"/>
          <w:right w:w="115" w:type="dxa"/>
        </w:tblCellMar>
        <w:tblLook w:val="04A0" w:firstRow="1" w:lastRow="0" w:firstColumn="1" w:lastColumn="0" w:noHBand="0" w:noVBand="1"/>
      </w:tblPr>
      <w:tblGrid>
        <w:gridCol w:w="2268"/>
        <w:gridCol w:w="2268"/>
        <w:gridCol w:w="5102"/>
      </w:tblGrid>
      <w:tr w:rsidR="00D4125C" w:rsidRPr="006150D6" w14:paraId="12EE929E" w14:textId="77777777">
        <w:trPr>
          <w:trHeight w:val="380"/>
        </w:trPr>
        <w:tc>
          <w:tcPr>
            <w:tcW w:w="2268" w:type="dxa"/>
            <w:tcBorders>
              <w:top w:val="single" w:sz="4" w:space="0" w:color="202020"/>
              <w:left w:val="single" w:sz="4" w:space="0" w:color="202020"/>
              <w:bottom w:val="single" w:sz="4" w:space="0" w:color="202020"/>
              <w:right w:val="single" w:sz="4" w:space="0" w:color="202020"/>
            </w:tcBorders>
            <w:shd w:val="clear" w:color="auto" w:fill="DCEAF4"/>
          </w:tcPr>
          <w:p w14:paraId="776F4F78"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Actor</w:t>
            </w:r>
          </w:p>
        </w:tc>
        <w:tc>
          <w:tcPr>
            <w:tcW w:w="2268" w:type="dxa"/>
            <w:tcBorders>
              <w:top w:val="single" w:sz="4" w:space="0" w:color="202020"/>
              <w:left w:val="single" w:sz="4" w:space="0" w:color="202020"/>
              <w:bottom w:val="single" w:sz="4" w:space="0" w:color="202020"/>
              <w:right w:val="single" w:sz="4" w:space="0" w:color="202020"/>
            </w:tcBorders>
            <w:shd w:val="clear" w:color="auto" w:fill="DCEAF4"/>
          </w:tcPr>
          <w:p w14:paraId="0448995F"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Type</w:t>
            </w:r>
          </w:p>
        </w:tc>
        <w:tc>
          <w:tcPr>
            <w:tcW w:w="5102" w:type="dxa"/>
            <w:tcBorders>
              <w:top w:val="single" w:sz="4" w:space="0" w:color="202020"/>
              <w:left w:val="single" w:sz="4" w:space="0" w:color="202020"/>
              <w:bottom w:val="single" w:sz="4" w:space="0" w:color="202020"/>
              <w:right w:val="single" w:sz="4" w:space="0" w:color="202020"/>
            </w:tcBorders>
            <w:shd w:val="clear" w:color="auto" w:fill="DCEAF4"/>
          </w:tcPr>
          <w:p w14:paraId="703095C5"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Reason for Interaction</w:t>
            </w:r>
          </w:p>
        </w:tc>
      </w:tr>
      <w:tr w:rsidR="00D4125C" w:rsidRPr="006150D6" w14:paraId="5CFA0AAD" w14:textId="77777777">
        <w:trPr>
          <w:trHeight w:val="600"/>
        </w:trPr>
        <w:tc>
          <w:tcPr>
            <w:tcW w:w="2268" w:type="dxa"/>
            <w:tcBorders>
              <w:top w:val="single" w:sz="4" w:space="0" w:color="202020"/>
              <w:left w:val="single" w:sz="4" w:space="0" w:color="202020"/>
              <w:bottom w:val="single" w:sz="4" w:space="0" w:color="202020"/>
              <w:right w:val="single" w:sz="4" w:space="0" w:color="202020"/>
            </w:tcBorders>
            <w:vAlign w:val="center"/>
          </w:tcPr>
          <w:p w14:paraId="657B682D"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Student</w:t>
            </w:r>
          </w:p>
        </w:tc>
        <w:tc>
          <w:tcPr>
            <w:tcW w:w="2268" w:type="dxa"/>
            <w:tcBorders>
              <w:top w:val="single" w:sz="4" w:space="0" w:color="202020"/>
              <w:left w:val="single" w:sz="4" w:space="0" w:color="202020"/>
              <w:bottom w:val="single" w:sz="4" w:space="0" w:color="202020"/>
              <w:right w:val="single" w:sz="4" w:space="0" w:color="202020"/>
            </w:tcBorders>
            <w:vAlign w:val="center"/>
          </w:tcPr>
          <w:p w14:paraId="4A5869B4"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Primary, human</w:t>
            </w:r>
          </w:p>
        </w:tc>
        <w:tc>
          <w:tcPr>
            <w:tcW w:w="5102" w:type="dxa"/>
            <w:tcBorders>
              <w:top w:val="single" w:sz="4" w:space="0" w:color="202020"/>
              <w:left w:val="single" w:sz="4" w:space="0" w:color="202020"/>
              <w:bottom w:val="single" w:sz="4" w:space="0" w:color="202020"/>
              <w:right w:val="single" w:sz="4" w:space="0" w:color="202020"/>
            </w:tcBorders>
          </w:tcPr>
          <w:p w14:paraId="3CDBF2AF"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Uses SAEMS for course search, registration, dropping courses, timetable and examination schedule.</w:t>
            </w:r>
          </w:p>
        </w:tc>
      </w:tr>
      <w:tr w:rsidR="00D4125C" w:rsidRPr="006150D6" w14:paraId="04DC804B" w14:textId="77777777">
        <w:trPr>
          <w:trHeight w:val="600"/>
        </w:trPr>
        <w:tc>
          <w:tcPr>
            <w:tcW w:w="2268" w:type="dxa"/>
            <w:tcBorders>
              <w:top w:val="single" w:sz="4" w:space="0" w:color="202020"/>
              <w:left w:val="single" w:sz="4" w:space="0" w:color="202020"/>
              <w:bottom w:val="single" w:sz="4" w:space="0" w:color="202020"/>
              <w:right w:val="single" w:sz="4" w:space="0" w:color="202020"/>
            </w:tcBorders>
            <w:vAlign w:val="center"/>
          </w:tcPr>
          <w:p w14:paraId="7F786649"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Course Instructor</w:t>
            </w:r>
          </w:p>
        </w:tc>
        <w:tc>
          <w:tcPr>
            <w:tcW w:w="2268" w:type="dxa"/>
            <w:tcBorders>
              <w:top w:val="single" w:sz="4" w:space="0" w:color="202020"/>
              <w:left w:val="single" w:sz="4" w:space="0" w:color="202020"/>
              <w:bottom w:val="single" w:sz="4" w:space="0" w:color="202020"/>
              <w:right w:val="single" w:sz="4" w:space="0" w:color="202020"/>
            </w:tcBorders>
            <w:vAlign w:val="center"/>
          </w:tcPr>
          <w:p w14:paraId="48F8FDBF"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Primary, human</w:t>
            </w:r>
          </w:p>
        </w:tc>
        <w:tc>
          <w:tcPr>
            <w:tcW w:w="5102" w:type="dxa"/>
            <w:tcBorders>
              <w:top w:val="single" w:sz="4" w:space="0" w:color="202020"/>
              <w:left w:val="single" w:sz="4" w:space="0" w:color="202020"/>
              <w:bottom w:val="single" w:sz="4" w:space="0" w:color="202020"/>
              <w:right w:val="single" w:sz="4" w:space="0" w:color="202020"/>
            </w:tcBorders>
          </w:tcPr>
          <w:p w14:paraId="132B72B7"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Uses SAEMS to view assigned courses and students, upload materials, submit attendance and enter marks.</w:t>
            </w:r>
          </w:p>
        </w:tc>
      </w:tr>
      <w:tr w:rsidR="00D4125C" w:rsidRPr="006150D6" w14:paraId="2DF5FC1E" w14:textId="77777777">
        <w:trPr>
          <w:trHeight w:val="600"/>
        </w:trPr>
        <w:tc>
          <w:tcPr>
            <w:tcW w:w="2268" w:type="dxa"/>
            <w:tcBorders>
              <w:top w:val="single" w:sz="4" w:space="0" w:color="202020"/>
              <w:left w:val="single" w:sz="4" w:space="0" w:color="202020"/>
              <w:bottom w:val="single" w:sz="4" w:space="0" w:color="202020"/>
              <w:right w:val="single" w:sz="4" w:space="0" w:color="202020"/>
            </w:tcBorders>
            <w:vAlign w:val="center"/>
          </w:tcPr>
          <w:p w14:paraId="1A327E5D"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Department Coordinator</w:t>
            </w:r>
          </w:p>
        </w:tc>
        <w:tc>
          <w:tcPr>
            <w:tcW w:w="2268" w:type="dxa"/>
            <w:tcBorders>
              <w:top w:val="single" w:sz="4" w:space="0" w:color="202020"/>
              <w:left w:val="single" w:sz="4" w:space="0" w:color="202020"/>
              <w:bottom w:val="single" w:sz="4" w:space="0" w:color="202020"/>
              <w:right w:val="single" w:sz="4" w:space="0" w:color="202020"/>
            </w:tcBorders>
            <w:vAlign w:val="center"/>
          </w:tcPr>
          <w:p w14:paraId="1E266358"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Primary, human</w:t>
            </w:r>
          </w:p>
        </w:tc>
        <w:tc>
          <w:tcPr>
            <w:tcW w:w="5102" w:type="dxa"/>
            <w:tcBorders>
              <w:top w:val="single" w:sz="4" w:space="0" w:color="202020"/>
              <w:left w:val="single" w:sz="4" w:space="0" w:color="202020"/>
              <w:bottom w:val="single" w:sz="4" w:space="0" w:color="202020"/>
              <w:right w:val="single" w:sz="4" w:space="0" w:color="202020"/>
            </w:tcBorders>
          </w:tcPr>
          <w:p w14:paraId="41BDEB3B"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Manages course offerings, instructor assignments and special registration/drop requests.</w:t>
            </w:r>
          </w:p>
        </w:tc>
      </w:tr>
      <w:tr w:rsidR="00D4125C" w:rsidRPr="006150D6" w14:paraId="6B817396" w14:textId="77777777">
        <w:trPr>
          <w:trHeight w:val="600"/>
        </w:trPr>
        <w:tc>
          <w:tcPr>
            <w:tcW w:w="2268" w:type="dxa"/>
            <w:tcBorders>
              <w:top w:val="single" w:sz="4" w:space="0" w:color="202020"/>
              <w:left w:val="single" w:sz="4" w:space="0" w:color="202020"/>
              <w:bottom w:val="single" w:sz="4" w:space="0" w:color="202020"/>
              <w:right w:val="single" w:sz="4" w:space="0" w:color="202020"/>
            </w:tcBorders>
            <w:vAlign w:val="center"/>
          </w:tcPr>
          <w:p w14:paraId="50D5E1E4"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Examination Officer</w:t>
            </w:r>
          </w:p>
        </w:tc>
        <w:tc>
          <w:tcPr>
            <w:tcW w:w="2268" w:type="dxa"/>
            <w:tcBorders>
              <w:top w:val="single" w:sz="4" w:space="0" w:color="202020"/>
              <w:left w:val="single" w:sz="4" w:space="0" w:color="202020"/>
              <w:bottom w:val="single" w:sz="4" w:space="0" w:color="202020"/>
              <w:right w:val="single" w:sz="4" w:space="0" w:color="202020"/>
            </w:tcBorders>
            <w:vAlign w:val="center"/>
          </w:tcPr>
          <w:p w14:paraId="3847BD3F"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Primary, human</w:t>
            </w:r>
          </w:p>
        </w:tc>
        <w:tc>
          <w:tcPr>
            <w:tcW w:w="5102" w:type="dxa"/>
            <w:tcBorders>
              <w:top w:val="single" w:sz="4" w:space="0" w:color="202020"/>
              <w:left w:val="single" w:sz="4" w:space="0" w:color="202020"/>
              <w:bottom w:val="single" w:sz="4" w:space="0" w:color="202020"/>
              <w:right w:val="single" w:sz="4" w:space="0" w:color="202020"/>
            </w:tcBorders>
          </w:tcPr>
          <w:p w14:paraId="3333F66D"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Creates examination schedules, assigns rooms, publishes the timetable and records results.</w:t>
            </w:r>
          </w:p>
        </w:tc>
      </w:tr>
      <w:tr w:rsidR="00D4125C" w:rsidRPr="006150D6" w14:paraId="6A8502B8" w14:textId="77777777">
        <w:trPr>
          <w:trHeight w:val="600"/>
        </w:trPr>
        <w:tc>
          <w:tcPr>
            <w:tcW w:w="2268" w:type="dxa"/>
            <w:tcBorders>
              <w:top w:val="single" w:sz="4" w:space="0" w:color="202020"/>
              <w:left w:val="single" w:sz="4" w:space="0" w:color="202020"/>
              <w:bottom w:val="single" w:sz="4" w:space="0" w:color="202020"/>
              <w:right w:val="single" w:sz="4" w:space="0" w:color="202020"/>
            </w:tcBorders>
            <w:vAlign w:val="center"/>
          </w:tcPr>
          <w:p w14:paraId="603C1FFA"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System Administrator</w:t>
            </w:r>
          </w:p>
        </w:tc>
        <w:tc>
          <w:tcPr>
            <w:tcW w:w="2268" w:type="dxa"/>
            <w:tcBorders>
              <w:top w:val="single" w:sz="4" w:space="0" w:color="202020"/>
              <w:left w:val="single" w:sz="4" w:space="0" w:color="202020"/>
              <w:bottom w:val="single" w:sz="4" w:space="0" w:color="202020"/>
              <w:right w:val="single" w:sz="4" w:space="0" w:color="202020"/>
            </w:tcBorders>
            <w:vAlign w:val="center"/>
          </w:tcPr>
          <w:p w14:paraId="7DA3959B"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Primary, human</w:t>
            </w:r>
          </w:p>
        </w:tc>
        <w:tc>
          <w:tcPr>
            <w:tcW w:w="5102" w:type="dxa"/>
            <w:tcBorders>
              <w:top w:val="single" w:sz="4" w:space="0" w:color="202020"/>
              <w:left w:val="single" w:sz="4" w:space="0" w:color="202020"/>
              <w:bottom w:val="single" w:sz="4" w:space="0" w:color="202020"/>
              <w:right w:val="single" w:sz="4" w:space="0" w:color="202020"/>
            </w:tcBorders>
          </w:tcPr>
          <w:p w14:paraId="07AF48B5"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Manages accounts, roles, permissions, configuration and system reports.</w:t>
            </w:r>
          </w:p>
        </w:tc>
      </w:tr>
      <w:tr w:rsidR="00D4125C" w:rsidRPr="006150D6" w14:paraId="28040159" w14:textId="77777777">
        <w:trPr>
          <w:trHeight w:val="600"/>
        </w:trPr>
        <w:tc>
          <w:tcPr>
            <w:tcW w:w="2268" w:type="dxa"/>
            <w:tcBorders>
              <w:top w:val="single" w:sz="4" w:space="0" w:color="202020"/>
              <w:left w:val="single" w:sz="4" w:space="0" w:color="202020"/>
              <w:bottom w:val="single" w:sz="4" w:space="0" w:color="202020"/>
              <w:right w:val="single" w:sz="4" w:space="0" w:color="202020"/>
            </w:tcBorders>
          </w:tcPr>
          <w:p w14:paraId="0BC64B2D"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Identity Authentication</w:t>
            </w:r>
          </w:p>
          <w:p w14:paraId="513EBA43"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Service</w:t>
            </w:r>
          </w:p>
        </w:tc>
        <w:tc>
          <w:tcPr>
            <w:tcW w:w="2268" w:type="dxa"/>
            <w:tcBorders>
              <w:top w:val="single" w:sz="4" w:space="0" w:color="202020"/>
              <w:left w:val="single" w:sz="4" w:space="0" w:color="202020"/>
              <w:bottom w:val="single" w:sz="4" w:space="0" w:color="202020"/>
              <w:right w:val="single" w:sz="4" w:space="0" w:color="202020"/>
            </w:tcBorders>
            <w:vAlign w:val="center"/>
          </w:tcPr>
          <w:p w14:paraId="6E7C9007"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Secondary, external system</w:t>
            </w:r>
          </w:p>
        </w:tc>
        <w:tc>
          <w:tcPr>
            <w:tcW w:w="5102" w:type="dxa"/>
            <w:tcBorders>
              <w:top w:val="single" w:sz="4" w:space="0" w:color="202020"/>
              <w:left w:val="single" w:sz="4" w:space="0" w:color="202020"/>
              <w:bottom w:val="single" w:sz="4" w:space="0" w:color="202020"/>
              <w:right w:val="single" w:sz="4" w:space="0" w:color="202020"/>
            </w:tcBorders>
            <w:vAlign w:val="center"/>
          </w:tcPr>
          <w:p w14:paraId="3BAE47C4"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Used when a user logs in and when password recovery is needed.</w:t>
            </w:r>
          </w:p>
        </w:tc>
      </w:tr>
      <w:tr w:rsidR="00D4125C" w:rsidRPr="006150D6" w14:paraId="097DBF66" w14:textId="77777777">
        <w:trPr>
          <w:trHeight w:val="600"/>
        </w:trPr>
        <w:tc>
          <w:tcPr>
            <w:tcW w:w="2268" w:type="dxa"/>
            <w:tcBorders>
              <w:top w:val="single" w:sz="4" w:space="0" w:color="202020"/>
              <w:left w:val="single" w:sz="4" w:space="0" w:color="202020"/>
              <w:bottom w:val="single" w:sz="4" w:space="0" w:color="202020"/>
              <w:right w:val="single" w:sz="4" w:space="0" w:color="202020"/>
            </w:tcBorders>
            <w:vAlign w:val="center"/>
          </w:tcPr>
          <w:p w14:paraId="3CB47053"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Bank Payment Gateway</w:t>
            </w:r>
          </w:p>
        </w:tc>
        <w:tc>
          <w:tcPr>
            <w:tcW w:w="2268" w:type="dxa"/>
            <w:tcBorders>
              <w:top w:val="single" w:sz="4" w:space="0" w:color="202020"/>
              <w:left w:val="single" w:sz="4" w:space="0" w:color="202020"/>
              <w:bottom w:val="single" w:sz="4" w:space="0" w:color="202020"/>
              <w:right w:val="single" w:sz="4" w:space="0" w:color="202020"/>
            </w:tcBorders>
            <w:vAlign w:val="center"/>
          </w:tcPr>
          <w:p w14:paraId="7145F472"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Secondary, external system</w:t>
            </w:r>
          </w:p>
        </w:tc>
        <w:tc>
          <w:tcPr>
            <w:tcW w:w="5102" w:type="dxa"/>
            <w:tcBorders>
              <w:top w:val="single" w:sz="4" w:space="0" w:color="202020"/>
              <w:left w:val="single" w:sz="4" w:space="0" w:color="202020"/>
              <w:bottom w:val="single" w:sz="4" w:space="0" w:color="202020"/>
              <w:right w:val="single" w:sz="4" w:space="0" w:color="202020"/>
            </w:tcBorders>
          </w:tcPr>
          <w:p w14:paraId="23BFA084"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Processes the student's outstanding dues payment and returns the payment result.</w:t>
            </w:r>
          </w:p>
        </w:tc>
      </w:tr>
    </w:tbl>
    <w:p w14:paraId="26C2AA77" w14:textId="77777777" w:rsidR="006150D6" w:rsidRDefault="006150D6" w:rsidP="006150D6">
      <w:pPr>
        <w:pStyle w:val="Heading1"/>
        <w:numPr>
          <w:ilvl w:val="0"/>
          <w:numId w:val="0"/>
        </w:numPr>
        <w:spacing w:after="0"/>
        <w:rPr>
          <w:rFonts w:asciiTheme="majorBidi" w:hAnsiTheme="majorBidi" w:cstheme="majorBidi"/>
        </w:rPr>
      </w:pPr>
    </w:p>
    <w:p w14:paraId="7D272CA0" w14:textId="77777777" w:rsidR="006150D6" w:rsidRDefault="006150D6" w:rsidP="006150D6">
      <w:pPr>
        <w:pStyle w:val="Heading1"/>
        <w:numPr>
          <w:ilvl w:val="0"/>
          <w:numId w:val="0"/>
        </w:numPr>
        <w:spacing w:after="0"/>
        <w:rPr>
          <w:rFonts w:asciiTheme="majorBidi" w:hAnsiTheme="majorBidi" w:cstheme="majorBidi"/>
        </w:rPr>
      </w:pPr>
    </w:p>
    <w:p w14:paraId="7683160A" w14:textId="77777777" w:rsidR="006150D6" w:rsidRDefault="006150D6" w:rsidP="006150D6">
      <w:pPr>
        <w:pStyle w:val="Heading1"/>
        <w:numPr>
          <w:ilvl w:val="0"/>
          <w:numId w:val="0"/>
        </w:numPr>
        <w:spacing w:after="0"/>
        <w:rPr>
          <w:rFonts w:asciiTheme="majorBidi" w:hAnsiTheme="majorBidi" w:cstheme="majorBidi"/>
        </w:rPr>
      </w:pPr>
    </w:p>
    <w:p w14:paraId="38245E8F" w14:textId="0DFDA58F" w:rsidR="00D4125C" w:rsidRDefault="00000000" w:rsidP="006150D6">
      <w:pPr>
        <w:pStyle w:val="Heading1"/>
      </w:pPr>
      <w:r w:rsidRPr="006150D6">
        <w:t>Task 3 - Identify Actor Goals / Candidate Use Cases</w:t>
      </w:r>
    </w:p>
    <w:p w14:paraId="0519868F" w14:textId="77777777" w:rsidR="006150D6" w:rsidRPr="006150D6" w:rsidRDefault="006150D6" w:rsidP="006150D6"/>
    <w:tbl>
      <w:tblPr>
        <w:tblStyle w:val="TableGrid"/>
        <w:tblW w:w="9638" w:type="dxa"/>
        <w:tblInd w:w="0" w:type="dxa"/>
        <w:tblCellMar>
          <w:top w:w="113" w:type="dxa"/>
          <w:left w:w="100" w:type="dxa"/>
          <w:bottom w:w="0" w:type="dxa"/>
          <w:right w:w="115" w:type="dxa"/>
        </w:tblCellMar>
        <w:tblLook w:val="04A0" w:firstRow="1" w:lastRow="0" w:firstColumn="1" w:lastColumn="0" w:noHBand="0" w:noVBand="1"/>
      </w:tblPr>
      <w:tblGrid>
        <w:gridCol w:w="3118"/>
        <w:gridCol w:w="6520"/>
      </w:tblGrid>
      <w:tr w:rsidR="00D4125C" w:rsidRPr="006150D6" w14:paraId="4BBD469F" w14:textId="77777777">
        <w:trPr>
          <w:trHeight w:val="380"/>
        </w:trPr>
        <w:tc>
          <w:tcPr>
            <w:tcW w:w="3118" w:type="dxa"/>
            <w:tcBorders>
              <w:top w:val="single" w:sz="4" w:space="0" w:color="202020"/>
              <w:left w:val="single" w:sz="4" w:space="0" w:color="202020"/>
              <w:bottom w:val="single" w:sz="4" w:space="0" w:color="202020"/>
              <w:right w:val="single" w:sz="4" w:space="0" w:color="202020"/>
            </w:tcBorders>
            <w:shd w:val="clear" w:color="auto" w:fill="DCEAF4"/>
          </w:tcPr>
          <w:p w14:paraId="664C57C2"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Actor</w:t>
            </w:r>
          </w:p>
        </w:tc>
        <w:tc>
          <w:tcPr>
            <w:tcW w:w="6520" w:type="dxa"/>
            <w:tcBorders>
              <w:top w:val="single" w:sz="4" w:space="0" w:color="202020"/>
              <w:left w:val="single" w:sz="4" w:space="0" w:color="202020"/>
              <w:bottom w:val="single" w:sz="4" w:space="0" w:color="202020"/>
              <w:right w:val="single" w:sz="4" w:space="0" w:color="202020"/>
            </w:tcBorders>
            <w:shd w:val="clear" w:color="auto" w:fill="DCEAF4"/>
          </w:tcPr>
          <w:p w14:paraId="19CF9614"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Candidate Goal / Use Case</w:t>
            </w:r>
          </w:p>
        </w:tc>
      </w:tr>
      <w:tr w:rsidR="00D4125C" w:rsidRPr="006150D6" w14:paraId="72772915" w14:textId="77777777">
        <w:trPr>
          <w:trHeight w:val="1480"/>
        </w:trPr>
        <w:tc>
          <w:tcPr>
            <w:tcW w:w="3118" w:type="dxa"/>
            <w:tcBorders>
              <w:top w:val="single" w:sz="4" w:space="0" w:color="202020"/>
              <w:left w:val="single" w:sz="4" w:space="0" w:color="202020"/>
              <w:bottom w:val="single" w:sz="4" w:space="0" w:color="202020"/>
              <w:right w:val="single" w:sz="4" w:space="0" w:color="202020"/>
            </w:tcBorders>
            <w:vAlign w:val="center"/>
          </w:tcPr>
          <w:p w14:paraId="374B14EF"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Student</w:t>
            </w:r>
          </w:p>
        </w:tc>
        <w:tc>
          <w:tcPr>
            <w:tcW w:w="6520" w:type="dxa"/>
            <w:tcBorders>
              <w:top w:val="single" w:sz="4" w:space="0" w:color="202020"/>
              <w:left w:val="single" w:sz="4" w:space="0" w:color="202020"/>
              <w:bottom w:val="single" w:sz="4" w:space="0" w:color="202020"/>
              <w:right w:val="single" w:sz="4" w:space="0" w:color="202020"/>
            </w:tcBorders>
          </w:tcPr>
          <w:p w14:paraId="566EE020"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Search Courses</w:t>
            </w:r>
          </w:p>
          <w:p w14:paraId="76991A84"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View Course Details</w:t>
            </w:r>
          </w:p>
          <w:p w14:paraId="6A9B338F"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Register for Course</w:t>
            </w:r>
          </w:p>
          <w:p w14:paraId="5F15EDA8"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Drop Course</w:t>
            </w:r>
          </w:p>
          <w:p w14:paraId="674B37C5"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View Timetable</w:t>
            </w:r>
          </w:p>
          <w:p w14:paraId="4BA7766E"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View Examination Schedule</w:t>
            </w:r>
          </w:p>
        </w:tc>
      </w:tr>
      <w:tr w:rsidR="00D4125C" w:rsidRPr="006150D6" w14:paraId="1CD85B21" w14:textId="77777777">
        <w:trPr>
          <w:trHeight w:val="1260"/>
        </w:trPr>
        <w:tc>
          <w:tcPr>
            <w:tcW w:w="3118" w:type="dxa"/>
            <w:tcBorders>
              <w:top w:val="single" w:sz="4" w:space="0" w:color="202020"/>
              <w:left w:val="single" w:sz="4" w:space="0" w:color="202020"/>
              <w:bottom w:val="single" w:sz="4" w:space="0" w:color="202020"/>
              <w:right w:val="single" w:sz="4" w:space="0" w:color="202020"/>
            </w:tcBorders>
            <w:vAlign w:val="center"/>
          </w:tcPr>
          <w:p w14:paraId="607003A3"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lastRenderedPageBreak/>
              <w:t>Course Instructor</w:t>
            </w:r>
          </w:p>
        </w:tc>
        <w:tc>
          <w:tcPr>
            <w:tcW w:w="6520" w:type="dxa"/>
            <w:tcBorders>
              <w:top w:val="single" w:sz="4" w:space="0" w:color="202020"/>
              <w:left w:val="single" w:sz="4" w:space="0" w:color="202020"/>
              <w:bottom w:val="single" w:sz="4" w:space="0" w:color="202020"/>
              <w:right w:val="single" w:sz="4" w:space="0" w:color="202020"/>
            </w:tcBorders>
          </w:tcPr>
          <w:p w14:paraId="44486B8B"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View Assigned Courses</w:t>
            </w:r>
          </w:p>
          <w:p w14:paraId="2952797B"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View Registered Students</w:t>
            </w:r>
          </w:p>
          <w:p w14:paraId="5C0B302F"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Upload Lecture Materials</w:t>
            </w:r>
          </w:p>
          <w:p w14:paraId="3444665F"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Submit Attendance</w:t>
            </w:r>
          </w:p>
          <w:p w14:paraId="3F18288C"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Enter Internal Marks</w:t>
            </w:r>
          </w:p>
        </w:tc>
      </w:tr>
      <w:tr w:rsidR="00D4125C" w:rsidRPr="006150D6" w14:paraId="7C968238" w14:textId="77777777">
        <w:trPr>
          <w:trHeight w:val="1040"/>
        </w:trPr>
        <w:tc>
          <w:tcPr>
            <w:tcW w:w="3118" w:type="dxa"/>
            <w:tcBorders>
              <w:top w:val="single" w:sz="4" w:space="0" w:color="202020"/>
              <w:left w:val="single" w:sz="4" w:space="0" w:color="202020"/>
              <w:bottom w:val="single" w:sz="4" w:space="0" w:color="202020"/>
              <w:right w:val="single" w:sz="4" w:space="0" w:color="202020"/>
            </w:tcBorders>
            <w:vAlign w:val="center"/>
          </w:tcPr>
          <w:p w14:paraId="332CB36B"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Department Coordinator</w:t>
            </w:r>
          </w:p>
        </w:tc>
        <w:tc>
          <w:tcPr>
            <w:tcW w:w="6520" w:type="dxa"/>
            <w:tcBorders>
              <w:top w:val="single" w:sz="4" w:space="0" w:color="202020"/>
              <w:left w:val="single" w:sz="4" w:space="0" w:color="202020"/>
              <w:bottom w:val="single" w:sz="4" w:space="0" w:color="202020"/>
              <w:right w:val="single" w:sz="4" w:space="0" w:color="202020"/>
            </w:tcBorders>
          </w:tcPr>
          <w:p w14:paraId="54EBCCB6"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Manage Course Offerings</w:t>
            </w:r>
          </w:p>
          <w:p w14:paraId="75194ED6"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Assign Instructors to Courses</w:t>
            </w:r>
          </w:p>
          <w:p w14:paraId="66F25715"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Review Special Registration</w:t>
            </w:r>
          </w:p>
          <w:p w14:paraId="7A03BDD5"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Review Special Drop Request</w:t>
            </w:r>
          </w:p>
        </w:tc>
      </w:tr>
      <w:tr w:rsidR="00D4125C" w:rsidRPr="006150D6" w14:paraId="693B1222" w14:textId="77777777">
        <w:trPr>
          <w:trHeight w:val="1040"/>
        </w:trPr>
        <w:tc>
          <w:tcPr>
            <w:tcW w:w="3118" w:type="dxa"/>
            <w:tcBorders>
              <w:top w:val="single" w:sz="4" w:space="0" w:color="202020"/>
              <w:left w:val="single" w:sz="4" w:space="0" w:color="202020"/>
              <w:bottom w:val="single" w:sz="4" w:space="0" w:color="202020"/>
              <w:right w:val="single" w:sz="4" w:space="0" w:color="202020"/>
            </w:tcBorders>
            <w:vAlign w:val="center"/>
          </w:tcPr>
          <w:p w14:paraId="350EA9A3"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Examination Officer</w:t>
            </w:r>
          </w:p>
        </w:tc>
        <w:tc>
          <w:tcPr>
            <w:tcW w:w="6520" w:type="dxa"/>
            <w:tcBorders>
              <w:top w:val="single" w:sz="4" w:space="0" w:color="202020"/>
              <w:left w:val="single" w:sz="4" w:space="0" w:color="202020"/>
              <w:bottom w:val="single" w:sz="4" w:space="0" w:color="202020"/>
              <w:right w:val="single" w:sz="4" w:space="0" w:color="202020"/>
            </w:tcBorders>
          </w:tcPr>
          <w:p w14:paraId="0E8E9F78"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Create Examination Schedule</w:t>
            </w:r>
          </w:p>
          <w:p w14:paraId="10887C7D"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Assign Examination Rooms</w:t>
            </w:r>
          </w:p>
          <w:p w14:paraId="5F1C7C3C"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Publish Examination Timetable</w:t>
            </w:r>
          </w:p>
          <w:p w14:paraId="62D6E5CF"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Record and Release Results</w:t>
            </w:r>
          </w:p>
        </w:tc>
      </w:tr>
      <w:tr w:rsidR="00D4125C" w:rsidRPr="006150D6" w14:paraId="1573217A" w14:textId="77777777">
        <w:trPr>
          <w:trHeight w:val="380"/>
        </w:trPr>
        <w:tc>
          <w:tcPr>
            <w:tcW w:w="3118" w:type="dxa"/>
            <w:tcBorders>
              <w:top w:val="single" w:sz="4" w:space="0" w:color="202020"/>
              <w:left w:val="single" w:sz="4" w:space="0" w:color="202020"/>
              <w:bottom w:val="single" w:sz="4" w:space="0" w:color="202020"/>
              <w:right w:val="single" w:sz="4" w:space="0" w:color="202020"/>
            </w:tcBorders>
            <w:shd w:val="clear" w:color="auto" w:fill="DCEAF4"/>
          </w:tcPr>
          <w:p w14:paraId="1A339DB0"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Actor</w:t>
            </w:r>
          </w:p>
        </w:tc>
        <w:tc>
          <w:tcPr>
            <w:tcW w:w="6520" w:type="dxa"/>
            <w:tcBorders>
              <w:top w:val="single" w:sz="4" w:space="0" w:color="202020"/>
              <w:left w:val="single" w:sz="4" w:space="0" w:color="202020"/>
              <w:bottom w:val="single" w:sz="4" w:space="0" w:color="202020"/>
              <w:right w:val="single" w:sz="4" w:space="0" w:color="202020"/>
            </w:tcBorders>
            <w:shd w:val="clear" w:color="auto" w:fill="DCEAF4"/>
          </w:tcPr>
          <w:p w14:paraId="49351BAA"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Candidate Goal / Use Case</w:t>
            </w:r>
          </w:p>
        </w:tc>
      </w:tr>
      <w:tr w:rsidR="00D4125C" w:rsidRPr="006150D6" w14:paraId="060C1748" w14:textId="77777777">
        <w:trPr>
          <w:trHeight w:val="1040"/>
        </w:trPr>
        <w:tc>
          <w:tcPr>
            <w:tcW w:w="3118" w:type="dxa"/>
            <w:tcBorders>
              <w:top w:val="single" w:sz="4" w:space="0" w:color="202020"/>
              <w:left w:val="single" w:sz="4" w:space="0" w:color="202020"/>
              <w:bottom w:val="single" w:sz="4" w:space="0" w:color="202020"/>
              <w:right w:val="single" w:sz="4" w:space="0" w:color="202020"/>
            </w:tcBorders>
            <w:vAlign w:val="center"/>
          </w:tcPr>
          <w:p w14:paraId="7CD7FB31"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System Administrator</w:t>
            </w:r>
          </w:p>
        </w:tc>
        <w:tc>
          <w:tcPr>
            <w:tcW w:w="6520" w:type="dxa"/>
            <w:tcBorders>
              <w:top w:val="single" w:sz="4" w:space="0" w:color="202020"/>
              <w:left w:val="single" w:sz="4" w:space="0" w:color="202020"/>
              <w:bottom w:val="single" w:sz="4" w:space="0" w:color="202020"/>
              <w:right w:val="single" w:sz="4" w:space="0" w:color="202020"/>
            </w:tcBorders>
          </w:tcPr>
          <w:p w14:paraId="04CC77A6"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Manage User Accounts</w:t>
            </w:r>
          </w:p>
          <w:p w14:paraId="3316BDB3"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Manage Roles and Permissions</w:t>
            </w:r>
          </w:p>
          <w:p w14:paraId="0A783DD1"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Configure System</w:t>
            </w:r>
          </w:p>
          <w:p w14:paraId="41E840D6"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Generate System Reports</w:t>
            </w:r>
          </w:p>
        </w:tc>
      </w:tr>
      <w:tr w:rsidR="00D4125C" w:rsidRPr="006150D6" w14:paraId="607C968F" w14:textId="77777777">
        <w:trPr>
          <w:trHeight w:val="380"/>
        </w:trPr>
        <w:tc>
          <w:tcPr>
            <w:tcW w:w="3118" w:type="dxa"/>
            <w:tcBorders>
              <w:top w:val="single" w:sz="4" w:space="0" w:color="202020"/>
              <w:left w:val="single" w:sz="4" w:space="0" w:color="202020"/>
              <w:bottom w:val="single" w:sz="4" w:space="0" w:color="202020"/>
              <w:right w:val="single" w:sz="4" w:space="0" w:color="202020"/>
            </w:tcBorders>
          </w:tcPr>
          <w:p w14:paraId="18E5C7DA"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University User (all five human roles)</w:t>
            </w:r>
          </w:p>
        </w:tc>
        <w:tc>
          <w:tcPr>
            <w:tcW w:w="6520" w:type="dxa"/>
            <w:tcBorders>
              <w:top w:val="single" w:sz="4" w:space="0" w:color="202020"/>
              <w:left w:val="single" w:sz="4" w:space="0" w:color="202020"/>
              <w:bottom w:val="single" w:sz="4" w:space="0" w:color="202020"/>
              <w:right w:val="single" w:sz="4" w:space="0" w:color="202020"/>
            </w:tcBorders>
          </w:tcPr>
          <w:p w14:paraId="4230AD7E"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Log In</w:t>
            </w:r>
          </w:p>
        </w:tc>
      </w:tr>
    </w:tbl>
    <w:p w14:paraId="5C8381B2" w14:textId="77777777" w:rsidR="006150D6" w:rsidRDefault="006150D6" w:rsidP="006150D6">
      <w:pPr>
        <w:pStyle w:val="Heading1"/>
        <w:numPr>
          <w:ilvl w:val="0"/>
          <w:numId w:val="0"/>
        </w:numPr>
        <w:rPr>
          <w:rFonts w:asciiTheme="majorBidi" w:hAnsiTheme="majorBidi" w:cstheme="majorBidi"/>
        </w:rPr>
      </w:pPr>
    </w:p>
    <w:p w14:paraId="26A8D959" w14:textId="07DAB124" w:rsidR="00D4125C" w:rsidRPr="006150D6" w:rsidRDefault="00000000" w:rsidP="006150D6">
      <w:pPr>
        <w:pStyle w:val="Heading1"/>
      </w:pPr>
      <w:r w:rsidRPr="006150D6">
        <w:t>Task 4 - Draw the Basic Use Case Diagram</w:t>
      </w:r>
    </w:p>
    <w:p w14:paraId="36A6E64D" w14:textId="77777777" w:rsidR="00D4125C" w:rsidRPr="006150D6" w:rsidRDefault="00000000">
      <w:pPr>
        <w:spacing w:after="49"/>
        <w:ind w:left="-5"/>
        <w:rPr>
          <w:rFonts w:asciiTheme="majorBidi" w:hAnsiTheme="majorBidi" w:cstheme="majorBidi"/>
        </w:rPr>
      </w:pPr>
      <w:r w:rsidRPr="006150D6">
        <w:rPr>
          <w:rFonts w:asciiTheme="majorBidi" w:hAnsiTheme="majorBidi" w:cstheme="majorBidi"/>
        </w:rPr>
        <w:t xml:space="preserve">The supplied </w:t>
      </w:r>
      <w:proofErr w:type="spellStart"/>
      <w:r w:rsidRPr="006150D6">
        <w:rPr>
          <w:rFonts w:asciiTheme="majorBidi" w:hAnsiTheme="majorBidi" w:cstheme="majorBidi"/>
        </w:rPr>
        <w:t>StarUML</w:t>
      </w:r>
      <w:proofErr w:type="spellEnd"/>
      <w:r w:rsidRPr="006150D6">
        <w:rPr>
          <w:rFonts w:asciiTheme="majorBidi" w:hAnsiTheme="majorBidi" w:cstheme="majorBidi"/>
        </w:rPr>
        <w:t xml:space="preserve"> model is included below as the diagram used for this report.</w:t>
      </w:r>
    </w:p>
    <w:p w14:paraId="3BDDEFF0" w14:textId="6E43E79B" w:rsidR="00D4125C" w:rsidRPr="006150D6" w:rsidRDefault="006150D6">
      <w:pPr>
        <w:spacing w:after="148" w:line="259" w:lineRule="auto"/>
        <w:ind w:left="-63" w:right="-63" w:firstLine="0"/>
        <w:rPr>
          <w:rFonts w:asciiTheme="majorBidi" w:hAnsiTheme="majorBidi" w:cstheme="majorBidi"/>
        </w:rPr>
      </w:pPr>
      <w:r>
        <w:rPr>
          <w:rFonts w:asciiTheme="majorBidi" w:hAnsiTheme="majorBidi" w:cstheme="majorBidi"/>
          <w:noProof/>
        </w:rPr>
        <w:drawing>
          <wp:inline distT="0" distB="0" distL="0" distR="0" wp14:anchorId="3E191613" wp14:editId="1C0CC95C">
            <wp:extent cx="6256020" cy="4283075"/>
            <wp:effectExtent l="133350" t="114300" r="125730" b="155575"/>
            <wp:docPr id="135001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19822" name="Picture 13500198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56020" cy="42830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EDA1EB" w14:textId="77777777" w:rsidR="00D4125C" w:rsidRPr="006150D6" w:rsidRDefault="00000000">
      <w:pPr>
        <w:pStyle w:val="Heading1"/>
        <w:ind w:left="240" w:hanging="255"/>
        <w:rPr>
          <w:rFonts w:asciiTheme="majorBidi" w:hAnsiTheme="majorBidi" w:cstheme="majorBidi"/>
        </w:rPr>
      </w:pPr>
      <w:r w:rsidRPr="006150D6">
        <w:rPr>
          <w:rFonts w:asciiTheme="majorBidi" w:hAnsiTheme="majorBidi" w:cstheme="majorBidi"/>
        </w:rPr>
        <w:lastRenderedPageBreak/>
        <w:t>Task 5 - Analyze «include» and «extend»</w:t>
      </w:r>
    </w:p>
    <w:p w14:paraId="22699F98" w14:textId="77777777" w:rsidR="00D4125C" w:rsidRDefault="00000000">
      <w:pPr>
        <w:spacing w:after="0"/>
        <w:ind w:left="-5"/>
        <w:rPr>
          <w:rFonts w:asciiTheme="majorBidi" w:hAnsiTheme="majorBidi" w:cstheme="majorBidi"/>
        </w:rPr>
      </w:pPr>
      <w:r w:rsidRPr="006150D6">
        <w:rPr>
          <w:rFonts w:asciiTheme="majorBidi" w:hAnsiTheme="majorBidi" w:cstheme="majorBidi"/>
        </w:rPr>
        <w:t xml:space="preserve">The relationships below follow the completed model. </w:t>
      </w:r>
      <w:proofErr w:type="gramStart"/>
      <w:r w:rsidRPr="006150D6">
        <w:rPr>
          <w:rFonts w:asciiTheme="majorBidi" w:hAnsiTheme="majorBidi" w:cstheme="majorBidi"/>
        </w:rPr>
        <w:t>«include»</w:t>
      </w:r>
      <w:proofErr w:type="gramEnd"/>
      <w:r w:rsidRPr="006150D6">
        <w:rPr>
          <w:rFonts w:asciiTheme="majorBidi" w:hAnsiTheme="majorBidi" w:cstheme="majorBidi"/>
        </w:rPr>
        <w:t xml:space="preserve"> is used for behavior that is required as part of the base use case. «extend» is used where the extra behavior happens only in a particular condition.</w:t>
      </w:r>
    </w:p>
    <w:p w14:paraId="7CEFD77A" w14:textId="77777777" w:rsidR="006150D6" w:rsidRPr="006150D6" w:rsidRDefault="006150D6">
      <w:pPr>
        <w:spacing w:after="0"/>
        <w:ind w:left="-5"/>
        <w:rPr>
          <w:rFonts w:asciiTheme="majorBidi" w:hAnsiTheme="majorBidi" w:cstheme="majorBidi"/>
        </w:rPr>
      </w:pPr>
    </w:p>
    <w:tbl>
      <w:tblPr>
        <w:tblStyle w:val="TableGrid"/>
        <w:tblW w:w="9638" w:type="dxa"/>
        <w:tblInd w:w="0" w:type="dxa"/>
        <w:tblCellMar>
          <w:top w:w="113" w:type="dxa"/>
          <w:left w:w="100" w:type="dxa"/>
          <w:bottom w:w="0" w:type="dxa"/>
          <w:right w:w="115" w:type="dxa"/>
        </w:tblCellMar>
        <w:tblLook w:val="04A0" w:firstRow="1" w:lastRow="0" w:firstColumn="1" w:lastColumn="0" w:noHBand="0" w:noVBand="1"/>
      </w:tblPr>
      <w:tblGrid>
        <w:gridCol w:w="3118"/>
        <w:gridCol w:w="851"/>
        <w:gridCol w:w="2267"/>
        <w:gridCol w:w="3402"/>
      </w:tblGrid>
      <w:tr w:rsidR="00D4125C" w:rsidRPr="006150D6" w14:paraId="243C5065" w14:textId="77777777">
        <w:trPr>
          <w:trHeight w:val="380"/>
        </w:trPr>
        <w:tc>
          <w:tcPr>
            <w:tcW w:w="3118" w:type="dxa"/>
            <w:tcBorders>
              <w:top w:val="single" w:sz="4" w:space="0" w:color="202020"/>
              <w:left w:val="single" w:sz="4" w:space="0" w:color="202020"/>
              <w:bottom w:val="single" w:sz="4" w:space="0" w:color="202020"/>
              <w:right w:val="single" w:sz="4" w:space="0" w:color="202020"/>
            </w:tcBorders>
            <w:shd w:val="clear" w:color="auto" w:fill="DCEAF4"/>
          </w:tcPr>
          <w:p w14:paraId="491C6149"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Extension</w:t>
            </w:r>
          </w:p>
        </w:tc>
        <w:tc>
          <w:tcPr>
            <w:tcW w:w="3118" w:type="dxa"/>
            <w:gridSpan w:val="2"/>
            <w:tcBorders>
              <w:top w:val="single" w:sz="4" w:space="0" w:color="202020"/>
              <w:left w:val="single" w:sz="4" w:space="0" w:color="202020"/>
              <w:bottom w:val="single" w:sz="4" w:space="0" w:color="202020"/>
              <w:right w:val="single" w:sz="4" w:space="0" w:color="202020"/>
            </w:tcBorders>
            <w:shd w:val="clear" w:color="auto" w:fill="DCEAF4"/>
          </w:tcPr>
          <w:p w14:paraId="60CD09E8"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Base</w:t>
            </w:r>
          </w:p>
        </w:tc>
        <w:tc>
          <w:tcPr>
            <w:tcW w:w="3402" w:type="dxa"/>
            <w:tcBorders>
              <w:top w:val="single" w:sz="4" w:space="0" w:color="202020"/>
              <w:left w:val="single" w:sz="4" w:space="0" w:color="202020"/>
              <w:bottom w:val="single" w:sz="4" w:space="0" w:color="202020"/>
              <w:right w:val="single" w:sz="4" w:space="0" w:color="202020"/>
            </w:tcBorders>
            <w:shd w:val="clear" w:color="auto" w:fill="DCEAF4"/>
          </w:tcPr>
          <w:p w14:paraId="3501E1B3"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Condition</w:t>
            </w:r>
          </w:p>
        </w:tc>
      </w:tr>
      <w:tr w:rsidR="00D4125C" w:rsidRPr="006150D6" w14:paraId="3161057C" w14:textId="77777777">
        <w:trPr>
          <w:trHeight w:val="380"/>
        </w:trPr>
        <w:tc>
          <w:tcPr>
            <w:tcW w:w="3118" w:type="dxa"/>
            <w:tcBorders>
              <w:top w:val="single" w:sz="4" w:space="0" w:color="202020"/>
              <w:left w:val="single" w:sz="4" w:space="0" w:color="202020"/>
              <w:bottom w:val="single" w:sz="4" w:space="0" w:color="202020"/>
              <w:right w:val="single" w:sz="4" w:space="0" w:color="202020"/>
            </w:tcBorders>
          </w:tcPr>
          <w:p w14:paraId="38E4E74B"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Recover Password</w:t>
            </w:r>
          </w:p>
        </w:tc>
        <w:tc>
          <w:tcPr>
            <w:tcW w:w="3118" w:type="dxa"/>
            <w:gridSpan w:val="2"/>
            <w:tcBorders>
              <w:top w:val="single" w:sz="4" w:space="0" w:color="202020"/>
              <w:left w:val="single" w:sz="4" w:space="0" w:color="202020"/>
              <w:bottom w:val="single" w:sz="4" w:space="0" w:color="202020"/>
              <w:right w:val="single" w:sz="4" w:space="0" w:color="202020"/>
            </w:tcBorders>
          </w:tcPr>
          <w:p w14:paraId="4089EF5A"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Log In</w:t>
            </w:r>
          </w:p>
        </w:tc>
        <w:tc>
          <w:tcPr>
            <w:tcW w:w="3402" w:type="dxa"/>
            <w:tcBorders>
              <w:top w:val="single" w:sz="4" w:space="0" w:color="202020"/>
              <w:left w:val="single" w:sz="4" w:space="0" w:color="202020"/>
              <w:bottom w:val="single" w:sz="4" w:space="0" w:color="202020"/>
              <w:right w:val="single" w:sz="4" w:space="0" w:color="202020"/>
            </w:tcBorders>
          </w:tcPr>
          <w:p w14:paraId="06B03800"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Student forgot password</w:t>
            </w:r>
          </w:p>
        </w:tc>
      </w:tr>
      <w:tr w:rsidR="00D4125C" w:rsidRPr="006150D6" w14:paraId="062C55A7" w14:textId="77777777">
        <w:trPr>
          <w:trHeight w:val="380"/>
        </w:trPr>
        <w:tc>
          <w:tcPr>
            <w:tcW w:w="3118" w:type="dxa"/>
            <w:tcBorders>
              <w:top w:val="single" w:sz="4" w:space="0" w:color="202020"/>
              <w:left w:val="single" w:sz="4" w:space="0" w:color="202020"/>
              <w:bottom w:val="single" w:sz="4" w:space="0" w:color="202020"/>
              <w:right w:val="single" w:sz="4" w:space="0" w:color="202020"/>
            </w:tcBorders>
          </w:tcPr>
          <w:p w14:paraId="721C2356"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Join Waiting List</w:t>
            </w:r>
          </w:p>
        </w:tc>
        <w:tc>
          <w:tcPr>
            <w:tcW w:w="3118" w:type="dxa"/>
            <w:gridSpan w:val="2"/>
            <w:tcBorders>
              <w:top w:val="single" w:sz="4" w:space="0" w:color="202020"/>
              <w:left w:val="single" w:sz="4" w:space="0" w:color="202020"/>
              <w:bottom w:val="single" w:sz="4" w:space="0" w:color="202020"/>
              <w:right w:val="single" w:sz="4" w:space="0" w:color="202020"/>
            </w:tcBorders>
          </w:tcPr>
          <w:p w14:paraId="3C848A69"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Register for Course</w:t>
            </w:r>
          </w:p>
        </w:tc>
        <w:tc>
          <w:tcPr>
            <w:tcW w:w="3402" w:type="dxa"/>
            <w:tcBorders>
              <w:top w:val="single" w:sz="4" w:space="0" w:color="202020"/>
              <w:left w:val="single" w:sz="4" w:space="0" w:color="202020"/>
              <w:bottom w:val="single" w:sz="4" w:space="0" w:color="202020"/>
              <w:right w:val="single" w:sz="4" w:space="0" w:color="202020"/>
            </w:tcBorders>
          </w:tcPr>
          <w:p w14:paraId="43BEB4D6"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Course is full</w:t>
            </w:r>
          </w:p>
        </w:tc>
      </w:tr>
      <w:tr w:rsidR="00D4125C" w:rsidRPr="006150D6" w14:paraId="4C901EF9" w14:textId="77777777">
        <w:trPr>
          <w:trHeight w:val="380"/>
        </w:trPr>
        <w:tc>
          <w:tcPr>
            <w:tcW w:w="3118" w:type="dxa"/>
            <w:tcBorders>
              <w:top w:val="single" w:sz="4" w:space="0" w:color="202020"/>
              <w:left w:val="single" w:sz="4" w:space="0" w:color="202020"/>
              <w:bottom w:val="single" w:sz="4" w:space="0" w:color="202020"/>
              <w:right w:val="single" w:sz="4" w:space="0" w:color="202020"/>
            </w:tcBorders>
          </w:tcPr>
          <w:p w14:paraId="6DDEAE53"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Pay Outstanding Dues</w:t>
            </w:r>
          </w:p>
        </w:tc>
        <w:tc>
          <w:tcPr>
            <w:tcW w:w="3118" w:type="dxa"/>
            <w:gridSpan w:val="2"/>
            <w:tcBorders>
              <w:top w:val="single" w:sz="4" w:space="0" w:color="202020"/>
              <w:left w:val="single" w:sz="4" w:space="0" w:color="202020"/>
              <w:bottom w:val="single" w:sz="4" w:space="0" w:color="202020"/>
              <w:right w:val="single" w:sz="4" w:space="0" w:color="202020"/>
            </w:tcBorders>
          </w:tcPr>
          <w:p w14:paraId="12D28B02"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Register for Course</w:t>
            </w:r>
          </w:p>
        </w:tc>
        <w:tc>
          <w:tcPr>
            <w:tcW w:w="3402" w:type="dxa"/>
            <w:tcBorders>
              <w:top w:val="single" w:sz="4" w:space="0" w:color="202020"/>
              <w:left w:val="single" w:sz="4" w:space="0" w:color="202020"/>
              <w:bottom w:val="single" w:sz="4" w:space="0" w:color="202020"/>
              <w:right w:val="single" w:sz="4" w:space="0" w:color="202020"/>
            </w:tcBorders>
          </w:tcPr>
          <w:p w14:paraId="322B9216"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Student has dues</w:t>
            </w:r>
          </w:p>
        </w:tc>
      </w:tr>
      <w:tr w:rsidR="00D4125C" w:rsidRPr="006150D6" w14:paraId="2F0CC492" w14:textId="77777777">
        <w:trPr>
          <w:trHeight w:val="380"/>
        </w:trPr>
        <w:tc>
          <w:tcPr>
            <w:tcW w:w="3118" w:type="dxa"/>
            <w:tcBorders>
              <w:top w:val="single" w:sz="4" w:space="0" w:color="202020"/>
              <w:left w:val="single" w:sz="4" w:space="0" w:color="202020"/>
              <w:bottom w:val="single" w:sz="4" w:space="0" w:color="202020"/>
              <w:right w:val="single" w:sz="4" w:space="0" w:color="202020"/>
            </w:tcBorders>
          </w:tcPr>
          <w:p w14:paraId="50010D26"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Request Special Registration</w:t>
            </w:r>
          </w:p>
        </w:tc>
        <w:tc>
          <w:tcPr>
            <w:tcW w:w="3118" w:type="dxa"/>
            <w:gridSpan w:val="2"/>
            <w:tcBorders>
              <w:top w:val="single" w:sz="4" w:space="0" w:color="202020"/>
              <w:left w:val="single" w:sz="4" w:space="0" w:color="202020"/>
              <w:bottom w:val="single" w:sz="4" w:space="0" w:color="202020"/>
              <w:right w:val="single" w:sz="4" w:space="0" w:color="202020"/>
            </w:tcBorders>
          </w:tcPr>
          <w:p w14:paraId="53624AB6"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Register for Course</w:t>
            </w:r>
          </w:p>
        </w:tc>
        <w:tc>
          <w:tcPr>
            <w:tcW w:w="3402" w:type="dxa"/>
            <w:tcBorders>
              <w:top w:val="single" w:sz="4" w:space="0" w:color="202020"/>
              <w:left w:val="single" w:sz="4" w:space="0" w:color="202020"/>
              <w:bottom w:val="single" w:sz="4" w:space="0" w:color="202020"/>
              <w:right w:val="single" w:sz="4" w:space="0" w:color="202020"/>
            </w:tcBorders>
          </w:tcPr>
          <w:p w14:paraId="7CD91522"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Prerequisites missing</w:t>
            </w:r>
          </w:p>
        </w:tc>
      </w:tr>
      <w:tr w:rsidR="00D4125C" w:rsidRPr="006150D6" w14:paraId="46143946" w14:textId="77777777">
        <w:trPr>
          <w:trHeight w:val="380"/>
        </w:trPr>
        <w:tc>
          <w:tcPr>
            <w:tcW w:w="3118" w:type="dxa"/>
            <w:tcBorders>
              <w:top w:val="single" w:sz="4" w:space="0" w:color="202020"/>
              <w:left w:val="single" w:sz="4" w:space="0" w:color="202020"/>
              <w:bottom w:val="single" w:sz="4" w:space="0" w:color="202020"/>
              <w:right w:val="single" w:sz="4" w:space="0" w:color="202020"/>
            </w:tcBorders>
          </w:tcPr>
          <w:p w14:paraId="17DDDB66"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Submit Special Drop Request</w:t>
            </w:r>
          </w:p>
        </w:tc>
        <w:tc>
          <w:tcPr>
            <w:tcW w:w="3118" w:type="dxa"/>
            <w:gridSpan w:val="2"/>
            <w:tcBorders>
              <w:top w:val="single" w:sz="4" w:space="0" w:color="202020"/>
              <w:left w:val="single" w:sz="4" w:space="0" w:color="202020"/>
              <w:bottom w:val="single" w:sz="4" w:space="0" w:color="202020"/>
              <w:right w:val="single" w:sz="4" w:space="0" w:color="202020"/>
            </w:tcBorders>
          </w:tcPr>
          <w:p w14:paraId="3536A109"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Drop Course</w:t>
            </w:r>
          </w:p>
        </w:tc>
        <w:tc>
          <w:tcPr>
            <w:tcW w:w="3402" w:type="dxa"/>
            <w:tcBorders>
              <w:top w:val="single" w:sz="4" w:space="0" w:color="202020"/>
              <w:left w:val="single" w:sz="4" w:space="0" w:color="202020"/>
              <w:bottom w:val="single" w:sz="4" w:space="0" w:color="202020"/>
              <w:right w:val="single" w:sz="4" w:space="0" w:color="202020"/>
            </w:tcBorders>
          </w:tcPr>
          <w:p w14:paraId="0BCCACF7"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Deadline has passed</w:t>
            </w:r>
          </w:p>
        </w:tc>
      </w:tr>
      <w:tr w:rsidR="00D4125C" w:rsidRPr="006150D6" w14:paraId="097094DC" w14:textId="77777777">
        <w:trPr>
          <w:trHeight w:val="380"/>
        </w:trPr>
        <w:tc>
          <w:tcPr>
            <w:tcW w:w="3118" w:type="dxa"/>
            <w:tcBorders>
              <w:top w:val="single" w:sz="4" w:space="0" w:color="202020"/>
              <w:left w:val="single" w:sz="4" w:space="0" w:color="202020"/>
              <w:bottom w:val="single" w:sz="4" w:space="0" w:color="202020"/>
              <w:right w:val="single" w:sz="4" w:space="0" w:color="202020"/>
            </w:tcBorders>
          </w:tcPr>
          <w:p w14:paraId="10E61F74"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Modify Examination Schedule</w:t>
            </w:r>
          </w:p>
        </w:tc>
        <w:tc>
          <w:tcPr>
            <w:tcW w:w="3118" w:type="dxa"/>
            <w:gridSpan w:val="2"/>
            <w:tcBorders>
              <w:top w:val="single" w:sz="4" w:space="0" w:color="202020"/>
              <w:left w:val="single" w:sz="4" w:space="0" w:color="202020"/>
              <w:bottom w:val="single" w:sz="4" w:space="0" w:color="202020"/>
              <w:right w:val="single" w:sz="4" w:space="0" w:color="202020"/>
            </w:tcBorders>
          </w:tcPr>
          <w:p w14:paraId="675163A1"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Publish Examination Timetable</w:t>
            </w:r>
          </w:p>
        </w:tc>
        <w:tc>
          <w:tcPr>
            <w:tcW w:w="3402" w:type="dxa"/>
            <w:tcBorders>
              <w:top w:val="single" w:sz="4" w:space="0" w:color="202020"/>
              <w:left w:val="single" w:sz="4" w:space="0" w:color="202020"/>
              <w:bottom w:val="single" w:sz="4" w:space="0" w:color="202020"/>
              <w:right w:val="single" w:sz="4" w:space="0" w:color="202020"/>
            </w:tcBorders>
          </w:tcPr>
          <w:p w14:paraId="3868040F"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Room or time conflict found</w:t>
            </w:r>
          </w:p>
        </w:tc>
      </w:tr>
      <w:tr w:rsidR="00D4125C" w:rsidRPr="006150D6" w14:paraId="2CDB7287" w14:textId="77777777">
        <w:trPr>
          <w:trHeight w:val="380"/>
        </w:trPr>
        <w:tc>
          <w:tcPr>
            <w:tcW w:w="3969" w:type="dxa"/>
            <w:gridSpan w:val="2"/>
            <w:tcBorders>
              <w:top w:val="single" w:sz="4" w:space="0" w:color="202020"/>
              <w:left w:val="single" w:sz="4" w:space="0" w:color="202020"/>
              <w:bottom w:val="single" w:sz="4" w:space="0" w:color="202020"/>
              <w:right w:val="single" w:sz="4" w:space="0" w:color="202020"/>
            </w:tcBorders>
            <w:shd w:val="clear" w:color="auto" w:fill="DCEAF4"/>
          </w:tcPr>
          <w:p w14:paraId="3F0B747E"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Base</w:t>
            </w:r>
          </w:p>
        </w:tc>
        <w:tc>
          <w:tcPr>
            <w:tcW w:w="5669" w:type="dxa"/>
            <w:gridSpan w:val="2"/>
            <w:tcBorders>
              <w:top w:val="single" w:sz="4" w:space="0" w:color="202020"/>
              <w:left w:val="single" w:sz="4" w:space="0" w:color="202020"/>
              <w:bottom w:val="single" w:sz="4" w:space="0" w:color="202020"/>
              <w:right w:val="single" w:sz="4" w:space="0" w:color="202020"/>
            </w:tcBorders>
            <w:shd w:val="clear" w:color="auto" w:fill="DCEAF4"/>
          </w:tcPr>
          <w:p w14:paraId="3580E4EF"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Included</w:t>
            </w:r>
          </w:p>
        </w:tc>
      </w:tr>
      <w:tr w:rsidR="00D4125C" w:rsidRPr="006150D6" w14:paraId="793EC425" w14:textId="77777777">
        <w:trPr>
          <w:trHeight w:val="380"/>
        </w:trPr>
        <w:tc>
          <w:tcPr>
            <w:tcW w:w="3969" w:type="dxa"/>
            <w:gridSpan w:val="2"/>
            <w:tcBorders>
              <w:top w:val="single" w:sz="4" w:space="0" w:color="202020"/>
              <w:left w:val="single" w:sz="4" w:space="0" w:color="202020"/>
              <w:bottom w:val="single" w:sz="4" w:space="0" w:color="202020"/>
              <w:right w:val="single" w:sz="4" w:space="0" w:color="202020"/>
            </w:tcBorders>
          </w:tcPr>
          <w:p w14:paraId="79C56661"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Register for Course</w:t>
            </w:r>
          </w:p>
        </w:tc>
        <w:tc>
          <w:tcPr>
            <w:tcW w:w="5669" w:type="dxa"/>
            <w:gridSpan w:val="2"/>
            <w:tcBorders>
              <w:top w:val="single" w:sz="4" w:space="0" w:color="202020"/>
              <w:left w:val="single" w:sz="4" w:space="0" w:color="202020"/>
              <w:bottom w:val="single" w:sz="4" w:space="0" w:color="202020"/>
              <w:right w:val="single" w:sz="4" w:space="0" w:color="202020"/>
            </w:tcBorders>
          </w:tcPr>
          <w:p w14:paraId="24F58011"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Check Registration Eligibility (prerequisites and seats)</w:t>
            </w:r>
          </w:p>
        </w:tc>
      </w:tr>
      <w:tr w:rsidR="00D4125C" w:rsidRPr="006150D6" w14:paraId="4AAEFDD8" w14:textId="77777777">
        <w:trPr>
          <w:trHeight w:val="380"/>
        </w:trPr>
        <w:tc>
          <w:tcPr>
            <w:tcW w:w="3969" w:type="dxa"/>
            <w:gridSpan w:val="2"/>
            <w:tcBorders>
              <w:top w:val="single" w:sz="4" w:space="0" w:color="202020"/>
              <w:left w:val="single" w:sz="4" w:space="0" w:color="202020"/>
              <w:bottom w:val="single" w:sz="4" w:space="0" w:color="202020"/>
              <w:right w:val="single" w:sz="4" w:space="0" w:color="202020"/>
            </w:tcBorders>
          </w:tcPr>
          <w:p w14:paraId="77F7B394"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Enter Internal Marks</w:t>
            </w:r>
          </w:p>
        </w:tc>
        <w:tc>
          <w:tcPr>
            <w:tcW w:w="5669" w:type="dxa"/>
            <w:gridSpan w:val="2"/>
            <w:tcBorders>
              <w:top w:val="single" w:sz="4" w:space="0" w:color="202020"/>
              <w:left w:val="single" w:sz="4" w:space="0" w:color="202020"/>
              <w:bottom w:val="single" w:sz="4" w:space="0" w:color="202020"/>
              <w:right w:val="single" w:sz="4" w:space="0" w:color="202020"/>
            </w:tcBorders>
          </w:tcPr>
          <w:p w14:paraId="74B12395"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Validate Marks Completeness</w:t>
            </w:r>
          </w:p>
        </w:tc>
      </w:tr>
      <w:tr w:rsidR="00D4125C" w:rsidRPr="006150D6" w14:paraId="7C1FE1A6" w14:textId="77777777">
        <w:trPr>
          <w:trHeight w:val="380"/>
        </w:trPr>
        <w:tc>
          <w:tcPr>
            <w:tcW w:w="3969" w:type="dxa"/>
            <w:gridSpan w:val="2"/>
            <w:tcBorders>
              <w:top w:val="single" w:sz="4" w:space="0" w:color="202020"/>
              <w:left w:val="single" w:sz="4" w:space="0" w:color="202020"/>
              <w:bottom w:val="single" w:sz="4" w:space="0" w:color="202020"/>
              <w:right w:val="single" w:sz="4" w:space="0" w:color="202020"/>
            </w:tcBorders>
          </w:tcPr>
          <w:p w14:paraId="364D24E8"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Publish Examination Timetable</w:t>
            </w:r>
          </w:p>
        </w:tc>
        <w:tc>
          <w:tcPr>
            <w:tcW w:w="5669" w:type="dxa"/>
            <w:gridSpan w:val="2"/>
            <w:tcBorders>
              <w:top w:val="single" w:sz="4" w:space="0" w:color="202020"/>
              <w:left w:val="single" w:sz="4" w:space="0" w:color="202020"/>
              <w:bottom w:val="single" w:sz="4" w:space="0" w:color="202020"/>
              <w:right w:val="single" w:sz="4" w:space="0" w:color="202020"/>
            </w:tcBorders>
          </w:tcPr>
          <w:p w14:paraId="488D9F2A"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Check Schedule Conflicts</w:t>
            </w:r>
          </w:p>
        </w:tc>
      </w:tr>
    </w:tbl>
    <w:p w14:paraId="318500A1" w14:textId="77777777" w:rsidR="00810256" w:rsidRDefault="00810256">
      <w:pPr>
        <w:spacing w:after="448" w:line="261" w:lineRule="auto"/>
        <w:ind w:left="-5"/>
        <w:rPr>
          <w:rFonts w:asciiTheme="majorBidi" w:hAnsiTheme="majorBidi" w:cstheme="majorBidi"/>
          <w:sz w:val="18"/>
        </w:rPr>
      </w:pPr>
    </w:p>
    <w:p w14:paraId="6E20A3E0" w14:textId="21BB825D" w:rsidR="00D4125C" w:rsidRPr="006150D6" w:rsidRDefault="00000000">
      <w:pPr>
        <w:spacing w:after="448" w:line="261" w:lineRule="auto"/>
        <w:ind w:left="-5"/>
        <w:rPr>
          <w:rFonts w:asciiTheme="majorBidi" w:hAnsiTheme="majorBidi" w:cstheme="majorBidi"/>
        </w:rPr>
      </w:pPr>
      <w:r w:rsidRPr="006150D6">
        <w:rPr>
          <w:rFonts w:asciiTheme="majorBidi" w:hAnsiTheme="majorBidi" w:cstheme="majorBidi"/>
          <w:sz w:val="18"/>
        </w:rPr>
        <w:t xml:space="preserve">These checks are kept as separate </w:t>
      </w:r>
      <w:proofErr w:type="gramStart"/>
      <w:r w:rsidRPr="006150D6">
        <w:rPr>
          <w:rFonts w:asciiTheme="majorBidi" w:hAnsiTheme="majorBidi" w:cstheme="majorBidi"/>
          <w:sz w:val="18"/>
        </w:rPr>
        <w:t>included use</w:t>
      </w:r>
      <w:proofErr w:type="gramEnd"/>
      <w:r w:rsidRPr="006150D6">
        <w:rPr>
          <w:rFonts w:asciiTheme="majorBidi" w:hAnsiTheme="majorBidi" w:cstheme="majorBidi"/>
          <w:sz w:val="18"/>
        </w:rPr>
        <w:t xml:space="preserve"> cases in the model. They could also be written as steps inside the fully dressed use case, but the important point is to keep the chosen approach consistent.</w:t>
      </w:r>
    </w:p>
    <w:p w14:paraId="753BAAE7" w14:textId="77777777" w:rsidR="00D4125C" w:rsidRPr="006150D6" w:rsidRDefault="00000000">
      <w:pPr>
        <w:pStyle w:val="Heading1"/>
        <w:ind w:left="240" w:hanging="255"/>
        <w:rPr>
          <w:rFonts w:asciiTheme="majorBidi" w:hAnsiTheme="majorBidi" w:cstheme="majorBidi"/>
        </w:rPr>
      </w:pPr>
      <w:r w:rsidRPr="006150D6">
        <w:rPr>
          <w:rFonts w:asciiTheme="majorBidi" w:hAnsiTheme="majorBidi" w:cstheme="majorBidi"/>
        </w:rPr>
        <w:t>Task 6 - Consider Generalization</w:t>
      </w:r>
    </w:p>
    <w:p w14:paraId="0D185ABB" w14:textId="77777777" w:rsidR="00D4125C" w:rsidRPr="006150D6" w:rsidRDefault="00000000">
      <w:pPr>
        <w:ind w:left="-5"/>
        <w:rPr>
          <w:rFonts w:asciiTheme="majorBidi" w:hAnsiTheme="majorBidi" w:cstheme="majorBidi"/>
        </w:rPr>
      </w:pPr>
      <w:r w:rsidRPr="006150D6">
        <w:rPr>
          <w:rFonts w:asciiTheme="majorBidi" w:hAnsiTheme="majorBidi" w:cstheme="majorBidi"/>
        </w:rPr>
        <w:t>An abstract actor called University User is used for the five human roles. Student, Course Instructor, Department Coordinator, Examination Officer and System Administrator inherit the shared Log In use case from this general actor.</w:t>
      </w:r>
    </w:p>
    <w:p w14:paraId="7A5D6051" w14:textId="77777777" w:rsidR="00D4125C" w:rsidRPr="006150D6" w:rsidRDefault="00000000">
      <w:pPr>
        <w:spacing w:after="546"/>
        <w:ind w:left="-5"/>
        <w:rPr>
          <w:rFonts w:asciiTheme="majorBidi" w:hAnsiTheme="majorBidi" w:cstheme="majorBidi"/>
        </w:rPr>
      </w:pPr>
      <w:r w:rsidRPr="006150D6">
        <w:rPr>
          <w:rFonts w:asciiTheme="majorBidi" w:hAnsiTheme="majorBidi" w:cstheme="majorBidi"/>
        </w:rPr>
        <w:t>This also handles the case where one person performs more than one university role: the person can act through the relevant specialized actor roles.</w:t>
      </w:r>
    </w:p>
    <w:p w14:paraId="6B44FFF4" w14:textId="77777777" w:rsidR="00D4125C" w:rsidRPr="006150D6" w:rsidRDefault="00000000">
      <w:pPr>
        <w:pStyle w:val="Heading1"/>
        <w:ind w:left="240" w:hanging="255"/>
        <w:rPr>
          <w:rFonts w:asciiTheme="majorBidi" w:hAnsiTheme="majorBidi" w:cstheme="majorBidi"/>
        </w:rPr>
      </w:pPr>
      <w:r w:rsidRPr="006150D6">
        <w:rPr>
          <w:rFonts w:asciiTheme="majorBidi" w:hAnsiTheme="majorBidi" w:cstheme="majorBidi"/>
        </w:rPr>
        <w:t>Task 7 - Review the Model Like a Requirements Analyst</w:t>
      </w:r>
    </w:p>
    <w:p w14:paraId="511C2FA5" w14:textId="77777777" w:rsidR="00D4125C" w:rsidRPr="006150D6" w:rsidRDefault="00000000">
      <w:pPr>
        <w:ind w:left="-5"/>
        <w:rPr>
          <w:rFonts w:asciiTheme="majorBidi" w:hAnsiTheme="majorBidi" w:cstheme="majorBidi"/>
        </w:rPr>
      </w:pPr>
      <w:r w:rsidRPr="006150D6">
        <w:rPr>
          <w:rFonts w:asciiTheme="majorBidi" w:hAnsiTheme="majorBidi" w:cstheme="majorBidi"/>
        </w:rPr>
        <w:t xml:space="preserve"> System boundary is clearly defined.</w:t>
      </w:r>
    </w:p>
    <w:p w14:paraId="415CBE75" w14:textId="77777777" w:rsidR="00D4125C" w:rsidRPr="006150D6" w:rsidRDefault="00000000">
      <w:pPr>
        <w:ind w:left="-5"/>
        <w:rPr>
          <w:rFonts w:asciiTheme="majorBidi" w:hAnsiTheme="majorBidi" w:cstheme="majorBidi"/>
        </w:rPr>
      </w:pPr>
      <w:r w:rsidRPr="006150D6">
        <w:rPr>
          <w:rFonts w:asciiTheme="majorBidi" w:hAnsiTheme="majorBidi" w:cstheme="majorBidi"/>
        </w:rPr>
        <w:t xml:space="preserve"> Actors are outside the system boundary.</w:t>
      </w:r>
    </w:p>
    <w:p w14:paraId="1E036F77" w14:textId="77777777" w:rsidR="00D4125C" w:rsidRPr="006150D6" w:rsidRDefault="00000000">
      <w:pPr>
        <w:ind w:left="-5"/>
        <w:rPr>
          <w:rFonts w:asciiTheme="majorBidi" w:hAnsiTheme="majorBidi" w:cstheme="majorBidi"/>
        </w:rPr>
      </w:pPr>
      <w:r w:rsidRPr="006150D6">
        <w:rPr>
          <w:rFonts w:asciiTheme="majorBidi" w:hAnsiTheme="majorBidi" w:cstheme="majorBidi"/>
        </w:rPr>
        <w:t xml:space="preserve"> Use cases are inside the system boundary.</w:t>
      </w:r>
    </w:p>
    <w:p w14:paraId="04D7DD5C" w14:textId="77777777" w:rsidR="00D4125C" w:rsidRPr="006150D6" w:rsidRDefault="00000000">
      <w:pPr>
        <w:ind w:left="-5"/>
        <w:rPr>
          <w:rFonts w:asciiTheme="majorBidi" w:hAnsiTheme="majorBidi" w:cstheme="majorBidi"/>
        </w:rPr>
      </w:pPr>
      <w:r w:rsidRPr="006150D6">
        <w:rPr>
          <w:rFonts w:asciiTheme="majorBidi" w:hAnsiTheme="majorBidi" w:cstheme="majorBidi"/>
        </w:rPr>
        <w:t xml:space="preserve"> Use case names </w:t>
      </w:r>
      <w:proofErr w:type="gramStart"/>
      <w:r w:rsidRPr="006150D6">
        <w:rPr>
          <w:rFonts w:asciiTheme="majorBidi" w:hAnsiTheme="majorBidi" w:cstheme="majorBidi"/>
        </w:rPr>
        <w:t>describe</w:t>
      </w:r>
      <w:proofErr w:type="gramEnd"/>
      <w:r w:rsidRPr="006150D6">
        <w:rPr>
          <w:rFonts w:asciiTheme="majorBidi" w:hAnsiTheme="majorBidi" w:cstheme="majorBidi"/>
        </w:rPr>
        <w:t xml:space="preserve"> meaningful goals.</w:t>
      </w:r>
    </w:p>
    <w:p w14:paraId="6853BD94" w14:textId="77777777" w:rsidR="00D4125C" w:rsidRPr="006150D6" w:rsidRDefault="00000000">
      <w:pPr>
        <w:ind w:left="-5"/>
        <w:rPr>
          <w:rFonts w:asciiTheme="majorBidi" w:hAnsiTheme="majorBidi" w:cstheme="majorBidi"/>
        </w:rPr>
      </w:pPr>
      <w:r w:rsidRPr="006150D6">
        <w:rPr>
          <w:rFonts w:asciiTheme="majorBidi" w:hAnsiTheme="majorBidi" w:cstheme="majorBidi"/>
        </w:rPr>
        <w:t xml:space="preserve"> Each actor has a reason for interacting with SAEMS.</w:t>
      </w:r>
    </w:p>
    <w:p w14:paraId="6F9CC894" w14:textId="77777777" w:rsidR="00D4125C" w:rsidRPr="006150D6" w:rsidRDefault="00000000">
      <w:pPr>
        <w:ind w:left="-5"/>
        <w:rPr>
          <w:rFonts w:asciiTheme="majorBidi" w:hAnsiTheme="majorBidi" w:cstheme="majorBidi"/>
        </w:rPr>
      </w:pPr>
      <w:r w:rsidRPr="006150D6">
        <w:rPr>
          <w:rFonts w:asciiTheme="majorBidi" w:hAnsiTheme="majorBidi" w:cstheme="majorBidi"/>
        </w:rPr>
        <w:t xml:space="preserve"> User-interface actions are not used as separate use cases.</w:t>
      </w:r>
    </w:p>
    <w:p w14:paraId="6CC7D298" w14:textId="77777777" w:rsidR="00D4125C" w:rsidRPr="006150D6" w:rsidRDefault="00000000">
      <w:pPr>
        <w:ind w:left="-5"/>
        <w:rPr>
          <w:rFonts w:asciiTheme="majorBidi" w:hAnsiTheme="majorBidi" w:cstheme="majorBidi"/>
        </w:rPr>
      </w:pPr>
      <w:r w:rsidRPr="006150D6">
        <w:rPr>
          <w:rFonts w:asciiTheme="majorBidi" w:hAnsiTheme="majorBidi" w:cstheme="majorBidi"/>
        </w:rPr>
        <w:t xml:space="preserve"> </w:t>
      </w:r>
      <w:proofErr w:type="gramStart"/>
      <w:r w:rsidRPr="006150D6">
        <w:rPr>
          <w:rFonts w:asciiTheme="majorBidi" w:hAnsiTheme="majorBidi" w:cstheme="majorBidi"/>
        </w:rPr>
        <w:t>«include»</w:t>
      </w:r>
      <w:proofErr w:type="gramEnd"/>
      <w:r w:rsidRPr="006150D6">
        <w:rPr>
          <w:rFonts w:asciiTheme="majorBidi" w:hAnsiTheme="majorBidi" w:cstheme="majorBidi"/>
        </w:rPr>
        <w:t xml:space="preserve"> relationships are used for required checks.</w:t>
      </w:r>
    </w:p>
    <w:p w14:paraId="48E702BC" w14:textId="77777777" w:rsidR="00D4125C" w:rsidRPr="006150D6" w:rsidRDefault="00000000">
      <w:pPr>
        <w:ind w:left="-5"/>
        <w:rPr>
          <w:rFonts w:asciiTheme="majorBidi" w:hAnsiTheme="majorBidi" w:cstheme="majorBidi"/>
        </w:rPr>
      </w:pPr>
      <w:r w:rsidRPr="006150D6">
        <w:rPr>
          <w:rFonts w:asciiTheme="majorBidi" w:hAnsiTheme="majorBidi" w:cstheme="majorBidi"/>
        </w:rPr>
        <w:t xml:space="preserve"> «extend» relationships are used for conditional or optional behavior.</w:t>
      </w:r>
    </w:p>
    <w:p w14:paraId="6160C754" w14:textId="77777777" w:rsidR="00D4125C" w:rsidRPr="006150D6" w:rsidRDefault="00000000">
      <w:pPr>
        <w:ind w:left="-5"/>
        <w:rPr>
          <w:rFonts w:asciiTheme="majorBidi" w:hAnsiTheme="majorBidi" w:cstheme="majorBidi"/>
        </w:rPr>
      </w:pPr>
      <w:r w:rsidRPr="006150D6">
        <w:rPr>
          <w:rFonts w:asciiTheme="majorBidi" w:hAnsiTheme="majorBidi" w:cstheme="majorBidi"/>
        </w:rPr>
        <w:lastRenderedPageBreak/>
        <w:t xml:space="preserve"> Relationship directions and labels are shown in the diagram.</w:t>
      </w:r>
    </w:p>
    <w:p w14:paraId="58CBC3F8" w14:textId="77777777" w:rsidR="00D4125C" w:rsidRPr="006150D6" w:rsidRDefault="00000000">
      <w:pPr>
        <w:ind w:left="-5"/>
        <w:rPr>
          <w:rFonts w:asciiTheme="majorBidi" w:hAnsiTheme="majorBidi" w:cstheme="majorBidi"/>
        </w:rPr>
      </w:pPr>
      <w:r w:rsidRPr="006150D6">
        <w:rPr>
          <w:rFonts w:asciiTheme="majorBidi" w:hAnsiTheme="majorBidi" w:cstheme="majorBidi"/>
        </w:rPr>
        <w:t xml:space="preserve"> The diagram is kept as the supplied model rather than adding unrelated features.</w:t>
      </w:r>
    </w:p>
    <w:p w14:paraId="1C29F4DC" w14:textId="77777777" w:rsidR="00D4125C" w:rsidRDefault="00000000">
      <w:pPr>
        <w:pStyle w:val="Heading1"/>
        <w:spacing w:after="0"/>
        <w:ind w:left="240" w:hanging="255"/>
        <w:rPr>
          <w:rFonts w:asciiTheme="majorBidi" w:hAnsiTheme="majorBidi" w:cstheme="majorBidi"/>
        </w:rPr>
      </w:pPr>
      <w:r w:rsidRPr="006150D6">
        <w:rPr>
          <w:rFonts w:asciiTheme="majorBidi" w:hAnsiTheme="majorBidi" w:cstheme="majorBidi"/>
        </w:rPr>
        <w:t>Task 8 - Write One Use Case Description</w:t>
      </w:r>
    </w:p>
    <w:p w14:paraId="0450F9E0" w14:textId="77777777" w:rsidR="00810256" w:rsidRPr="00810256" w:rsidRDefault="00810256" w:rsidP="00810256"/>
    <w:tbl>
      <w:tblPr>
        <w:tblStyle w:val="TableGrid"/>
        <w:tblW w:w="9638" w:type="dxa"/>
        <w:tblInd w:w="0" w:type="dxa"/>
        <w:tblCellMar>
          <w:top w:w="133" w:type="dxa"/>
          <w:left w:w="100" w:type="dxa"/>
          <w:bottom w:w="0" w:type="dxa"/>
          <w:right w:w="115" w:type="dxa"/>
        </w:tblCellMar>
        <w:tblLook w:val="04A0" w:firstRow="1" w:lastRow="0" w:firstColumn="1" w:lastColumn="0" w:noHBand="0" w:noVBand="1"/>
      </w:tblPr>
      <w:tblGrid>
        <w:gridCol w:w="2721"/>
        <w:gridCol w:w="6917"/>
      </w:tblGrid>
      <w:tr w:rsidR="00D4125C" w:rsidRPr="006150D6" w14:paraId="322AA06D" w14:textId="77777777">
        <w:trPr>
          <w:trHeight w:val="420"/>
        </w:trPr>
        <w:tc>
          <w:tcPr>
            <w:tcW w:w="2721" w:type="dxa"/>
            <w:tcBorders>
              <w:top w:val="single" w:sz="4" w:space="0" w:color="202020"/>
              <w:left w:val="single" w:sz="4" w:space="0" w:color="202020"/>
              <w:bottom w:val="single" w:sz="4" w:space="0" w:color="202020"/>
              <w:right w:val="single" w:sz="4" w:space="0" w:color="202020"/>
            </w:tcBorders>
            <w:shd w:val="clear" w:color="auto" w:fill="DCEAF4"/>
            <w:vAlign w:val="center"/>
          </w:tcPr>
          <w:p w14:paraId="10A367C1"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Use Case Name</w:t>
            </w:r>
          </w:p>
        </w:tc>
        <w:tc>
          <w:tcPr>
            <w:tcW w:w="6917" w:type="dxa"/>
            <w:tcBorders>
              <w:top w:val="single" w:sz="4" w:space="0" w:color="202020"/>
              <w:left w:val="single" w:sz="4" w:space="0" w:color="202020"/>
              <w:bottom w:val="single" w:sz="4" w:space="0" w:color="202020"/>
              <w:right w:val="single" w:sz="4" w:space="0" w:color="202020"/>
            </w:tcBorders>
            <w:vAlign w:val="center"/>
          </w:tcPr>
          <w:p w14:paraId="67D003B2"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Register for Course</w:t>
            </w:r>
          </w:p>
        </w:tc>
      </w:tr>
      <w:tr w:rsidR="00D4125C" w:rsidRPr="006150D6" w14:paraId="7A024F06" w14:textId="77777777">
        <w:trPr>
          <w:trHeight w:val="420"/>
        </w:trPr>
        <w:tc>
          <w:tcPr>
            <w:tcW w:w="2721" w:type="dxa"/>
            <w:tcBorders>
              <w:top w:val="single" w:sz="4" w:space="0" w:color="202020"/>
              <w:left w:val="single" w:sz="4" w:space="0" w:color="202020"/>
              <w:bottom w:val="single" w:sz="4" w:space="0" w:color="202020"/>
              <w:right w:val="single" w:sz="4" w:space="0" w:color="202020"/>
            </w:tcBorders>
            <w:shd w:val="clear" w:color="auto" w:fill="DCEAF4"/>
            <w:vAlign w:val="center"/>
          </w:tcPr>
          <w:p w14:paraId="28594A7E"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Primary Actor</w:t>
            </w:r>
          </w:p>
        </w:tc>
        <w:tc>
          <w:tcPr>
            <w:tcW w:w="6917" w:type="dxa"/>
            <w:tcBorders>
              <w:top w:val="single" w:sz="4" w:space="0" w:color="202020"/>
              <w:left w:val="single" w:sz="4" w:space="0" w:color="202020"/>
              <w:bottom w:val="single" w:sz="4" w:space="0" w:color="202020"/>
              <w:right w:val="single" w:sz="4" w:space="0" w:color="202020"/>
            </w:tcBorders>
            <w:vAlign w:val="center"/>
          </w:tcPr>
          <w:p w14:paraId="048B95E6"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Student</w:t>
            </w:r>
          </w:p>
        </w:tc>
      </w:tr>
      <w:tr w:rsidR="00D4125C" w:rsidRPr="006150D6" w14:paraId="12293F9D" w14:textId="77777777">
        <w:trPr>
          <w:trHeight w:val="420"/>
        </w:trPr>
        <w:tc>
          <w:tcPr>
            <w:tcW w:w="2721" w:type="dxa"/>
            <w:tcBorders>
              <w:top w:val="single" w:sz="4" w:space="0" w:color="202020"/>
              <w:left w:val="single" w:sz="4" w:space="0" w:color="202020"/>
              <w:bottom w:val="single" w:sz="4" w:space="0" w:color="202020"/>
              <w:right w:val="single" w:sz="4" w:space="0" w:color="202020"/>
            </w:tcBorders>
            <w:shd w:val="clear" w:color="auto" w:fill="DCEAF4"/>
            <w:vAlign w:val="center"/>
          </w:tcPr>
          <w:p w14:paraId="459E9B68"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Goal</w:t>
            </w:r>
          </w:p>
        </w:tc>
        <w:tc>
          <w:tcPr>
            <w:tcW w:w="6917" w:type="dxa"/>
            <w:tcBorders>
              <w:top w:val="single" w:sz="4" w:space="0" w:color="202020"/>
              <w:left w:val="single" w:sz="4" w:space="0" w:color="202020"/>
              <w:bottom w:val="single" w:sz="4" w:space="0" w:color="202020"/>
              <w:right w:val="single" w:sz="4" w:space="0" w:color="202020"/>
            </w:tcBorders>
            <w:vAlign w:val="center"/>
          </w:tcPr>
          <w:p w14:paraId="70BCB2EE"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Register for a selected course successfully through SAEMS.</w:t>
            </w:r>
          </w:p>
        </w:tc>
      </w:tr>
      <w:tr w:rsidR="00D4125C" w:rsidRPr="006150D6" w14:paraId="79077DB9" w14:textId="77777777">
        <w:trPr>
          <w:trHeight w:val="420"/>
        </w:trPr>
        <w:tc>
          <w:tcPr>
            <w:tcW w:w="2721" w:type="dxa"/>
            <w:tcBorders>
              <w:top w:val="single" w:sz="4" w:space="0" w:color="202020"/>
              <w:left w:val="single" w:sz="4" w:space="0" w:color="202020"/>
              <w:bottom w:val="single" w:sz="4" w:space="0" w:color="202020"/>
              <w:right w:val="single" w:sz="4" w:space="0" w:color="202020"/>
            </w:tcBorders>
            <w:shd w:val="clear" w:color="auto" w:fill="DCEAF4"/>
            <w:vAlign w:val="center"/>
          </w:tcPr>
          <w:p w14:paraId="537A13EB"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Preconditions</w:t>
            </w:r>
          </w:p>
        </w:tc>
        <w:tc>
          <w:tcPr>
            <w:tcW w:w="6917" w:type="dxa"/>
            <w:tcBorders>
              <w:top w:val="single" w:sz="4" w:space="0" w:color="202020"/>
              <w:left w:val="single" w:sz="4" w:space="0" w:color="202020"/>
              <w:bottom w:val="single" w:sz="4" w:space="0" w:color="202020"/>
              <w:right w:val="single" w:sz="4" w:space="0" w:color="202020"/>
            </w:tcBorders>
            <w:vAlign w:val="center"/>
          </w:tcPr>
          <w:p w14:paraId="0D5B0CD2"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The student is logged in and has selected a course to register for.</w:t>
            </w:r>
          </w:p>
        </w:tc>
      </w:tr>
      <w:tr w:rsidR="00D4125C" w:rsidRPr="006150D6" w14:paraId="0485B2AF" w14:textId="77777777">
        <w:trPr>
          <w:trHeight w:val="1300"/>
        </w:trPr>
        <w:tc>
          <w:tcPr>
            <w:tcW w:w="2721" w:type="dxa"/>
            <w:tcBorders>
              <w:top w:val="single" w:sz="4" w:space="0" w:color="202020"/>
              <w:left w:val="single" w:sz="4" w:space="0" w:color="202020"/>
              <w:bottom w:val="single" w:sz="4" w:space="0" w:color="202020"/>
              <w:right w:val="single" w:sz="4" w:space="0" w:color="202020"/>
            </w:tcBorders>
            <w:shd w:val="clear" w:color="auto" w:fill="DCEAF4"/>
          </w:tcPr>
          <w:p w14:paraId="2F6F0D35"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Main Success Scenario</w:t>
            </w:r>
          </w:p>
        </w:tc>
        <w:tc>
          <w:tcPr>
            <w:tcW w:w="6917" w:type="dxa"/>
            <w:tcBorders>
              <w:top w:val="single" w:sz="4" w:space="0" w:color="202020"/>
              <w:left w:val="single" w:sz="4" w:space="0" w:color="202020"/>
              <w:bottom w:val="single" w:sz="4" w:space="0" w:color="202020"/>
              <w:right w:val="single" w:sz="4" w:space="0" w:color="202020"/>
            </w:tcBorders>
            <w:vAlign w:val="center"/>
          </w:tcPr>
          <w:p w14:paraId="525A6C6A" w14:textId="77777777" w:rsidR="00D4125C" w:rsidRPr="006150D6" w:rsidRDefault="00000000">
            <w:pPr>
              <w:numPr>
                <w:ilvl w:val="0"/>
                <w:numId w:val="2"/>
              </w:numPr>
              <w:spacing w:after="0" w:line="259" w:lineRule="auto"/>
              <w:ind w:hanging="182"/>
              <w:rPr>
                <w:rFonts w:asciiTheme="majorBidi" w:hAnsiTheme="majorBidi" w:cstheme="majorBidi"/>
              </w:rPr>
            </w:pPr>
            <w:r w:rsidRPr="006150D6">
              <w:rPr>
                <w:rFonts w:asciiTheme="majorBidi" w:hAnsiTheme="majorBidi" w:cstheme="majorBidi"/>
                <w:sz w:val="17"/>
              </w:rPr>
              <w:t>The student starts the course registration.</w:t>
            </w:r>
          </w:p>
          <w:p w14:paraId="71FE0741" w14:textId="77777777" w:rsidR="00D4125C" w:rsidRPr="006150D6" w:rsidRDefault="00000000">
            <w:pPr>
              <w:numPr>
                <w:ilvl w:val="0"/>
                <w:numId w:val="2"/>
              </w:numPr>
              <w:spacing w:after="0" w:line="259" w:lineRule="auto"/>
              <w:ind w:hanging="182"/>
              <w:rPr>
                <w:rFonts w:asciiTheme="majorBidi" w:hAnsiTheme="majorBidi" w:cstheme="majorBidi"/>
              </w:rPr>
            </w:pPr>
            <w:r w:rsidRPr="006150D6">
              <w:rPr>
                <w:rFonts w:asciiTheme="majorBidi" w:hAnsiTheme="majorBidi" w:cstheme="majorBidi"/>
                <w:sz w:val="17"/>
              </w:rPr>
              <w:t>SAEMS checks the student's identity, prerequisites and available seats.</w:t>
            </w:r>
          </w:p>
          <w:p w14:paraId="39694645" w14:textId="77777777" w:rsidR="00D4125C" w:rsidRPr="006150D6" w:rsidRDefault="00000000">
            <w:pPr>
              <w:numPr>
                <w:ilvl w:val="0"/>
                <w:numId w:val="2"/>
              </w:numPr>
              <w:spacing w:after="0" w:line="259" w:lineRule="auto"/>
              <w:ind w:hanging="182"/>
              <w:rPr>
                <w:rFonts w:asciiTheme="majorBidi" w:hAnsiTheme="majorBidi" w:cstheme="majorBidi"/>
              </w:rPr>
            </w:pPr>
            <w:r w:rsidRPr="006150D6">
              <w:rPr>
                <w:rFonts w:asciiTheme="majorBidi" w:hAnsiTheme="majorBidi" w:cstheme="majorBidi"/>
                <w:sz w:val="17"/>
              </w:rPr>
              <w:t>The registration is completed when the required checks are satisfied.</w:t>
            </w:r>
          </w:p>
          <w:p w14:paraId="16B99013" w14:textId="77777777" w:rsidR="00D4125C" w:rsidRPr="006150D6" w:rsidRDefault="00000000">
            <w:pPr>
              <w:numPr>
                <w:ilvl w:val="0"/>
                <w:numId w:val="2"/>
              </w:numPr>
              <w:spacing w:after="0" w:line="259" w:lineRule="auto"/>
              <w:ind w:hanging="182"/>
              <w:rPr>
                <w:rFonts w:asciiTheme="majorBidi" w:hAnsiTheme="majorBidi" w:cstheme="majorBidi"/>
              </w:rPr>
            </w:pPr>
            <w:r w:rsidRPr="006150D6">
              <w:rPr>
                <w:rFonts w:asciiTheme="majorBidi" w:hAnsiTheme="majorBidi" w:cstheme="majorBidi"/>
                <w:sz w:val="17"/>
              </w:rPr>
              <w:t xml:space="preserve">SAEMS generates </w:t>
            </w:r>
            <w:proofErr w:type="gramStart"/>
            <w:r w:rsidRPr="006150D6">
              <w:rPr>
                <w:rFonts w:asciiTheme="majorBidi" w:hAnsiTheme="majorBidi" w:cstheme="majorBidi"/>
                <w:sz w:val="17"/>
              </w:rPr>
              <w:t>a registration</w:t>
            </w:r>
            <w:proofErr w:type="gramEnd"/>
            <w:r w:rsidRPr="006150D6">
              <w:rPr>
                <w:rFonts w:asciiTheme="majorBidi" w:hAnsiTheme="majorBidi" w:cstheme="majorBidi"/>
                <w:sz w:val="17"/>
              </w:rPr>
              <w:t xml:space="preserve"> confirmation.</w:t>
            </w:r>
          </w:p>
          <w:p w14:paraId="67D8D58F" w14:textId="77777777" w:rsidR="00D4125C" w:rsidRPr="006150D6" w:rsidRDefault="00000000">
            <w:pPr>
              <w:numPr>
                <w:ilvl w:val="0"/>
                <w:numId w:val="2"/>
              </w:numPr>
              <w:spacing w:after="0" w:line="259" w:lineRule="auto"/>
              <w:ind w:hanging="182"/>
              <w:rPr>
                <w:rFonts w:asciiTheme="majorBidi" w:hAnsiTheme="majorBidi" w:cstheme="majorBidi"/>
              </w:rPr>
            </w:pPr>
            <w:r w:rsidRPr="006150D6">
              <w:rPr>
                <w:rFonts w:asciiTheme="majorBidi" w:hAnsiTheme="majorBidi" w:cstheme="majorBidi"/>
                <w:sz w:val="17"/>
              </w:rPr>
              <w:t xml:space="preserve">SAEMS updates the </w:t>
            </w:r>
            <w:proofErr w:type="gramStart"/>
            <w:r w:rsidRPr="006150D6">
              <w:rPr>
                <w:rFonts w:asciiTheme="majorBidi" w:hAnsiTheme="majorBidi" w:cstheme="majorBidi"/>
                <w:sz w:val="17"/>
              </w:rPr>
              <w:t>student's</w:t>
            </w:r>
            <w:proofErr w:type="gramEnd"/>
            <w:r w:rsidRPr="006150D6">
              <w:rPr>
                <w:rFonts w:asciiTheme="majorBidi" w:hAnsiTheme="majorBidi" w:cstheme="majorBidi"/>
                <w:sz w:val="17"/>
              </w:rPr>
              <w:t xml:space="preserve"> timetable.</w:t>
            </w:r>
          </w:p>
        </w:tc>
      </w:tr>
      <w:tr w:rsidR="00D4125C" w:rsidRPr="006150D6" w14:paraId="227EB250" w14:textId="77777777">
        <w:trPr>
          <w:trHeight w:val="1080"/>
        </w:trPr>
        <w:tc>
          <w:tcPr>
            <w:tcW w:w="2721" w:type="dxa"/>
            <w:tcBorders>
              <w:top w:val="single" w:sz="4" w:space="0" w:color="202020"/>
              <w:left w:val="single" w:sz="4" w:space="0" w:color="202020"/>
              <w:bottom w:val="single" w:sz="4" w:space="0" w:color="202020"/>
              <w:right w:val="single" w:sz="4" w:space="0" w:color="202020"/>
            </w:tcBorders>
            <w:shd w:val="clear" w:color="auto" w:fill="DCEAF4"/>
          </w:tcPr>
          <w:p w14:paraId="18248DFD"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Alternative / Exception Flows</w:t>
            </w:r>
          </w:p>
        </w:tc>
        <w:tc>
          <w:tcPr>
            <w:tcW w:w="6917" w:type="dxa"/>
            <w:tcBorders>
              <w:top w:val="single" w:sz="4" w:space="0" w:color="202020"/>
              <w:left w:val="single" w:sz="4" w:space="0" w:color="202020"/>
              <w:bottom w:val="single" w:sz="4" w:space="0" w:color="202020"/>
              <w:right w:val="single" w:sz="4" w:space="0" w:color="202020"/>
            </w:tcBorders>
            <w:vAlign w:val="center"/>
          </w:tcPr>
          <w:p w14:paraId="4D67CF0B"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If the course is full, the student may join the waiting list. If the student has outstanding dues, the dues are paid through the Bank Payment Gateway before registration is completed. If prerequisites are missing, the student may submit a special registration request.</w:t>
            </w:r>
          </w:p>
        </w:tc>
      </w:tr>
      <w:tr w:rsidR="00D4125C" w:rsidRPr="006150D6" w14:paraId="55A9B882" w14:textId="77777777">
        <w:trPr>
          <w:trHeight w:val="420"/>
        </w:trPr>
        <w:tc>
          <w:tcPr>
            <w:tcW w:w="2721" w:type="dxa"/>
            <w:tcBorders>
              <w:top w:val="single" w:sz="4" w:space="0" w:color="202020"/>
              <w:left w:val="single" w:sz="4" w:space="0" w:color="202020"/>
              <w:bottom w:val="single" w:sz="4" w:space="0" w:color="202020"/>
              <w:right w:val="single" w:sz="4" w:space="0" w:color="202020"/>
            </w:tcBorders>
            <w:shd w:val="clear" w:color="auto" w:fill="DCEAF4"/>
            <w:vAlign w:val="center"/>
          </w:tcPr>
          <w:p w14:paraId="718B6E51"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b/>
                <w:sz w:val="17"/>
              </w:rPr>
              <w:t>Postconditions</w:t>
            </w:r>
          </w:p>
        </w:tc>
        <w:tc>
          <w:tcPr>
            <w:tcW w:w="6917" w:type="dxa"/>
            <w:tcBorders>
              <w:top w:val="single" w:sz="4" w:space="0" w:color="202020"/>
              <w:left w:val="single" w:sz="4" w:space="0" w:color="202020"/>
              <w:bottom w:val="single" w:sz="4" w:space="0" w:color="202020"/>
              <w:right w:val="single" w:sz="4" w:space="0" w:color="202020"/>
            </w:tcBorders>
            <w:vAlign w:val="center"/>
          </w:tcPr>
          <w:p w14:paraId="0D140FAB" w14:textId="77777777" w:rsidR="00D4125C" w:rsidRPr="006150D6" w:rsidRDefault="00000000">
            <w:pPr>
              <w:spacing w:after="0" w:line="259" w:lineRule="auto"/>
              <w:ind w:left="0" w:firstLine="0"/>
              <w:rPr>
                <w:rFonts w:asciiTheme="majorBidi" w:hAnsiTheme="majorBidi" w:cstheme="majorBidi"/>
              </w:rPr>
            </w:pPr>
            <w:r w:rsidRPr="006150D6">
              <w:rPr>
                <w:rFonts w:asciiTheme="majorBidi" w:hAnsiTheme="majorBidi" w:cstheme="majorBidi"/>
                <w:sz w:val="17"/>
              </w:rPr>
              <w:t>The student is registered for the course and the timetable is updated.</w:t>
            </w:r>
          </w:p>
        </w:tc>
      </w:tr>
    </w:tbl>
    <w:p w14:paraId="6B184591" w14:textId="77777777" w:rsidR="00D4125C" w:rsidRPr="006150D6" w:rsidRDefault="00000000">
      <w:pPr>
        <w:rPr>
          <w:rFonts w:asciiTheme="majorBidi" w:hAnsiTheme="majorBidi" w:cstheme="majorBidi"/>
        </w:rPr>
      </w:pPr>
      <w:r w:rsidRPr="006150D6">
        <w:rPr>
          <w:rFonts w:asciiTheme="majorBidi" w:hAnsiTheme="majorBidi" w:cstheme="majorBidi"/>
        </w:rPr>
        <w:br w:type="page"/>
      </w:r>
    </w:p>
    <w:p w14:paraId="1D31AC8F" w14:textId="77777777" w:rsidR="00D4125C" w:rsidRPr="006150D6" w:rsidRDefault="00000000">
      <w:pPr>
        <w:pStyle w:val="Heading1"/>
        <w:ind w:left="240" w:hanging="255"/>
        <w:rPr>
          <w:rFonts w:asciiTheme="majorBidi" w:hAnsiTheme="majorBidi" w:cstheme="majorBidi"/>
        </w:rPr>
      </w:pPr>
      <w:r w:rsidRPr="006150D6">
        <w:rPr>
          <w:rFonts w:asciiTheme="majorBidi" w:hAnsiTheme="majorBidi" w:cstheme="majorBidi"/>
        </w:rPr>
        <w:lastRenderedPageBreak/>
        <w:t>Lab Reflection Questions</w:t>
      </w:r>
    </w:p>
    <w:p w14:paraId="15B5BE8C" w14:textId="77777777" w:rsidR="00D4125C" w:rsidRPr="006150D6" w:rsidRDefault="00000000">
      <w:pPr>
        <w:numPr>
          <w:ilvl w:val="0"/>
          <w:numId w:val="1"/>
        </w:numPr>
        <w:spacing w:after="43" w:line="259" w:lineRule="auto"/>
        <w:ind w:hanging="223"/>
        <w:rPr>
          <w:rFonts w:asciiTheme="majorBidi" w:hAnsiTheme="majorBidi" w:cstheme="majorBidi"/>
        </w:rPr>
      </w:pPr>
      <w:r w:rsidRPr="006150D6">
        <w:rPr>
          <w:rFonts w:asciiTheme="majorBidi" w:hAnsiTheme="majorBidi" w:cstheme="majorBidi"/>
          <w:b/>
        </w:rPr>
        <w:t>What is the difference between an actor and a user?</w:t>
      </w:r>
    </w:p>
    <w:p w14:paraId="785BB71B" w14:textId="77777777" w:rsidR="00D4125C" w:rsidRPr="006150D6" w:rsidRDefault="00000000">
      <w:pPr>
        <w:ind w:left="-5"/>
        <w:rPr>
          <w:rFonts w:asciiTheme="majorBidi" w:hAnsiTheme="majorBidi" w:cstheme="majorBidi"/>
        </w:rPr>
      </w:pPr>
      <w:r w:rsidRPr="006150D6">
        <w:rPr>
          <w:rFonts w:asciiTheme="majorBidi" w:hAnsiTheme="majorBidi" w:cstheme="majorBidi"/>
        </w:rPr>
        <w:t xml:space="preserve">An actor is an external entity that interacts with the system to achieve a goal. A user is a person who uses the system. In </w:t>
      </w:r>
      <w:proofErr w:type="gramStart"/>
      <w:r w:rsidRPr="006150D6">
        <w:rPr>
          <w:rFonts w:asciiTheme="majorBidi" w:hAnsiTheme="majorBidi" w:cstheme="majorBidi"/>
        </w:rPr>
        <w:t>a use</w:t>
      </w:r>
      <w:proofErr w:type="gramEnd"/>
      <w:r w:rsidRPr="006150D6">
        <w:rPr>
          <w:rFonts w:asciiTheme="majorBidi" w:hAnsiTheme="majorBidi" w:cstheme="majorBidi"/>
        </w:rPr>
        <w:t xml:space="preserve"> case model, an actor can also be another system or an external service.</w:t>
      </w:r>
    </w:p>
    <w:p w14:paraId="718C7420" w14:textId="77777777" w:rsidR="00D4125C" w:rsidRPr="006150D6" w:rsidRDefault="00000000">
      <w:pPr>
        <w:numPr>
          <w:ilvl w:val="0"/>
          <w:numId w:val="1"/>
        </w:numPr>
        <w:spacing w:after="43" w:line="259" w:lineRule="auto"/>
        <w:ind w:hanging="223"/>
        <w:rPr>
          <w:rFonts w:asciiTheme="majorBidi" w:hAnsiTheme="majorBidi" w:cstheme="majorBidi"/>
        </w:rPr>
      </w:pPr>
      <w:r w:rsidRPr="006150D6">
        <w:rPr>
          <w:rFonts w:asciiTheme="majorBidi" w:hAnsiTheme="majorBidi" w:cstheme="majorBidi"/>
          <w:b/>
        </w:rPr>
        <w:t>Why must actors normally be outside the system boundary?</w:t>
      </w:r>
    </w:p>
    <w:p w14:paraId="344FF06E" w14:textId="77777777" w:rsidR="00D4125C" w:rsidRPr="006150D6" w:rsidRDefault="00000000">
      <w:pPr>
        <w:ind w:left="-5"/>
        <w:rPr>
          <w:rFonts w:asciiTheme="majorBidi" w:hAnsiTheme="majorBidi" w:cstheme="majorBidi"/>
        </w:rPr>
      </w:pPr>
      <w:r w:rsidRPr="006150D6">
        <w:rPr>
          <w:rFonts w:asciiTheme="majorBidi" w:hAnsiTheme="majorBidi" w:cstheme="majorBidi"/>
        </w:rPr>
        <w:t>The boundary shows what belongs to the system being modeled. Actors are outside because they interact with the system rather than being part of the system itself.</w:t>
      </w:r>
    </w:p>
    <w:p w14:paraId="79C768B9" w14:textId="77777777" w:rsidR="00D4125C" w:rsidRPr="006150D6" w:rsidRDefault="00000000">
      <w:pPr>
        <w:numPr>
          <w:ilvl w:val="0"/>
          <w:numId w:val="1"/>
        </w:numPr>
        <w:spacing w:after="43" w:line="259" w:lineRule="auto"/>
        <w:ind w:hanging="223"/>
        <w:rPr>
          <w:rFonts w:asciiTheme="majorBidi" w:hAnsiTheme="majorBidi" w:cstheme="majorBidi"/>
        </w:rPr>
      </w:pPr>
      <w:r w:rsidRPr="006150D6">
        <w:rPr>
          <w:rFonts w:asciiTheme="majorBidi" w:hAnsiTheme="majorBidi" w:cstheme="majorBidi"/>
          <w:b/>
        </w:rPr>
        <w:t>Why is “Register for Course” a stronger use case candidate than “Click Register Button”?</w:t>
      </w:r>
    </w:p>
    <w:p w14:paraId="72098D52" w14:textId="77777777" w:rsidR="00D4125C" w:rsidRPr="006150D6" w:rsidRDefault="00000000">
      <w:pPr>
        <w:ind w:left="-5"/>
        <w:rPr>
          <w:rFonts w:asciiTheme="majorBidi" w:hAnsiTheme="majorBidi" w:cstheme="majorBidi"/>
        </w:rPr>
      </w:pPr>
      <w:r w:rsidRPr="006150D6">
        <w:rPr>
          <w:rFonts w:asciiTheme="majorBidi" w:hAnsiTheme="majorBidi" w:cstheme="majorBidi"/>
        </w:rPr>
        <w:t>“Register for Course” describes a meaningful goal the student wants to complete. “Click Register Button” is only a user-interface action.</w:t>
      </w:r>
    </w:p>
    <w:p w14:paraId="737F7667" w14:textId="77777777" w:rsidR="00D4125C" w:rsidRPr="006150D6" w:rsidRDefault="00000000">
      <w:pPr>
        <w:numPr>
          <w:ilvl w:val="0"/>
          <w:numId w:val="1"/>
        </w:numPr>
        <w:spacing w:after="43" w:line="259" w:lineRule="auto"/>
        <w:ind w:hanging="223"/>
        <w:rPr>
          <w:rFonts w:asciiTheme="majorBidi" w:hAnsiTheme="majorBidi" w:cstheme="majorBidi"/>
        </w:rPr>
      </w:pPr>
      <w:r w:rsidRPr="006150D6">
        <w:rPr>
          <w:rFonts w:asciiTheme="majorBidi" w:hAnsiTheme="majorBidi" w:cstheme="majorBidi"/>
          <w:b/>
        </w:rPr>
        <w:t>What is the practical difference between «include» and «extend»?</w:t>
      </w:r>
    </w:p>
    <w:p w14:paraId="7BEE31BE" w14:textId="77777777" w:rsidR="00D4125C" w:rsidRPr="006150D6" w:rsidRDefault="00000000">
      <w:pPr>
        <w:ind w:left="-5"/>
        <w:rPr>
          <w:rFonts w:asciiTheme="majorBidi" w:hAnsiTheme="majorBidi" w:cstheme="majorBidi"/>
        </w:rPr>
      </w:pPr>
      <w:proofErr w:type="gramStart"/>
      <w:r w:rsidRPr="006150D6">
        <w:rPr>
          <w:rFonts w:asciiTheme="majorBidi" w:hAnsiTheme="majorBidi" w:cstheme="majorBidi"/>
        </w:rPr>
        <w:t>«include»</w:t>
      </w:r>
      <w:proofErr w:type="gramEnd"/>
      <w:r w:rsidRPr="006150D6">
        <w:rPr>
          <w:rFonts w:asciiTheme="majorBidi" w:hAnsiTheme="majorBidi" w:cstheme="majorBidi"/>
        </w:rPr>
        <w:t xml:space="preserve"> is used when the included behavior is required as part of the base use case. «extend» is used when extra behavior happens only under a condition or is optional.</w:t>
      </w:r>
    </w:p>
    <w:p w14:paraId="7BF74E9D" w14:textId="77777777" w:rsidR="00D4125C" w:rsidRPr="006150D6" w:rsidRDefault="00000000">
      <w:pPr>
        <w:numPr>
          <w:ilvl w:val="0"/>
          <w:numId w:val="1"/>
        </w:numPr>
        <w:spacing w:after="43" w:line="259" w:lineRule="auto"/>
        <w:ind w:hanging="223"/>
        <w:rPr>
          <w:rFonts w:asciiTheme="majorBidi" w:hAnsiTheme="majorBidi" w:cstheme="majorBidi"/>
        </w:rPr>
      </w:pPr>
      <w:r w:rsidRPr="006150D6">
        <w:rPr>
          <w:rFonts w:asciiTheme="majorBidi" w:hAnsiTheme="majorBidi" w:cstheme="majorBidi"/>
          <w:b/>
        </w:rPr>
        <w:t>What mistake would occur if every system function were treated as a separate use case?</w:t>
      </w:r>
    </w:p>
    <w:p w14:paraId="598FE255" w14:textId="77777777" w:rsidR="00D4125C" w:rsidRPr="006150D6" w:rsidRDefault="00000000">
      <w:pPr>
        <w:ind w:left="-5"/>
        <w:rPr>
          <w:rFonts w:asciiTheme="majorBidi" w:hAnsiTheme="majorBidi" w:cstheme="majorBidi"/>
        </w:rPr>
      </w:pPr>
      <w:r w:rsidRPr="006150D6">
        <w:rPr>
          <w:rFonts w:asciiTheme="majorBidi" w:hAnsiTheme="majorBidi" w:cstheme="majorBidi"/>
        </w:rPr>
        <w:t>The model would contain too many small and unnecessary use cases. It would become harder to read and would mix internal system activities with meaningful user goals.</w:t>
      </w:r>
    </w:p>
    <w:p w14:paraId="7FEAB61C" w14:textId="77777777" w:rsidR="00D4125C" w:rsidRPr="006150D6" w:rsidRDefault="00000000">
      <w:pPr>
        <w:numPr>
          <w:ilvl w:val="0"/>
          <w:numId w:val="1"/>
        </w:numPr>
        <w:spacing w:after="43" w:line="259" w:lineRule="auto"/>
        <w:ind w:hanging="223"/>
        <w:rPr>
          <w:rFonts w:asciiTheme="majorBidi" w:hAnsiTheme="majorBidi" w:cstheme="majorBidi"/>
        </w:rPr>
      </w:pPr>
      <w:r w:rsidRPr="006150D6">
        <w:rPr>
          <w:rFonts w:asciiTheme="majorBidi" w:hAnsiTheme="majorBidi" w:cstheme="majorBidi"/>
          <w:b/>
        </w:rPr>
        <w:t>How does a Use Case Diagram differ from a fully dressed Use Case?</w:t>
      </w:r>
    </w:p>
    <w:p w14:paraId="6A594B34" w14:textId="77777777" w:rsidR="00D4125C" w:rsidRPr="006150D6" w:rsidRDefault="00000000">
      <w:pPr>
        <w:ind w:left="-5"/>
        <w:rPr>
          <w:rFonts w:asciiTheme="majorBidi" w:hAnsiTheme="majorBidi" w:cstheme="majorBidi"/>
        </w:rPr>
      </w:pPr>
      <w:proofErr w:type="gramStart"/>
      <w:r w:rsidRPr="006150D6">
        <w:rPr>
          <w:rFonts w:asciiTheme="majorBidi" w:hAnsiTheme="majorBidi" w:cstheme="majorBidi"/>
        </w:rPr>
        <w:t>A use</w:t>
      </w:r>
      <w:proofErr w:type="gramEnd"/>
      <w:r w:rsidRPr="006150D6">
        <w:rPr>
          <w:rFonts w:asciiTheme="majorBidi" w:hAnsiTheme="majorBidi" w:cstheme="majorBidi"/>
        </w:rPr>
        <w:t xml:space="preserve"> case diagram shows actors, use cases and their relationships at a high level. A fully dressed use case gives more detail about one use case, such as its actor, goal, preconditions, main steps, alternatives and postconditions.</w:t>
      </w:r>
    </w:p>
    <w:p w14:paraId="7EA6ED9E" w14:textId="77777777" w:rsidR="00D4125C" w:rsidRPr="006150D6" w:rsidRDefault="00000000">
      <w:pPr>
        <w:spacing w:after="43" w:line="259" w:lineRule="auto"/>
        <w:ind w:left="-5"/>
        <w:rPr>
          <w:rFonts w:asciiTheme="majorBidi" w:hAnsiTheme="majorBidi" w:cstheme="majorBidi"/>
        </w:rPr>
      </w:pPr>
      <w:r w:rsidRPr="006150D6">
        <w:rPr>
          <w:rFonts w:asciiTheme="majorBidi" w:hAnsiTheme="majorBidi" w:cstheme="majorBidi"/>
          <w:b/>
        </w:rPr>
        <w:t>7. What information does a Use Case Diagram intentionally leave out?</w:t>
      </w:r>
    </w:p>
    <w:p w14:paraId="64F6BD88" w14:textId="77777777" w:rsidR="00D4125C" w:rsidRPr="006150D6" w:rsidRDefault="00000000">
      <w:pPr>
        <w:spacing w:after="853"/>
        <w:ind w:left="-5"/>
        <w:rPr>
          <w:rFonts w:asciiTheme="majorBidi" w:hAnsiTheme="majorBidi" w:cstheme="majorBidi"/>
        </w:rPr>
      </w:pPr>
      <w:r w:rsidRPr="006150D6">
        <w:rPr>
          <w:rFonts w:asciiTheme="majorBidi" w:hAnsiTheme="majorBidi" w:cstheme="majorBidi"/>
        </w:rPr>
        <w:t>It leaves out the detailed step-by-step flow, alternative flows, preconditions and postconditions of each use case. Those details are written in the fully dressed use case.</w:t>
      </w:r>
    </w:p>
    <w:p w14:paraId="68D2036A" w14:textId="77777777" w:rsidR="00D4125C" w:rsidRPr="006150D6" w:rsidRDefault="00000000">
      <w:pPr>
        <w:pStyle w:val="Heading1"/>
        <w:numPr>
          <w:ilvl w:val="0"/>
          <w:numId w:val="0"/>
        </w:numPr>
        <w:spacing w:after="61"/>
        <w:rPr>
          <w:rFonts w:asciiTheme="majorBidi" w:hAnsiTheme="majorBidi" w:cstheme="majorBidi"/>
        </w:rPr>
      </w:pPr>
      <w:r w:rsidRPr="006150D6">
        <w:rPr>
          <w:rFonts w:asciiTheme="majorBidi" w:hAnsiTheme="majorBidi" w:cstheme="majorBidi"/>
          <w:sz w:val="28"/>
        </w:rPr>
        <w:t>Key Takeaway</w:t>
      </w:r>
    </w:p>
    <w:p w14:paraId="5BD9E0C2" w14:textId="77777777" w:rsidR="00D4125C" w:rsidRPr="006150D6" w:rsidRDefault="00000000">
      <w:pPr>
        <w:ind w:left="-5"/>
        <w:rPr>
          <w:rFonts w:asciiTheme="majorBidi" w:hAnsiTheme="majorBidi" w:cstheme="majorBidi"/>
        </w:rPr>
      </w:pPr>
      <w:proofErr w:type="gramStart"/>
      <w:r w:rsidRPr="006150D6">
        <w:rPr>
          <w:rFonts w:asciiTheme="majorBidi" w:hAnsiTheme="majorBidi" w:cstheme="majorBidi"/>
        </w:rPr>
        <w:t>Use</w:t>
      </w:r>
      <w:proofErr w:type="gramEnd"/>
      <w:r w:rsidRPr="006150D6">
        <w:rPr>
          <w:rFonts w:asciiTheme="majorBidi" w:hAnsiTheme="majorBidi" w:cstheme="majorBidi"/>
        </w:rPr>
        <w:t xml:space="preserve"> case modeling focuses on who interacts with the system, what meaningful goals they want to achieve, and how those interactions are represented at a high level.</w:t>
      </w:r>
    </w:p>
    <w:sectPr w:rsidR="00D4125C" w:rsidRPr="006150D6">
      <w:footerReference w:type="even" r:id="rId9"/>
      <w:footerReference w:type="default" r:id="rId10"/>
      <w:footerReference w:type="first" r:id="rId11"/>
      <w:pgSz w:w="11906" w:h="16838"/>
      <w:pgMar w:top="1084" w:right="1027" w:bottom="1364" w:left="1027" w:header="720" w:footer="4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50E98" w14:textId="77777777" w:rsidR="008C674B" w:rsidRDefault="008C674B">
      <w:pPr>
        <w:spacing w:after="0" w:line="240" w:lineRule="auto"/>
      </w:pPr>
      <w:r>
        <w:separator/>
      </w:r>
    </w:p>
  </w:endnote>
  <w:endnote w:type="continuationSeparator" w:id="0">
    <w:p w14:paraId="3E19936C" w14:textId="77777777" w:rsidR="008C674B" w:rsidRDefault="008C6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92C4" w14:textId="77777777" w:rsidR="00D4125C" w:rsidRDefault="00000000">
    <w:pPr>
      <w:tabs>
        <w:tab w:val="right" w:pos="9851"/>
      </w:tabs>
      <w:spacing w:after="0" w:line="259" w:lineRule="auto"/>
      <w:ind w:left="-120" w:right="-120" w:firstLine="0"/>
    </w:pPr>
    <w:r>
      <w:rPr>
        <w:color w:val="555555"/>
        <w:sz w:val="16"/>
      </w:rPr>
      <w:t>Use Case Modeling Lab | Requirements Analysis and UML</w:t>
    </w:r>
    <w:r>
      <w:rPr>
        <w:color w:val="555555"/>
        <w:sz w:val="16"/>
      </w:rPr>
      <w:tab/>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3F705" w14:textId="77B4BB71" w:rsidR="00D4125C" w:rsidRDefault="00D4125C">
    <w:pPr>
      <w:tabs>
        <w:tab w:val="right" w:pos="9851"/>
      </w:tabs>
      <w:spacing w:after="0" w:line="259" w:lineRule="auto"/>
      <w:ind w:left="-120" w:right="-12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A638E" w14:textId="77777777" w:rsidR="00D4125C" w:rsidRDefault="00000000">
    <w:pPr>
      <w:tabs>
        <w:tab w:val="right" w:pos="9851"/>
      </w:tabs>
      <w:spacing w:after="0" w:line="259" w:lineRule="auto"/>
      <w:ind w:left="-120" w:right="-120" w:firstLine="0"/>
    </w:pPr>
    <w:r>
      <w:rPr>
        <w:color w:val="555555"/>
        <w:sz w:val="16"/>
      </w:rPr>
      <w:t>Use Case Modeling Lab | Requirements Analysis and UML</w:t>
    </w:r>
    <w:r>
      <w:rPr>
        <w:color w:val="555555"/>
        <w:sz w:val="16"/>
      </w:rPr>
      <w:tab/>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36CC0" w14:textId="77777777" w:rsidR="008C674B" w:rsidRDefault="008C674B">
      <w:pPr>
        <w:spacing w:after="0" w:line="240" w:lineRule="auto"/>
      </w:pPr>
      <w:r>
        <w:separator/>
      </w:r>
    </w:p>
  </w:footnote>
  <w:footnote w:type="continuationSeparator" w:id="0">
    <w:p w14:paraId="6B2C3FE7" w14:textId="77777777" w:rsidR="008C674B" w:rsidRDefault="008C67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96D05"/>
    <w:multiLevelType w:val="hybridMultilevel"/>
    <w:tmpl w:val="F7727584"/>
    <w:lvl w:ilvl="0" w:tplc="CB9A51E6">
      <w:start w:val="1"/>
      <w:numFmt w:val="decimal"/>
      <w:lvlText w:val="%1."/>
      <w:lvlJc w:val="left"/>
      <w:pPr>
        <w:ind w:left="223"/>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748EDFC2">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B9EC1376">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16E24976">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B0FA00B2">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16506C02">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FBF6D028">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39D4C91A">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65362206">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55377792"/>
    <w:multiLevelType w:val="hybridMultilevel"/>
    <w:tmpl w:val="CA70E3C0"/>
    <w:lvl w:ilvl="0" w:tplc="E6F845BE">
      <w:start w:val="1"/>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D8A2B7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C9ADB4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732B28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E941A2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1CA8FB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22AB97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95A7FE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9E040E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0BA51B5"/>
    <w:multiLevelType w:val="hybridMultilevel"/>
    <w:tmpl w:val="891A4AD2"/>
    <w:lvl w:ilvl="0" w:tplc="E68292A8">
      <w:start w:val="1"/>
      <w:numFmt w:val="decimal"/>
      <w:lvlText w:val="%1."/>
      <w:lvlJc w:val="left"/>
      <w:pPr>
        <w:ind w:left="182"/>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D4126F86">
      <w:start w:val="1"/>
      <w:numFmt w:val="lowerLetter"/>
      <w:lvlText w:val="%2"/>
      <w:lvlJc w:val="left"/>
      <w:pPr>
        <w:ind w:left="11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E6FCD3B6">
      <w:start w:val="1"/>
      <w:numFmt w:val="lowerRoman"/>
      <w:lvlText w:val="%3"/>
      <w:lvlJc w:val="left"/>
      <w:pPr>
        <w:ind w:left="19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75BC23EE">
      <w:start w:val="1"/>
      <w:numFmt w:val="decimal"/>
      <w:lvlText w:val="%4"/>
      <w:lvlJc w:val="left"/>
      <w:pPr>
        <w:ind w:left="26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CD28EBD6">
      <w:start w:val="1"/>
      <w:numFmt w:val="lowerLetter"/>
      <w:lvlText w:val="%5"/>
      <w:lvlJc w:val="left"/>
      <w:pPr>
        <w:ind w:left="33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FDF654F2">
      <w:start w:val="1"/>
      <w:numFmt w:val="lowerRoman"/>
      <w:lvlText w:val="%6"/>
      <w:lvlJc w:val="left"/>
      <w:pPr>
        <w:ind w:left="40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4E7E8D00">
      <w:start w:val="1"/>
      <w:numFmt w:val="decimal"/>
      <w:lvlText w:val="%7"/>
      <w:lvlJc w:val="left"/>
      <w:pPr>
        <w:ind w:left="47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DD2C8234">
      <w:start w:val="1"/>
      <w:numFmt w:val="lowerLetter"/>
      <w:lvlText w:val="%8"/>
      <w:lvlJc w:val="left"/>
      <w:pPr>
        <w:ind w:left="55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A6C8EB52">
      <w:start w:val="1"/>
      <w:numFmt w:val="lowerRoman"/>
      <w:lvlText w:val="%9"/>
      <w:lvlJc w:val="left"/>
      <w:pPr>
        <w:ind w:left="6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num w:numId="1" w16cid:durableId="41567116">
    <w:abstractNumId w:val="0"/>
  </w:num>
  <w:num w:numId="2" w16cid:durableId="1894539348">
    <w:abstractNumId w:val="2"/>
  </w:num>
  <w:num w:numId="3" w16cid:durableId="50614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25C"/>
    <w:rsid w:val="006150D6"/>
    <w:rsid w:val="00810256"/>
    <w:rsid w:val="008C674B"/>
    <w:rsid w:val="00B75109"/>
    <w:rsid w:val="00D41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5BCE2"/>
  <w15:docId w15:val="{5FA99099-8A69-4FE3-AEE0-4E0531DC6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2" w:line="270"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numPr>
        <w:numId w:val="3"/>
      </w:numPr>
      <w:spacing w:after="94"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150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50D6"/>
    <w:rPr>
      <w:rFonts w:ascii="Calibri" w:eastAsia="Calibri" w:hAnsi="Calibri" w:cs="Calibri"/>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1152</Words>
  <Characters>6569</Characters>
  <Application>Microsoft Office Word</Application>
  <DocSecurity>0</DocSecurity>
  <Lines>54</Lines>
  <Paragraphs>15</Paragraphs>
  <ScaleCrop>false</ScaleCrop>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SAEMS Use Case Modeling Lab</dc:title>
  <dc:subject>(unspecified)</dc:subject>
  <dc:creator>Abdul Samad</dc:creator>
  <cp:keywords/>
  <cp:lastModifiedBy>Abdul Samad</cp:lastModifiedBy>
  <cp:revision>3</cp:revision>
  <dcterms:created xsi:type="dcterms:W3CDTF">2026-10-07T18:18:00Z</dcterms:created>
  <dcterms:modified xsi:type="dcterms:W3CDTF">2026-10-07T18:18:00Z</dcterms:modified>
</cp:coreProperties>
</file>