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07343686"/>
        <w:docPartObj>
          <w:docPartGallery w:val="Cover Pages"/>
          <w:docPartUnique/>
        </w:docPartObj>
      </w:sdtPr>
      <w:sdtEndPr/>
      <w:sdtContent>
        <w:p w:rsidR="00156ACB" w:rsidRDefault="00156A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6ACB" w:rsidRDefault="00156AC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6ACB" w:rsidRPr="00156ACB" w:rsidRDefault="00B562BA" w:rsidP="00156A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  <w:lang w:val="en-PK"/>
                                        </w:rPr>
                                        <w:t>Special topics in Computer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56ACB" w:rsidRPr="00156ACB" w:rsidRDefault="00B562BA" w:rsidP="00B562B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562BA">
                                        <w:rPr>
                                          <w:rFonts w:ascii="Calibri" w:eastAsia="Calibri" w:hAnsi="Calibri" w:cs="Calibr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Transfer Learning for Leaf Disease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6080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156ACB" w:rsidRDefault="00156A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6ACB" w:rsidRPr="00156ACB" w:rsidRDefault="00B562BA" w:rsidP="00156A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PK"/>
                                  </w:rPr>
                                  <w:t>Special topics in Computer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56ACB" w:rsidRPr="00156ACB" w:rsidRDefault="00B562BA" w:rsidP="00B562B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562BA">
                                  <w:rPr>
                                    <w:rFonts w:ascii="Calibri" w:eastAsia="Calibri" w:hAnsi="Calibri" w:cs="Calibr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Transfer Learning for Leaf Disease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6ACB" w:rsidRDefault="00156ACB">
          <w:pPr>
            <w:rPr>
              <w:sz w:val="20"/>
              <w:szCs w:val="20"/>
            </w:rPr>
          </w:pPr>
          <w:r>
            <w:br w:type="page"/>
          </w:r>
        </w:p>
      </w:sdtContent>
    </w:sdt>
    <w:p w:rsidR="00A24B08" w:rsidRDefault="00A24B08">
      <w:pPr>
        <w:pStyle w:val="BodyText"/>
        <w:rPr>
          <w:rFonts w:ascii="Times New Roman"/>
          <w:sz w:val="40"/>
        </w:rPr>
      </w:pPr>
    </w:p>
    <w:p w:rsidR="00A24B08" w:rsidRPr="00AB09B0" w:rsidRDefault="00A24B08">
      <w:pPr>
        <w:pStyle w:val="BodyText"/>
        <w:spacing w:before="367"/>
        <w:rPr>
          <w:rFonts w:ascii="Times New Roman"/>
          <w:color w:val="95B3D7" w:themeColor="accent1" w:themeTint="99"/>
          <w:sz w:val="40"/>
        </w:rPr>
      </w:pPr>
    </w:p>
    <w:p w:rsidR="00A24B08" w:rsidRPr="00AB09B0" w:rsidRDefault="00D115D5">
      <w:pPr>
        <w:ind w:left="7" w:right="363"/>
        <w:jc w:val="center"/>
        <w:rPr>
          <w:b/>
          <w:color w:val="1F497D" w:themeColor="text2"/>
          <w:sz w:val="40"/>
        </w:rPr>
      </w:pPr>
      <w:proofErr w:type="spellStart"/>
      <w:r w:rsidRPr="00AB09B0">
        <w:rPr>
          <w:b/>
          <w:color w:val="1F497D" w:themeColor="text2"/>
          <w:sz w:val="40"/>
        </w:rPr>
        <w:t>Abasyn</w:t>
      </w:r>
      <w:proofErr w:type="spellEnd"/>
      <w:r w:rsidRPr="00AB09B0">
        <w:rPr>
          <w:b/>
          <w:color w:val="1F497D" w:themeColor="text2"/>
          <w:spacing w:val="-4"/>
          <w:sz w:val="40"/>
        </w:rPr>
        <w:t xml:space="preserve"> </w:t>
      </w:r>
      <w:r w:rsidRPr="00AB09B0">
        <w:rPr>
          <w:b/>
          <w:color w:val="1F497D" w:themeColor="text2"/>
          <w:sz w:val="40"/>
        </w:rPr>
        <w:t>University</w:t>
      </w:r>
      <w:r w:rsidRPr="00AB09B0">
        <w:rPr>
          <w:b/>
          <w:color w:val="1F497D" w:themeColor="text2"/>
          <w:spacing w:val="-3"/>
          <w:sz w:val="40"/>
        </w:rPr>
        <w:t xml:space="preserve"> </w:t>
      </w:r>
      <w:r w:rsidRPr="00AB09B0">
        <w:rPr>
          <w:b/>
          <w:color w:val="1F497D" w:themeColor="text2"/>
          <w:spacing w:val="-2"/>
          <w:sz w:val="40"/>
        </w:rPr>
        <w:t>Islamabad</w:t>
      </w:r>
    </w:p>
    <w:p w:rsidR="00A24B08" w:rsidRDefault="00A24B08">
      <w:pPr>
        <w:pStyle w:val="BodyText"/>
        <w:spacing w:before="337"/>
        <w:rPr>
          <w:b/>
          <w:sz w:val="40"/>
        </w:rPr>
      </w:pPr>
    </w:p>
    <w:p w:rsidR="00A24B08" w:rsidRPr="00AB09B0" w:rsidRDefault="00D115D5">
      <w:pPr>
        <w:pStyle w:val="Title"/>
        <w:rPr>
          <w:color w:val="17365D" w:themeColor="text2" w:themeShade="BF"/>
        </w:rPr>
      </w:pPr>
      <w:r w:rsidRPr="00AB09B0">
        <w:rPr>
          <w:color w:val="17365D" w:themeColor="text2" w:themeShade="BF"/>
        </w:rPr>
        <w:t>Assignment</w:t>
      </w:r>
      <w:r w:rsidRPr="00AB09B0">
        <w:rPr>
          <w:color w:val="17365D" w:themeColor="text2" w:themeShade="BF"/>
          <w:spacing w:val="-10"/>
        </w:rPr>
        <w:t xml:space="preserve"> 2</w:t>
      </w:r>
    </w:p>
    <w:p w:rsidR="00A24B08" w:rsidRDefault="00A24B08">
      <w:pPr>
        <w:pStyle w:val="Heading1"/>
        <w:spacing w:before="175"/>
        <w:rPr>
          <w:rFonts w:ascii="Cambria"/>
        </w:rPr>
      </w:pPr>
    </w:p>
    <w:p w:rsidR="00A24B08" w:rsidRDefault="00A24B08">
      <w:pPr>
        <w:pStyle w:val="BodyText"/>
        <w:rPr>
          <w:sz w:val="32"/>
        </w:rPr>
      </w:pPr>
    </w:p>
    <w:p w:rsidR="00A24B08" w:rsidRDefault="00A24B08" w:rsidP="00AB09B0">
      <w:pPr>
        <w:pStyle w:val="BodyText"/>
        <w:spacing w:before="299"/>
        <w:rPr>
          <w:sz w:val="32"/>
        </w:rPr>
      </w:pPr>
    </w:p>
    <w:p w:rsidR="00A24B08" w:rsidRDefault="00D115D5" w:rsidP="00AB09B0">
      <w:pPr>
        <w:ind w:left="2" w:right="363"/>
        <w:rPr>
          <w:sz w:val="20"/>
        </w:rPr>
      </w:pPr>
      <w:r>
        <w:rPr>
          <w:b/>
          <w:spacing w:val="-2"/>
          <w:sz w:val="20"/>
        </w:rPr>
        <w:t>Subject:</w:t>
      </w:r>
      <w:r>
        <w:rPr>
          <w:b/>
          <w:spacing w:val="3"/>
          <w:sz w:val="20"/>
        </w:rPr>
        <w:t xml:space="preserve"> </w:t>
      </w:r>
      <w:r>
        <w:rPr>
          <w:spacing w:val="-4"/>
          <w:sz w:val="20"/>
        </w:rPr>
        <w:t>STIC</w:t>
      </w:r>
    </w:p>
    <w:p w:rsidR="00A24B08" w:rsidRDefault="00D115D5" w:rsidP="00AB09B0">
      <w:pPr>
        <w:pStyle w:val="Heading3"/>
        <w:jc w:val="left"/>
      </w:pPr>
      <w:r>
        <w:rPr>
          <w:spacing w:val="-2"/>
        </w:rPr>
        <w:t>Submitted</w:t>
      </w:r>
      <w:r>
        <w:rPr>
          <w:spacing w:val="4"/>
        </w:rPr>
        <w:t xml:space="preserve"> </w:t>
      </w:r>
      <w:r>
        <w:rPr>
          <w:spacing w:val="-5"/>
        </w:rPr>
        <w:t>by:</w:t>
      </w:r>
    </w:p>
    <w:p w:rsidR="00AB09B0" w:rsidRDefault="007C5B11" w:rsidP="00AB09B0">
      <w:pPr>
        <w:pStyle w:val="BodyText"/>
        <w:spacing w:before="25" w:line="264" w:lineRule="auto"/>
        <w:ind w:right="3742"/>
      </w:pPr>
      <w:r>
        <w:t>Abdul Sami</w:t>
      </w:r>
    </w:p>
    <w:p w:rsidR="00A24B08" w:rsidRDefault="00D115D5" w:rsidP="00AB09B0">
      <w:pPr>
        <w:pStyle w:val="BodyText"/>
        <w:spacing w:before="25" w:line="264" w:lineRule="auto"/>
        <w:ind w:right="3742"/>
      </w:pPr>
      <w:r>
        <w:t>Registration</w:t>
      </w:r>
      <w:r>
        <w:rPr>
          <w:spacing w:val="-12"/>
        </w:rPr>
        <w:t xml:space="preserve"> </w:t>
      </w:r>
      <w:r>
        <w:t>No:</w:t>
      </w:r>
      <w:r>
        <w:rPr>
          <w:spacing w:val="-11"/>
        </w:rPr>
        <w:t xml:space="preserve"> </w:t>
      </w:r>
      <w:r w:rsidR="007C5B11">
        <w:t>8929</w:t>
      </w:r>
    </w:p>
    <w:p w:rsidR="00A24B08" w:rsidRDefault="007C5B11" w:rsidP="00AB09B0">
      <w:pPr>
        <w:pStyle w:val="BodyText"/>
        <w:spacing w:line="264" w:lineRule="auto"/>
        <w:ind w:right="3231"/>
      </w:pPr>
      <w:r>
        <w:t>Date: October 16</w:t>
      </w:r>
      <w:r w:rsidR="00D115D5">
        <w:t>, 2025</w:t>
      </w:r>
    </w:p>
    <w:p w:rsidR="00A24B08" w:rsidRDefault="00A24B08">
      <w:pPr>
        <w:pStyle w:val="BodyText"/>
      </w:pPr>
    </w:p>
    <w:p w:rsidR="00A24B08" w:rsidRDefault="00D115D5" w:rsidP="007C5B11">
      <w:pPr>
        <w:ind w:left="3" w:right="363"/>
        <w:rPr>
          <w:sz w:val="20"/>
        </w:rPr>
        <w:sectPr w:rsidR="00A24B08" w:rsidSect="00156ACB">
          <w:type w:val="continuous"/>
          <w:pgSz w:w="12240" w:h="15840"/>
          <w:pgMar w:top="1820" w:right="1440" w:bottom="280" w:left="1800" w:header="720" w:footer="720" w:gutter="0"/>
          <w:pgNumType w:start="0"/>
          <w:cols w:space="720"/>
          <w:titlePg/>
          <w:docGrid w:linePitch="299"/>
        </w:sectPr>
      </w:pPr>
      <w:r>
        <w:rPr>
          <w:b/>
          <w:sz w:val="20"/>
        </w:rPr>
        <w:t>Submitted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to: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sz w:val="20"/>
        </w:rPr>
        <w:t>Sadaf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Tanvir</w:t>
      </w:r>
      <w:proofErr w:type="spellEnd"/>
      <w:r>
        <w:rPr>
          <w:spacing w:val="-8"/>
          <w:sz w:val="20"/>
        </w:rPr>
        <w:t xml:space="preserve"> </w:t>
      </w: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E34B93" w:rsidRDefault="00E34B93">
      <w:pPr>
        <w:pStyle w:val="Heading1"/>
        <w:ind w:left="3"/>
        <w:rPr>
          <w:color w:val="365F91"/>
        </w:rPr>
      </w:pPr>
    </w:p>
    <w:p w:rsidR="00A24B08" w:rsidRDefault="00A24B08">
      <w:pPr>
        <w:pStyle w:val="BodyText"/>
      </w:pPr>
      <w:bookmarkStart w:id="0" w:name="_GoBack"/>
      <w:bookmarkEnd w:id="0"/>
    </w:p>
    <w:p w:rsidR="00A24B08" w:rsidRDefault="00A24B08">
      <w:pPr>
        <w:pStyle w:val="BodyText"/>
      </w:pPr>
    </w:p>
    <w:p w:rsidR="00A24B08" w:rsidRDefault="00A24B08">
      <w:pPr>
        <w:pStyle w:val="BodyText"/>
        <w:spacing w:before="75"/>
      </w:pPr>
    </w:p>
    <w:p w:rsidR="00327759" w:rsidRPr="00327759" w:rsidRDefault="00D115D5" w:rsidP="00327759">
      <w:pPr>
        <w:pStyle w:val="Heading2"/>
        <w:numPr>
          <w:ilvl w:val="0"/>
          <w:numId w:val="1"/>
        </w:numPr>
        <w:tabs>
          <w:tab w:val="left" w:pos="275"/>
        </w:tabs>
        <w:spacing w:before="0" w:line="240" w:lineRule="auto"/>
        <w:ind w:left="275" w:hanging="275"/>
      </w:pPr>
      <w:r w:rsidRPr="00E34B93">
        <w:rPr>
          <w:color w:val="4F81BD" w:themeColor="accent1"/>
          <w:spacing w:val="-2"/>
        </w:rPr>
        <w:t>Introduction</w:t>
      </w:r>
    </w:p>
    <w:p w:rsidR="00327759" w:rsidRDefault="00327759" w:rsidP="00327759">
      <w:pPr>
        <w:pStyle w:val="NormalWeb"/>
      </w:pPr>
      <w:r>
        <w:t xml:space="preserve">This assignment is about using </w:t>
      </w:r>
      <w:r>
        <w:rPr>
          <w:rStyle w:val="Strong"/>
        </w:rPr>
        <w:t>Transfer Learning</w:t>
      </w:r>
      <w:r>
        <w:t xml:space="preserve"> to identify leaf diseases with the </w:t>
      </w:r>
      <w:r>
        <w:rPr>
          <w:rStyle w:val="Strong"/>
        </w:rPr>
        <w:t>MobileNetV2</w:t>
      </w:r>
      <w:r>
        <w:t xml:space="preserve"> model and comparing it to a regular </w:t>
      </w:r>
      <w:r>
        <w:rPr>
          <w:rStyle w:val="Strong"/>
        </w:rPr>
        <w:t>Convolutional Neural Network (CNN)</w:t>
      </w:r>
      <w:r>
        <w:t xml:space="preserve"> created from scratch. The goal is to learn how using a </w:t>
      </w:r>
      <w:r>
        <w:rPr>
          <w:rStyle w:val="Strong"/>
        </w:rPr>
        <w:t>pre-trained model</w:t>
      </w:r>
      <w:r>
        <w:t xml:space="preserve"> can make training faster, increase accuracy, and perform better on </w:t>
      </w:r>
      <w:r>
        <w:rPr>
          <w:rStyle w:val="Strong"/>
        </w:rPr>
        <w:t>small, specific datasets</w:t>
      </w:r>
      <w:r>
        <w:t xml:space="preserve"> such as images of diseased leaves</w:t>
      </w:r>
    </w:p>
    <w:p w:rsidR="00A24B08" w:rsidRDefault="00D115D5">
      <w:pPr>
        <w:pStyle w:val="BodyText"/>
        <w:spacing w:before="2" w:line="264" w:lineRule="auto"/>
        <w:ind w:right="400"/>
      </w:pPr>
      <w:r>
        <w:rPr>
          <w:spacing w:val="-2"/>
        </w:rPr>
        <w:t>.</w:t>
      </w: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ind w:left="275" w:hanging="275"/>
        <w:rPr>
          <w:color w:val="4F81BD" w:themeColor="accent1"/>
        </w:rPr>
      </w:pPr>
      <w:r w:rsidRPr="00E34B93">
        <w:rPr>
          <w:color w:val="4F81BD" w:themeColor="accent1"/>
        </w:rPr>
        <w:t>Experimental</w:t>
      </w:r>
      <w:r w:rsidRPr="00E34B93">
        <w:rPr>
          <w:color w:val="4F81BD" w:themeColor="accent1"/>
          <w:spacing w:val="-9"/>
        </w:rPr>
        <w:t xml:space="preserve"> </w:t>
      </w:r>
      <w:r w:rsidRPr="00E34B93">
        <w:rPr>
          <w:color w:val="4F81BD" w:themeColor="accent1"/>
          <w:spacing w:val="-4"/>
        </w:rPr>
        <w:t>Setup</w:t>
      </w:r>
    </w:p>
    <w:p w:rsidR="00327759" w:rsidRDefault="00327759" w:rsidP="00327759">
      <w:pPr>
        <w:pStyle w:val="BodyText"/>
        <w:spacing w:line="264" w:lineRule="auto"/>
        <w:ind w:left="-1" w:right="400"/>
      </w:pPr>
      <w:r>
        <w:t xml:space="preserve">The dataset used contains images of six classes of leaf conditions: </w:t>
      </w:r>
      <w:proofErr w:type="spellStart"/>
      <w:r>
        <w:t>early_blight</w:t>
      </w:r>
      <w:proofErr w:type="spellEnd"/>
      <w:r>
        <w:t xml:space="preserve">, healthy, </w:t>
      </w:r>
      <w:proofErr w:type="spellStart"/>
      <w:r>
        <w:t>late_blight</w:t>
      </w:r>
      <w:proofErr w:type="spellEnd"/>
      <w:r>
        <w:t xml:space="preserve">, </w:t>
      </w:r>
      <w:proofErr w:type="spellStart"/>
      <w:r>
        <w:t>leaf_mold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mosaic_virus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septoria_spot</w:t>
      </w:r>
      <w:proofErr w:type="spell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6"/>
        </w:rPr>
        <w:t xml:space="preserve"> </w:t>
      </w:r>
      <w:r>
        <w:t xml:space="preserve">and </w:t>
      </w:r>
      <w:proofErr w:type="spellStart"/>
      <w:r>
        <w:t>Keras</w:t>
      </w:r>
      <w:proofErr w:type="spellEnd"/>
      <w:r>
        <w:t xml:space="preserve"> frameworks, with all images resized to 224x224 pixels for MobileNetV2 compatibility. Both models were trained and tested on the same dataset for a fair comparison.</w:t>
      </w: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spacing w:line="240" w:lineRule="auto"/>
        <w:ind w:left="275" w:hanging="275"/>
        <w:rPr>
          <w:color w:val="4F81BD" w:themeColor="accent1"/>
        </w:rPr>
      </w:pPr>
      <w:r w:rsidRPr="00E34B93">
        <w:rPr>
          <w:color w:val="4F81BD" w:themeColor="accent1"/>
        </w:rPr>
        <w:t>Model</w:t>
      </w:r>
      <w:r w:rsidRPr="00E34B93">
        <w:rPr>
          <w:color w:val="4F81BD" w:themeColor="accent1"/>
          <w:spacing w:val="-3"/>
        </w:rPr>
        <w:t xml:space="preserve"> </w:t>
      </w:r>
      <w:r w:rsidRPr="00E34B93">
        <w:rPr>
          <w:color w:val="4F81BD" w:themeColor="accent1"/>
        </w:rPr>
        <w:t>1:</w:t>
      </w:r>
      <w:r w:rsidRPr="00E34B93">
        <w:rPr>
          <w:color w:val="4F81BD" w:themeColor="accent1"/>
          <w:spacing w:val="-5"/>
        </w:rPr>
        <w:t xml:space="preserve"> </w:t>
      </w:r>
      <w:r w:rsidRPr="00E34B93">
        <w:rPr>
          <w:color w:val="4F81BD" w:themeColor="accent1"/>
        </w:rPr>
        <w:t>Simple</w:t>
      </w:r>
      <w:r w:rsidRPr="00E34B93">
        <w:rPr>
          <w:color w:val="4F81BD" w:themeColor="accent1"/>
          <w:spacing w:val="-3"/>
        </w:rPr>
        <w:t xml:space="preserve"> </w:t>
      </w:r>
      <w:r w:rsidRPr="00E34B93">
        <w:rPr>
          <w:color w:val="4F81BD" w:themeColor="accent1"/>
          <w:spacing w:val="-5"/>
        </w:rPr>
        <w:t>CNN</w:t>
      </w:r>
    </w:p>
    <w:p w:rsidR="00327759" w:rsidRDefault="00327759" w:rsidP="00327759">
      <w:pPr>
        <w:pStyle w:val="NormalWeb"/>
      </w:pPr>
      <w:r>
        <w:t xml:space="preserve">The </w:t>
      </w:r>
      <w:r>
        <w:rPr>
          <w:rStyle w:val="Strong"/>
        </w:rPr>
        <w:t>CNN model</w:t>
      </w:r>
      <w:r>
        <w:t xml:space="preserve"> was created using a </w:t>
      </w:r>
      <w:r>
        <w:rPr>
          <w:rStyle w:val="Strong"/>
        </w:rPr>
        <w:t>sequential architecture</w:t>
      </w:r>
      <w:r>
        <w:t xml:space="preserve"> that includes </w:t>
      </w:r>
      <w:r>
        <w:rPr>
          <w:rStyle w:val="Strong"/>
        </w:rPr>
        <w:t>convolutional</w:t>
      </w:r>
      <w:r>
        <w:t xml:space="preserve">, </w:t>
      </w:r>
      <w:r>
        <w:rPr>
          <w:rStyle w:val="Strong"/>
        </w:rPr>
        <w:t>pooling</w:t>
      </w:r>
      <w:r>
        <w:t xml:space="preserve">, and </w:t>
      </w:r>
      <w:r>
        <w:rPr>
          <w:rStyle w:val="Strong"/>
        </w:rPr>
        <w:t>dense layers</w:t>
      </w:r>
      <w:r>
        <w:t xml:space="preserve">. It was trained for </w:t>
      </w:r>
      <w:r>
        <w:rPr>
          <w:rStyle w:val="Strong"/>
        </w:rPr>
        <w:t>10 epochs</w:t>
      </w:r>
      <w:r>
        <w:t xml:space="preserve"> using the </w:t>
      </w:r>
      <w:r>
        <w:rPr>
          <w:rStyle w:val="Strong"/>
        </w:rPr>
        <w:t>Adam optimizer</w:t>
      </w:r>
      <w:r>
        <w:t xml:space="preserve"> and </w:t>
      </w:r>
      <w:r>
        <w:rPr>
          <w:rStyle w:val="Strong"/>
        </w:rPr>
        <w:t>sparse categorical cross-entropy</w:t>
      </w:r>
      <w:r>
        <w:t xml:space="preserve"> as the loss function. The </w:t>
      </w:r>
      <w:r>
        <w:rPr>
          <w:rStyle w:val="Strong"/>
        </w:rPr>
        <w:t>training and validation accuracy graphs</w:t>
      </w:r>
      <w:r>
        <w:t xml:space="preserve"> are shown below.</w:t>
      </w:r>
    </w:p>
    <w:p w:rsidR="00A24B08" w:rsidRDefault="00156ACB">
      <w:pPr>
        <w:pStyle w:val="BodyText"/>
        <w:rPr>
          <w:noProof/>
          <w:sz w:val="8"/>
        </w:rPr>
      </w:pPr>
      <w:r>
        <w:rPr>
          <w:noProof/>
          <w:sz w:val="8"/>
        </w:rPr>
        <w:lastRenderedPageBreak/>
        <w:drawing>
          <wp:inline distT="0" distB="0" distL="0" distR="0">
            <wp:extent cx="5568315" cy="5090795"/>
            <wp:effectExtent l="0" t="0" r="0" b="0"/>
            <wp:docPr id="6" name="Picture 1" descr="WhatsApp Image 2025-10-13 at 12.19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5-10-13 at 12.19.12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11" w:rsidRDefault="007C5B11">
      <w:pPr>
        <w:pStyle w:val="BodyText"/>
        <w:rPr>
          <w:noProof/>
          <w:sz w:val="8"/>
        </w:rPr>
      </w:pPr>
    </w:p>
    <w:p w:rsidR="007C5B11" w:rsidRDefault="007C5B11">
      <w:pPr>
        <w:pStyle w:val="BodyText"/>
        <w:rPr>
          <w:noProof/>
          <w:sz w:val="8"/>
        </w:rPr>
      </w:pPr>
    </w:p>
    <w:p w:rsidR="007C5B11" w:rsidRDefault="007C5B11">
      <w:pPr>
        <w:pStyle w:val="BodyText"/>
        <w:rPr>
          <w:noProof/>
          <w:sz w:val="8"/>
        </w:rPr>
      </w:pPr>
    </w:p>
    <w:p w:rsidR="007C5B11" w:rsidRDefault="007C5B11">
      <w:pPr>
        <w:pStyle w:val="BodyText"/>
        <w:rPr>
          <w:sz w:val="8"/>
        </w:rPr>
      </w:pPr>
    </w:p>
    <w:p w:rsidR="00A24B08" w:rsidRDefault="00D115D5">
      <w:pPr>
        <w:spacing w:before="150"/>
        <w:rPr>
          <w:rFonts w:ascii="Calibri"/>
          <w:sz w:val="24"/>
        </w:rPr>
      </w:pPr>
      <w:r>
        <w:rPr>
          <w:rFonts w:ascii="Calibri"/>
          <w:color w:val="1F487C"/>
          <w:sz w:val="24"/>
        </w:rPr>
        <w:t>Results</w:t>
      </w:r>
      <w:r>
        <w:rPr>
          <w:rFonts w:ascii="Calibri"/>
          <w:color w:val="1F487C"/>
          <w:spacing w:val="-1"/>
          <w:sz w:val="24"/>
        </w:rPr>
        <w:t xml:space="preserve"> </w:t>
      </w:r>
      <w:r>
        <w:rPr>
          <w:rFonts w:ascii="Calibri"/>
          <w:color w:val="1F487C"/>
          <w:sz w:val="24"/>
        </w:rPr>
        <w:t>Summary</w:t>
      </w:r>
      <w:r>
        <w:rPr>
          <w:rFonts w:ascii="Calibri"/>
          <w:color w:val="1F487C"/>
          <w:spacing w:val="-1"/>
          <w:sz w:val="24"/>
        </w:rPr>
        <w:t xml:space="preserve"> </w:t>
      </w:r>
      <w:r>
        <w:rPr>
          <w:rFonts w:ascii="Calibri"/>
          <w:color w:val="1F487C"/>
          <w:spacing w:val="-4"/>
          <w:sz w:val="24"/>
        </w:rPr>
        <w:t>(CNN)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9"/>
        <w:gridCol w:w="4449"/>
      </w:tblGrid>
      <w:tr w:rsidR="00A24B08" w:rsidTr="007C5B11">
        <w:trPr>
          <w:trHeight w:val="212"/>
        </w:trPr>
        <w:tc>
          <w:tcPr>
            <w:tcW w:w="4449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4449" w:type="dxa"/>
          </w:tcPr>
          <w:p w:rsidR="00A24B08" w:rsidRDefault="00D115D5" w:rsidP="00E34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  <w:r w:rsidR="00E34B93">
              <w:rPr>
                <w:sz w:val="20"/>
              </w:rPr>
              <w:t>.2</w:t>
            </w:r>
            <w:r w:rsidR="00E34B93"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minutes</w:t>
            </w:r>
          </w:p>
        </w:tc>
      </w:tr>
      <w:tr w:rsidR="00A24B08" w:rsidTr="007C5B11">
        <w:trPr>
          <w:trHeight w:val="212"/>
        </w:trPr>
        <w:tc>
          <w:tcPr>
            <w:tcW w:w="4449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4449" w:type="dxa"/>
          </w:tcPr>
          <w:p w:rsidR="00A24B08" w:rsidRDefault="00327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0.9433</w:t>
            </w:r>
            <w:r w:rsidR="00D115D5"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(94.33</w:t>
            </w:r>
            <w:r w:rsidR="00D115D5">
              <w:rPr>
                <w:spacing w:val="-2"/>
                <w:sz w:val="20"/>
              </w:rPr>
              <w:t>%)</w:t>
            </w:r>
          </w:p>
        </w:tc>
      </w:tr>
      <w:tr w:rsidR="00A24B08" w:rsidTr="007C5B11">
        <w:trPr>
          <w:trHeight w:val="212"/>
        </w:trPr>
        <w:tc>
          <w:tcPr>
            <w:tcW w:w="4449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Trainable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Parameters</w:t>
            </w:r>
          </w:p>
        </w:tc>
        <w:tc>
          <w:tcPr>
            <w:tcW w:w="4449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≈</w:t>
            </w:r>
            <w:r>
              <w:rPr>
                <w:spacing w:val="-3"/>
                <w:sz w:val="20"/>
              </w:rPr>
              <w:t xml:space="preserve"> </w:t>
            </w:r>
            <w:r w:rsidR="007C5B11">
              <w:rPr>
                <w:sz w:val="20"/>
              </w:rPr>
              <w:t>2.5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Million</w:t>
            </w:r>
          </w:p>
        </w:tc>
      </w:tr>
      <w:tr w:rsidR="00A24B08" w:rsidTr="007C5B11">
        <w:trPr>
          <w:trHeight w:val="212"/>
        </w:trPr>
        <w:tc>
          <w:tcPr>
            <w:tcW w:w="4449" w:type="dxa"/>
            <w:tcBorders>
              <w:bottom w:val="single" w:sz="4" w:space="0" w:color="000000"/>
            </w:tcBorders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Epochs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80%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7C5B11" w:rsidTr="007C5B11">
        <w:trPr>
          <w:trHeight w:val="212"/>
        </w:trPr>
        <w:tc>
          <w:tcPr>
            <w:tcW w:w="4449" w:type="dxa"/>
            <w:tcBorders>
              <w:bottom w:val="nil"/>
              <w:right w:val="single" w:sz="4" w:space="0" w:color="auto"/>
            </w:tcBorders>
          </w:tcPr>
          <w:p w:rsidR="007C5B11" w:rsidRDefault="007C5B11">
            <w:pPr>
              <w:pStyle w:val="TableParagraph"/>
              <w:rPr>
                <w:sz w:val="20"/>
              </w:rPr>
            </w:pP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5B11" w:rsidRDefault="007C5B11">
            <w:pPr>
              <w:pStyle w:val="TableParagraph"/>
              <w:rPr>
                <w:spacing w:val="-10"/>
                <w:sz w:val="20"/>
              </w:rPr>
            </w:pPr>
          </w:p>
        </w:tc>
      </w:tr>
      <w:tr w:rsidR="007C5B11" w:rsidTr="007C5B11">
        <w:trPr>
          <w:trHeight w:val="212"/>
        </w:trPr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7C5B11" w:rsidRDefault="007C5B11" w:rsidP="007C5B11">
            <w:pPr>
              <w:pStyle w:val="TableParagraph"/>
              <w:tabs>
                <w:tab w:val="left" w:pos="1674"/>
              </w:tabs>
              <w:ind w:left="0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ab/>
            </w:r>
          </w:p>
        </w:tc>
      </w:tr>
      <w:tr w:rsidR="007C5B11" w:rsidTr="007C5B11">
        <w:trPr>
          <w:trHeight w:val="212"/>
        </w:trPr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  <w:p w:rsidR="007C5B11" w:rsidRDefault="007C5B11" w:rsidP="007C5B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</w:tcPr>
          <w:p w:rsidR="007C5B11" w:rsidRDefault="007C5B11" w:rsidP="007C5B11">
            <w:pPr>
              <w:pStyle w:val="TableParagraph"/>
              <w:tabs>
                <w:tab w:val="left" w:pos="1674"/>
              </w:tabs>
              <w:ind w:left="0"/>
              <w:rPr>
                <w:spacing w:val="-10"/>
                <w:sz w:val="20"/>
              </w:rPr>
            </w:pPr>
          </w:p>
        </w:tc>
      </w:tr>
    </w:tbl>
    <w:p w:rsidR="007C5B11" w:rsidRDefault="007C5B11" w:rsidP="007C5B11">
      <w:pPr>
        <w:pStyle w:val="Heading2"/>
        <w:tabs>
          <w:tab w:val="left" w:pos="275"/>
        </w:tabs>
        <w:spacing w:before="99"/>
        <w:ind w:left="-1" w:firstLine="0"/>
        <w:rPr>
          <w:color w:val="404040"/>
        </w:rPr>
      </w:pPr>
    </w:p>
    <w:p w:rsidR="007C5B11" w:rsidRDefault="007C5B11" w:rsidP="007C5B11">
      <w:pPr>
        <w:pStyle w:val="Heading2"/>
        <w:tabs>
          <w:tab w:val="left" w:pos="275"/>
        </w:tabs>
        <w:spacing w:before="99"/>
        <w:ind w:left="-1" w:firstLine="0"/>
        <w:rPr>
          <w:color w:val="404040"/>
        </w:rPr>
      </w:pPr>
    </w:p>
    <w:p w:rsidR="007C5B11" w:rsidRDefault="007C5B11" w:rsidP="007C5B11">
      <w:pPr>
        <w:pStyle w:val="Heading2"/>
        <w:tabs>
          <w:tab w:val="left" w:pos="275"/>
        </w:tabs>
        <w:spacing w:before="99"/>
        <w:ind w:left="-1" w:firstLine="0"/>
        <w:rPr>
          <w:color w:val="404040"/>
        </w:rPr>
      </w:pPr>
    </w:p>
    <w:p w:rsidR="007C5B11" w:rsidRDefault="007C5B11" w:rsidP="007C5B11">
      <w:pPr>
        <w:pStyle w:val="Heading2"/>
        <w:tabs>
          <w:tab w:val="left" w:pos="275"/>
        </w:tabs>
        <w:spacing w:before="99"/>
        <w:ind w:left="-1" w:firstLine="0"/>
        <w:rPr>
          <w:color w:val="404040"/>
        </w:rPr>
      </w:pPr>
    </w:p>
    <w:p w:rsidR="007C5B11" w:rsidRDefault="007C5B11" w:rsidP="007C5B11">
      <w:pPr>
        <w:pStyle w:val="Heading2"/>
        <w:tabs>
          <w:tab w:val="left" w:pos="275"/>
        </w:tabs>
        <w:spacing w:before="99"/>
        <w:ind w:left="-1" w:firstLine="0"/>
        <w:rPr>
          <w:color w:val="404040"/>
        </w:rPr>
      </w:pPr>
    </w:p>
    <w:p w:rsidR="00A24B08" w:rsidRPr="00E34B93" w:rsidRDefault="00D115D5" w:rsidP="007C5B11">
      <w:pPr>
        <w:pStyle w:val="Heading2"/>
        <w:tabs>
          <w:tab w:val="left" w:pos="275"/>
        </w:tabs>
        <w:spacing w:before="99"/>
        <w:ind w:left="-1" w:firstLine="0"/>
        <w:rPr>
          <w:color w:val="4F81BD" w:themeColor="accent1"/>
        </w:rPr>
      </w:pPr>
      <w:r w:rsidRPr="00E34B93">
        <w:rPr>
          <w:color w:val="4F81BD" w:themeColor="accent1"/>
        </w:rPr>
        <w:t>Model</w:t>
      </w:r>
      <w:r w:rsidRPr="00E34B93">
        <w:rPr>
          <w:color w:val="4F81BD" w:themeColor="accent1"/>
          <w:spacing w:val="-5"/>
        </w:rPr>
        <w:t xml:space="preserve"> </w:t>
      </w:r>
      <w:r w:rsidRPr="00E34B93">
        <w:rPr>
          <w:color w:val="4F81BD" w:themeColor="accent1"/>
        </w:rPr>
        <w:t>2:</w:t>
      </w:r>
      <w:r w:rsidRPr="00E34B93">
        <w:rPr>
          <w:color w:val="4F81BD" w:themeColor="accent1"/>
          <w:spacing w:val="-7"/>
        </w:rPr>
        <w:t xml:space="preserve"> </w:t>
      </w:r>
      <w:r w:rsidRPr="00E34B93">
        <w:rPr>
          <w:color w:val="4F81BD" w:themeColor="accent1"/>
        </w:rPr>
        <w:t>MobileNetV2</w:t>
      </w:r>
      <w:r w:rsidRPr="00E34B93">
        <w:rPr>
          <w:color w:val="4F81BD" w:themeColor="accent1"/>
          <w:spacing w:val="-7"/>
        </w:rPr>
        <w:t xml:space="preserve"> </w:t>
      </w:r>
      <w:r w:rsidRPr="00E34B93">
        <w:rPr>
          <w:color w:val="4F81BD" w:themeColor="accent1"/>
        </w:rPr>
        <w:t>(Transfer</w:t>
      </w:r>
      <w:r w:rsidRPr="00E34B93">
        <w:rPr>
          <w:color w:val="4F81BD" w:themeColor="accent1"/>
          <w:spacing w:val="-3"/>
        </w:rPr>
        <w:t xml:space="preserve"> </w:t>
      </w:r>
      <w:r w:rsidRPr="00E34B93">
        <w:rPr>
          <w:color w:val="4F81BD" w:themeColor="accent1"/>
          <w:spacing w:val="-2"/>
        </w:rPr>
        <w:t>Learning)</w:t>
      </w:r>
    </w:p>
    <w:p w:rsidR="00A24B08" w:rsidRDefault="00D115D5">
      <w:pPr>
        <w:pStyle w:val="BodyText"/>
        <w:spacing w:line="264" w:lineRule="auto"/>
        <w:ind w:right="384"/>
      </w:pPr>
      <w:r>
        <w:t xml:space="preserve">The MobileNetV2 model was used with ImageNet pre-trained weights, where the base model was </w:t>
      </w:r>
      <w:r>
        <w:lastRenderedPageBreak/>
        <w:t>initially frozen and only the top layers were trained. Later, the top 20 layers of the base model were unfrozen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fine-tuning.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leaf-specific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retaining</w:t>
      </w:r>
      <w:r>
        <w:rPr>
          <w:spacing w:val="-2"/>
        </w:rPr>
        <w:t xml:space="preserve"> </w:t>
      </w:r>
      <w:r>
        <w:t>general visual patterns learned from ImageNet.</w:t>
      </w:r>
    </w:p>
    <w:p w:rsidR="00A24B08" w:rsidRDefault="00156ACB">
      <w:pPr>
        <w:pStyle w:val="BodyText"/>
        <w:spacing w:before="2"/>
        <w:rPr>
          <w:sz w:val="8"/>
        </w:rPr>
      </w:pPr>
      <w:r>
        <w:rPr>
          <w:noProof/>
          <w:sz w:val="8"/>
        </w:rPr>
        <w:drawing>
          <wp:inline distT="0" distB="0" distL="0" distR="0">
            <wp:extent cx="5718175" cy="3535045"/>
            <wp:effectExtent l="0" t="0" r="0" b="8255"/>
            <wp:docPr id="5" name="Picture 2" descr="C:\Users\RAFI-U-ZMAN\AppData\Local\Microsoft\Windows\INetCache\Content.Word\WhatsApp Image 2025-10-13 at 12.1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I-U-ZMAN\AppData\Local\Microsoft\Windows\INetCache\Content.Word\WhatsApp Image 2025-10-13 at 12.19.1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08" w:rsidRDefault="00A24B08">
      <w:pPr>
        <w:pStyle w:val="BodyText"/>
        <w:rPr>
          <w:sz w:val="11"/>
        </w:rPr>
      </w:pPr>
    </w:p>
    <w:p w:rsidR="00A24B08" w:rsidRDefault="00A24B08">
      <w:pPr>
        <w:pStyle w:val="BodyText"/>
      </w:pPr>
    </w:p>
    <w:p w:rsidR="00A24B08" w:rsidRDefault="00156ACB">
      <w:pPr>
        <w:pStyle w:val="BodyText"/>
      </w:pPr>
      <w:r>
        <w:rPr>
          <w:noProof/>
        </w:rPr>
        <w:drawing>
          <wp:inline distT="0" distB="0" distL="0" distR="0">
            <wp:extent cx="5718175" cy="1883410"/>
            <wp:effectExtent l="0" t="0" r="0" b="2540"/>
            <wp:docPr id="4" name="Picture 3" descr="C:\Users\RAFI-U-ZMAN\AppData\Local\Microsoft\Windows\INetCache\Content.Word\WhatsApp Image 2025-10-13 at 12.19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I-U-ZMAN\AppData\Local\Microsoft\Windows\INetCache\Content.Word\WhatsApp Image 2025-10-13 at 12.19.11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08" w:rsidRDefault="00A24B08">
      <w:pPr>
        <w:pStyle w:val="BodyText"/>
      </w:pPr>
    </w:p>
    <w:p w:rsidR="00A24B08" w:rsidRDefault="00A24B08">
      <w:pPr>
        <w:pStyle w:val="BodyText"/>
      </w:pPr>
    </w:p>
    <w:p w:rsidR="00A24B08" w:rsidRDefault="00A24B08">
      <w:pPr>
        <w:pStyle w:val="BodyText"/>
      </w:pPr>
    </w:p>
    <w:p w:rsidR="00A24B08" w:rsidRDefault="00A24B08">
      <w:pPr>
        <w:pStyle w:val="BodyText"/>
      </w:pPr>
    </w:p>
    <w:p w:rsidR="00A24B08" w:rsidRDefault="00A24B08">
      <w:pPr>
        <w:pStyle w:val="BodyText"/>
        <w:spacing w:before="36"/>
      </w:pPr>
    </w:p>
    <w:p w:rsidR="00A24B08" w:rsidRDefault="00D115D5">
      <w:pPr>
        <w:spacing w:before="1" w:after="3"/>
        <w:rPr>
          <w:rFonts w:ascii="Calibri"/>
          <w:sz w:val="24"/>
        </w:rPr>
      </w:pPr>
      <w:r>
        <w:rPr>
          <w:rFonts w:ascii="Calibri"/>
          <w:color w:val="1F487C"/>
          <w:sz w:val="24"/>
        </w:rPr>
        <w:t>Results</w:t>
      </w:r>
      <w:r>
        <w:rPr>
          <w:rFonts w:ascii="Calibri"/>
          <w:color w:val="1F487C"/>
          <w:spacing w:val="-1"/>
          <w:sz w:val="24"/>
        </w:rPr>
        <w:t xml:space="preserve"> </w:t>
      </w:r>
      <w:r>
        <w:rPr>
          <w:rFonts w:ascii="Calibri"/>
          <w:color w:val="1F487C"/>
          <w:sz w:val="24"/>
        </w:rPr>
        <w:t>Summary</w:t>
      </w:r>
      <w:r>
        <w:rPr>
          <w:rFonts w:ascii="Calibri"/>
          <w:color w:val="1F487C"/>
          <w:spacing w:val="-1"/>
          <w:sz w:val="24"/>
        </w:rPr>
        <w:t xml:space="preserve"> </w:t>
      </w:r>
      <w:r>
        <w:rPr>
          <w:rFonts w:ascii="Calibri"/>
          <w:color w:val="1F487C"/>
          <w:spacing w:val="-2"/>
          <w:sz w:val="24"/>
        </w:rPr>
        <w:t>(MobileNetV2)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A24B08">
        <w:trPr>
          <w:trHeight w:val="468"/>
        </w:trPr>
        <w:tc>
          <w:tcPr>
            <w:tcW w:w="4316" w:type="dxa"/>
          </w:tcPr>
          <w:p w:rsidR="00A24B08" w:rsidRDefault="00D115D5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4316" w:type="dxa"/>
          </w:tcPr>
          <w:p w:rsidR="00A24B08" w:rsidRDefault="00E34B93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76.8</w:t>
            </w:r>
            <w:r w:rsidR="00D115D5">
              <w:rPr>
                <w:spacing w:val="-6"/>
                <w:sz w:val="20"/>
              </w:rPr>
              <w:t xml:space="preserve"> </w:t>
            </w:r>
            <w:r w:rsidR="00D115D5">
              <w:rPr>
                <w:sz w:val="20"/>
              </w:rPr>
              <w:t>minutes</w:t>
            </w:r>
            <w:r w:rsidR="00D115D5">
              <w:rPr>
                <w:spacing w:val="-6"/>
                <w:sz w:val="20"/>
              </w:rPr>
              <w:t xml:space="preserve"> </w:t>
            </w:r>
            <w:r w:rsidR="00D115D5">
              <w:rPr>
                <w:sz w:val="20"/>
              </w:rPr>
              <w:t>(frozen)</w:t>
            </w:r>
            <w:r w:rsidR="00D115D5">
              <w:rPr>
                <w:spacing w:val="-6"/>
                <w:sz w:val="20"/>
              </w:rPr>
              <w:t xml:space="preserve"> </w:t>
            </w:r>
            <w:r w:rsidR="00D115D5">
              <w:rPr>
                <w:sz w:val="20"/>
              </w:rPr>
              <w:t>+</w:t>
            </w:r>
            <w:r w:rsidR="00D115D5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41.6</w:t>
            </w:r>
            <w:r w:rsidR="00D115D5">
              <w:rPr>
                <w:spacing w:val="-4"/>
                <w:sz w:val="20"/>
              </w:rPr>
              <w:t xml:space="preserve"> </w:t>
            </w:r>
            <w:r w:rsidR="00D115D5">
              <w:rPr>
                <w:sz w:val="20"/>
              </w:rPr>
              <w:t>minutes</w:t>
            </w:r>
            <w:r w:rsidR="00D115D5">
              <w:rPr>
                <w:spacing w:val="-6"/>
                <w:sz w:val="20"/>
              </w:rPr>
              <w:t xml:space="preserve"> </w:t>
            </w:r>
            <w:r w:rsidR="00D115D5">
              <w:rPr>
                <w:spacing w:val="-2"/>
                <w:sz w:val="20"/>
              </w:rPr>
              <w:t>(fine-</w:t>
            </w:r>
          </w:p>
          <w:p w:rsidR="00A24B08" w:rsidRDefault="00D115D5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tuning)</w:t>
            </w:r>
          </w:p>
        </w:tc>
      </w:tr>
      <w:tr w:rsidR="00A24B08">
        <w:trPr>
          <w:trHeight w:val="234"/>
        </w:trPr>
        <w:tc>
          <w:tcPr>
            <w:tcW w:w="4316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4316" w:type="dxa"/>
          </w:tcPr>
          <w:p w:rsidR="00A24B08" w:rsidRDefault="00E34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0.9644</w:t>
            </w:r>
            <w:r w:rsidR="00D115D5"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(96.44</w:t>
            </w:r>
            <w:r w:rsidR="00D115D5">
              <w:rPr>
                <w:spacing w:val="-2"/>
                <w:sz w:val="20"/>
              </w:rPr>
              <w:t>%)</w:t>
            </w:r>
          </w:p>
        </w:tc>
      </w:tr>
      <w:tr w:rsidR="00A24B08">
        <w:trPr>
          <w:trHeight w:val="234"/>
        </w:trPr>
        <w:tc>
          <w:tcPr>
            <w:tcW w:w="4316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Trainable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Parameters</w:t>
            </w:r>
          </w:p>
        </w:tc>
        <w:tc>
          <w:tcPr>
            <w:tcW w:w="4316" w:type="dxa"/>
          </w:tcPr>
          <w:p w:rsidR="00A24B08" w:rsidRDefault="00E34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1.43</w:t>
            </w:r>
            <w:r w:rsidR="00D115D5">
              <w:rPr>
                <w:spacing w:val="-5"/>
                <w:sz w:val="20"/>
              </w:rPr>
              <w:t xml:space="preserve"> </w:t>
            </w:r>
            <w:r w:rsidR="00D115D5">
              <w:rPr>
                <w:spacing w:val="-2"/>
                <w:sz w:val="20"/>
              </w:rPr>
              <w:t>Million</w:t>
            </w:r>
          </w:p>
        </w:tc>
      </w:tr>
      <w:tr w:rsidR="00A24B08">
        <w:trPr>
          <w:trHeight w:val="234"/>
        </w:trPr>
        <w:tc>
          <w:tcPr>
            <w:tcW w:w="4316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Epochs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80%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4316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:rsidR="00A24B08" w:rsidRDefault="00A24B08">
      <w:pPr>
        <w:pStyle w:val="TableParagraph"/>
        <w:spacing w:line="236" w:lineRule="exact"/>
        <w:rPr>
          <w:sz w:val="20"/>
        </w:rPr>
        <w:sectPr w:rsidR="00A24B08">
          <w:type w:val="continuous"/>
          <w:pgSz w:w="12240" w:h="15840"/>
          <w:pgMar w:top="1420" w:right="1440" w:bottom="280" w:left="1800" w:header="720" w:footer="720" w:gutter="0"/>
          <w:cols w:space="720"/>
        </w:sectPr>
      </w:pP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spacing w:before="20"/>
        <w:ind w:left="275" w:hanging="275"/>
        <w:rPr>
          <w:color w:val="4F81BD" w:themeColor="accent1"/>
        </w:rPr>
      </w:pPr>
      <w:r w:rsidRPr="00E34B93">
        <w:rPr>
          <w:color w:val="4F81BD" w:themeColor="accent1"/>
        </w:rPr>
        <w:lastRenderedPageBreak/>
        <w:t>Model</w:t>
      </w:r>
      <w:r w:rsidRPr="00E34B93">
        <w:rPr>
          <w:color w:val="4F81BD" w:themeColor="accent1"/>
          <w:spacing w:val="-5"/>
        </w:rPr>
        <w:t xml:space="preserve"> </w:t>
      </w:r>
      <w:r w:rsidRPr="00E34B93">
        <w:rPr>
          <w:color w:val="4F81BD" w:themeColor="accent1"/>
          <w:spacing w:val="-2"/>
        </w:rPr>
        <w:t>Comparison</w:t>
      </w:r>
      <w:r w:rsidR="00E34B93">
        <w:rPr>
          <w:color w:val="4F81BD" w:themeColor="accent1"/>
          <w:spacing w:val="-2"/>
        </w:rPr>
        <w:t>’s</w:t>
      </w:r>
    </w:p>
    <w:p w:rsidR="00A24B08" w:rsidRDefault="00D115D5" w:rsidP="00E34B93">
      <w:pPr>
        <w:pStyle w:val="BodyText"/>
        <w:spacing w:line="266" w:lineRule="auto"/>
        <w:ind w:right="4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summarizes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models.</w:t>
      </w:r>
      <w:r>
        <w:rPr>
          <w:spacing w:val="-4"/>
        </w:rPr>
        <w:t xml:space="preserve"> </w:t>
      </w:r>
    </w:p>
    <w:p w:rsidR="00A24B08" w:rsidRDefault="00A24B08">
      <w:pPr>
        <w:pStyle w:val="BodyText"/>
        <w:spacing w:before="9" w:after="1"/>
        <w:rPr>
          <w:sz w:val="9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157"/>
        <w:gridCol w:w="2157"/>
        <w:gridCol w:w="2157"/>
      </w:tblGrid>
      <w:tr w:rsidR="00A24B08">
        <w:trPr>
          <w:trHeight w:val="234"/>
        </w:trPr>
        <w:tc>
          <w:tcPr>
            <w:tcW w:w="2158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2157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(min)</w:t>
            </w:r>
          </w:p>
        </w:tc>
        <w:tc>
          <w:tcPr>
            <w:tcW w:w="2157" w:type="dxa"/>
          </w:tcPr>
          <w:p w:rsidR="00A24B08" w:rsidRDefault="00D115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2157" w:type="dxa"/>
          </w:tcPr>
          <w:p w:rsidR="00A24B08" w:rsidRDefault="00D115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Trainable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Parameters</w:t>
            </w:r>
          </w:p>
        </w:tc>
      </w:tr>
      <w:tr w:rsidR="00A24B08">
        <w:trPr>
          <w:trHeight w:val="234"/>
        </w:trPr>
        <w:tc>
          <w:tcPr>
            <w:tcW w:w="2158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24B08">
        <w:trPr>
          <w:trHeight w:val="234"/>
        </w:trPr>
        <w:tc>
          <w:tcPr>
            <w:tcW w:w="2158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24B08">
        <w:trPr>
          <w:trHeight w:val="234"/>
        </w:trPr>
        <w:tc>
          <w:tcPr>
            <w:tcW w:w="2158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24B08">
        <w:trPr>
          <w:trHeight w:val="234"/>
        </w:trPr>
        <w:tc>
          <w:tcPr>
            <w:tcW w:w="2158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7" w:type="dxa"/>
          </w:tcPr>
          <w:p w:rsidR="00A24B08" w:rsidRDefault="00A24B0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24B08">
        <w:trPr>
          <w:trHeight w:val="234"/>
        </w:trPr>
        <w:tc>
          <w:tcPr>
            <w:tcW w:w="2158" w:type="dxa"/>
          </w:tcPr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76.8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0.9433</w:t>
            </w:r>
          </w:p>
        </w:tc>
        <w:tc>
          <w:tcPr>
            <w:tcW w:w="2157" w:type="dxa"/>
          </w:tcPr>
          <w:p w:rsidR="00A24B08" w:rsidRDefault="00D115D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≈</w:t>
            </w:r>
            <w:r>
              <w:rPr>
                <w:spacing w:val="-3"/>
                <w:sz w:val="20"/>
              </w:rPr>
              <w:t xml:space="preserve"> </w:t>
            </w:r>
            <w:r w:rsidR="00E34B93">
              <w:rPr>
                <w:spacing w:val="-4"/>
                <w:sz w:val="20"/>
              </w:rPr>
              <w:t>2.5</w:t>
            </w:r>
            <w:r>
              <w:rPr>
                <w:spacing w:val="-4"/>
                <w:sz w:val="20"/>
              </w:rPr>
              <w:t>M</w:t>
            </w:r>
          </w:p>
        </w:tc>
      </w:tr>
      <w:tr w:rsidR="00A24B08">
        <w:trPr>
          <w:trHeight w:val="467"/>
        </w:trPr>
        <w:tc>
          <w:tcPr>
            <w:tcW w:w="2158" w:type="dxa"/>
          </w:tcPr>
          <w:p w:rsidR="00A24B08" w:rsidRDefault="00D115D5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MobileNetV2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(Frozen</w:t>
            </w:r>
          </w:p>
          <w:p w:rsidR="00A24B08" w:rsidRDefault="00D115D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Base)</w:t>
            </w:r>
          </w:p>
        </w:tc>
        <w:tc>
          <w:tcPr>
            <w:tcW w:w="2157" w:type="dxa"/>
          </w:tcPr>
          <w:p w:rsidR="00A24B08" w:rsidRDefault="00D115D5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17.4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0.9651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spacing w:line="23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1.42</w:t>
            </w:r>
            <w:r w:rsidR="00D115D5">
              <w:rPr>
                <w:spacing w:val="-2"/>
                <w:sz w:val="20"/>
              </w:rPr>
              <w:t>M</w:t>
            </w:r>
          </w:p>
        </w:tc>
      </w:tr>
      <w:tr w:rsidR="00A24B08">
        <w:trPr>
          <w:trHeight w:val="470"/>
        </w:trPr>
        <w:tc>
          <w:tcPr>
            <w:tcW w:w="2158" w:type="dxa"/>
          </w:tcPr>
          <w:p w:rsidR="00A24B08" w:rsidRDefault="00D115D5">
            <w:pPr>
              <w:pStyle w:val="TableParagraph"/>
              <w:spacing w:line="236" w:lineRule="exact"/>
              <w:ind w:right="355"/>
              <w:rPr>
                <w:sz w:val="20"/>
              </w:rPr>
            </w:pPr>
            <w:r>
              <w:rPr>
                <w:sz w:val="20"/>
              </w:rPr>
              <w:t>MobileNetV2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(Fine- </w:t>
            </w:r>
            <w:r>
              <w:rPr>
                <w:spacing w:val="-2"/>
                <w:sz w:val="20"/>
              </w:rPr>
              <w:t>tuned)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41.6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0.9644</w:t>
            </w:r>
          </w:p>
        </w:tc>
        <w:tc>
          <w:tcPr>
            <w:tcW w:w="2157" w:type="dxa"/>
          </w:tcPr>
          <w:p w:rsidR="00A24B08" w:rsidRDefault="00E34B93">
            <w:pPr>
              <w:pStyle w:val="TableParagraph"/>
              <w:spacing w:line="23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1.42</w:t>
            </w:r>
            <w:r w:rsidR="00D115D5">
              <w:rPr>
                <w:spacing w:val="-2"/>
                <w:sz w:val="20"/>
              </w:rPr>
              <w:t>M</w:t>
            </w:r>
          </w:p>
        </w:tc>
      </w:tr>
    </w:tbl>
    <w:p w:rsidR="00A24B08" w:rsidRPr="00E34B93" w:rsidRDefault="00E34B93">
      <w:pPr>
        <w:pStyle w:val="Heading2"/>
        <w:numPr>
          <w:ilvl w:val="0"/>
          <w:numId w:val="1"/>
        </w:numPr>
        <w:tabs>
          <w:tab w:val="left" w:pos="275"/>
        </w:tabs>
        <w:spacing w:before="87"/>
        <w:ind w:left="275" w:hanging="275"/>
        <w:rPr>
          <w:color w:val="4F81BD" w:themeColor="accent1"/>
        </w:rPr>
      </w:pPr>
      <w:r w:rsidRPr="00E34B93">
        <w:rPr>
          <w:color w:val="4F81BD" w:themeColor="accent1"/>
          <w:spacing w:val="-2"/>
        </w:rPr>
        <w:t>Clarification</w:t>
      </w:r>
    </w:p>
    <w:p w:rsidR="00A24B08" w:rsidRDefault="00D115D5">
      <w:pPr>
        <w:pStyle w:val="BodyText"/>
        <w:spacing w:line="264" w:lineRule="auto"/>
        <w:ind w:right="400"/>
      </w:pPr>
      <w:r>
        <w:t>Transfer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scratch. The pre-trained MobileNetV2 model leveraged learned features from ImageNet such as edges, shapes, and color patterns, which are also relevant in identifying leaf diseases. Freezing layers reduced computational cost, while fine-tuning provided additional accuracy improvements.</w:t>
      </w: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spacing w:before="117" w:line="240" w:lineRule="auto"/>
        <w:ind w:left="275" w:hanging="275"/>
        <w:rPr>
          <w:color w:val="4F81BD" w:themeColor="accent1"/>
        </w:rPr>
      </w:pPr>
      <w:r w:rsidRPr="00E34B93">
        <w:rPr>
          <w:color w:val="4F81BD" w:themeColor="accent1"/>
        </w:rPr>
        <w:t>Why</w:t>
      </w:r>
      <w:r w:rsidRPr="00E34B93">
        <w:rPr>
          <w:color w:val="4F81BD" w:themeColor="accent1"/>
          <w:spacing w:val="-4"/>
        </w:rPr>
        <w:t xml:space="preserve"> </w:t>
      </w:r>
      <w:r w:rsidRPr="00E34B93">
        <w:rPr>
          <w:color w:val="4F81BD" w:themeColor="accent1"/>
        </w:rPr>
        <w:t>Transfer</w:t>
      </w:r>
      <w:r w:rsidRPr="00E34B93">
        <w:rPr>
          <w:color w:val="4F81BD" w:themeColor="accent1"/>
          <w:spacing w:val="-2"/>
        </w:rPr>
        <w:t xml:space="preserve"> </w:t>
      </w:r>
      <w:r w:rsidRPr="00E34B93">
        <w:rPr>
          <w:color w:val="4F81BD" w:themeColor="accent1"/>
        </w:rPr>
        <w:t>Learning</w:t>
      </w:r>
      <w:r w:rsidRPr="00E34B93">
        <w:rPr>
          <w:color w:val="4F81BD" w:themeColor="accent1"/>
          <w:spacing w:val="-4"/>
        </w:rPr>
        <w:t xml:space="preserve"> </w:t>
      </w:r>
      <w:r w:rsidRPr="00E34B93">
        <w:rPr>
          <w:color w:val="4F81BD" w:themeColor="accent1"/>
        </w:rPr>
        <w:t>is</w:t>
      </w:r>
      <w:r w:rsidRPr="00E34B93">
        <w:rPr>
          <w:color w:val="4F81BD" w:themeColor="accent1"/>
          <w:spacing w:val="-2"/>
        </w:rPr>
        <w:t xml:space="preserve"> Faster</w:t>
      </w:r>
    </w:p>
    <w:p w:rsidR="00A24B08" w:rsidRDefault="00D115D5">
      <w:pPr>
        <w:pStyle w:val="BodyText"/>
        <w:spacing w:before="1" w:line="264" w:lineRule="auto"/>
        <w:ind w:right="400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MobileNetV2</w:t>
      </w:r>
      <w:r>
        <w:rPr>
          <w:spacing w:val="-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because most of its layers were frozen (non-trainable). Only the top layers were updated during backpropagation, reducing computation time. Freezing layers means the model uses pre-learned filters from ImageNet without modifying them, which accelerates training.</w:t>
      </w: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spacing w:before="121"/>
        <w:ind w:left="275" w:hanging="275"/>
        <w:rPr>
          <w:color w:val="4F81BD" w:themeColor="accent1"/>
        </w:rPr>
      </w:pPr>
      <w:r w:rsidRPr="00E34B93">
        <w:rPr>
          <w:color w:val="4F81BD" w:themeColor="accent1"/>
        </w:rPr>
        <w:t>Observations</w:t>
      </w:r>
      <w:r w:rsidRPr="00E34B93">
        <w:rPr>
          <w:color w:val="4F81BD" w:themeColor="accent1"/>
          <w:spacing w:val="-5"/>
        </w:rPr>
        <w:t xml:space="preserve"> </w:t>
      </w:r>
      <w:r w:rsidRPr="00E34B93">
        <w:rPr>
          <w:color w:val="4F81BD" w:themeColor="accent1"/>
        </w:rPr>
        <w:t>and</w:t>
      </w:r>
      <w:r w:rsidRPr="00E34B93">
        <w:rPr>
          <w:color w:val="4F81BD" w:themeColor="accent1"/>
          <w:spacing w:val="-5"/>
        </w:rPr>
        <w:t xml:space="preserve"> </w:t>
      </w:r>
      <w:r w:rsidRPr="00E34B93">
        <w:rPr>
          <w:color w:val="4F81BD" w:themeColor="accent1"/>
          <w:spacing w:val="-2"/>
        </w:rPr>
        <w:t>Learnings</w:t>
      </w:r>
    </w:p>
    <w:p w:rsidR="00A24B08" w:rsidRDefault="00D115D5">
      <w:pPr>
        <w:pStyle w:val="ListParagraph"/>
        <w:numPr>
          <w:ilvl w:val="1"/>
          <w:numId w:val="1"/>
        </w:numPr>
        <w:tabs>
          <w:tab w:val="left" w:pos="110"/>
        </w:tabs>
        <w:spacing w:line="234" w:lineRule="exact"/>
        <w:ind w:hanging="110"/>
        <w:rPr>
          <w:sz w:val="20"/>
        </w:rPr>
      </w:pP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improves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stability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small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datasets.</w:t>
      </w:r>
    </w:p>
    <w:p w:rsidR="00A24B08" w:rsidRDefault="00D115D5">
      <w:pPr>
        <w:pStyle w:val="ListParagraph"/>
        <w:numPr>
          <w:ilvl w:val="1"/>
          <w:numId w:val="1"/>
        </w:numPr>
        <w:tabs>
          <w:tab w:val="left" w:pos="110"/>
        </w:tabs>
        <w:spacing w:before="25"/>
        <w:ind w:hanging="110"/>
        <w:rPr>
          <w:sz w:val="20"/>
        </w:rPr>
      </w:pPr>
      <w:r>
        <w:rPr>
          <w:sz w:val="20"/>
        </w:rPr>
        <w:t>Fine-tuning</w:t>
      </w:r>
      <w:r>
        <w:rPr>
          <w:spacing w:val="-7"/>
          <w:sz w:val="20"/>
        </w:rPr>
        <w:t xml:space="preserve"> </w:t>
      </w:r>
      <w:r>
        <w:rPr>
          <w:sz w:val="20"/>
        </w:rPr>
        <w:t>allows</w:t>
      </w:r>
      <w:r>
        <w:rPr>
          <w:spacing w:val="-7"/>
          <w:sz w:val="20"/>
        </w:rPr>
        <w:t xml:space="preserve"> </w:t>
      </w:r>
      <w:r>
        <w:rPr>
          <w:sz w:val="20"/>
        </w:rPr>
        <w:t>adaptation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target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without</w:t>
      </w:r>
      <w:r>
        <w:rPr>
          <w:spacing w:val="-8"/>
          <w:sz w:val="20"/>
        </w:rPr>
        <w:t xml:space="preserve"> </w:t>
      </w:r>
      <w:r>
        <w:rPr>
          <w:sz w:val="20"/>
        </w:rPr>
        <w:t>losing</w:t>
      </w:r>
      <w:r>
        <w:rPr>
          <w:spacing w:val="-7"/>
          <w:sz w:val="20"/>
        </w:rPr>
        <w:t xml:space="preserve"> </w:t>
      </w:r>
      <w:r>
        <w:rPr>
          <w:sz w:val="20"/>
        </w:rPr>
        <w:t>general</w:t>
      </w:r>
      <w:r>
        <w:rPr>
          <w:spacing w:val="-7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knowledge.</w:t>
      </w:r>
    </w:p>
    <w:p w:rsidR="00A24B08" w:rsidRDefault="00D115D5">
      <w:pPr>
        <w:pStyle w:val="ListParagraph"/>
        <w:numPr>
          <w:ilvl w:val="1"/>
          <w:numId w:val="1"/>
        </w:numPr>
        <w:tabs>
          <w:tab w:val="left" w:pos="110"/>
        </w:tabs>
        <w:spacing w:before="22"/>
        <w:ind w:hanging="110"/>
        <w:rPr>
          <w:sz w:val="20"/>
        </w:rPr>
      </w:pPr>
      <w:r>
        <w:rPr>
          <w:sz w:val="20"/>
        </w:rPr>
        <w:t>CNNs</w:t>
      </w:r>
      <w:r>
        <w:rPr>
          <w:spacing w:val="-8"/>
          <w:sz w:val="20"/>
        </w:rPr>
        <w:t xml:space="preserve"> </w:t>
      </w:r>
      <w:r>
        <w:rPr>
          <w:sz w:val="20"/>
        </w:rPr>
        <w:t>trained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scratch</w:t>
      </w:r>
      <w:r>
        <w:rPr>
          <w:spacing w:val="-5"/>
          <w:sz w:val="20"/>
        </w:rPr>
        <w:t xml:space="preserve"> </w:t>
      </w:r>
      <w:r>
        <w:rPr>
          <w:sz w:val="20"/>
        </w:rPr>
        <w:t>require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epochs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7"/>
          <w:sz w:val="20"/>
        </w:rPr>
        <w:t xml:space="preserve"> </w:t>
      </w:r>
      <w:r>
        <w:rPr>
          <w:sz w:val="20"/>
        </w:rPr>
        <w:t>comparable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accuracy.</w:t>
      </w:r>
    </w:p>
    <w:p w:rsidR="00A24B08" w:rsidRDefault="00D115D5">
      <w:pPr>
        <w:pStyle w:val="ListParagraph"/>
        <w:numPr>
          <w:ilvl w:val="1"/>
          <w:numId w:val="1"/>
        </w:numPr>
        <w:tabs>
          <w:tab w:val="left" w:pos="110"/>
        </w:tabs>
        <w:spacing w:before="25"/>
        <w:ind w:hanging="110"/>
        <w:rPr>
          <w:sz w:val="20"/>
        </w:rPr>
      </w:pPr>
      <w:r>
        <w:rPr>
          <w:sz w:val="20"/>
        </w:rPr>
        <w:t>Pre-trained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computationally</w:t>
      </w:r>
      <w:r>
        <w:rPr>
          <w:spacing w:val="-8"/>
          <w:sz w:val="20"/>
        </w:rPr>
        <w:t xml:space="preserve"> </w:t>
      </w:r>
      <w:r>
        <w:rPr>
          <w:sz w:val="20"/>
        </w:rPr>
        <w:t>efficient</w:t>
      </w:r>
      <w:r>
        <w:rPr>
          <w:spacing w:val="-9"/>
          <w:sz w:val="20"/>
        </w:rPr>
        <w:t xml:space="preserve"> </w:t>
      </w:r>
      <w:r>
        <w:rPr>
          <w:sz w:val="20"/>
        </w:rPr>
        <w:t>once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8"/>
          <w:sz w:val="20"/>
        </w:rPr>
        <w:t xml:space="preserve"> </w:t>
      </w:r>
      <w:r>
        <w:rPr>
          <w:sz w:val="20"/>
        </w:rPr>
        <w:t>layers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frozen.</w:t>
      </w:r>
    </w:p>
    <w:p w:rsidR="00A24B08" w:rsidRDefault="00A24B08">
      <w:pPr>
        <w:pStyle w:val="BodyText"/>
        <w:spacing w:before="164"/>
      </w:pPr>
    </w:p>
    <w:p w:rsidR="00A24B08" w:rsidRPr="00E34B93" w:rsidRDefault="00D115D5">
      <w:pPr>
        <w:pStyle w:val="Heading2"/>
        <w:numPr>
          <w:ilvl w:val="0"/>
          <w:numId w:val="1"/>
        </w:numPr>
        <w:tabs>
          <w:tab w:val="left" w:pos="275"/>
        </w:tabs>
        <w:spacing w:before="1" w:line="240" w:lineRule="auto"/>
        <w:ind w:left="275" w:hanging="275"/>
        <w:rPr>
          <w:color w:val="4F81BD" w:themeColor="accent1"/>
        </w:rPr>
      </w:pPr>
      <w:r w:rsidRPr="00E34B93">
        <w:rPr>
          <w:color w:val="4F81BD" w:themeColor="accent1"/>
          <w:spacing w:val="-2"/>
        </w:rPr>
        <w:t>Conclusion</w:t>
      </w:r>
    </w:p>
    <w:p w:rsidR="00A24B08" w:rsidRDefault="00D115D5">
      <w:pPr>
        <w:pStyle w:val="BodyText"/>
        <w:spacing w:before="1" w:line="264" w:lineRule="auto"/>
      </w:pPr>
      <w:r>
        <w:t>Transfer Learning using MobileNetV2 provided superior results in terms of accuracy and efficiency compared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CNN.</w:t>
      </w:r>
      <w:r>
        <w:rPr>
          <w:spacing w:val="-4"/>
        </w:rPr>
        <w:t xml:space="preserve"> </w:t>
      </w:r>
      <w:r>
        <w:t>Fine-tuning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by adapting pre-learned filters to leaf-specific features. This demonstrates the effectiveness of transfer learning in specialized image classification tasks with limited data.</w:t>
      </w:r>
    </w:p>
    <w:sectPr w:rsidR="00A24B08">
      <w:pgSz w:w="12240" w:h="15840"/>
      <w:pgMar w:top="14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D1D"/>
    <w:multiLevelType w:val="hybridMultilevel"/>
    <w:tmpl w:val="A3F8FA80"/>
    <w:lvl w:ilvl="0" w:tplc="C8109230">
      <w:start w:val="1"/>
      <w:numFmt w:val="decimal"/>
      <w:lvlText w:val="%1."/>
      <w:lvlJc w:val="left"/>
      <w:pPr>
        <w:ind w:left="276" w:hanging="277"/>
      </w:pPr>
      <w:rPr>
        <w:rFonts w:ascii="Calibri" w:eastAsia="Calibri" w:hAnsi="Calibri" w:cs="Calibri" w:hint="default"/>
        <w:b w:val="0"/>
        <w:bCs w:val="0"/>
        <w:i w:val="0"/>
        <w:iCs w:val="0"/>
        <w:color w:val="4F81BD" w:themeColor="accent1"/>
        <w:spacing w:val="-1"/>
        <w:w w:val="100"/>
        <w:sz w:val="28"/>
        <w:szCs w:val="28"/>
        <w:lang w:val="en-US" w:eastAsia="en-US" w:bidi="ar-SA"/>
      </w:rPr>
    </w:lvl>
    <w:lvl w:ilvl="1" w:tplc="62E8F63C">
      <w:numFmt w:val="bullet"/>
      <w:lvlText w:val="-"/>
      <w:lvlJc w:val="left"/>
      <w:pPr>
        <w:ind w:left="110" w:hanging="11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9042532">
      <w:numFmt w:val="bullet"/>
      <w:lvlText w:val="•"/>
      <w:lvlJc w:val="left"/>
      <w:pPr>
        <w:ind w:left="1248" w:hanging="111"/>
      </w:pPr>
      <w:rPr>
        <w:rFonts w:hint="default"/>
        <w:lang w:val="en-US" w:eastAsia="en-US" w:bidi="ar-SA"/>
      </w:rPr>
    </w:lvl>
    <w:lvl w:ilvl="3" w:tplc="4AB8C9A6">
      <w:numFmt w:val="bullet"/>
      <w:lvlText w:val="•"/>
      <w:lvlJc w:val="left"/>
      <w:pPr>
        <w:ind w:left="2217" w:hanging="111"/>
      </w:pPr>
      <w:rPr>
        <w:rFonts w:hint="default"/>
        <w:lang w:val="en-US" w:eastAsia="en-US" w:bidi="ar-SA"/>
      </w:rPr>
    </w:lvl>
    <w:lvl w:ilvl="4" w:tplc="71C0696C">
      <w:numFmt w:val="bullet"/>
      <w:lvlText w:val="•"/>
      <w:lvlJc w:val="left"/>
      <w:pPr>
        <w:ind w:left="3186" w:hanging="111"/>
      </w:pPr>
      <w:rPr>
        <w:rFonts w:hint="default"/>
        <w:lang w:val="en-US" w:eastAsia="en-US" w:bidi="ar-SA"/>
      </w:rPr>
    </w:lvl>
    <w:lvl w:ilvl="5" w:tplc="DFE27036">
      <w:numFmt w:val="bullet"/>
      <w:lvlText w:val="•"/>
      <w:lvlJc w:val="left"/>
      <w:pPr>
        <w:ind w:left="4155" w:hanging="111"/>
      </w:pPr>
      <w:rPr>
        <w:rFonts w:hint="default"/>
        <w:lang w:val="en-US" w:eastAsia="en-US" w:bidi="ar-SA"/>
      </w:rPr>
    </w:lvl>
    <w:lvl w:ilvl="6" w:tplc="51187346">
      <w:numFmt w:val="bullet"/>
      <w:lvlText w:val="•"/>
      <w:lvlJc w:val="left"/>
      <w:pPr>
        <w:ind w:left="5124" w:hanging="111"/>
      </w:pPr>
      <w:rPr>
        <w:rFonts w:hint="default"/>
        <w:lang w:val="en-US" w:eastAsia="en-US" w:bidi="ar-SA"/>
      </w:rPr>
    </w:lvl>
    <w:lvl w:ilvl="7" w:tplc="DDBE7608">
      <w:numFmt w:val="bullet"/>
      <w:lvlText w:val="•"/>
      <w:lvlJc w:val="left"/>
      <w:pPr>
        <w:ind w:left="6093" w:hanging="111"/>
      </w:pPr>
      <w:rPr>
        <w:rFonts w:hint="default"/>
        <w:lang w:val="en-US" w:eastAsia="en-US" w:bidi="ar-SA"/>
      </w:rPr>
    </w:lvl>
    <w:lvl w:ilvl="8" w:tplc="89701872">
      <w:numFmt w:val="bullet"/>
      <w:lvlText w:val="•"/>
      <w:lvlJc w:val="left"/>
      <w:pPr>
        <w:ind w:left="7062" w:hanging="1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08"/>
    <w:rsid w:val="00156ACB"/>
    <w:rsid w:val="00327759"/>
    <w:rsid w:val="007C5B11"/>
    <w:rsid w:val="00A24B08"/>
    <w:rsid w:val="00AB09B0"/>
    <w:rsid w:val="00AE6202"/>
    <w:rsid w:val="00B562BA"/>
    <w:rsid w:val="00D115D5"/>
    <w:rsid w:val="00E3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0D56"/>
  <w15:docId w15:val="{34960A66-5AD0-4779-813E-4039D12F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0"/>
      <w:ind w:right="363"/>
      <w:jc w:val="center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0" w:line="341" w:lineRule="exact"/>
      <w:ind w:left="275" w:hanging="275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2"/>
      <w:ind w:left="5" w:right="363"/>
      <w:jc w:val="center"/>
      <w:outlineLvl w:val="2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775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" w:right="36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5" w:hanging="275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07"/>
    </w:pPr>
  </w:style>
  <w:style w:type="character" w:customStyle="1" w:styleId="Heading6Char">
    <w:name w:val="Heading 6 Char"/>
    <w:basedOn w:val="DefaultParagraphFont"/>
    <w:link w:val="Heading6"/>
    <w:uiPriority w:val="9"/>
    <w:rsid w:val="003277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277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75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27759"/>
    <w:rPr>
      <w:rFonts w:ascii="Cambria" w:eastAsia="Cambria" w:hAnsi="Cambria" w:cs="Cambria"/>
      <w:sz w:val="20"/>
      <w:szCs w:val="20"/>
    </w:rPr>
  </w:style>
  <w:style w:type="paragraph" w:styleId="NoSpacing">
    <w:name w:val="No Spacing"/>
    <w:link w:val="NoSpacingChar"/>
    <w:uiPriority w:val="1"/>
    <w:qFormat/>
    <w:rsid w:val="00156ACB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A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topics in Computer</vt:lpstr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 in Computer</dc:title>
  <dc:subject>Transfer Learning for Leaf Disease Classification</dc:subject>
  <dc:creator>python-docx</dc:creator>
  <cp:lastModifiedBy>RAFI-U-ZMAN</cp:lastModifiedBy>
  <cp:revision>4</cp:revision>
  <cp:lastPrinted>2025-10-15T04:50:00Z</cp:lastPrinted>
  <dcterms:created xsi:type="dcterms:W3CDTF">2025-10-15T04:48:00Z</dcterms:created>
  <dcterms:modified xsi:type="dcterms:W3CDTF">2025-10-15T04:50:00Z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for Microsoft 365</vt:lpwstr>
  </property>
</Properties>
</file>