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659"/>
        <w:tblW w:w="5375" w:type="pct"/>
        <w:tblLook w:val="0600" w:firstRow="0" w:lastRow="0" w:firstColumn="0" w:lastColumn="0" w:noHBand="1" w:noVBand="1"/>
      </w:tblPr>
      <w:tblGrid>
        <w:gridCol w:w="7022"/>
        <w:gridCol w:w="720"/>
        <w:gridCol w:w="3868"/>
      </w:tblGrid>
      <w:tr w:rsidR="00C74A92" w14:paraId="5576157D" w14:textId="77777777" w:rsidTr="00311344">
        <w:tc>
          <w:tcPr>
            <w:tcW w:w="3024" w:type="pct"/>
          </w:tcPr>
          <w:p w14:paraId="40436CC8" w14:textId="3EAE5BF3" w:rsidR="00C74A92" w:rsidRPr="00BE521F" w:rsidRDefault="00C74A92" w:rsidP="00311344">
            <w:pPr>
              <w:pStyle w:val="Title"/>
            </w:pPr>
            <w:sdt>
              <w:sdtPr>
                <w:id w:val="-1448844401"/>
                <w:placeholder>
                  <w:docPart w:val="8BEFE2A7530C4AC0B0757F72FCE8C26C"/>
                </w:placeholder>
                <w15:appearance w15:val="hidden"/>
              </w:sdtPr>
              <w:sdtContent>
                <w:r w:rsidRPr="00C74A92">
                  <w:rPr>
                    <w:rFonts w:ascii="Noto Sans" w:hAnsi="Noto Sans" w:cs="Noto Sans"/>
                    <w:caps/>
                    <w:color w:val="000000" w:themeColor="text1"/>
                  </w:rPr>
                  <w:t xml:space="preserve"> </w:t>
                </w:r>
                <w:r w:rsidRPr="00C74A92">
                  <w:rPr>
                    <w:rFonts w:ascii="Noto Sans" w:hAnsi="Noto Sans" w:cs="Noto Sans"/>
                    <w:caps/>
                    <w:color w:val="000000" w:themeColor="text1"/>
                  </w:rPr>
                  <w:t>BINGHAMTON CITY SCHOOL DISTRICT</w:t>
                </w:r>
              </w:sdtContent>
            </w:sdt>
            <w:r>
              <w:t xml:space="preserve"> </w:t>
            </w:r>
          </w:p>
          <w:p w14:paraId="75B11CBB" w14:textId="2F957FD3" w:rsidR="00C74A92" w:rsidRDefault="00C74A92" w:rsidP="00311344">
            <w:pPr>
              <w:pStyle w:val="Subtitle"/>
            </w:pPr>
            <w:sdt>
              <w:sdtPr>
                <w:id w:val="1020513911"/>
                <w:placeholder>
                  <w:docPart w:val="D77F3EE2FA3B46B08C52F7D8AB9D00AC"/>
                </w:placeholder>
                <w15:appearance w15:val="hidden"/>
              </w:sdtPr>
              <w:sdtContent>
                <w:r>
                  <w:t>BINGHAMTON</w:t>
                </w:r>
                <w:r>
                  <w:t xml:space="preserve"> - SCHOOL</w:t>
                </w:r>
              </w:sdtContent>
            </w:sdt>
            <w:r>
              <w:t xml:space="preserve"> </w:t>
            </w:r>
          </w:p>
          <w:p w14:paraId="26A8173D" w14:textId="55B6B299" w:rsidR="00C74A92" w:rsidRPr="008A3EBD" w:rsidRDefault="00DC22A6" w:rsidP="003113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D90C2D" wp14:editId="7B751515">
                      <wp:extent cx="1145540" cy="635"/>
                      <wp:effectExtent l="0" t="19050" r="35560" b="37465"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5540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54A091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0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" strokecolor="#231f20" strokeweight="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310" w:type="pct"/>
          </w:tcPr>
          <w:p w14:paraId="199048D1" w14:textId="77777777" w:rsidR="00C74A92" w:rsidRDefault="00C74A92" w:rsidP="00311344"/>
        </w:tc>
        <w:tc>
          <w:tcPr>
            <w:tcW w:w="1667" w:type="pct"/>
          </w:tcPr>
          <w:p w14:paraId="4F46429B" w14:textId="77777777" w:rsidR="00C74A92" w:rsidRDefault="00C74A92" w:rsidP="00311344">
            <w:pPr>
              <w:pStyle w:val="TopicDescription"/>
            </w:pPr>
          </w:p>
        </w:tc>
      </w:tr>
      <w:tr w:rsidR="00C74A92" w:rsidRPr="001E73FA" w14:paraId="4847F405" w14:textId="77777777" w:rsidTr="00311344">
        <w:trPr>
          <w:trHeight w:val="5904"/>
        </w:trPr>
        <w:tc>
          <w:tcPr>
            <w:tcW w:w="3024" w:type="pct"/>
          </w:tcPr>
          <w:p w14:paraId="2E234CCE" w14:textId="77777777" w:rsidR="00C74A92" w:rsidRDefault="00C74A92" w:rsidP="00311344"/>
          <w:p w14:paraId="1B463FFF" w14:textId="77777777" w:rsidR="00C74A92" w:rsidRDefault="00C74A92" w:rsidP="00311344"/>
          <w:p w14:paraId="7111E636" w14:textId="77777777" w:rsidR="00C74A92" w:rsidRDefault="00C74A92" w:rsidP="00311344"/>
          <w:p w14:paraId="56B997E2" w14:textId="77777777" w:rsidR="00C74A92" w:rsidRDefault="00C74A92" w:rsidP="00311344"/>
          <w:p w14:paraId="29049318" w14:textId="77777777" w:rsidR="00C74A92" w:rsidRDefault="00C74A92" w:rsidP="00311344"/>
          <w:p w14:paraId="2F8BB8F7" w14:textId="77777777" w:rsidR="00C74A92" w:rsidRDefault="00C74A92" w:rsidP="00311344"/>
          <w:p w14:paraId="1E43ACE1" w14:textId="77777777" w:rsidR="00C74A92" w:rsidRDefault="00C74A92" w:rsidP="00311344"/>
          <w:p w14:paraId="254C02B7" w14:textId="77777777" w:rsidR="00C74A92" w:rsidRDefault="00C74A92" w:rsidP="00311344"/>
          <w:p w14:paraId="7010EB30" w14:textId="77777777" w:rsidR="00C74A92" w:rsidRPr="002719D0" w:rsidRDefault="00C74A92" w:rsidP="00311344"/>
        </w:tc>
        <w:tc>
          <w:tcPr>
            <w:tcW w:w="310" w:type="pct"/>
          </w:tcPr>
          <w:p w14:paraId="541B7FEE" w14:textId="77777777" w:rsidR="00C74A92" w:rsidRDefault="00C74A92" w:rsidP="00311344"/>
        </w:tc>
        <w:tc>
          <w:tcPr>
            <w:tcW w:w="1667" w:type="pct"/>
          </w:tcPr>
          <w:p w14:paraId="3E07B217" w14:textId="77777777" w:rsidR="00C74A92" w:rsidRDefault="00C74A92" w:rsidP="00311344"/>
        </w:tc>
      </w:tr>
      <w:tr w:rsidR="00C74A92" w14:paraId="170A36BD" w14:textId="77777777" w:rsidTr="00311344">
        <w:trPr>
          <w:trHeight w:val="2793"/>
        </w:trPr>
        <w:tc>
          <w:tcPr>
            <w:tcW w:w="3024" w:type="pct"/>
            <w:vMerge w:val="restart"/>
          </w:tcPr>
          <w:p w14:paraId="0B695197" w14:textId="77777777" w:rsidR="00C74A92" w:rsidRDefault="00C74A92" w:rsidP="00311344">
            <w:pPr>
              <w:pStyle w:val="Heading1"/>
            </w:pPr>
            <w:sdt>
              <w:sdtPr>
                <w:id w:val="152189379"/>
                <w:placeholder>
                  <w:docPart w:val="453A545396C94152AEC94E4D5F9FF776"/>
                </w:placeholder>
                <w15:appearance w15:val="hidden"/>
              </w:sdtPr>
              <w:sdtContent>
                <w:r>
                  <w:t>School Detail :-</w:t>
                </w:r>
              </w:sdtContent>
            </w:sdt>
            <w:r>
              <w:t xml:space="preserve">  </w:t>
            </w:r>
          </w:p>
          <w:p w14:paraId="155ED0CF" w14:textId="77777777" w:rsidR="00C74A92" w:rsidRDefault="00C74A92" w:rsidP="00311344">
            <w:r w:rsidRPr="00C74A92">
              <w:t>Binghamton City School District is the public school district for the city of Binghamton, New York. As of 2021 about 5,000 students in total were enrolled in the district.[2] In the 2017 and 2018 school years, 60% of students were minorities, and slightly more than half were eligible for free or reduced lunch.</w:t>
            </w:r>
          </w:p>
          <w:p w14:paraId="662A05D1" w14:textId="607A5346" w:rsidR="00C74A92" w:rsidRPr="002719D0" w:rsidRDefault="00C74A92" w:rsidP="00311344">
            <w:r w:rsidRPr="00C74A92">
              <w:t>Binghamton City School District is the public school district for the city of Binghamton, New York. As of 2021 about 5,000 students in total were enrolled in the district.[2] In the 2017 and 2018 school years, 60% of students were minorities, and slightly more than half were eligible for free or reduced lunch.</w:t>
            </w:r>
          </w:p>
        </w:tc>
        <w:tc>
          <w:tcPr>
            <w:tcW w:w="310" w:type="pct"/>
            <w:vMerge w:val="restart"/>
          </w:tcPr>
          <w:p w14:paraId="752E0501" w14:textId="77777777" w:rsidR="00C74A92" w:rsidRDefault="00C74A92" w:rsidP="00311344"/>
        </w:tc>
        <w:tc>
          <w:tcPr>
            <w:tcW w:w="1667" w:type="pct"/>
            <w:vAlign w:val="center"/>
          </w:tcPr>
          <w:p w14:paraId="0182EEA7" w14:textId="77777777" w:rsidR="00C74A92" w:rsidRDefault="00C74A92" w:rsidP="00311344">
            <w:pPr>
              <w:pStyle w:val="TOCHeading"/>
              <w:jc w:val="left"/>
            </w:pPr>
          </w:p>
        </w:tc>
      </w:tr>
      <w:tr w:rsidR="00C74A92" w14:paraId="7EAB5678" w14:textId="77777777" w:rsidTr="00311344">
        <w:trPr>
          <w:trHeight w:val="2700"/>
        </w:trPr>
        <w:tc>
          <w:tcPr>
            <w:tcW w:w="3024" w:type="pct"/>
            <w:vMerge/>
          </w:tcPr>
          <w:p w14:paraId="7DE2C1BB" w14:textId="77777777" w:rsidR="00C74A92" w:rsidRPr="002719D0" w:rsidRDefault="00C74A92" w:rsidP="00311344">
            <w:pPr>
              <w:pStyle w:val="Heading1"/>
            </w:pPr>
          </w:p>
        </w:tc>
        <w:tc>
          <w:tcPr>
            <w:tcW w:w="310" w:type="pct"/>
            <w:vMerge/>
          </w:tcPr>
          <w:p w14:paraId="7F2F1CCD" w14:textId="77777777" w:rsidR="00C74A92" w:rsidRDefault="00C74A92" w:rsidP="00311344"/>
        </w:tc>
        <w:tc>
          <w:tcPr>
            <w:tcW w:w="1667" w:type="pct"/>
            <w:tcMar>
              <w:left w:w="173" w:type="dxa"/>
              <w:right w:w="173" w:type="dxa"/>
            </w:tcMar>
          </w:tcPr>
          <w:p w14:paraId="4D70E26D" w14:textId="77777777" w:rsidR="00C74A92" w:rsidRDefault="00C74A92" w:rsidP="00311344">
            <w:pPr>
              <w:pStyle w:val="TopicTitle"/>
              <w:jc w:val="left"/>
            </w:pPr>
          </w:p>
        </w:tc>
      </w:tr>
    </w:tbl>
    <w:p w14:paraId="0E2148DC" w14:textId="6FDECC60" w:rsidR="00C74A92" w:rsidRPr="00D57C5A" w:rsidRDefault="00C74A92" w:rsidP="00C74A92">
      <w:pPr>
        <w:pStyle w:val="ObjectAnchor"/>
        <w:rPr>
          <w:sz w:val="12"/>
        </w:rPr>
        <w:sectPr w:rsidR="00C74A92" w:rsidRPr="00D57C5A" w:rsidSect="00B97E24">
          <w:pgSz w:w="12240" w:h="15840"/>
          <w:pgMar w:top="720" w:right="720" w:bottom="360" w:left="720" w:header="720" w:footer="432" w:gutter="0"/>
          <w:cols w:space="720"/>
          <w:docGrid w:linePitch="360"/>
        </w:sectPr>
      </w:pPr>
      <w:r>
        <w:drawing>
          <wp:anchor distT="0" distB="0" distL="114300" distR="114300" simplePos="0" relativeHeight="251660288" behindDoc="0" locked="1" layoutInCell="1" allowOverlap="1" wp14:anchorId="7B7EAB69" wp14:editId="7042FACB">
            <wp:simplePos x="0" y="0"/>
            <wp:positionH relativeFrom="column">
              <wp:posOffset>2032635</wp:posOffset>
            </wp:positionH>
            <wp:positionV relativeFrom="paragraph">
              <wp:posOffset>1381125</wp:posOffset>
            </wp:positionV>
            <wp:extent cx="5091430" cy="3102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2A6"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E6855C7" wp14:editId="7EE69B3F">
                <wp:simplePos x="0" y="0"/>
                <wp:positionH relativeFrom="column">
                  <wp:posOffset>4664710</wp:posOffset>
                </wp:positionH>
                <wp:positionV relativeFrom="paragraph">
                  <wp:posOffset>-457200</wp:posOffset>
                </wp:positionV>
                <wp:extent cx="2651760" cy="100584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EC669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41AE7513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5CCE25F4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6B92E97D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7E14572B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6D610913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3EA612DE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042E96F5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0A61F359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6AC1559A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15FDDE99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47514B67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14C694A0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21406850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3EEE82A7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5F172658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1626EA78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6DFDB1AB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3895D02D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66602D48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12B60251" w14:textId="77777777" w:rsidR="00C74A92" w:rsidRDefault="00C74A92" w:rsidP="00C74A92">
                            <w:pPr>
                              <w:pStyle w:val="TopicDescription"/>
                            </w:pPr>
                          </w:p>
                          <w:p w14:paraId="6B83AB20" w14:textId="77777777" w:rsidR="00C74A92" w:rsidRDefault="00C74A92" w:rsidP="00C74A92">
                            <w:pPr>
                              <w:pStyle w:val="TopicTitle"/>
                            </w:pPr>
                          </w:p>
                          <w:sdt>
                            <w:sdtPr>
                              <w:id w:val="1049338591"/>
                              <w:placeholder>
                                <w:docPart w:val="BCC5140DEE344F91BD76E79512F08492"/>
                              </w:placeholder>
                              <w15:appearance w15:val="hidden"/>
                            </w:sdtPr>
                            <w:sdtContent>
                              <w:p w14:paraId="3548D254" w14:textId="77777777" w:rsidR="00C74A92" w:rsidRDefault="00C74A92" w:rsidP="00C74A92">
                                <w:pPr>
                                  <w:pStyle w:val="TopicDescription"/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310CF7">
                                  <w:rPr>
                                    <w:rFonts w:ascii="Sulcant" w:hAnsi="Sulcant"/>
                                  </w:rPr>
                                  <w:t xml:space="preserve">  </w:t>
                                </w:r>
                                <w:r w:rsidRPr="00296F01"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MINIMUM CAPACITY</w:t>
                                </w:r>
                                <w:r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:-</w:t>
                                </w:r>
                              </w:p>
                              <w:p w14:paraId="45B9A2FA" w14:textId="77777777" w:rsidR="00C74A92" w:rsidRDefault="00C74A92" w:rsidP="00C74A92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The Minumum intake capacit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y</w:t>
                                </w:r>
                              </w:p>
                              <w:p w14:paraId="7DAE2F14" w14:textId="77777777" w:rsidR="00C74A92" w:rsidRDefault="00C74A92" w:rsidP="00C74A92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of students is between 28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0</w:t>
                                </w: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-3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10</w:t>
                                </w:r>
                              </w:p>
                              <w:p w14:paraId="1E50FF70" w14:textId="77777777" w:rsidR="00C74A92" w:rsidRDefault="00C74A92" w:rsidP="00C74A92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children</w:t>
                                </w:r>
                              </w:p>
                              <w:p w14:paraId="24643831" w14:textId="77777777" w:rsidR="00C74A92" w:rsidRPr="008D36CB" w:rsidRDefault="00C74A92" w:rsidP="00C74A92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</w:p>
                            </w:sdtContent>
                          </w:sdt>
                          <w:p w14:paraId="33CC74BC" w14:textId="77777777" w:rsidR="00C74A92" w:rsidRDefault="00C74A92" w:rsidP="00C74A92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LIBRARY :-</w:t>
                            </w:r>
                          </w:p>
                          <w:p w14:paraId="45A72E55" w14:textId="77777777" w:rsidR="00C74A92" w:rsidRDefault="00C74A92" w:rsidP="00C74A92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>The</w:t>
                            </w:r>
                            <w:r w:rsidRPr="008D36CB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Libarary is Available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39A94B25" w14:textId="77777777" w:rsidR="00C74A92" w:rsidRDefault="00C74A92" w:rsidP="00C74A92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2EB4A33C" w14:textId="77777777" w:rsidR="00C74A92" w:rsidRDefault="00C74A92" w:rsidP="00C74A92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CANTEEN:-</w:t>
                            </w:r>
                          </w:p>
                          <w:p w14:paraId="62E6F1A3" w14:textId="77777777" w:rsidR="00C74A92" w:rsidRDefault="00C74A92" w:rsidP="00C74A92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The 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>Canteen Facility is Available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0D0E6EF" w14:textId="77777777" w:rsidR="00C74A92" w:rsidRDefault="00C74A92" w:rsidP="00C74A92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79384E2A" w14:textId="77777777" w:rsidR="00C74A92" w:rsidRDefault="00C74A92" w:rsidP="00C74A92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BOARDING :-</w:t>
                            </w:r>
                          </w:p>
                          <w:p w14:paraId="001B9E51" w14:textId="77777777" w:rsidR="00C74A92" w:rsidRDefault="00C74A92" w:rsidP="00C74A92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>No availablility o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f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boarding.</w:t>
                            </w:r>
                          </w:p>
                          <w:p w14:paraId="3E95430C" w14:textId="77777777" w:rsidR="00C74A92" w:rsidRDefault="00C74A92" w:rsidP="00C74A92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7F39F0FC" w14:textId="77777777" w:rsidR="00C74A92" w:rsidRDefault="00C74A92" w:rsidP="00C74A92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SPORTS :-</w:t>
                            </w:r>
                          </w:p>
                          <w:p w14:paraId="6CDEE2AA" w14:textId="77777777" w:rsidR="00C74A92" w:rsidRDefault="00C74A92" w:rsidP="00C74A92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 w:rsidRPr="00D7659A">
                              <w:rPr>
                                <w:color w:val="000000" w:themeColor="text1"/>
                              </w:rPr>
                              <w:t xml:space="preserve">There are different </w:t>
                            </w:r>
                            <w:r>
                              <w:rPr>
                                <w:color w:val="000000" w:themeColor="text1"/>
                              </w:rPr>
                              <w:t>categories</w:t>
                            </w:r>
                          </w:p>
                          <w:p w14:paraId="3DAA7BFC" w14:textId="77777777" w:rsidR="00C74A92" w:rsidRDefault="00C74A92" w:rsidP="00C74A92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 w:rsidRPr="00D7659A">
                              <w:rPr>
                                <w:color w:val="000000" w:themeColor="text1"/>
                              </w:rPr>
                              <w:t xml:space="preserve"> sports available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0633F7F" w14:textId="77777777" w:rsidR="00C74A92" w:rsidRDefault="00C74A92" w:rsidP="00C74A92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Girls Volleyball</w:t>
                            </w:r>
                          </w:p>
                          <w:p w14:paraId="0A87D9E2" w14:textId="77777777" w:rsidR="00C74A92" w:rsidRDefault="00C74A92" w:rsidP="00C74A92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Boys Volleyball</w:t>
                            </w:r>
                          </w:p>
                          <w:p w14:paraId="18BE786A" w14:textId="77777777" w:rsidR="00C74A92" w:rsidRPr="00C77147" w:rsidRDefault="00C74A92" w:rsidP="00C74A92">
                            <w:pPr>
                              <w:pStyle w:val="TopicDescription"/>
                            </w:pPr>
                            <w:r>
                              <w:rPr>
                                <w:color w:val="000000" w:themeColor="text1"/>
                              </w:rPr>
                              <w:t>Football</w:t>
                            </w:r>
                          </w:p>
                          <w:p w14:paraId="5E1E2EA8" w14:textId="77777777" w:rsidR="00C74A92" w:rsidRDefault="00C74A92" w:rsidP="00C74A92">
                            <w:pPr>
                              <w:jc w:val="center"/>
                            </w:pPr>
                          </w:p>
                          <w:p w14:paraId="46F0CD0E" w14:textId="77777777" w:rsidR="00C74A92" w:rsidRDefault="00C74A92" w:rsidP="00C74A92">
                            <w:pPr>
                              <w:jc w:val="center"/>
                            </w:pPr>
                          </w:p>
                          <w:p w14:paraId="1EF76CC0" w14:textId="77777777" w:rsidR="00C74A92" w:rsidRDefault="00C74A92" w:rsidP="00C74A92">
                            <w:pPr>
                              <w:jc w:val="center"/>
                            </w:pPr>
                          </w:p>
                          <w:p w14:paraId="1513D35A" w14:textId="77777777" w:rsidR="00C74A92" w:rsidRDefault="00C74A92" w:rsidP="00C74A92">
                            <w:pPr>
                              <w:jc w:val="center"/>
                            </w:pPr>
                          </w:p>
                          <w:p w14:paraId="349FCFC1" w14:textId="77777777" w:rsidR="00C74A92" w:rsidRDefault="00C74A92" w:rsidP="00C74A92">
                            <w:pPr>
                              <w:jc w:val="center"/>
                            </w:pPr>
                          </w:p>
                          <w:p w14:paraId="71F1F175" w14:textId="77777777" w:rsidR="00C74A92" w:rsidRDefault="00C74A92" w:rsidP="00C74A92">
                            <w:pPr>
                              <w:jc w:val="center"/>
                            </w:pPr>
                          </w:p>
                          <w:p w14:paraId="69C9073E" w14:textId="77777777" w:rsidR="00C74A92" w:rsidRPr="00C77147" w:rsidRDefault="00C74A92" w:rsidP="00C74A92">
                            <w:pPr>
                              <w:pStyle w:val="TopicTitle"/>
                            </w:pPr>
                          </w:p>
                          <w:p w14:paraId="6027CB89" w14:textId="77777777" w:rsidR="00C74A92" w:rsidRDefault="00C74A92" w:rsidP="00C74A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855C7" id="Rectangle 1" o:spid="_x0000_s1026" style="position:absolute;margin-left:367.3pt;margin-top:-36pt;width:208.8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" fillcolor="#17365d [2415]" stroked="f">
                <v:fill opacity="6682f"/>
                <v:textbox>
                  <w:txbxContent>
                    <w:p w14:paraId="121EC669" w14:textId="77777777" w:rsidR="00C74A92" w:rsidRDefault="00C74A92" w:rsidP="00C74A92">
                      <w:pPr>
                        <w:pStyle w:val="TopicDescription"/>
                      </w:pPr>
                    </w:p>
                    <w:p w14:paraId="41AE7513" w14:textId="77777777" w:rsidR="00C74A92" w:rsidRDefault="00C74A92" w:rsidP="00C74A92">
                      <w:pPr>
                        <w:pStyle w:val="TopicDescription"/>
                      </w:pPr>
                    </w:p>
                    <w:p w14:paraId="5CCE25F4" w14:textId="77777777" w:rsidR="00C74A92" w:rsidRDefault="00C74A92" w:rsidP="00C74A92">
                      <w:pPr>
                        <w:pStyle w:val="TopicDescription"/>
                      </w:pPr>
                    </w:p>
                    <w:p w14:paraId="6B92E97D" w14:textId="77777777" w:rsidR="00C74A92" w:rsidRDefault="00C74A92" w:rsidP="00C74A92">
                      <w:pPr>
                        <w:pStyle w:val="TopicDescription"/>
                      </w:pPr>
                    </w:p>
                    <w:p w14:paraId="7E14572B" w14:textId="77777777" w:rsidR="00C74A92" w:rsidRDefault="00C74A92" w:rsidP="00C74A92">
                      <w:pPr>
                        <w:pStyle w:val="TopicDescription"/>
                      </w:pPr>
                    </w:p>
                    <w:p w14:paraId="6D610913" w14:textId="77777777" w:rsidR="00C74A92" w:rsidRDefault="00C74A92" w:rsidP="00C74A92">
                      <w:pPr>
                        <w:pStyle w:val="TopicDescription"/>
                      </w:pPr>
                    </w:p>
                    <w:p w14:paraId="3EA612DE" w14:textId="77777777" w:rsidR="00C74A92" w:rsidRDefault="00C74A92" w:rsidP="00C74A92">
                      <w:pPr>
                        <w:pStyle w:val="TopicDescription"/>
                      </w:pPr>
                    </w:p>
                    <w:p w14:paraId="042E96F5" w14:textId="77777777" w:rsidR="00C74A92" w:rsidRDefault="00C74A92" w:rsidP="00C74A92">
                      <w:pPr>
                        <w:pStyle w:val="TopicDescription"/>
                      </w:pPr>
                    </w:p>
                    <w:p w14:paraId="0A61F359" w14:textId="77777777" w:rsidR="00C74A92" w:rsidRDefault="00C74A92" w:rsidP="00C74A92">
                      <w:pPr>
                        <w:pStyle w:val="TopicDescription"/>
                      </w:pPr>
                    </w:p>
                    <w:p w14:paraId="6AC1559A" w14:textId="77777777" w:rsidR="00C74A92" w:rsidRDefault="00C74A92" w:rsidP="00C74A92">
                      <w:pPr>
                        <w:pStyle w:val="TopicDescription"/>
                      </w:pPr>
                    </w:p>
                    <w:p w14:paraId="15FDDE99" w14:textId="77777777" w:rsidR="00C74A92" w:rsidRDefault="00C74A92" w:rsidP="00C74A92">
                      <w:pPr>
                        <w:pStyle w:val="TopicDescription"/>
                      </w:pPr>
                    </w:p>
                    <w:p w14:paraId="47514B67" w14:textId="77777777" w:rsidR="00C74A92" w:rsidRDefault="00C74A92" w:rsidP="00C74A92">
                      <w:pPr>
                        <w:pStyle w:val="TopicDescription"/>
                      </w:pPr>
                    </w:p>
                    <w:p w14:paraId="14C694A0" w14:textId="77777777" w:rsidR="00C74A92" w:rsidRDefault="00C74A92" w:rsidP="00C74A92">
                      <w:pPr>
                        <w:pStyle w:val="TopicDescription"/>
                      </w:pPr>
                    </w:p>
                    <w:p w14:paraId="21406850" w14:textId="77777777" w:rsidR="00C74A92" w:rsidRDefault="00C74A92" w:rsidP="00C74A92">
                      <w:pPr>
                        <w:pStyle w:val="TopicDescription"/>
                      </w:pPr>
                    </w:p>
                    <w:p w14:paraId="3EEE82A7" w14:textId="77777777" w:rsidR="00C74A92" w:rsidRDefault="00C74A92" w:rsidP="00C74A92">
                      <w:pPr>
                        <w:pStyle w:val="TopicDescription"/>
                      </w:pPr>
                    </w:p>
                    <w:p w14:paraId="5F172658" w14:textId="77777777" w:rsidR="00C74A92" w:rsidRDefault="00C74A92" w:rsidP="00C74A92">
                      <w:pPr>
                        <w:pStyle w:val="TopicDescription"/>
                      </w:pPr>
                    </w:p>
                    <w:p w14:paraId="1626EA78" w14:textId="77777777" w:rsidR="00C74A92" w:rsidRDefault="00C74A92" w:rsidP="00C74A92">
                      <w:pPr>
                        <w:pStyle w:val="TopicDescription"/>
                      </w:pPr>
                    </w:p>
                    <w:p w14:paraId="6DFDB1AB" w14:textId="77777777" w:rsidR="00C74A92" w:rsidRDefault="00C74A92" w:rsidP="00C74A92">
                      <w:pPr>
                        <w:pStyle w:val="TopicDescription"/>
                      </w:pPr>
                    </w:p>
                    <w:p w14:paraId="3895D02D" w14:textId="77777777" w:rsidR="00C74A92" w:rsidRDefault="00C74A92" w:rsidP="00C74A92">
                      <w:pPr>
                        <w:pStyle w:val="TopicDescription"/>
                      </w:pPr>
                    </w:p>
                    <w:p w14:paraId="66602D48" w14:textId="77777777" w:rsidR="00C74A92" w:rsidRDefault="00C74A92" w:rsidP="00C74A92">
                      <w:pPr>
                        <w:pStyle w:val="TopicDescription"/>
                      </w:pPr>
                    </w:p>
                    <w:p w14:paraId="12B60251" w14:textId="77777777" w:rsidR="00C74A92" w:rsidRDefault="00C74A92" w:rsidP="00C74A92">
                      <w:pPr>
                        <w:pStyle w:val="TopicDescription"/>
                      </w:pPr>
                    </w:p>
                    <w:p w14:paraId="6B83AB20" w14:textId="77777777" w:rsidR="00C74A92" w:rsidRDefault="00C74A92" w:rsidP="00C74A92">
                      <w:pPr>
                        <w:pStyle w:val="TopicTitle"/>
                      </w:pPr>
                    </w:p>
                    <w:sdt>
                      <w:sdtPr>
                        <w:id w:val="1049338591"/>
                        <w:placeholder>
                          <w:docPart w:val="BCC5140DEE344F91BD76E79512F08492"/>
                        </w:placeholder>
                        <w15:appearance w15:val="hidden"/>
                      </w:sdtPr>
                      <w:sdtContent>
                        <w:p w14:paraId="3548D254" w14:textId="77777777" w:rsidR="00C74A92" w:rsidRDefault="00C74A92" w:rsidP="00C74A92">
                          <w:pPr>
                            <w:pStyle w:val="TopicDescription"/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310CF7">
                            <w:rPr>
                              <w:rFonts w:ascii="Sulcant" w:hAnsi="Sulcant"/>
                            </w:rPr>
                            <w:t xml:space="preserve">  </w:t>
                          </w:r>
                          <w:r w:rsidRPr="00296F01"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  <w:t>MINIMUM CAPACITY</w:t>
                          </w:r>
                          <w:r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  <w:t xml:space="preserve"> :-</w:t>
                          </w:r>
                        </w:p>
                        <w:p w14:paraId="45B9A2FA" w14:textId="77777777" w:rsidR="00C74A92" w:rsidRDefault="00C74A92" w:rsidP="00C74A92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The Minumum intake capacit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y</w:t>
                          </w:r>
                        </w:p>
                        <w:p w14:paraId="7DAE2F14" w14:textId="77777777" w:rsidR="00C74A92" w:rsidRDefault="00C74A92" w:rsidP="00C74A92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of students is between 28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0</w:t>
                          </w: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-3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10</w:t>
                          </w:r>
                        </w:p>
                        <w:p w14:paraId="1E50FF70" w14:textId="77777777" w:rsidR="00C74A92" w:rsidRDefault="00C74A92" w:rsidP="00C74A92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children</w:t>
                          </w:r>
                        </w:p>
                        <w:p w14:paraId="24643831" w14:textId="77777777" w:rsidR="00C74A92" w:rsidRPr="008D36CB" w:rsidRDefault="00C74A92" w:rsidP="00C74A92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</w:p>
                      </w:sdtContent>
                    </w:sdt>
                    <w:p w14:paraId="33CC74BC" w14:textId="77777777" w:rsidR="00C74A92" w:rsidRDefault="00C74A92" w:rsidP="00C74A92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LIBRARY :-</w:t>
                      </w:r>
                    </w:p>
                    <w:p w14:paraId="45A72E55" w14:textId="77777777" w:rsidR="00C74A92" w:rsidRDefault="00C74A92" w:rsidP="00C74A92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>The</w:t>
                      </w:r>
                      <w:r w:rsidRPr="008D36CB">
                        <w:rPr>
                          <w:rFonts w:cs="Times New Roman"/>
                          <w:color w:val="000000" w:themeColor="text1"/>
                        </w:rPr>
                        <w:t xml:space="preserve"> Libarary is Available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39A94B25" w14:textId="77777777" w:rsidR="00C74A92" w:rsidRDefault="00C74A92" w:rsidP="00C74A92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2EB4A33C" w14:textId="77777777" w:rsidR="00C74A92" w:rsidRDefault="00C74A92" w:rsidP="00C74A92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CANTEEN:-</w:t>
                      </w:r>
                    </w:p>
                    <w:p w14:paraId="62E6F1A3" w14:textId="77777777" w:rsidR="00C74A92" w:rsidRDefault="00C74A92" w:rsidP="00C74A92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 xml:space="preserve">The 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>Canteen Facility is Available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50D0E6EF" w14:textId="77777777" w:rsidR="00C74A92" w:rsidRDefault="00C74A92" w:rsidP="00C74A92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79384E2A" w14:textId="77777777" w:rsidR="00C74A92" w:rsidRDefault="00C74A92" w:rsidP="00C74A92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BOARDING :-</w:t>
                      </w:r>
                    </w:p>
                    <w:p w14:paraId="001B9E51" w14:textId="77777777" w:rsidR="00C74A92" w:rsidRDefault="00C74A92" w:rsidP="00C74A92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>No availablility o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f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 xml:space="preserve"> boarding.</w:t>
                      </w:r>
                    </w:p>
                    <w:p w14:paraId="3E95430C" w14:textId="77777777" w:rsidR="00C74A92" w:rsidRDefault="00C74A92" w:rsidP="00C74A92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7F39F0FC" w14:textId="77777777" w:rsidR="00C74A92" w:rsidRDefault="00C74A92" w:rsidP="00C74A92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SPORTS :-</w:t>
                      </w:r>
                    </w:p>
                    <w:p w14:paraId="6CDEE2AA" w14:textId="77777777" w:rsidR="00C74A92" w:rsidRDefault="00C74A92" w:rsidP="00C74A92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 w:rsidRPr="00D7659A">
                        <w:rPr>
                          <w:color w:val="000000" w:themeColor="text1"/>
                        </w:rPr>
                        <w:t xml:space="preserve">There are different </w:t>
                      </w:r>
                      <w:r>
                        <w:rPr>
                          <w:color w:val="000000" w:themeColor="text1"/>
                        </w:rPr>
                        <w:t>categories</w:t>
                      </w:r>
                    </w:p>
                    <w:p w14:paraId="3DAA7BFC" w14:textId="77777777" w:rsidR="00C74A92" w:rsidRDefault="00C74A92" w:rsidP="00C74A92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 w:rsidRPr="00D7659A">
                        <w:rPr>
                          <w:color w:val="000000" w:themeColor="text1"/>
                        </w:rPr>
                        <w:t xml:space="preserve"> sports available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0633F7F" w14:textId="77777777" w:rsidR="00C74A92" w:rsidRDefault="00C74A92" w:rsidP="00C74A92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Girls Volleyball</w:t>
                      </w:r>
                    </w:p>
                    <w:p w14:paraId="0A87D9E2" w14:textId="77777777" w:rsidR="00C74A92" w:rsidRDefault="00C74A92" w:rsidP="00C74A92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Boys Volleyball</w:t>
                      </w:r>
                    </w:p>
                    <w:p w14:paraId="18BE786A" w14:textId="77777777" w:rsidR="00C74A92" w:rsidRPr="00C77147" w:rsidRDefault="00C74A92" w:rsidP="00C74A92">
                      <w:pPr>
                        <w:pStyle w:val="TopicDescription"/>
                      </w:pPr>
                      <w:r>
                        <w:rPr>
                          <w:color w:val="000000" w:themeColor="text1"/>
                        </w:rPr>
                        <w:t>Football</w:t>
                      </w:r>
                    </w:p>
                    <w:p w14:paraId="5E1E2EA8" w14:textId="77777777" w:rsidR="00C74A92" w:rsidRDefault="00C74A92" w:rsidP="00C74A92">
                      <w:pPr>
                        <w:jc w:val="center"/>
                      </w:pPr>
                    </w:p>
                    <w:p w14:paraId="46F0CD0E" w14:textId="77777777" w:rsidR="00C74A92" w:rsidRDefault="00C74A92" w:rsidP="00C74A92">
                      <w:pPr>
                        <w:jc w:val="center"/>
                      </w:pPr>
                    </w:p>
                    <w:p w14:paraId="1EF76CC0" w14:textId="77777777" w:rsidR="00C74A92" w:rsidRDefault="00C74A92" w:rsidP="00C74A92">
                      <w:pPr>
                        <w:jc w:val="center"/>
                      </w:pPr>
                    </w:p>
                    <w:p w14:paraId="1513D35A" w14:textId="77777777" w:rsidR="00C74A92" w:rsidRDefault="00C74A92" w:rsidP="00C74A92">
                      <w:pPr>
                        <w:jc w:val="center"/>
                      </w:pPr>
                    </w:p>
                    <w:p w14:paraId="349FCFC1" w14:textId="77777777" w:rsidR="00C74A92" w:rsidRDefault="00C74A92" w:rsidP="00C74A92">
                      <w:pPr>
                        <w:jc w:val="center"/>
                      </w:pPr>
                    </w:p>
                    <w:p w14:paraId="71F1F175" w14:textId="77777777" w:rsidR="00C74A92" w:rsidRDefault="00C74A92" w:rsidP="00C74A92">
                      <w:pPr>
                        <w:jc w:val="center"/>
                      </w:pPr>
                    </w:p>
                    <w:p w14:paraId="69C9073E" w14:textId="77777777" w:rsidR="00C74A92" w:rsidRPr="00C77147" w:rsidRDefault="00C74A92" w:rsidP="00C74A92">
                      <w:pPr>
                        <w:pStyle w:val="TopicTitle"/>
                      </w:pPr>
                    </w:p>
                    <w:p w14:paraId="6027CB89" w14:textId="77777777" w:rsidR="00C74A92" w:rsidRDefault="00C74A92" w:rsidP="00C74A9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DF4DECA" w14:textId="77777777" w:rsidR="00C74A92" w:rsidRDefault="00C74A92" w:rsidP="00C74A92">
      <w:pPr>
        <w:pStyle w:val="ObjectAnchor"/>
      </w:pPr>
    </w:p>
    <w:p w14:paraId="0E01EFCA" w14:textId="77777777" w:rsidR="007E691C" w:rsidRDefault="007E691C"/>
    <w:sectPr w:rsidR="007E691C" w:rsidSect="00B97E24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Next LT Pro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ulcant">
    <w:altName w:val="Calibri"/>
    <w:charset w:val="00"/>
    <w:family w:val="auto"/>
    <w:pitch w:val="variable"/>
    <w:sig w:usb0="2000004F" w:usb1="1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40"/>
    <w:rsid w:val="00571B40"/>
    <w:rsid w:val="007E691C"/>
    <w:rsid w:val="00C74A92"/>
    <w:rsid w:val="00DC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74ECF9"/>
  <w15:chartTrackingRefBased/>
  <w15:docId w15:val="{D9A870DC-EB08-404A-9CB7-E4943FB7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A92"/>
    <w:pPr>
      <w:spacing w:before="24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A92"/>
    <w:pPr>
      <w:spacing w:before="210"/>
      <w:outlineLvl w:val="0"/>
    </w:pPr>
    <w:rPr>
      <w:rFonts w:asciiTheme="majorHAnsi" w:hAnsiTheme="majorHAnsi"/>
      <w:b/>
      <w:bCs/>
      <w:spacing w:val="20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A92"/>
    <w:rPr>
      <w:rFonts w:asciiTheme="majorHAnsi" w:hAnsiTheme="majorHAnsi"/>
      <w:b/>
      <w:bCs/>
      <w:spacing w:val="20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74A92"/>
    <w:pPr>
      <w:spacing w:before="600" w:line="240" w:lineRule="auto"/>
    </w:pPr>
    <w:rPr>
      <w:rFonts w:asciiTheme="majorHAnsi" w:hAnsiTheme="majorHAnsi"/>
      <w:spacing w:val="100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74A92"/>
    <w:rPr>
      <w:rFonts w:asciiTheme="majorHAnsi" w:hAnsiTheme="majorHAnsi"/>
      <w:spacing w:val="100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A92"/>
    <w:pPr>
      <w:spacing w:line="240" w:lineRule="auto"/>
    </w:pPr>
    <w:rPr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A92"/>
    <w:rPr>
      <w:spacing w:val="20"/>
      <w:sz w:val="24"/>
      <w:szCs w:val="24"/>
    </w:rPr>
  </w:style>
  <w:style w:type="paragraph" w:customStyle="1" w:styleId="TopicDescription">
    <w:name w:val="Topic Description"/>
    <w:basedOn w:val="Normal"/>
    <w:qFormat/>
    <w:rsid w:val="00C74A92"/>
    <w:pPr>
      <w:spacing w:before="120"/>
      <w:jc w:val="center"/>
    </w:pPr>
    <w:rPr>
      <w:sz w:val="18"/>
      <w:szCs w:val="18"/>
    </w:rPr>
  </w:style>
  <w:style w:type="paragraph" w:customStyle="1" w:styleId="TopicTitle">
    <w:name w:val="Topic Title"/>
    <w:basedOn w:val="Normal"/>
    <w:qFormat/>
    <w:rsid w:val="00C74A92"/>
    <w:pPr>
      <w:spacing w:before="360"/>
      <w:jc w:val="center"/>
    </w:pPr>
    <w:rPr>
      <w:caps/>
    </w:rPr>
  </w:style>
  <w:style w:type="paragraph" w:styleId="TOCHeading">
    <w:name w:val="TOC Heading"/>
    <w:basedOn w:val="Normal"/>
    <w:next w:val="Normal"/>
    <w:uiPriority w:val="39"/>
    <w:qFormat/>
    <w:rsid w:val="00C74A92"/>
    <w:pPr>
      <w:spacing w:before="0"/>
      <w:jc w:val="center"/>
    </w:pPr>
    <w:rPr>
      <w:rFonts w:cs="Times New Roman (Body CS)"/>
      <w:b/>
      <w:caps/>
      <w:spacing w:val="20"/>
    </w:rPr>
  </w:style>
  <w:style w:type="paragraph" w:customStyle="1" w:styleId="ObjectAnchor">
    <w:name w:val="Object Anchor"/>
    <w:basedOn w:val="Normal"/>
    <w:qFormat/>
    <w:rsid w:val="00C74A92"/>
    <w:pPr>
      <w:spacing w:before="0"/>
    </w:pPr>
    <w:rPr>
      <w:rFonts w:ascii="AvenirNext LT Pro Light"/>
      <w:noProof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EFE2A7530C4AC0B0757F72FCE8C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C1CB2-CBEA-4B3D-97D0-5C8B0DE0F136}"/>
      </w:docPartPr>
      <w:docPartBody>
        <w:p w:rsidR="00000000" w:rsidRDefault="00E63160" w:rsidP="00E63160">
          <w:pPr>
            <w:pStyle w:val="8BEFE2A7530C4AC0B0757F72FCE8C26C"/>
          </w:pPr>
          <w:r w:rsidRPr="00B7283D">
            <w:t>MODERN LIVING</w:t>
          </w:r>
        </w:p>
      </w:docPartBody>
    </w:docPart>
    <w:docPart>
      <w:docPartPr>
        <w:name w:val="D77F3EE2FA3B46B08C52F7D8AB9D0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41A08-031C-47EC-AA7F-609C0C465E80}"/>
      </w:docPartPr>
      <w:docPartBody>
        <w:p w:rsidR="00000000" w:rsidRDefault="00E63160" w:rsidP="00E63160">
          <w:pPr>
            <w:pStyle w:val="D77F3EE2FA3B46B08C52F7D8AB9D00AC"/>
          </w:pPr>
          <w:r w:rsidRPr="00B7283D">
            <w:t>Your guide to buy or rent</w:t>
          </w:r>
        </w:p>
      </w:docPartBody>
    </w:docPart>
    <w:docPart>
      <w:docPartPr>
        <w:name w:val="453A545396C94152AEC94E4D5F9FF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41168-A058-47E1-9F39-2FA79B1E2EFB}"/>
      </w:docPartPr>
      <w:docPartBody>
        <w:p w:rsidR="00000000" w:rsidRDefault="00E63160" w:rsidP="00E63160">
          <w:pPr>
            <w:pStyle w:val="453A545396C94152AEC94E4D5F9FF776"/>
          </w:pPr>
          <w:r w:rsidRPr="00B7283D">
            <w:t>Ready to settle?</w:t>
          </w:r>
        </w:p>
      </w:docPartBody>
    </w:docPart>
    <w:docPart>
      <w:docPartPr>
        <w:name w:val="BCC5140DEE344F91BD76E79512F0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468E2-E678-4F42-9DE1-029D0BE8A399}"/>
      </w:docPartPr>
      <w:docPartBody>
        <w:p w:rsidR="00000000" w:rsidRDefault="00E63160" w:rsidP="00E63160">
          <w:pPr>
            <w:pStyle w:val="BCC5140DEE344F91BD76E79512F08492"/>
          </w:pPr>
          <w:r w:rsidRPr="00B7283D">
            <w:t>Add description text here to get your subscribers interested in your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Next LT Pro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ulcant">
    <w:altName w:val="Calibri"/>
    <w:charset w:val="00"/>
    <w:family w:val="auto"/>
    <w:pitch w:val="variable"/>
    <w:sig w:usb0="2000004F" w:usb1="1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60"/>
    <w:rsid w:val="00E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FE2A7530C4AC0B0757F72FCE8C26C">
    <w:name w:val="8BEFE2A7530C4AC0B0757F72FCE8C26C"/>
    <w:rsid w:val="00E63160"/>
  </w:style>
  <w:style w:type="paragraph" w:customStyle="1" w:styleId="D77F3EE2FA3B46B08C52F7D8AB9D00AC">
    <w:name w:val="D77F3EE2FA3B46B08C52F7D8AB9D00AC"/>
    <w:rsid w:val="00E63160"/>
  </w:style>
  <w:style w:type="paragraph" w:customStyle="1" w:styleId="453A545396C94152AEC94E4D5F9FF776">
    <w:name w:val="453A545396C94152AEC94E4D5F9FF776"/>
    <w:rsid w:val="00E63160"/>
  </w:style>
  <w:style w:type="paragraph" w:customStyle="1" w:styleId="9A042348003D4365BE3D7B64E995CE6C">
    <w:name w:val="9A042348003D4365BE3D7B64E995CE6C"/>
    <w:rsid w:val="00E63160"/>
  </w:style>
  <w:style w:type="paragraph" w:customStyle="1" w:styleId="BCC5140DEE344F91BD76E79512F08492">
    <w:name w:val="BCC5140DEE344F91BD76E79512F08492"/>
    <w:rsid w:val="00E6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2022-06-10T18:10:00Z</dcterms:created>
  <dcterms:modified xsi:type="dcterms:W3CDTF">2022-06-10T18:10:00Z</dcterms:modified>
</cp:coreProperties>
</file>