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6A6D8" w14:textId="77777777" w:rsidR="00F06B99" w:rsidRDefault="00F06B99" w:rsidP="00F06B99">
      <w:pPr>
        <w:spacing w:after="200" w:line="276" w:lineRule="auto"/>
        <w:rPr>
          <w:szCs w:val="24"/>
        </w:rPr>
      </w:pPr>
      <w:bookmarkStart w:id="0" w:name="_Hlk179875697"/>
      <w:bookmarkEnd w:id="0"/>
    </w:p>
    <w:p w14:paraId="20250063" w14:textId="77777777" w:rsidR="00F06B99" w:rsidRDefault="00F06B99" w:rsidP="00F06B99">
      <w:pPr>
        <w:spacing w:after="200" w:line="276" w:lineRule="auto"/>
        <w:rPr>
          <w:szCs w:val="24"/>
        </w:rPr>
      </w:pPr>
    </w:p>
    <w:p w14:paraId="04E61BE4" w14:textId="3C5B930C" w:rsidR="00F06B99" w:rsidRPr="00DF645C" w:rsidRDefault="00F06B99" w:rsidP="00F06B99">
      <w:pPr>
        <w:spacing w:after="200" w:line="276" w:lineRule="auto"/>
        <w:rPr>
          <w:szCs w:val="24"/>
        </w:rPr>
      </w:pPr>
      <w:r w:rsidRPr="00DF645C">
        <w:rPr>
          <w:b/>
          <w:noProof/>
          <w:lang w:eastAsia="tr-TR"/>
        </w:rPr>
        <w:drawing>
          <wp:anchor distT="0" distB="0" distL="114300" distR="114300" simplePos="0" relativeHeight="251659264" behindDoc="0" locked="0" layoutInCell="1" allowOverlap="1" wp14:anchorId="127C7001" wp14:editId="1168B13E">
            <wp:simplePos x="0" y="0"/>
            <wp:positionH relativeFrom="column">
              <wp:posOffset>1775356</wp:posOffset>
            </wp:positionH>
            <wp:positionV relativeFrom="paragraph">
              <wp:posOffset>222</wp:posOffset>
            </wp:positionV>
            <wp:extent cx="1716405" cy="1323975"/>
            <wp:effectExtent l="0" t="0" r="0" b="9525"/>
            <wp:wrapTopAndBottom/>
            <wp:docPr id="5598" name="Resim 5598" descr="grafik, grafik tasarım, yazı tipi, kırpıntı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 name="Resim 5598" descr="grafik, grafik tasarım, yazı tipi, kırpıntı çizim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1716405" cy="1323975"/>
                    </a:xfrm>
                    <a:prstGeom prst="rect">
                      <a:avLst/>
                    </a:prstGeom>
                  </pic:spPr>
                </pic:pic>
              </a:graphicData>
            </a:graphic>
            <wp14:sizeRelH relativeFrom="margin">
              <wp14:pctWidth>0</wp14:pctWidth>
            </wp14:sizeRelH>
            <wp14:sizeRelV relativeFrom="margin">
              <wp14:pctHeight>0</wp14:pctHeight>
            </wp14:sizeRelV>
          </wp:anchor>
        </w:drawing>
      </w:r>
    </w:p>
    <w:sdt>
      <w:sdtPr>
        <w:rPr>
          <w:szCs w:val="24"/>
        </w:rPr>
        <w:alias w:val="TEZ BAŞLIĞINI BÜYÜK HARFLERLE BURAYA YAZINIZ"/>
        <w:tag w:val="TEZ BAŞLIĞINI BÜYÜK HARFLERLE BURAYA YAZINIZ"/>
        <w:id w:val="1402560180"/>
        <w:placeholder>
          <w:docPart w:val="D49AD83B19574F06B838D5D655D5A4E4"/>
        </w:placeholder>
      </w:sdtPr>
      <w:sdtEndPr>
        <w:rPr>
          <w:rFonts w:cs="Arial"/>
          <w:szCs w:val="36"/>
        </w:rPr>
      </w:sdtEndPr>
      <w:sdtContent>
        <w:sdt>
          <w:sdtPr>
            <w:rPr>
              <w:rFonts w:ascii="Arial" w:hAnsi="Arial"/>
              <w:b/>
              <w:sz w:val="36"/>
              <w:szCs w:val="24"/>
            </w:rPr>
            <w:alias w:val="TEZ BAŞLIĞINI BÜYÜK HARFLERLE BURAYA YAZINIZ"/>
            <w:tag w:val="TEZ BAŞLIĞINI BÜYÜK HARFLERLE BURAYA YAZINIZ"/>
            <w:id w:val="-521239859"/>
            <w:placeholder>
              <w:docPart w:val="D5423A03660848849D4B3C44496DB3EC"/>
            </w:placeholder>
          </w:sdtPr>
          <w:sdtEndPr>
            <w:rPr>
              <w:rFonts w:asciiTheme="minorHAnsi" w:hAnsiTheme="minorHAnsi" w:cs="Arial"/>
              <w:b w:val="0"/>
              <w:sz w:val="22"/>
              <w:szCs w:val="36"/>
            </w:rPr>
          </w:sdtEndPr>
          <w:sdtContent>
            <w:p w14:paraId="5056F360" w14:textId="60E0ABA2" w:rsidR="00F06B99" w:rsidRPr="00865443" w:rsidRDefault="00865443" w:rsidP="00865443">
              <w:pPr>
                <w:jc w:val="center"/>
                <w:rPr>
                  <w:rFonts w:ascii="Times New Roman" w:hAnsi="Times New Roman" w:cs="Times New Roman"/>
                  <w:b/>
                  <w:bCs/>
                  <w:sz w:val="32"/>
                  <w:szCs w:val="32"/>
                </w:rPr>
              </w:pPr>
              <w:r w:rsidRPr="00A05368">
                <w:rPr>
                  <w:rFonts w:ascii="Times New Roman" w:hAnsi="Times New Roman" w:cs="Times New Roman"/>
                  <w:b/>
                  <w:bCs/>
                  <w:sz w:val="32"/>
                  <w:szCs w:val="32"/>
                </w:rPr>
                <w:t>KENAR VE ŞEKİL ÖZELLİKLERİ İLE NESNE SINIFLANDIRMA</w:t>
              </w:r>
            </w:p>
          </w:sdtContent>
        </w:sdt>
      </w:sdtContent>
    </w:sdt>
    <w:p w14:paraId="155E0A17" w14:textId="77777777" w:rsidR="00F06B99" w:rsidRPr="0020363C" w:rsidRDefault="00F06B99" w:rsidP="00F06B99">
      <w:pPr>
        <w:pStyle w:val="Kapak"/>
        <w:rPr>
          <w:rFonts w:cs="Arial"/>
          <w:szCs w:val="36"/>
        </w:rPr>
      </w:pPr>
    </w:p>
    <w:p w14:paraId="53B5D026" w14:textId="77777777" w:rsidR="00F06B99" w:rsidRPr="0020363C" w:rsidRDefault="00F06B99" w:rsidP="00F06B99">
      <w:pPr>
        <w:pStyle w:val="Kapak"/>
        <w:rPr>
          <w:rFonts w:cs="Arial"/>
          <w:szCs w:val="36"/>
        </w:rPr>
      </w:pPr>
    </w:p>
    <w:p w14:paraId="00FF19B3" w14:textId="7935F6F0" w:rsidR="00F06B99" w:rsidRPr="0020363C" w:rsidRDefault="00000000" w:rsidP="00F06B99">
      <w:pPr>
        <w:spacing w:line="240" w:lineRule="auto"/>
        <w:ind w:right="2"/>
        <w:jc w:val="center"/>
        <w:rPr>
          <w:rFonts w:ascii="Arial" w:hAnsi="Arial" w:cs="Arial"/>
          <w:b/>
          <w:sz w:val="36"/>
          <w:szCs w:val="36"/>
        </w:rPr>
      </w:pPr>
      <w:sdt>
        <w:sdtPr>
          <w:rPr>
            <w:rFonts w:ascii="Arial" w:hAnsi="Arial" w:cs="Arial"/>
            <w:b/>
            <w:sz w:val="36"/>
            <w:szCs w:val="36"/>
          </w:rPr>
          <w:alias w:val="Tez Yılı (Örnek:2019)"/>
          <w:tag w:val="Tez Yılı Şeçiniz"/>
          <w:id w:val="920141281"/>
          <w:placeholder>
            <w:docPart w:val="D788C7B6836445D1A87425A5AA5CC33B"/>
          </w:placeholder>
          <w:comboBox>
            <w:listItem w:displayText="Programı Seçin" w:value="Programı Seçin"/>
            <w:listItem w:displayText="2019" w:value="2019"/>
            <w:listItem w:displayText="2020" w:value="2020"/>
            <w:listItem w:displayText="2021" w:value="2021"/>
          </w:comboBox>
        </w:sdtPr>
        <w:sdtContent>
          <w:r w:rsidR="00F06B99" w:rsidRPr="0020363C">
            <w:rPr>
              <w:rFonts w:ascii="Arial" w:hAnsi="Arial" w:cs="Arial"/>
              <w:b/>
              <w:sz w:val="36"/>
              <w:szCs w:val="36"/>
            </w:rPr>
            <w:t>202</w:t>
          </w:r>
          <w:r w:rsidR="00F06B99">
            <w:rPr>
              <w:rFonts w:ascii="Arial" w:hAnsi="Arial" w:cs="Arial"/>
              <w:b/>
              <w:sz w:val="36"/>
              <w:szCs w:val="36"/>
            </w:rPr>
            <w:t>6</w:t>
          </w:r>
        </w:sdtContent>
      </w:sdt>
    </w:p>
    <w:p w14:paraId="55899DFA" w14:textId="4E2D6494" w:rsidR="00F06B99" w:rsidRPr="0020363C" w:rsidRDefault="00F06B99" w:rsidP="00F06B99">
      <w:pPr>
        <w:spacing w:line="240" w:lineRule="auto"/>
        <w:ind w:right="2"/>
        <w:jc w:val="center"/>
        <w:rPr>
          <w:rFonts w:ascii="Arial" w:hAnsi="Arial" w:cs="Arial"/>
          <w:b/>
          <w:sz w:val="36"/>
          <w:szCs w:val="36"/>
        </w:rPr>
      </w:pPr>
    </w:p>
    <w:sdt>
      <w:sdtPr>
        <w:rPr>
          <w:rFonts w:cs="Arial"/>
          <w:szCs w:val="36"/>
        </w:rPr>
        <w:alias w:val="Anabilim Dalınızı Büyük Harflerle Yazınız (Örnek: MAKİNE MÜHENDİSLİĞİ)"/>
        <w:tag w:val="Anabilim Dalı"/>
        <w:id w:val="-124699767"/>
        <w:placeholder>
          <w:docPart w:val="C8064298B05C4CE88593929D15198107"/>
        </w:placeholder>
      </w:sdtPr>
      <w:sdtContent>
        <w:p w14:paraId="1B7E5145" w14:textId="77777777" w:rsidR="00F06B99" w:rsidRDefault="00F06B99" w:rsidP="00F06B99">
          <w:pPr>
            <w:pStyle w:val="Kapak"/>
            <w:rPr>
              <w:rFonts w:cs="Arial"/>
              <w:szCs w:val="36"/>
            </w:rPr>
          </w:pPr>
          <w:r w:rsidRPr="0020363C">
            <w:rPr>
              <w:rFonts w:cs="Arial"/>
              <w:szCs w:val="36"/>
            </w:rPr>
            <w:t>BİLGİSAYAR MÜHENDİSLİĞİ</w:t>
          </w:r>
        </w:p>
        <w:p w14:paraId="50D7A6A1" w14:textId="38FBFB61" w:rsidR="00694649" w:rsidRPr="0020363C" w:rsidRDefault="00694649" w:rsidP="00F06B99">
          <w:pPr>
            <w:pStyle w:val="Kapak"/>
            <w:rPr>
              <w:rFonts w:cs="Arial"/>
              <w:szCs w:val="36"/>
            </w:rPr>
          </w:pPr>
          <w:r>
            <w:rPr>
              <w:rFonts w:cs="Arial"/>
              <w:szCs w:val="36"/>
            </w:rPr>
            <w:t>PhD</w:t>
          </w:r>
        </w:p>
        <w:p w14:paraId="58009404" w14:textId="77777777" w:rsidR="00F06B99" w:rsidRPr="0020363C" w:rsidRDefault="00F06B99" w:rsidP="00F06B99">
          <w:pPr>
            <w:pStyle w:val="Kapak"/>
            <w:rPr>
              <w:rFonts w:cs="Arial"/>
              <w:szCs w:val="36"/>
            </w:rPr>
          </w:pPr>
        </w:p>
        <w:p w14:paraId="5C6C365D" w14:textId="77777777" w:rsidR="00F06B99" w:rsidRPr="0020363C" w:rsidRDefault="00F06B99" w:rsidP="00F06B99">
          <w:pPr>
            <w:pStyle w:val="Kapak"/>
            <w:rPr>
              <w:rFonts w:cs="Arial"/>
              <w:szCs w:val="36"/>
            </w:rPr>
          </w:pPr>
        </w:p>
        <w:sdt>
          <w:sdtPr>
            <w:rPr>
              <w:rFonts w:ascii="Arial" w:hAnsi="Arial" w:cs="Arial"/>
              <w:b/>
              <w:sz w:val="36"/>
              <w:szCs w:val="36"/>
            </w:rPr>
            <w:alias w:val="Adınızı küçük SOYADINIZI BÜYÜK YAZINIZ (Ör: Sinan KAPTAN) "/>
            <w:tag w:val="Adınızı küçük SOYADINIZI BÜYÜK YAZINIZ (Ör: Sinan KAPTAN) "/>
            <w:id w:val="-1606259481"/>
            <w:placeholder>
              <w:docPart w:val="B35A6012B68D4E419FC484E64A81E772"/>
            </w:placeholder>
          </w:sdtPr>
          <w:sdtContent>
            <w:p w14:paraId="3E6E8466" w14:textId="50FA3890" w:rsidR="00F06B99" w:rsidRPr="0020363C" w:rsidRDefault="009111E8" w:rsidP="00F06B99">
              <w:pPr>
                <w:pStyle w:val="GvdeMetni"/>
                <w:jc w:val="center"/>
                <w:rPr>
                  <w:rFonts w:ascii="Arial" w:hAnsi="Arial" w:cs="Arial"/>
                  <w:b/>
                  <w:sz w:val="36"/>
                  <w:szCs w:val="36"/>
                </w:rPr>
              </w:pPr>
              <w:r>
                <w:rPr>
                  <w:rFonts w:ascii="Arial" w:hAnsi="Arial" w:cs="Arial"/>
                  <w:b/>
                  <w:sz w:val="36"/>
                  <w:szCs w:val="36"/>
                </w:rPr>
                <w:t>Abdulvahit KARAİL</w:t>
              </w:r>
            </w:p>
            <w:p w14:paraId="30DA0523" w14:textId="77777777" w:rsidR="00F06B99" w:rsidRPr="0020363C" w:rsidRDefault="00000000" w:rsidP="00F06B99">
              <w:pPr>
                <w:pStyle w:val="Kapak"/>
                <w:rPr>
                  <w:rFonts w:cs="Arial"/>
                  <w:szCs w:val="36"/>
                </w:rPr>
              </w:pPr>
            </w:p>
          </w:sdtContent>
        </w:sdt>
      </w:sdtContent>
    </w:sdt>
    <w:p w14:paraId="3703DF84" w14:textId="77777777" w:rsidR="00F06B99" w:rsidRPr="0020363C" w:rsidRDefault="00F06B99" w:rsidP="00F06B99">
      <w:pPr>
        <w:pStyle w:val="Kapak"/>
        <w:rPr>
          <w:rFonts w:cs="Arial"/>
          <w:szCs w:val="36"/>
        </w:rPr>
      </w:pPr>
    </w:p>
    <w:p w14:paraId="396B5605" w14:textId="77777777" w:rsidR="00F06B99" w:rsidRPr="0020363C" w:rsidRDefault="00F06B99" w:rsidP="00F06B99">
      <w:pPr>
        <w:pStyle w:val="Kapak"/>
        <w:rPr>
          <w:rFonts w:cs="Arial"/>
          <w:szCs w:val="36"/>
        </w:rPr>
      </w:pPr>
    </w:p>
    <w:p w14:paraId="49A16B98" w14:textId="236BB6D7" w:rsidR="00420C8E" w:rsidRPr="004C0907" w:rsidRDefault="00420C8E" w:rsidP="00420C8E">
      <w:pPr>
        <w:jc w:val="center"/>
        <w:rPr>
          <w:rFonts w:ascii="Times New Roman" w:hAnsi="Times New Roman" w:cs="Times New Roman"/>
          <w:b/>
          <w:bCs/>
          <w:sz w:val="32"/>
          <w:szCs w:val="32"/>
        </w:rPr>
      </w:pPr>
    </w:p>
    <w:p w14:paraId="50A97BC9" w14:textId="4A5CF9D8" w:rsidR="00420C8E" w:rsidRPr="004C0907" w:rsidRDefault="00420C8E" w:rsidP="00420C8E">
      <w:pPr>
        <w:rPr>
          <w:rFonts w:ascii="Times New Roman" w:hAnsi="Times New Roman" w:cs="Times New Roman"/>
          <w:sz w:val="24"/>
          <w:szCs w:val="24"/>
        </w:rPr>
      </w:pPr>
      <w:r w:rsidRPr="004C0907">
        <w:rPr>
          <w:rFonts w:ascii="Times New Roman" w:hAnsi="Times New Roman" w:cs="Times New Roman"/>
          <w:b/>
          <w:bCs/>
          <w:sz w:val="24"/>
          <w:szCs w:val="24"/>
        </w:rPr>
        <w:t>Ders Adı:</w:t>
      </w:r>
      <w:r w:rsidRPr="004C0907">
        <w:rPr>
          <w:rFonts w:ascii="Times New Roman" w:hAnsi="Times New Roman" w:cs="Times New Roman"/>
          <w:sz w:val="24"/>
          <w:szCs w:val="24"/>
        </w:rPr>
        <w:t xml:space="preserve"> Uygulamalı Bilgisayarlı Görme</w:t>
      </w:r>
      <w:r w:rsidRPr="004C0907">
        <w:rPr>
          <w:rFonts w:ascii="Times New Roman" w:hAnsi="Times New Roman" w:cs="Times New Roman"/>
          <w:sz w:val="24"/>
          <w:szCs w:val="24"/>
        </w:rPr>
        <w:br/>
      </w:r>
      <w:r w:rsidRPr="004C0907">
        <w:rPr>
          <w:rFonts w:ascii="Times New Roman" w:hAnsi="Times New Roman" w:cs="Times New Roman"/>
          <w:b/>
          <w:bCs/>
          <w:sz w:val="24"/>
          <w:szCs w:val="24"/>
        </w:rPr>
        <w:t>Proje Türü:</w:t>
      </w:r>
      <w:r w:rsidRPr="004C0907">
        <w:rPr>
          <w:rFonts w:ascii="Times New Roman" w:hAnsi="Times New Roman" w:cs="Times New Roman"/>
          <w:sz w:val="24"/>
          <w:szCs w:val="24"/>
        </w:rPr>
        <w:t xml:space="preserve"> Dönem Projesi</w:t>
      </w:r>
      <w:r w:rsidRPr="004C0907">
        <w:rPr>
          <w:rFonts w:ascii="Times New Roman" w:hAnsi="Times New Roman" w:cs="Times New Roman"/>
          <w:sz w:val="24"/>
          <w:szCs w:val="24"/>
        </w:rPr>
        <w:br/>
      </w:r>
      <w:r w:rsidRPr="004C0907">
        <w:rPr>
          <w:rFonts w:ascii="Times New Roman" w:hAnsi="Times New Roman" w:cs="Times New Roman"/>
          <w:b/>
          <w:bCs/>
          <w:sz w:val="24"/>
          <w:szCs w:val="24"/>
        </w:rPr>
        <w:t>Yöntem:</w:t>
      </w:r>
      <w:r w:rsidRPr="004C0907">
        <w:rPr>
          <w:rFonts w:ascii="Times New Roman" w:hAnsi="Times New Roman" w:cs="Times New Roman"/>
          <w:sz w:val="24"/>
          <w:szCs w:val="24"/>
        </w:rPr>
        <w:t xml:space="preserve"> </w:t>
      </w:r>
      <w:r w:rsidR="00B24AAE">
        <w:rPr>
          <w:rFonts w:ascii="Times New Roman" w:hAnsi="Times New Roman" w:cs="Times New Roman"/>
          <w:sz w:val="24"/>
          <w:szCs w:val="24"/>
        </w:rPr>
        <w:t>K</w:t>
      </w:r>
      <w:r w:rsidR="00B24AAE" w:rsidRPr="00B24AAE">
        <w:rPr>
          <w:rFonts w:ascii="Times New Roman" w:hAnsi="Times New Roman" w:cs="Times New Roman"/>
          <w:sz w:val="24"/>
          <w:szCs w:val="24"/>
        </w:rPr>
        <w:t>ural tabanlı sınıflandırma</w:t>
      </w:r>
      <w:r w:rsidR="00B24AAE">
        <w:rPr>
          <w:rFonts w:ascii="Times New Roman" w:hAnsi="Times New Roman" w:cs="Times New Roman"/>
          <w:sz w:val="24"/>
          <w:szCs w:val="24"/>
        </w:rPr>
        <w:t xml:space="preserve"> ve </w:t>
      </w:r>
      <w:r w:rsidR="00B24AAE" w:rsidRPr="00B24AAE">
        <w:rPr>
          <w:rFonts w:ascii="Times New Roman" w:hAnsi="Times New Roman" w:cs="Times New Roman"/>
          <w:sz w:val="24"/>
          <w:szCs w:val="24"/>
        </w:rPr>
        <w:t>klasik görüntü işleme teknikleri</w:t>
      </w:r>
      <w:r w:rsidRPr="004C0907">
        <w:rPr>
          <w:rFonts w:ascii="Times New Roman" w:hAnsi="Times New Roman" w:cs="Times New Roman"/>
          <w:sz w:val="24"/>
          <w:szCs w:val="24"/>
        </w:rPr>
        <w:br/>
      </w:r>
      <w:r w:rsidRPr="004C0907">
        <w:rPr>
          <w:rFonts w:ascii="Times New Roman" w:hAnsi="Times New Roman" w:cs="Times New Roman"/>
          <w:b/>
          <w:bCs/>
          <w:sz w:val="24"/>
          <w:szCs w:val="24"/>
        </w:rPr>
        <w:t>Öğrenci:</w:t>
      </w:r>
      <w:r w:rsidRPr="004C0907">
        <w:rPr>
          <w:rFonts w:ascii="Times New Roman" w:hAnsi="Times New Roman" w:cs="Times New Roman"/>
          <w:sz w:val="24"/>
          <w:szCs w:val="24"/>
        </w:rPr>
        <w:t xml:space="preserve"> </w:t>
      </w:r>
      <w:r w:rsidR="009111E8">
        <w:rPr>
          <w:rFonts w:ascii="Times New Roman" w:hAnsi="Times New Roman" w:cs="Times New Roman"/>
          <w:sz w:val="24"/>
          <w:szCs w:val="24"/>
        </w:rPr>
        <w:t>Abdulvahit KARAİL</w:t>
      </w:r>
      <w:r w:rsidRPr="004C0907">
        <w:rPr>
          <w:rFonts w:ascii="Times New Roman" w:hAnsi="Times New Roman" w:cs="Times New Roman"/>
          <w:sz w:val="24"/>
          <w:szCs w:val="24"/>
        </w:rPr>
        <w:br/>
      </w:r>
      <w:r w:rsidRPr="004C0907">
        <w:rPr>
          <w:rFonts w:ascii="Times New Roman" w:hAnsi="Times New Roman" w:cs="Times New Roman"/>
          <w:b/>
          <w:bCs/>
          <w:sz w:val="24"/>
          <w:szCs w:val="24"/>
        </w:rPr>
        <w:t>Numara:</w:t>
      </w:r>
      <w:r w:rsidRPr="004C0907">
        <w:rPr>
          <w:rFonts w:ascii="Times New Roman" w:hAnsi="Times New Roman" w:cs="Times New Roman"/>
          <w:sz w:val="24"/>
          <w:szCs w:val="24"/>
        </w:rPr>
        <w:t xml:space="preserve"> </w:t>
      </w:r>
      <w:r w:rsidRPr="00EE72DC">
        <w:rPr>
          <w:rFonts w:ascii="Times New Roman" w:hAnsi="Times New Roman" w:cs="Times New Roman"/>
          <w:sz w:val="24"/>
          <w:szCs w:val="24"/>
        </w:rPr>
        <w:t>24381665</w:t>
      </w:r>
      <w:r w:rsidR="008A24B8">
        <w:rPr>
          <w:rFonts w:ascii="Times New Roman" w:hAnsi="Times New Roman" w:cs="Times New Roman"/>
          <w:sz w:val="24"/>
          <w:szCs w:val="24"/>
        </w:rPr>
        <w:t>1</w:t>
      </w:r>
      <w:r w:rsidR="00F9041F">
        <w:rPr>
          <w:rFonts w:ascii="Times New Roman" w:hAnsi="Times New Roman" w:cs="Times New Roman"/>
          <w:sz w:val="24"/>
          <w:szCs w:val="24"/>
        </w:rPr>
        <w:t>0</w:t>
      </w:r>
      <w:r w:rsidRPr="004C0907">
        <w:rPr>
          <w:rFonts w:ascii="Times New Roman" w:hAnsi="Times New Roman" w:cs="Times New Roman"/>
          <w:sz w:val="24"/>
          <w:szCs w:val="24"/>
        </w:rPr>
        <w:br/>
      </w:r>
      <w:r w:rsidRPr="004C0907">
        <w:rPr>
          <w:rFonts w:ascii="Times New Roman" w:hAnsi="Times New Roman" w:cs="Times New Roman"/>
          <w:b/>
          <w:bCs/>
          <w:sz w:val="24"/>
          <w:szCs w:val="24"/>
        </w:rPr>
        <w:t>Öğretim Elemanı:</w:t>
      </w:r>
      <w:r w:rsidRPr="004C0907">
        <w:rPr>
          <w:rFonts w:ascii="Times New Roman" w:hAnsi="Times New Roman" w:cs="Times New Roman"/>
          <w:sz w:val="24"/>
          <w:szCs w:val="24"/>
        </w:rPr>
        <w:t xml:space="preserve"> </w:t>
      </w:r>
      <w:r w:rsidRPr="00EE72DC">
        <w:rPr>
          <w:rFonts w:ascii="Times New Roman" w:hAnsi="Times New Roman" w:cs="Times New Roman"/>
          <w:sz w:val="24"/>
          <w:szCs w:val="24"/>
        </w:rPr>
        <w:t>Dr.</w:t>
      </w:r>
      <w:r>
        <w:rPr>
          <w:rFonts w:ascii="Times New Roman" w:hAnsi="Times New Roman" w:cs="Times New Roman"/>
          <w:sz w:val="24"/>
          <w:szCs w:val="24"/>
        </w:rPr>
        <w:t xml:space="preserve"> </w:t>
      </w:r>
      <w:r w:rsidRPr="00EE72DC">
        <w:rPr>
          <w:rFonts w:ascii="Times New Roman" w:hAnsi="Times New Roman" w:cs="Times New Roman"/>
          <w:sz w:val="24"/>
          <w:szCs w:val="24"/>
        </w:rPr>
        <w:t>Öğr.</w:t>
      </w:r>
      <w:r>
        <w:rPr>
          <w:rFonts w:ascii="Times New Roman" w:hAnsi="Times New Roman" w:cs="Times New Roman"/>
          <w:sz w:val="24"/>
          <w:szCs w:val="24"/>
        </w:rPr>
        <w:t xml:space="preserve"> </w:t>
      </w:r>
      <w:r w:rsidRPr="00EE72DC">
        <w:rPr>
          <w:rFonts w:ascii="Times New Roman" w:hAnsi="Times New Roman" w:cs="Times New Roman"/>
          <w:sz w:val="24"/>
          <w:szCs w:val="24"/>
        </w:rPr>
        <w:t xml:space="preserve">Üyesi </w:t>
      </w:r>
      <w:r>
        <w:rPr>
          <w:rFonts w:ascii="Times New Roman" w:hAnsi="Times New Roman" w:cs="Times New Roman"/>
          <w:sz w:val="24"/>
          <w:szCs w:val="24"/>
        </w:rPr>
        <w:t>İdris</w:t>
      </w:r>
      <w:r w:rsidRPr="00EE72DC">
        <w:rPr>
          <w:rFonts w:ascii="Times New Roman" w:hAnsi="Times New Roman" w:cs="Times New Roman"/>
          <w:sz w:val="24"/>
          <w:szCs w:val="24"/>
        </w:rPr>
        <w:t xml:space="preserve"> KAHRAMAN</w:t>
      </w:r>
    </w:p>
    <w:p w14:paraId="2BC9FD17" w14:textId="10FEB87F" w:rsidR="00420C8E" w:rsidRDefault="00420C8E">
      <w:pPr>
        <w:rPr>
          <w:rFonts w:ascii="Times New Roman" w:hAnsi="Times New Roman" w:cs="Times New Roman"/>
          <w:b/>
          <w:bCs/>
          <w:sz w:val="32"/>
          <w:szCs w:val="32"/>
        </w:rPr>
      </w:pPr>
    </w:p>
    <w:p w14:paraId="3A71EE4A" w14:textId="37AE5AA0" w:rsidR="004C0907" w:rsidRDefault="00A05368" w:rsidP="00EE72DC">
      <w:pPr>
        <w:jc w:val="center"/>
        <w:rPr>
          <w:rFonts w:ascii="Times New Roman" w:hAnsi="Times New Roman" w:cs="Times New Roman"/>
          <w:b/>
          <w:bCs/>
          <w:sz w:val="32"/>
          <w:szCs w:val="32"/>
        </w:rPr>
      </w:pPr>
      <w:r w:rsidRPr="00A05368">
        <w:rPr>
          <w:rFonts w:ascii="Times New Roman" w:hAnsi="Times New Roman" w:cs="Times New Roman"/>
          <w:b/>
          <w:bCs/>
          <w:sz w:val="32"/>
          <w:szCs w:val="32"/>
        </w:rPr>
        <w:lastRenderedPageBreak/>
        <w:t>KENAR VE ŞEKİL ÖZELLİKLERİ İLE NESNE SINIFLANDIRMA</w:t>
      </w:r>
    </w:p>
    <w:p w14:paraId="171B2ECF" w14:textId="0EAB8E90" w:rsidR="00420C8E" w:rsidRPr="008C1EEC" w:rsidRDefault="00294234" w:rsidP="00420C8E">
      <w:pPr>
        <w:spacing w:before="120" w:after="0" w:line="300" w:lineRule="auto"/>
        <w:jc w:val="center"/>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4"/>
          <w:szCs w:val="24"/>
          <w14:ligatures w14:val="none"/>
        </w:rPr>
        <w:br/>
      </w:r>
      <w:r w:rsidR="00E30E7B">
        <w:rPr>
          <w:rFonts w:ascii="Times New Roman" w:eastAsia="Calibri" w:hAnsi="Times New Roman" w:cs="Times New Roman"/>
          <w:b/>
          <w:bCs/>
          <w:kern w:val="0"/>
          <w:sz w:val="24"/>
          <w:szCs w:val="24"/>
          <w14:ligatures w14:val="none"/>
        </w:rPr>
        <w:t>Abdulvahit KARAİL</w:t>
      </w:r>
      <w:r w:rsidR="00420C8E" w:rsidRPr="008C1EEC">
        <w:rPr>
          <w:rFonts w:ascii="Times New Roman" w:eastAsia="Calibri" w:hAnsi="Times New Roman" w:cs="Times New Roman"/>
          <w:b/>
          <w:bCs/>
          <w:kern w:val="0"/>
          <w:sz w:val="24"/>
          <w:szCs w:val="24"/>
          <w:vertAlign w:val="superscript"/>
          <w14:ligatures w14:val="none"/>
        </w:rPr>
        <w:t>1*</w:t>
      </w:r>
      <w:r w:rsidR="00420C8E" w:rsidRPr="008C1EEC">
        <w:rPr>
          <w:rFonts w:ascii="Times New Roman" w:eastAsia="Calibri" w:hAnsi="Times New Roman" w:cs="Times New Roman"/>
          <w:b/>
          <w:bCs/>
          <w:kern w:val="0"/>
          <w:sz w:val="24"/>
          <w:szCs w:val="24"/>
          <w14:ligatures w14:val="none"/>
        </w:rPr>
        <w:t xml:space="preserve">, </w:t>
      </w:r>
      <w:r w:rsidR="00420C8E">
        <w:rPr>
          <w:rFonts w:ascii="Times New Roman" w:eastAsia="Calibri" w:hAnsi="Times New Roman" w:cs="Times New Roman"/>
          <w:b/>
          <w:bCs/>
          <w:kern w:val="0"/>
          <w:sz w:val="24"/>
          <w:szCs w:val="24"/>
          <w14:ligatures w14:val="none"/>
        </w:rPr>
        <w:t>İdris KAHRAMAN</w:t>
      </w:r>
      <w:r w:rsidR="00420C8E" w:rsidRPr="008C1EEC">
        <w:rPr>
          <w:rFonts w:ascii="Times New Roman" w:eastAsia="Calibri" w:hAnsi="Times New Roman" w:cs="Times New Roman"/>
          <w:b/>
          <w:color w:val="000000"/>
          <w:kern w:val="0"/>
          <w:sz w:val="24"/>
          <w:szCs w:val="24"/>
          <w:vertAlign w:val="superscript"/>
          <w14:ligatures w14:val="none"/>
        </w:rPr>
        <w:t>2</w:t>
      </w:r>
    </w:p>
    <w:p w14:paraId="08DF7C9E" w14:textId="5CE347B7" w:rsidR="00420C8E" w:rsidRPr="008C1EEC" w:rsidRDefault="00420C8E" w:rsidP="00420C8E">
      <w:pPr>
        <w:tabs>
          <w:tab w:val="right" w:pos="9638"/>
        </w:tabs>
        <w:spacing w:after="60" w:line="240" w:lineRule="auto"/>
        <w:jc w:val="center"/>
        <w:outlineLvl w:val="0"/>
        <w:rPr>
          <w:rFonts w:ascii="Times New Roman" w:eastAsia="Calibri" w:hAnsi="Times New Roman" w:cs="Times New Roman"/>
          <w:color w:val="000000"/>
          <w:kern w:val="0"/>
          <w:sz w:val="16"/>
          <w:szCs w:val="16"/>
          <w:vertAlign w:val="superscript"/>
          <w14:ligatures w14:val="none"/>
        </w:rPr>
      </w:pPr>
      <w:r w:rsidRPr="008C1EEC">
        <w:rPr>
          <w:rFonts w:ascii="Times New Roman" w:eastAsia="Calibri" w:hAnsi="Times New Roman" w:cs="Times New Roman"/>
          <w:color w:val="000000"/>
          <w:kern w:val="0"/>
          <w:sz w:val="16"/>
          <w:szCs w:val="16"/>
          <w:vertAlign w:val="superscript"/>
          <w14:ligatures w14:val="none"/>
        </w:rPr>
        <w:t xml:space="preserve">1 Karabuk University, Vocational High School of Information Technologies, Department of </w:t>
      </w:r>
      <w:r w:rsidR="009E5C10">
        <w:rPr>
          <w:rFonts w:ascii="Times New Roman" w:eastAsia="Calibri" w:hAnsi="Times New Roman" w:cs="Times New Roman"/>
          <w:color w:val="000000"/>
          <w:kern w:val="0"/>
          <w:sz w:val="16"/>
          <w:szCs w:val="16"/>
          <w:vertAlign w:val="superscript"/>
          <w14:ligatures w14:val="none"/>
        </w:rPr>
        <w:t>Electronics and Automation</w:t>
      </w:r>
      <w:r w:rsidRPr="008C1EEC">
        <w:rPr>
          <w:rFonts w:ascii="Times New Roman" w:eastAsia="Calibri" w:hAnsi="Times New Roman" w:cs="Times New Roman"/>
          <w:color w:val="000000"/>
          <w:kern w:val="0"/>
          <w:sz w:val="16"/>
          <w:szCs w:val="16"/>
          <w:vertAlign w:val="superscript"/>
          <w14:ligatures w14:val="none"/>
        </w:rPr>
        <w:t>, Karabuk, Türkiye</w:t>
      </w:r>
      <w:r w:rsidRPr="008C1EEC">
        <w:rPr>
          <w:rFonts w:ascii="Times New Roman" w:eastAsia="Calibri" w:hAnsi="Times New Roman" w:cs="Times New Roman"/>
          <w:color w:val="000000"/>
          <w:kern w:val="0"/>
          <w:sz w:val="16"/>
          <w:szCs w:val="16"/>
          <w:vertAlign w:val="superscript"/>
          <w14:ligatures w14:val="none"/>
        </w:rPr>
        <w:br/>
        <w:t xml:space="preserve">2 Karabuk University, Engineering Faculty, Department of </w:t>
      </w:r>
      <w:r>
        <w:rPr>
          <w:rFonts w:ascii="Times New Roman" w:eastAsia="Calibri" w:hAnsi="Times New Roman" w:cs="Times New Roman"/>
          <w:color w:val="000000"/>
          <w:kern w:val="0"/>
          <w:sz w:val="16"/>
          <w:szCs w:val="16"/>
          <w:vertAlign w:val="superscript"/>
          <w14:ligatures w14:val="none"/>
        </w:rPr>
        <w:t>Computer</w:t>
      </w:r>
      <w:r w:rsidRPr="008C1EEC">
        <w:rPr>
          <w:rFonts w:ascii="Times New Roman" w:eastAsia="Calibri" w:hAnsi="Times New Roman" w:cs="Times New Roman"/>
          <w:color w:val="000000"/>
          <w:kern w:val="0"/>
          <w:sz w:val="16"/>
          <w:szCs w:val="16"/>
          <w:vertAlign w:val="superscript"/>
          <w14:ligatures w14:val="none"/>
        </w:rPr>
        <w:t xml:space="preserve"> Engineering, Karabuk, Türkiye.</w:t>
      </w:r>
    </w:p>
    <w:p w14:paraId="00BC5C78" w14:textId="6036E1A6" w:rsidR="00420C8E" w:rsidRPr="008C1EEC" w:rsidRDefault="00420C8E" w:rsidP="00420C8E">
      <w:pPr>
        <w:spacing w:after="60" w:line="240" w:lineRule="auto"/>
        <w:jc w:val="center"/>
        <w:rPr>
          <w:rFonts w:ascii="Times New Roman" w:eastAsia="Calibri" w:hAnsi="Times New Roman" w:cs="Times New Roman"/>
          <w:color w:val="E68200"/>
          <w:kern w:val="0"/>
          <w:sz w:val="16"/>
          <w:szCs w:val="16"/>
          <w:u w:val="single"/>
          <w14:ligatures w14:val="none"/>
        </w:rPr>
      </w:pPr>
      <w:r w:rsidRPr="008C1EEC">
        <w:rPr>
          <w:rFonts w:ascii="Times New Roman" w:eastAsia="Calibri" w:hAnsi="Times New Roman" w:cs="Times New Roman"/>
          <w:color w:val="000000"/>
          <w:kern w:val="0"/>
          <w:sz w:val="16"/>
          <w:szCs w:val="16"/>
          <w:vertAlign w:val="superscript"/>
          <w14:ligatures w14:val="none"/>
        </w:rPr>
        <w:t>*</w:t>
      </w:r>
      <w:hyperlink r:id="rId9" w:history="1">
        <w:r w:rsidR="00A05368" w:rsidRPr="00D865C0">
          <w:rPr>
            <w:rStyle w:val="Kpr"/>
            <w:rFonts w:ascii="Times New Roman" w:eastAsia="Calibri" w:hAnsi="Times New Roman" w:cs="Times New Roman"/>
            <w:kern w:val="0"/>
            <w:sz w:val="16"/>
            <w:szCs w:val="16"/>
            <w14:ligatures w14:val="none"/>
          </w:rPr>
          <w:t>abdulvahitkarail@karabuk.edu.tr</w:t>
        </w:r>
      </w:hyperlink>
    </w:p>
    <w:p w14:paraId="12F51543" w14:textId="7EFF2FF2" w:rsidR="004C0907" w:rsidRPr="004C0907" w:rsidRDefault="004C0907" w:rsidP="004C0907">
      <w:pPr>
        <w:rPr>
          <w:rFonts w:ascii="Times New Roman" w:hAnsi="Times New Roman" w:cs="Times New Roman"/>
          <w:sz w:val="24"/>
          <w:szCs w:val="24"/>
        </w:rPr>
      </w:pPr>
    </w:p>
    <w:p w14:paraId="21A69999" w14:textId="77777777" w:rsidR="00420C8E" w:rsidRDefault="00420C8E" w:rsidP="00065819">
      <w:pPr>
        <w:jc w:val="both"/>
        <w:rPr>
          <w:rFonts w:ascii="Times New Roman" w:hAnsi="Times New Roman" w:cs="Times New Roman"/>
          <w:b/>
          <w:bCs/>
          <w:sz w:val="24"/>
          <w:szCs w:val="24"/>
        </w:rPr>
        <w:sectPr w:rsidR="00420C8E">
          <w:footerReference w:type="default" r:id="rId10"/>
          <w:pgSz w:w="11906" w:h="16838"/>
          <w:pgMar w:top="1417" w:right="1417" w:bottom="1417" w:left="1417" w:header="708" w:footer="708" w:gutter="0"/>
          <w:cols w:space="708"/>
          <w:docGrid w:linePitch="360"/>
        </w:sectPr>
      </w:pPr>
    </w:p>
    <w:p w14:paraId="5F3D5E11" w14:textId="77777777" w:rsidR="004C0907" w:rsidRPr="004C0907" w:rsidRDefault="004C0907" w:rsidP="00065819">
      <w:pPr>
        <w:jc w:val="both"/>
        <w:rPr>
          <w:rFonts w:ascii="Times New Roman" w:hAnsi="Times New Roman" w:cs="Times New Roman"/>
          <w:b/>
          <w:bCs/>
          <w:sz w:val="24"/>
          <w:szCs w:val="24"/>
        </w:rPr>
      </w:pPr>
      <w:r w:rsidRPr="004C0907">
        <w:rPr>
          <w:rFonts w:ascii="Times New Roman" w:hAnsi="Times New Roman" w:cs="Times New Roman"/>
          <w:b/>
          <w:bCs/>
          <w:sz w:val="24"/>
          <w:szCs w:val="24"/>
        </w:rPr>
        <w:t>1. GİRİŞ</w:t>
      </w:r>
    </w:p>
    <w:p w14:paraId="60991201" w14:textId="12140ABA" w:rsidR="00A37AE5" w:rsidRPr="00A37AE5" w:rsidRDefault="00A37AE5" w:rsidP="00A37AE5">
      <w:pPr>
        <w:jc w:val="both"/>
        <w:rPr>
          <w:rFonts w:ascii="Times New Roman" w:hAnsi="Times New Roman" w:cs="Times New Roman"/>
          <w:sz w:val="24"/>
          <w:szCs w:val="24"/>
        </w:rPr>
      </w:pPr>
      <w:r w:rsidRPr="00A37AE5">
        <w:rPr>
          <w:rFonts w:ascii="Times New Roman" w:hAnsi="Times New Roman" w:cs="Times New Roman"/>
          <w:sz w:val="24"/>
          <w:szCs w:val="24"/>
        </w:rPr>
        <w:t xml:space="preserve">Son yıllarda, biyomedikal görüntü analizi alanında otomatik segmentasyon ve sınıflandırma yöntemleri, tanısal süreçleri hızlandırmak, insan hatasını azaltmak ve klinik karar destek sistemlerini güçlendirmek amacıyla yaygın olarak kullanılmaktadır. Bu bağlamda, iki temel yaklaşım öne çıkmaktadır: </w:t>
      </w:r>
      <w:r w:rsidR="006135BA">
        <w:rPr>
          <w:rFonts w:ascii="Times New Roman" w:hAnsi="Times New Roman" w:cs="Times New Roman"/>
          <w:sz w:val="24"/>
          <w:szCs w:val="24"/>
        </w:rPr>
        <w:t>K</w:t>
      </w:r>
      <w:r w:rsidRPr="00A37AE5">
        <w:rPr>
          <w:rFonts w:ascii="Times New Roman" w:hAnsi="Times New Roman" w:cs="Times New Roman"/>
          <w:sz w:val="24"/>
          <w:szCs w:val="24"/>
        </w:rPr>
        <w:t>lasik görüntü işleme teknikleri ve derin öğrenme tabanlı yöntemler. Derin öğrenme modelleri</w:t>
      </w:r>
      <w:r w:rsidR="00805C43">
        <w:rPr>
          <w:rFonts w:ascii="Times New Roman" w:hAnsi="Times New Roman" w:cs="Times New Roman"/>
          <w:sz w:val="24"/>
          <w:szCs w:val="24"/>
        </w:rPr>
        <w:t xml:space="preserve"> </w:t>
      </w:r>
      <w:r w:rsidRPr="00A37AE5">
        <w:rPr>
          <w:rFonts w:ascii="Times New Roman" w:hAnsi="Times New Roman" w:cs="Times New Roman"/>
          <w:sz w:val="24"/>
          <w:szCs w:val="24"/>
        </w:rPr>
        <w:t>yüksek doğruluk oranları sunmasına rağmen, büyük miktarda etiketli veri ve yüksek hesaplama gücü gerektirmektedir. Buna karşın, klasik yöntemler, sınırlı veri setlerinde ve yorumlanabilirlik gerektiren durumlarda daha uygun bir çözüm sunmaktadır.</w:t>
      </w:r>
    </w:p>
    <w:p w14:paraId="6B548A80" w14:textId="77777777" w:rsidR="00A37AE5" w:rsidRPr="00A37AE5" w:rsidRDefault="00A37AE5" w:rsidP="00A37AE5">
      <w:pPr>
        <w:jc w:val="both"/>
        <w:rPr>
          <w:rFonts w:ascii="Times New Roman" w:hAnsi="Times New Roman" w:cs="Times New Roman"/>
          <w:sz w:val="24"/>
          <w:szCs w:val="24"/>
        </w:rPr>
      </w:pPr>
      <w:r w:rsidRPr="00A37AE5">
        <w:rPr>
          <w:rFonts w:ascii="Times New Roman" w:hAnsi="Times New Roman" w:cs="Times New Roman"/>
          <w:sz w:val="24"/>
          <w:szCs w:val="24"/>
        </w:rPr>
        <w:t>Kolorektal kanser, dünya genelinde en sık görülen malignitelerden biri olup, erken teşhis ve doğru sınıflandırma, hastalığın yönetimi ve tedavi planlaması açısından kritik öneme sahiptir. Histopatolojik analiz, bu süreçte altın standart yöntemlerden biri olarak kabul edilmekte ve gland yapılarının morfolojik özellikleri, malignite derecesinin belirlenmesinde temel bir rol oynamaktadır. Glandların şekil, kompaktlık, simetri ve düzenlilik gibi yapısal parametreleri, benign ve malign dokuların ayrımında güçlü biyolojik göstergeler sunmaktadır.</w:t>
      </w:r>
    </w:p>
    <w:p w14:paraId="25523E0C" w14:textId="73E0AE5E" w:rsidR="00A37AE5" w:rsidRPr="00A37AE5" w:rsidRDefault="00A37AE5" w:rsidP="00A37AE5">
      <w:pPr>
        <w:jc w:val="both"/>
        <w:rPr>
          <w:rFonts w:ascii="Times New Roman" w:hAnsi="Times New Roman" w:cs="Times New Roman"/>
          <w:sz w:val="24"/>
          <w:szCs w:val="24"/>
        </w:rPr>
      </w:pPr>
      <w:r w:rsidRPr="00A37AE5">
        <w:rPr>
          <w:rFonts w:ascii="Times New Roman" w:hAnsi="Times New Roman" w:cs="Times New Roman"/>
          <w:sz w:val="24"/>
          <w:szCs w:val="24"/>
        </w:rPr>
        <w:t xml:space="preserve">Bu çalışmada, hematoksilin ve eozin (H&amp;E) boyalı kolorektal histoloji görüntülerinden </w:t>
      </w:r>
      <w:r w:rsidRPr="00A37AE5">
        <w:rPr>
          <w:rFonts w:ascii="Times New Roman" w:hAnsi="Times New Roman" w:cs="Times New Roman"/>
          <w:sz w:val="24"/>
          <w:szCs w:val="24"/>
        </w:rPr>
        <w:t xml:space="preserve">elde edilen gland yapılarının analizi için klasik görüntü işleme tekniklerine dayalı bir yöntem </w:t>
      </w:r>
      <w:r w:rsidR="0071175C">
        <w:rPr>
          <w:rFonts w:ascii="Times New Roman" w:hAnsi="Times New Roman" w:cs="Times New Roman"/>
          <w:sz w:val="24"/>
          <w:szCs w:val="24"/>
        </w:rPr>
        <w:t>geliştirilmiştir</w:t>
      </w:r>
      <w:r w:rsidRPr="00A37AE5">
        <w:rPr>
          <w:rFonts w:ascii="Times New Roman" w:hAnsi="Times New Roman" w:cs="Times New Roman"/>
          <w:sz w:val="24"/>
          <w:szCs w:val="24"/>
        </w:rPr>
        <w:t xml:space="preserve">. Önerilen yaklaşım, görüntü ön işleme, bağlı bileşen analizi, kontur çıkarımı ve şekil özellikleri hesaplamaya dayalıdır. Elde edilen özellikler (örneğin </w:t>
      </w:r>
      <w:r w:rsidR="003F5231" w:rsidRPr="003F5231">
        <w:rPr>
          <w:rFonts w:ascii="Times New Roman" w:hAnsi="Times New Roman" w:cs="Times New Roman"/>
          <w:sz w:val="24"/>
          <w:szCs w:val="24"/>
        </w:rPr>
        <w:t>katılık</w:t>
      </w:r>
      <w:r w:rsidRPr="00A37AE5">
        <w:rPr>
          <w:rFonts w:ascii="Times New Roman" w:hAnsi="Times New Roman" w:cs="Times New Roman"/>
          <w:sz w:val="24"/>
          <w:szCs w:val="24"/>
        </w:rPr>
        <w:t xml:space="preserve">, </w:t>
      </w:r>
      <w:r w:rsidR="0065144D">
        <w:rPr>
          <w:rFonts w:ascii="Times New Roman" w:hAnsi="Times New Roman" w:cs="Times New Roman"/>
          <w:sz w:val="24"/>
          <w:szCs w:val="24"/>
        </w:rPr>
        <w:t>dairesellik</w:t>
      </w:r>
      <w:r w:rsidRPr="00A37AE5">
        <w:rPr>
          <w:rFonts w:ascii="Times New Roman" w:hAnsi="Times New Roman" w:cs="Times New Roman"/>
          <w:sz w:val="24"/>
          <w:szCs w:val="24"/>
        </w:rPr>
        <w:t xml:space="preserve">, </w:t>
      </w:r>
      <w:r w:rsidR="00B15547" w:rsidRPr="00B15547">
        <w:rPr>
          <w:rFonts w:ascii="Times New Roman" w:hAnsi="Times New Roman" w:cs="Times New Roman"/>
          <w:sz w:val="24"/>
          <w:szCs w:val="24"/>
        </w:rPr>
        <w:t>en boy oranı</w:t>
      </w:r>
      <w:r w:rsidRPr="00A37AE5">
        <w:rPr>
          <w:rFonts w:ascii="Times New Roman" w:hAnsi="Times New Roman" w:cs="Times New Roman"/>
          <w:sz w:val="24"/>
          <w:szCs w:val="24"/>
        </w:rPr>
        <w:t xml:space="preserve">, </w:t>
      </w:r>
      <w:r w:rsidR="00B15547" w:rsidRPr="00B15547">
        <w:rPr>
          <w:rFonts w:ascii="Times New Roman" w:hAnsi="Times New Roman" w:cs="Times New Roman"/>
          <w:sz w:val="24"/>
          <w:szCs w:val="24"/>
        </w:rPr>
        <w:t>eksantriklik</w:t>
      </w:r>
      <w:r w:rsidRPr="00A37AE5">
        <w:rPr>
          <w:rFonts w:ascii="Times New Roman" w:hAnsi="Times New Roman" w:cs="Times New Roman"/>
          <w:sz w:val="24"/>
          <w:szCs w:val="24"/>
        </w:rPr>
        <w:t>) kullanılarak kural tabanlı bir sınıflandırma gerçekleştirilmiştir. Bu yöntem, hesaplama maliyeti düşük, yorumlanabilirliği yüksek ve klinik uygulamalara entegre edilebilir bir çözüm sunmaktadır.</w:t>
      </w:r>
    </w:p>
    <w:p w14:paraId="5F231B6A" w14:textId="6BEA3BC8" w:rsidR="00A37AE5" w:rsidRPr="00A37AE5" w:rsidRDefault="00A37AE5" w:rsidP="00A37AE5">
      <w:pPr>
        <w:jc w:val="both"/>
        <w:rPr>
          <w:rFonts w:ascii="Times New Roman" w:hAnsi="Times New Roman" w:cs="Times New Roman"/>
          <w:sz w:val="24"/>
          <w:szCs w:val="24"/>
        </w:rPr>
      </w:pPr>
      <w:r w:rsidRPr="00A37AE5">
        <w:rPr>
          <w:rFonts w:ascii="Times New Roman" w:hAnsi="Times New Roman" w:cs="Times New Roman"/>
          <w:sz w:val="24"/>
          <w:szCs w:val="24"/>
        </w:rPr>
        <w:t xml:space="preserve">Çalışmada kullanılan veri seti, Warwick-QU (GlaS) veri setidir. Bu veri seti, gland segmentasyonu ve sınıflandırma problemleri için referans niteliğinde olup, uzman patologlar tarafından manuel olarak anotasyonlanmış maske dosyaları </w:t>
      </w:r>
      <w:r w:rsidR="007B7B76" w:rsidRPr="00A37AE5">
        <w:rPr>
          <w:rFonts w:ascii="Times New Roman" w:hAnsi="Times New Roman" w:cs="Times New Roman"/>
          <w:sz w:val="24"/>
          <w:szCs w:val="24"/>
        </w:rPr>
        <w:t>ile</w:t>
      </w:r>
      <w:r w:rsidRPr="00A37AE5">
        <w:rPr>
          <w:rFonts w:ascii="Times New Roman" w:hAnsi="Times New Roman" w:cs="Times New Roman"/>
          <w:sz w:val="24"/>
          <w:szCs w:val="24"/>
        </w:rPr>
        <w:t xml:space="preserve"> sağlanmıştır. Veri seti, farklı hastalardan elde edilen histolojik kesitler sayesinde yüksek doku heterojenliği içermekte ve bu durum, geliştirilen yöntemlerin genelleme kabiliyetini test etmek için uygun bir ortam sağlamaktadır.</w:t>
      </w:r>
    </w:p>
    <w:p w14:paraId="4D0B8F79" w14:textId="60DF8F2B" w:rsidR="00EE72DC" w:rsidRPr="00EE72DC" w:rsidRDefault="00A37AE5" w:rsidP="00A37AE5">
      <w:pPr>
        <w:jc w:val="both"/>
        <w:rPr>
          <w:rFonts w:ascii="Times New Roman" w:hAnsi="Times New Roman" w:cs="Times New Roman"/>
          <w:sz w:val="24"/>
          <w:szCs w:val="24"/>
        </w:rPr>
      </w:pPr>
      <w:r w:rsidRPr="00A37AE5">
        <w:rPr>
          <w:rFonts w:ascii="Times New Roman" w:hAnsi="Times New Roman" w:cs="Times New Roman"/>
          <w:sz w:val="24"/>
          <w:szCs w:val="24"/>
        </w:rPr>
        <w:t xml:space="preserve">Bu çalışmanın temel katkısı, glandların morfolojik özelliklerini kullanarak normal ve anormal yapıları ayırt edebilen, yorumlanabilir ve hesaplama maliyeti düşük bir sistem geliştirmektir. Ayrıca, önerilen yöntem, daha ileri düzey makine öğrenmesi ve derin öğrenme tabanlı yaklaşımlar için ön analiz niteliği taşımakta ve klinik karar destek sistemlerinin </w:t>
      </w:r>
      <w:r w:rsidRPr="00A37AE5">
        <w:rPr>
          <w:rFonts w:ascii="Times New Roman" w:hAnsi="Times New Roman" w:cs="Times New Roman"/>
          <w:sz w:val="24"/>
          <w:szCs w:val="24"/>
        </w:rPr>
        <w:lastRenderedPageBreak/>
        <w:t>geliştirilmesine yönelik bir temel oluşturmaktadır.</w:t>
      </w:r>
    </w:p>
    <w:p w14:paraId="38D053E5" w14:textId="77777777" w:rsidR="00EE72DC" w:rsidRPr="00EE72DC" w:rsidRDefault="00EE72DC" w:rsidP="001347A2">
      <w:pPr>
        <w:jc w:val="both"/>
        <w:rPr>
          <w:rFonts w:ascii="Times New Roman" w:hAnsi="Times New Roman" w:cs="Times New Roman"/>
          <w:b/>
          <w:bCs/>
          <w:sz w:val="24"/>
          <w:szCs w:val="24"/>
        </w:rPr>
      </w:pPr>
      <w:r w:rsidRPr="00EE72DC">
        <w:rPr>
          <w:rFonts w:ascii="Times New Roman" w:hAnsi="Times New Roman" w:cs="Times New Roman"/>
          <w:b/>
          <w:bCs/>
          <w:sz w:val="24"/>
          <w:szCs w:val="24"/>
        </w:rPr>
        <w:t>1.1 Çalışmanın Kapsamı ve İzlenen Yaklaşım</w:t>
      </w:r>
    </w:p>
    <w:p w14:paraId="5ABD972F" w14:textId="1F3448FE" w:rsidR="00141D9D" w:rsidRPr="00141D9D" w:rsidRDefault="00141D9D" w:rsidP="003946EA">
      <w:pPr>
        <w:jc w:val="both"/>
        <w:rPr>
          <w:rFonts w:ascii="Times New Roman" w:hAnsi="Times New Roman" w:cs="Times New Roman"/>
          <w:sz w:val="24"/>
          <w:szCs w:val="24"/>
        </w:rPr>
      </w:pPr>
      <w:r w:rsidRPr="00141D9D">
        <w:rPr>
          <w:rFonts w:ascii="Times New Roman" w:hAnsi="Times New Roman" w:cs="Times New Roman"/>
          <w:sz w:val="24"/>
          <w:szCs w:val="24"/>
        </w:rPr>
        <w:t>Bu çalışmanın kapsamı, hematoksilin ve eozin (H&amp;E) boyalı kolorektal histoloji görüntülerinde gland yapılarının otomatik olarak analiz edilmesi ve morfolojik özelliklere dayalı olarak sınıflandırılmasıdır. Kolorektal kanser tanısında gland yapılarının şekilsel özellikleri, malignite derecesinin belirlenmesinde kritik bir rol oynar. Bu nedenle, glandların yapısal düzenliliğini, kompaktlığını ve simetrisini nicel olarak ifade eden parametrelerin çıkarılması hem klinik tanı süreçlerinde hem de bilgisayar destekli karar sistemlerinde önemli bir gerekliliktir.</w:t>
      </w:r>
    </w:p>
    <w:p w14:paraId="365DD0C6" w14:textId="6ABF0C86" w:rsidR="00141D9D" w:rsidRPr="00141D9D" w:rsidRDefault="00141D9D" w:rsidP="003946EA">
      <w:pPr>
        <w:jc w:val="both"/>
        <w:rPr>
          <w:rFonts w:ascii="Times New Roman" w:hAnsi="Times New Roman" w:cs="Times New Roman"/>
          <w:sz w:val="24"/>
          <w:szCs w:val="24"/>
        </w:rPr>
      </w:pPr>
      <w:r w:rsidRPr="00141D9D">
        <w:rPr>
          <w:rFonts w:ascii="Times New Roman" w:hAnsi="Times New Roman" w:cs="Times New Roman"/>
          <w:sz w:val="24"/>
          <w:szCs w:val="24"/>
        </w:rPr>
        <w:t xml:space="preserve">Çalışma, klasik görüntü işleme yöntemleri kullanılarak glandların segmentasyonu ve bu segmentler üzerinden morfolojik özelliklerin hesaplanması üzerine odaklanmaktadır. Bu yaklaşım, özellikle sınırlı veri setlerinde ve yüksek yorumlanabilirlik gerektiren durumlarda avantaj sağlamaktadır. Derin öğrenme tabanlı yöntemler yüksek doğruluk oranları sunsa </w:t>
      </w:r>
      <w:r w:rsidR="004F1FB7" w:rsidRPr="00141D9D">
        <w:rPr>
          <w:rFonts w:ascii="Times New Roman" w:hAnsi="Times New Roman" w:cs="Times New Roman"/>
          <w:sz w:val="24"/>
          <w:szCs w:val="24"/>
        </w:rPr>
        <w:t>da</w:t>
      </w:r>
      <w:r w:rsidRPr="00141D9D">
        <w:rPr>
          <w:rFonts w:ascii="Times New Roman" w:hAnsi="Times New Roman" w:cs="Times New Roman"/>
          <w:sz w:val="24"/>
          <w:szCs w:val="24"/>
        </w:rPr>
        <w:t xml:space="preserve"> büyük miktarda etiketli veri ve yüksek hesaplama gücü gerektirmektedir. Buna karşın, klasik yöntemler daha düşük hesaplama maliyeti, hızlı uygulama ve klinik entegrasyon kolaylığı sunmaktadır.</w:t>
      </w:r>
    </w:p>
    <w:p w14:paraId="481F0895" w14:textId="15D72DDD" w:rsidR="00141D9D" w:rsidRPr="00141D9D" w:rsidRDefault="00141D9D" w:rsidP="003946EA">
      <w:pPr>
        <w:jc w:val="both"/>
        <w:rPr>
          <w:rFonts w:ascii="Times New Roman" w:hAnsi="Times New Roman" w:cs="Times New Roman"/>
          <w:sz w:val="24"/>
          <w:szCs w:val="24"/>
        </w:rPr>
      </w:pPr>
      <w:r w:rsidRPr="00141D9D">
        <w:rPr>
          <w:rFonts w:ascii="Times New Roman" w:hAnsi="Times New Roman" w:cs="Times New Roman"/>
          <w:sz w:val="24"/>
          <w:szCs w:val="24"/>
        </w:rPr>
        <w:t xml:space="preserve">Çalışmanın temel hedefleri </w:t>
      </w:r>
      <w:r w:rsidR="005A72C4">
        <w:rPr>
          <w:rFonts w:ascii="Times New Roman" w:hAnsi="Times New Roman" w:cs="Times New Roman"/>
          <w:sz w:val="24"/>
          <w:szCs w:val="24"/>
        </w:rPr>
        <w:t>aşağıda açıklanmıştır:</w:t>
      </w:r>
    </w:p>
    <w:p w14:paraId="69990EFF" w14:textId="59D9C18A" w:rsidR="00141D9D" w:rsidRPr="00141D9D" w:rsidRDefault="00141D9D" w:rsidP="003946EA">
      <w:pPr>
        <w:jc w:val="both"/>
        <w:rPr>
          <w:rFonts w:ascii="Times New Roman" w:hAnsi="Times New Roman" w:cs="Times New Roman"/>
          <w:sz w:val="24"/>
          <w:szCs w:val="24"/>
        </w:rPr>
      </w:pPr>
      <w:r w:rsidRPr="00141D9D">
        <w:rPr>
          <w:rFonts w:ascii="Times New Roman" w:hAnsi="Times New Roman" w:cs="Times New Roman"/>
          <w:sz w:val="24"/>
          <w:szCs w:val="24"/>
        </w:rPr>
        <w:t xml:space="preserve">Segmentasyon </w:t>
      </w:r>
      <w:r w:rsidR="00F55967">
        <w:rPr>
          <w:rFonts w:ascii="Times New Roman" w:hAnsi="Times New Roman" w:cs="Times New Roman"/>
          <w:sz w:val="24"/>
          <w:szCs w:val="24"/>
        </w:rPr>
        <w:t>s</w:t>
      </w:r>
      <w:r w:rsidRPr="00141D9D">
        <w:rPr>
          <w:rFonts w:ascii="Times New Roman" w:hAnsi="Times New Roman" w:cs="Times New Roman"/>
          <w:sz w:val="24"/>
          <w:szCs w:val="24"/>
        </w:rPr>
        <w:t>ürec</w:t>
      </w:r>
      <w:r w:rsidR="00F55967">
        <w:rPr>
          <w:rFonts w:ascii="Times New Roman" w:hAnsi="Times New Roman" w:cs="Times New Roman"/>
          <w:sz w:val="24"/>
          <w:szCs w:val="24"/>
        </w:rPr>
        <w:t xml:space="preserve">i ile </w:t>
      </w:r>
      <w:r w:rsidRPr="00141D9D">
        <w:rPr>
          <w:rFonts w:ascii="Times New Roman" w:hAnsi="Times New Roman" w:cs="Times New Roman"/>
          <w:sz w:val="24"/>
          <w:szCs w:val="24"/>
        </w:rPr>
        <w:t>H&amp;E boyalı histoloji görüntülerinde gland bölgelerinin doğru şekilde ayrıştırılması. Bu amaçla, maske görüntülerinde ön işleme</w:t>
      </w:r>
      <w:r w:rsidR="00C215A9">
        <w:rPr>
          <w:rFonts w:ascii="Times New Roman" w:hAnsi="Times New Roman" w:cs="Times New Roman"/>
          <w:sz w:val="24"/>
          <w:szCs w:val="24"/>
        </w:rPr>
        <w:t xml:space="preserve"> </w:t>
      </w:r>
      <w:r w:rsidRPr="00141D9D">
        <w:rPr>
          <w:rFonts w:ascii="Times New Roman" w:hAnsi="Times New Roman" w:cs="Times New Roman"/>
          <w:sz w:val="24"/>
          <w:szCs w:val="24"/>
        </w:rPr>
        <w:t>ve bağlı bileşen analizi uygulanarak her gland bağımsız bir nesne olarak etiketlenmiştir.</w:t>
      </w:r>
    </w:p>
    <w:p w14:paraId="6D2D68D5" w14:textId="4B1510BC" w:rsidR="00D967CB" w:rsidRDefault="0018170F" w:rsidP="003946EA">
      <w:pPr>
        <w:jc w:val="both"/>
        <w:rPr>
          <w:rFonts w:ascii="Times New Roman" w:hAnsi="Times New Roman" w:cs="Times New Roman"/>
          <w:sz w:val="24"/>
          <w:szCs w:val="24"/>
        </w:rPr>
      </w:pPr>
      <w:r>
        <w:rPr>
          <w:rFonts w:ascii="Times New Roman" w:hAnsi="Times New Roman" w:cs="Times New Roman"/>
          <w:sz w:val="24"/>
          <w:szCs w:val="24"/>
        </w:rPr>
        <w:t>H</w:t>
      </w:r>
      <w:r w:rsidR="00141D9D" w:rsidRPr="00141D9D">
        <w:rPr>
          <w:rFonts w:ascii="Times New Roman" w:hAnsi="Times New Roman" w:cs="Times New Roman"/>
          <w:sz w:val="24"/>
          <w:szCs w:val="24"/>
        </w:rPr>
        <w:t>er gland için alan, çevre, dışbükey kılıf (convex hull), solidity, circularity, aspect ratio ve eccentricity gibi temel geometrik ve şekilsel özellikler hesaplanmıştır. Bu metrikler, glandların yapısal düzenliliğini ve deformasyon derecesini nicel olarak ifade eder.</w:t>
      </w:r>
    </w:p>
    <w:p w14:paraId="70B26CC2" w14:textId="001628F1" w:rsidR="00141D9D" w:rsidRPr="00141D9D" w:rsidRDefault="00141D9D" w:rsidP="003946EA">
      <w:pPr>
        <w:jc w:val="both"/>
        <w:rPr>
          <w:rFonts w:ascii="Times New Roman" w:hAnsi="Times New Roman" w:cs="Times New Roman"/>
          <w:sz w:val="24"/>
          <w:szCs w:val="24"/>
        </w:rPr>
      </w:pPr>
      <w:r w:rsidRPr="00141D9D">
        <w:rPr>
          <w:rFonts w:ascii="Times New Roman" w:hAnsi="Times New Roman" w:cs="Times New Roman"/>
          <w:sz w:val="24"/>
          <w:szCs w:val="24"/>
        </w:rPr>
        <w:t>Elde edilen özellikler kullanılarak glandlar “Normal” veya “Anomali” olarak sınıflandırılmıştır. Bu sınıflandırma, belirli eşik değerlerine dayalı olarak gerçekleştirilmiş ve yorumlanabilirliği yüksek bir karar mekanizması oluşturulmuştur.</w:t>
      </w:r>
    </w:p>
    <w:p w14:paraId="08034697" w14:textId="021BB7EF" w:rsidR="00141D9D" w:rsidRPr="00141D9D" w:rsidRDefault="00141D9D" w:rsidP="003946EA">
      <w:pPr>
        <w:jc w:val="both"/>
        <w:rPr>
          <w:rFonts w:ascii="Times New Roman" w:hAnsi="Times New Roman" w:cs="Times New Roman"/>
          <w:sz w:val="24"/>
          <w:szCs w:val="24"/>
        </w:rPr>
      </w:pPr>
      <w:r w:rsidRPr="00141D9D">
        <w:rPr>
          <w:rFonts w:ascii="Times New Roman" w:hAnsi="Times New Roman" w:cs="Times New Roman"/>
          <w:sz w:val="24"/>
          <w:szCs w:val="24"/>
        </w:rPr>
        <w:t>Önerilen yöntem, düşük hesaplama maliyeti ve yüksek yorumlanabilirlik sayesinde klinik karar destek sistemlerine entegre edilebilecek bir yapıdadır. Ayrıca, bu yöntem, daha ileri düzey makine öğrenmesi ve derin öğrenme tabanlı yaklaşımlar için ön analiz niteliği taşımaktadır.</w:t>
      </w:r>
    </w:p>
    <w:p w14:paraId="380ED86E" w14:textId="0A149664" w:rsidR="00F30FE7" w:rsidRDefault="00141D9D" w:rsidP="003946EA">
      <w:pPr>
        <w:jc w:val="both"/>
        <w:rPr>
          <w:rFonts w:ascii="Times New Roman" w:hAnsi="Times New Roman" w:cs="Times New Roman"/>
          <w:sz w:val="24"/>
          <w:szCs w:val="24"/>
        </w:rPr>
      </w:pPr>
      <w:r w:rsidRPr="00141D9D">
        <w:rPr>
          <w:rFonts w:ascii="Times New Roman" w:hAnsi="Times New Roman" w:cs="Times New Roman"/>
          <w:sz w:val="24"/>
          <w:szCs w:val="24"/>
        </w:rPr>
        <w:t xml:space="preserve">Bu kapsamda geliştirilen </w:t>
      </w:r>
      <w:r w:rsidR="004F1FB7" w:rsidRPr="00141D9D">
        <w:rPr>
          <w:rFonts w:ascii="Times New Roman" w:hAnsi="Times New Roman" w:cs="Times New Roman"/>
          <w:sz w:val="24"/>
          <w:szCs w:val="24"/>
        </w:rPr>
        <w:t>sistem</w:t>
      </w:r>
      <w:r w:rsidRPr="00141D9D">
        <w:rPr>
          <w:rFonts w:ascii="Times New Roman" w:hAnsi="Times New Roman" w:cs="Times New Roman"/>
          <w:sz w:val="24"/>
          <w:szCs w:val="24"/>
        </w:rPr>
        <w:t xml:space="preserve"> hem görsel hem de nicel çıktılar üretmektedir. Analiz sonucunda, her gland için hesaplanan özellikler ve sınıflandırma etiketi CSV formatında raporlanmış, ayrıca görsel çıktılar üzerinde glandların sınıflandırma durumu renk kodları ile gösterilmiştir. </w:t>
      </w:r>
      <w:r w:rsidR="003946EA" w:rsidRPr="00141D9D">
        <w:rPr>
          <w:rFonts w:ascii="Times New Roman" w:hAnsi="Times New Roman" w:cs="Times New Roman"/>
          <w:sz w:val="24"/>
          <w:szCs w:val="24"/>
        </w:rPr>
        <w:t>Böylece</w:t>
      </w:r>
      <w:r w:rsidRPr="00141D9D">
        <w:rPr>
          <w:rFonts w:ascii="Times New Roman" w:hAnsi="Times New Roman" w:cs="Times New Roman"/>
          <w:sz w:val="24"/>
          <w:szCs w:val="24"/>
        </w:rPr>
        <w:t xml:space="preserve"> hem otomatik analiz hem de insan gözüyle doğrulama imk</w:t>
      </w:r>
      <w:r w:rsidR="00EA2673">
        <w:rPr>
          <w:rFonts w:ascii="Times New Roman" w:hAnsi="Times New Roman" w:cs="Times New Roman"/>
          <w:sz w:val="24"/>
          <w:szCs w:val="24"/>
        </w:rPr>
        <w:t>a</w:t>
      </w:r>
      <w:r w:rsidRPr="00141D9D">
        <w:rPr>
          <w:rFonts w:ascii="Times New Roman" w:hAnsi="Times New Roman" w:cs="Times New Roman"/>
          <w:sz w:val="24"/>
          <w:szCs w:val="24"/>
        </w:rPr>
        <w:t>nı sağlanmıştır.</w:t>
      </w:r>
    </w:p>
    <w:p w14:paraId="4251289B" w14:textId="77777777" w:rsidR="006E1D73" w:rsidRDefault="006E1D73" w:rsidP="003946EA">
      <w:pPr>
        <w:jc w:val="both"/>
        <w:rPr>
          <w:rFonts w:ascii="Times New Roman" w:hAnsi="Times New Roman" w:cs="Times New Roman"/>
          <w:sz w:val="24"/>
          <w:szCs w:val="24"/>
        </w:rPr>
      </w:pPr>
    </w:p>
    <w:p w14:paraId="57FA1BC6" w14:textId="7C1B0377" w:rsidR="00F30FE7" w:rsidRPr="004C0907" w:rsidRDefault="00F30FE7" w:rsidP="00F30FE7">
      <w:pPr>
        <w:jc w:val="both"/>
        <w:rPr>
          <w:rFonts w:ascii="Times New Roman" w:hAnsi="Times New Roman" w:cs="Times New Roman"/>
          <w:b/>
          <w:bCs/>
          <w:sz w:val="24"/>
          <w:szCs w:val="24"/>
        </w:rPr>
      </w:pPr>
      <w:r w:rsidRPr="004C0907">
        <w:rPr>
          <w:rFonts w:ascii="Times New Roman" w:hAnsi="Times New Roman" w:cs="Times New Roman"/>
          <w:b/>
          <w:bCs/>
          <w:sz w:val="24"/>
          <w:szCs w:val="24"/>
        </w:rPr>
        <w:t xml:space="preserve">2. </w:t>
      </w:r>
      <w:r>
        <w:rPr>
          <w:rFonts w:ascii="Times New Roman" w:hAnsi="Times New Roman" w:cs="Times New Roman"/>
          <w:b/>
          <w:bCs/>
          <w:sz w:val="24"/>
          <w:szCs w:val="24"/>
        </w:rPr>
        <w:t>LİTERATÜR TARAMASI</w:t>
      </w:r>
    </w:p>
    <w:p w14:paraId="2951EAE5" w14:textId="6DEEE9EC" w:rsidR="000B2826" w:rsidRDefault="00EB7176" w:rsidP="00EB7176">
      <w:pPr>
        <w:jc w:val="both"/>
        <w:rPr>
          <w:rFonts w:ascii="Times New Roman" w:hAnsi="Times New Roman" w:cs="Times New Roman"/>
          <w:sz w:val="24"/>
          <w:szCs w:val="24"/>
        </w:rPr>
      </w:pPr>
      <w:r>
        <w:rPr>
          <w:rFonts w:ascii="Times New Roman" w:hAnsi="Times New Roman" w:cs="Times New Roman"/>
          <w:sz w:val="24"/>
          <w:szCs w:val="24"/>
        </w:rPr>
        <w:t>K</w:t>
      </w:r>
      <w:r w:rsidR="00D52FC7" w:rsidRPr="0020248F">
        <w:rPr>
          <w:rFonts w:ascii="Times New Roman" w:hAnsi="Times New Roman" w:cs="Times New Roman"/>
          <w:sz w:val="24"/>
          <w:szCs w:val="24"/>
        </w:rPr>
        <w:t xml:space="preserve">enar ve şekil özellikleri ile nesne sınıflandırma konusunda literatüre dayalı kapsamlı bir sentez </w:t>
      </w:r>
      <w:r>
        <w:rPr>
          <w:rFonts w:ascii="Times New Roman" w:hAnsi="Times New Roman" w:cs="Times New Roman"/>
          <w:sz w:val="24"/>
          <w:szCs w:val="24"/>
        </w:rPr>
        <w:t xml:space="preserve">sunan yapılan araştırmada </w:t>
      </w:r>
      <w:r w:rsidR="00D52FC7" w:rsidRPr="0020248F">
        <w:rPr>
          <w:rFonts w:ascii="Times New Roman" w:hAnsi="Times New Roman" w:cs="Times New Roman"/>
          <w:sz w:val="24"/>
          <w:szCs w:val="24"/>
        </w:rPr>
        <w:t>kenar</w:t>
      </w:r>
      <w:r>
        <w:rPr>
          <w:rFonts w:ascii="Times New Roman" w:hAnsi="Times New Roman" w:cs="Times New Roman"/>
          <w:sz w:val="24"/>
          <w:szCs w:val="24"/>
        </w:rPr>
        <w:t xml:space="preserve"> </w:t>
      </w:r>
      <w:r w:rsidR="00D52FC7" w:rsidRPr="0020248F">
        <w:rPr>
          <w:rFonts w:ascii="Times New Roman" w:hAnsi="Times New Roman" w:cs="Times New Roman"/>
          <w:sz w:val="24"/>
          <w:szCs w:val="24"/>
        </w:rPr>
        <w:t>ve şekil</w:t>
      </w:r>
      <w:r>
        <w:rPr>
          <w:rFonts w:ascii="Times New Roman" w:hAnsi="Times New Roman" w:cs="Times New Roman"/>
          <w:sz w:val="24"/>
          <w:szCs w:val="24"/>
        </w:rPr>
        <w:t xml:space="preserve"> </w:t>
      </w:r>
      <w:r w:rsidR="00D52FC7" w:rsidRPr="0020248F">
        <w:rPr>
          <w:rFonts w:ascii="Times New Roman" w:hAnsi="Times New Roman" w:cs="Times New Roman"/>
          <w:sz w:val="24"/>
          <w:szCs w:val="24"/>
        </w:rPr>
        <w:t>tabanlı özelliklerin çıkarılması, bu özelliklerin derin ve geleneksel yöntemlerle nasıl birleştirildiği, sınıflandırma performansına katkıları ve pratik iş akışları üzerine kanıta dayalı bir rehber sun</w:t>
      </w:r>
      <w:r>
        <w:rPr>
          <w:rFonts w:ascii="Times New Roman" w:hAnsi="Times New Roman" w:cs="Times New Roman"/>
          <w:sz w:val="24"/>
          <w:szCs w:val="24"/>
        </w:rPr>
        <w:t>ulmuştur</w:t>
      </w:r>
      <w:r w:rsidR="00D52FC7" w:rsidRPr="0020248F">
        <w:rPr>
          <w:rFonts w:ascii="Times New Roman" w:hAnsi="Times New Roman" w:cs="Times New Roman"/>
          <w:sz w:val="24"/>
          <w:szCs w:val="24"/>
        </w:rPr>
        <w:t xml:space="preserve">. Hem klasik </w:t>
      </w:r>
      <w:r w:rsidR="00D52FC7" w:rsidRPr="0020248F">
        <w:rPr>
          <w:rFonts w:ascii="Times New Roman" w:hAnsi="Times New Roman" w:cs="Times New Roman"/>
          <w:sz w:val="24"/>
          <w:szCs w:val="24"/>
        </w:rPr>
        <w:lastRenderedPageBreak/>
        <w:t>görüntü işleme teknikleri hem de derin öğrenme tabanlı kenar/şekil entegrasyon yaklaşımları ele alınmış; uzaktan algılama, tıp görüntüleme ve endüstriyel uygulamalar için önerilen protokoller verilmiştir</w:t>
      </w:r>
      <w:r w:rsidR="000B2826">
        <w:rPr>
          <w:rFonts w:ascii="Times New Roman" w:hAnsi="Times New Roman" w:cs="Times New Roman"/>
          <w:sz w:val="24"/>
          <w:szCs w:val="24"/>
        </w:rPr>
        <w:t xml:space="preserve"> [1],</w:t>
      </w:r>
      <w:r w:rsidR="005127C0">
        <w:rPr>
          <w:rFonts w:ascii="Times New Roman" w:hAnsi="Times New Roman" w:cs="Times New Roman"/>
          <w:sz w:val="24"/>
          <w:szCs w:val="24"/>
        </w:rPr>
        <w:t xml:space="preserve"> [2], [3], [4], [5], [6], [7], [8].</w:t>
      </w:r>
    </w:p>
    <w:p w14:paraId="6FD5077F" w14:textId="302B8EB7" w:rsidR="003E7B3E" w:rsidRDefault="003E7B3E" w:rsidP="003E7B3E">
      <w:pPr>
        <w:jc w:val="both"/>
        <w:rPr>
          <w:rFonts w:ascii="Times New Roman" w:hAnsi="Times New Roman" w:cs="Times New Roman"/>
          <w:sz w:val="24"/>
          <w:szCs w:val="24"/>
        </w:rPr>
      </w:pPr>
      <w:r w:rsidRPr="0020248F">
        <w:rPr>
          <w:rFonts w:ascii="Times New Roman" w:hAnsi="Times New Roman" w:cs="Times New Roman"/>
          <w:sz w:val="24"/>
          <w:szCs w:val="24"/>
        </w:rPr>
        <w:t xml:space="preserve">Kenar ve şekil özellikleri, görüntüde obje sınırlarının, konturların ve topolojik/geometrik yapıların temsilidir ve nesne sınıflandırmada ayırt edici bilgi sağlar </w:t>
      </w:r>
      <w:r w:rsidR="00DD3C1E">
        <w:rPr>
          <w:rFonts w:ascii="Times New Roman" w:hAnsi="Times New Roman" w:cs="Times New Roman"/>
          <w:sz w:val="24"/>
          <w:szCs w:val="24"/>
        </w:rPr>
        <w:t>[1], [2]</w:t>
      </w:r>
      <w:r w:rsidR="00D42F06">
        <w:rPr>
          <w:rFonts w:ascii="Times New Roman" w:hAnsi="Times New Roman" w:cs="Times New Roman"/>
          <w:sz w:val="24"/>
          <w:szCs w:val="24"/>
        </w:rPr>
        <w:t>, [3].</w:t>
      </w:r>
      <w:r w:rsidR="00804763">
        <w:rPr>
          <w:rFonts w:ascii="Times New Roman" w:hAnsi="Times New Roman" w:cs="Times New Roman"/>
          <w:sz w:val="24"/>
          <w:szCs w:val="24"/>
        </w:rPr>
        <w:t xml:space="preserve"> </w:t>
      </w:r>
      <w:r w:rsidRPr="0020248F">
        <w:rPr>
          <w:rFonts w:ascii="Times New Roman" w:hAnsi="Times New Roman" w:cs="Times New Roman"/>
          <w:sz w:val="24"/>
          <w:szCs w:val="24"/>
        </w:rPr>
        <w:t xml:space="preserve">Kenarlar çoğunlukla görüntü yoğunluğu, renk veya doku değişimlerinin yerel süreksizliklerini ifade ederken, şekil bilgisi kontur geometrisini ve bölge düzenini kapsar; bu ikisinin birlikte kullanımı daha sağlam ve genelleştirilebilir sınıflandırma sonuçları verir </w:t>
      </w:r>
      <w:r w:rsidR="009E634F">
        <w:rPr>
          <w:rFonts w:ascii="Times New Roman" w:hAnsi="Times New Roman" w:cs="Times New Roman"/>
          <w:sz w:val="24"/>
          <w:szCs w:val="24"/>
        </w:rPr>
        <w:t xml:space="preserve">[2], [3], [4]. </w:t>
      </w:r>
      <w:r w:rsidRPr="0020248F">
        <w:rPr>
          <w:rFonts w:ascii="Times New Roman" w:hAnsi="Times New Roman" w:cs="Times New Roman"/>
          <w:sz w:val="24"/>
          <w:szCs w:val="24"/>
        </w:rPr>
        <w:t xml:space="preserve">Derin öğrenme yaklaşımları kenar ve şekil bilgisini hem ara katmanlarda hem de ek modüllerle açıkça çıkarıp kullanarak klasik yöntemlerle kıyaslandığında avantaj sağlamaktadır </w:t>
      </w:r>
      <w:r w:rsidR="00B912D5">
        <w:rPr>
          <w:rFonts w:ascii="Times New Roman" w:hAnsi="Times New Roman" w:cs="Times New Roman"/>
          <w:sz w:val="24"/>
          <w:szCs w:val="24"/>
        </w:rPr>
        <w:t>[3], [4], [5].</w:t>
      </w:r>
    </w:p>
    <w:p w14:paraId="1EB09457" w14:textId="73461AB8" w:rsidR="004E12C8" w:rsidRDefault="004E12C8" w:rsidP="003E7B3E">
      <w:pPr>
        <w:jc w:val="both"/>
        <w:rPr>
          <w:rFonts w:ascii="Times New Roman" w:hAnsi="Times New Roman" w:cs="Times New Roman"/>
          <w:sz w:val="24"/>
          <w:szCs w:val="24"/>
        </w:rPr>
      </w:pPr>
      <w:r w:rsidRPr="004E12C8">
        <w:rPr>
          <w:rFonts w:ascii="Times New Roman" w:hAnsi="Times New Roman" w:cs="Times New Roman"/>
          <w:sz w:val="24"/>
          <w:szCs w:val="24"/>
        </w:rPr>
        <w:t xml:space="preserve">Çok-ölçekli ve çok-yönlü filtre uygulamaları (ör. çok-ölçekli Gabor, M2GF) kenar gücü haritalarını iyileştirir ve daha zengin şartlı özellikler sağlar; bunlar, derin ağlarla birleştiğinde hem lokal hem de küresel şekil bilgilerini modellemeye yardımcı olur </w:t>
      </w:r>
      <w:r>
        <w:rPr>
          <w:rFonts w:ascii="Times New Roman" w:hAnsi="Times New Roman" w:cs="Times New Roman"/>
          <w:sz w:val="24"/>
          <w:szCs w:val="24"/>
        </w:rPr>
        <w:t>[</w:t>
      </w:r>
      <w:r w:rsidR="008D6916">
        <w:rPr>
          <w:rFonts w:ascii="Times New Roman" w:hAnsi="Times New Roman" w:cs="Times New Roman"/>
          <w:sz w:val="24"/>
          <w:szCs w:val="24"/>
        </w:rPr>
        <w:t>4</w:t>
      </w:r>
      <w:r>
        <w:rPr>
          <w:rFonts w:ascii="Times New Roman" w:hAnsi="Times New Roman" w:cs="Times New Roman"/>
          <w:sz w:val="24"/>
          <w:szCs w:val="24"/>
        </w:rPr>
        <w:t>]</w:t>
      </w:r>
      <w:r w:rsidR="00A80B7C">
        <w:rPr>
          <w:rFonts w:ascii="Times New Roman" w:hAnsi="Times New Roman" w:cs="Times New Roman"/>
          <w:sz w:val="24"/>
          <w:szCs w:val="24"/>
        </w:rPr>
        <w:t>, [9], [13].</w:t>
      </w:r>
    </w:p>
    <w:p w14:paraId="22F5702D" w14:textId="6EE60F5E" w:rsidR="005A6A19" w:rsidRPr="0020248F" w:rsidRDefault="005A6A19" w:rsidP="003E7B3E">
      <w:pPr>
        <w:jc w:val="both"/>
        <w:rPr>
          <w:rFonts w:ascii="Times New Roman" w:hAnsi="Times New Roman" w:cs="Times New Roman"/>
          <w:sz w:val="24"/>
          <w:szCs w:val="24"/>
        </w:rPr>
      </w:pPr>
      <w:r w:rsidRPr="005A6A19">
        <w:rPr>
          <w:rFonts w:ascii="Times New Roman" w:hAnsi="Times New Roman" w:cs="Times New Roman"/>
          <w:sz w:val="24"/>
          <w:szCs w:val="24"/>
        </w:rPr>
        <w:t>Gürültü giderme ve renk/aydınlatma düzeltmesi; gölge etkileri kenar tespiti üzerinde bozucu etki yapmaktadır [10]</w:t>
      </w:r>
      <w:r>
        <w:rPr>
          <w:rFonts w:ascii="Times New Roman" w:hAnsi="Times New Roman" w:cs="Times New Roman"/>
          <w:sz w:val="24"/>
          <w:szCs w:val="24"/>
        </w:rPr>
        <w:t>.</w:t>
      </w:r>
    </w:p>
    <w:p w14:paraId="639C4091" w14:textId="58F0F68F" w:rsidR="004C0907" w:rsidRDefault="00001120" w:rsidP="00001120">
      <w:pPr>
        <w:jc w:val="both"/>
        <w:rPr>
          <w:rFonts w:ascii="Times New Roman" w:hAnsi="Times New Roman" w:cs="Times New Roman"/>
          <w:sz w:val="24"/>
          <w:szCs w:val="24"/>
        </w:rPr>
      </w:pPr>
      <w:r w:rsidRPr="00001120">
        <w:rPr>
          <w:rFonts w:ascii="Times New Roman" w:hAnsi="Times New Roman" w:cs="Times New Roman"/>
          <w:sz w:val="24"/>
          <w:szCs w:val="24"/>
        </w:rPr>
        <w:t>Lokal gradyan tabanlı operatörler (Sobel, Prewitt, Kirsch vb.) yoğunluk değişimlerini tespit etmek için yaygın olarak kullanılır; bu operatörlerin karşılaştırılması ve sınıflandırma üstündeki etkileri literatürde gösterilmiştir</w:t>
      </w:r>
      <w:r w:rsidR="001C4439">
        <w:rPr>
          <w:rFonts w:ascii="Times New Roman" w:hAnsi="Times New Roman" w:cs="Times New Roman"/>
          <w:sz w:val="24"/>
          <w:szCs w:val="24"/>
        </w:rPr>
        <w:t xml:space="preserve"> [11], [12]</w:t>
      </w:r>
      <w:r w:rsidRPr="00001120">
        <w:rPr>
          <w:rFonts w:ascii="Times New Roman" w:hAnsi="Times New Roman" w:cs="Times New Roman"/>
          <w:sz w:val="24"/>
          <w:szCs w:val="24"/>
        </w:rPr>
        <w:t xml:space="preserve">. Ayrıca yönsel filtreler ve çok-yönlü Gabor tabanlı yaklaşımlar gürültüye karşı dayanıklı ve çok-ölçekli kenar haritaları sağlar </w:t>
      </w:r>
      <w:r w:rsidR="0095681B">
        <w:rPr>
          <w:rFonts w:ascii="Times New Roman" w:hAnsi="Times New Roman" w:cs="Times New Roman"/>
          <w:sz w:val="24"/>
          <w:szCs w:val="24"/>
        </w:rPr>
        <w:t xml:space="preserve">[13], </w:t>
      </w:r>
      <w:r w:rsidR="009B70A3">
        <w:rPr>
          <w:rFonts w:ascii="Times New Roman" w:hAnsi="Times New Roman" w:cs="Times New Roman"/>
          <w:sz w:val="24"/>
          <w:szCs w:val="24"/>
        </w:rPr>
        <w:t>[14</w:t>
      </w:r>
      <w:r w:rsidR="0015392B">
        <w:rPr>
          <w:rFonts w:ascii="Times New Roman" w:hAnsi="Times New Roman" w:cs="Times New Roman"/>
          <w:sz w:val="24"/>
          <w:szCs w:val="24"/>
        </w:rPr>
        <w:t xml:space="preserve">]. </w:t>
      </w:r>
    </w:p>
    <w:p w14:paraId="5C61F4D3" w14:textId="5FB475EB" w:rsidR="004B5250" w:rsidRPr="004B5250" w:rsidRDefault="004B5250" w:rsidP="004B5250">
      <w:pPr>
        <w:jc w:val="both"/>
        <w:rPr>
          <w:rFonts w:ascii="Times New Roman" w:hAnsi="Times New Roman" w:cs="Times New Roman"/>
          <w:sz w:val="24"/>
          <w:szCs w:val="24"/>
        </w:rPr>
      </w:pPr>
      <w:r w:rsidRPr="004B5250">
        <w:rPr>
          <w:rFonts w:ascii="Times New Roman" w:hAnsi="Times New Roman" w:cs="Times New Roman"/>
          <w:sz w:val="24"/>
          <w:szCs w:val="24"/>
        </w:rPr>
        <w:t>Aktif kontur</w:t>
      </w:r>
      <w:r w:rsidR="00EA389D">
        <w:rPr>
          <w:rFonts w:ascii="Times New Roman" w:hAnsi="Times New Roman" w:cs="Times New Roman"/>
          <w:sz w:val="24"/>
          <w:szCs w:val="24"/>
        </w:rPr>
        <w:t xml:space="preserve"> </w:t>
      </w:r>
      <w:r w:rsidRPr="004B5250">
        <w:rPr>
          <w:rFonts w:ascii="Times New Roman" w:hAnsi="Times New Roman" w:cs="Times New Roman"/>
          <w:sz w:val="24"/>
          <w:szCs w:val="24"/>
        </w:rPr>
        <w:t>modelleri, sınırların enerji minimizasyonu mantığıyla iteratif olarak bulunmasını sağlar; snakes yöntemi, kenar, çizgi ve öznel kontur tespiti ile hareket takibi gibi problemler için erken ve temel bir çerçeve sun</w:t>
      </w:r>
      <w:r w:rsidR="0074748D">
        <w:rPr>
          <w:rFonts w:ascii="Times New Roman" w:hAnsi="Times New Roman" w:cs="Times New Roman"/>
          <w:sz w:val="24"/>
          <w:szCs w:val="24"/>
        </w:rPr>
        <w:t>maktadır</w:t>
      </w:r>
      <w:r w:rsidRPr="004B5250">
        <w:rPr>
          <w:rFonts w:ascii="Times New Roman" w:hAnsi="Times New Roman" w:cs="Times New Roman"/>
          <w:sz w:val="24"/>
          <w:szCs w:val="24"/>
        </w:rPr>
        <w:t xml:space="preserve"> </w:t>
      </w:r>
      <w:r w:rsidR="00450818">
        <w:rPr>
          <w:rFonts w:ascii="Times New Roman" w:hAnsi="Times New Roman" w:cs="Times New Roman"/>
          <w:sz w:val="24"/>
          <w:szCs w:val="24"/>
        </w:rPr>
        <w:t xml:space="preserve">[1]. </w:t>
      </w:r>
      <w:r w:rsidRPr="004B5250">
        <w:rPr>
          <w:rFonts w:ascii="Times New Roman" w:hAnsi="Times New Roman" w:cs="Times New Roman"/>
          <w:sz w:val="24"/>
          <w:szCs w:val="24"/>
        </w:rPr>
        <w:t xml:space="preserve">Aktif konturlar tıp görüntülemede ve biyometrik uygulamalarda (ör. iris segmentasyonu) başarılı biçimde uygulanmıştır </w:t>
      </w:r>
      <w:r w:rsidR="00BD06EE">
        <w:rPr>
          <w:rFonts w:ascii="Times New Roman" w:hAnsi="Times New Roman" w:cs="Times New Roman"/>
          <w:sz w:val="24"/>
          <w:szCs w:val="24"/>
        </w:rPr>
        <w:t xml:space="preserve">[15], </w:t>
      </w:r>
      <w:r w:rsidR="00F4068E">
        <w:rPr>
          <w:rFonts w:ascii="Times New Roman" w:hAnsi="Times New Roman" w:cs="Times New Roman"/>
          <w:sz w:val="24"/>
          <w:szCs w:val="24"/>
        </w:rPr>
        <w:t>[16].</w:t>
      </w:r>
    </w:p>
    <w:p w14:paraId="3D26B166" w14:textId="67BAD51D" w:rsidR="004B5250" w:rsidRDefault="004B5250" w:rsidP="004B5250">
      <w:pPr>
        <w:jc w:val="both"/>
        <w:rPr>
          <w:rFonts w:ascii="Times New Roman" w:hAnsi="Times New Roman" w:cs="Times New Roman"/>
          <w:sz w:val="24"/>
          <w:szCs w:val="24"/>
        </w:rPr>
      </w:pPr>
      <w:r w:rsidRPr="004B5250">
        <w:rPr>
          <w:rFonts w:ascii="Times New Roman" w:hAnsi="Times New Roman" w:cs="Times New Roman"/>
          <w:sz w:val="24"/>
          <w:szCs w:val="24"/>
        </w:rPr>
        <w:t>Bölge-büyütme</w:t>
      </w:r>
      <w:r w:rsidR="009A24CE">
        <w:rPr>
          <w:rFonts w:ascii="Times New Roman" w:hAnsi="Times New Roman" w:cs="Times New Roman"/>
          <w:sz w:val="24"/>
          <w:szCs w:val="24"/>
        </w:rPr>
        <w:t xml:space="preserve"> </w:t>
      </w:r>
      <w:r w:rsidRPr="004B5250">
        <w:rPr>
          <w:rFonts w:ascii="Times New Roman" w:hAnsi="Times New Roman" w:cs="Times New Roman"/>
          <w:sz w:val="24"/>
          <w:szCs w:val="24"/>
        </w:rPr>
        <w:t xml:space="preserve">ve içe-dönük büyüme gibi yöntemler birbiriyle bitişik nesneleri ayırma, özellikle sıkışık veya yığılmış nesnelerde işe yarar; bin-picking gibi endüstriyel görevlerde özel içe-dönük bölütleme yöntemleri önerilmiştir </w:t>
      </w:r>
      <w:r w:rsidR="001C2D35">
        <w:rPr>
          <w:rFonts w:ascii="Times New Roman" w:hAnsi="Times New Roman" w:cs="Times New Roman"/>
          <w:sz w:val="24"/>
          <w:szCs w:val="24"/>
        </w:rPr>
        <w:t>[17].</w:t>
      </w:r>
    </w:p>
    <w:p w14:paraId="14E7294C" w14:textId="767A580D" w:rsidR="00081388" w:rsidRPr="00081388" w:rsidRDefault="00081388" w:rsidP="00081388">
      <w:pPr>
        <w:jc w:val="both"/>
        <w:rPr>
          <w:rFonts w:ascii="Times New Roman" w:hAnsi="Times New Roman" w:cs="Times New Roman"/>
          <w:sz w:val="24"/>
          <w:szCs w:val="24"/>
        </w:rPr>
      </w:pPr>
      <w:r w:rsidRPr="00081388">
        <w:rPr>
          <w:rFonts w:ascii="Times New Roman" w:hAnsi="Times New Roman" w:cs="Times New Roman"/>
          <w:sz w:val="24"/>
          <w:szCs w:val="24"/>
        </w:rPr>
        <w:t>Holistically-Nested Edge Detection (HED) gibi ağlar, görüntüyü doğrudan kenar haritasına çevirme ve çok ölçekli derin denetim</w:t>
      </w:r>
      <w:r w:rsidR="002D3C9E">
        <w:rPr>
          <w:rFonts w:ascii="Times New Roman" w:hAnsi="Times New Roman" w:cs="Times New Roman"/>
          <w:sz w:val="24"/>
          <w:szCs w:val="24"/>
        </w:rPr>
        <w:t xml:space="preserve"> </w:t>
      </w:r>
      <w:r w:rsidRPr="00081388">
        <w:rPr>
          <w:rFonts w:ascii="Times New Roman" w:hAnsi="Times New Roman" w:cs="Times New Roman"/>
          <w:sz w:val="24"/>
          <w:szCs w:val="24"/>
        </w:rPr>
        <w:t xml:space="preserve">ile erken katmanların rehberlenmesi fikrini getirir; bu yaklaşım kenar hassasiyetini ve lokalizasyonu iyileştirir </w:t>
      </w:r>
      <w:r w:rsidR="004C760F">
        <w:rPr>
          <w:rFonts w:ascii="Times New Roman" w:hAnsi="Times New Roman" w:cs="Times New Roman"/>
          <w:sz w:val="24"/>
          <w:szCs w:val="24"/>
        </w:rPr>
        <w:t>[3]</w:t>
      </w:r>
      <w:r w:rsidRPr="00081388">
        <w:rPr>
          <w:rFonts w:ascii="Times New Roman" w:hAnsi="Times New Roman" w:cs="Times New Roman"/>
          <w:sz w:val="24"/>
          <w:szCs w:val="24"/>
        </w:rPr>
        <w:t xml:space="preserve">. HED benzeri çok-ölçekli denetim fikirleri daha sonra farklı mimarilerde genişletilmiştir </w:t>
      </w:r>
      <w:r w:rsidR="00CB3819">
        <w:rPr>
          <w:rFonts w:ascii="Times New Roman" w:hAnsi="Times New Roman" w:cs="Times New Roman"/>
          <w:sz w:val="24"/>
          <w:szCs w:val="24"/>
        </w:rPr>
        <w:t>[18].</w:t>
      </w:r>
    </w:p>
    <w:p w14:paraId="0327F738" w14:textId="73C905AA" w:rsidR="00081388" w:rsidRPr="00081388" w:rsidRDefault="00081388" w:rsidP="00081388">
      <w:pPr>
        <w:jc w:val="both"/>
        <w:rPr>
          <w:rFonts w:ascii="Times New Roman" w:hAnsi="Times New Roman" w:cs="Times New Roman"/>
          <w:sz w:val="24"/>
          <w:szCs w:val="24"/>
        </w:rPr>
      </w:pPr>
      <w:r w:rsidRPr="00081388">
        <w:rPr>
          <w:rFonts w:ascii="Times New Roman" w:hAnsi="Times New Roman" w:cs="Times New Roman"/>
          <w:sz w:val="24"/>
          <w:szCs w:val="24"/>
        </w:rPr>
        <w:t>Daha zengin konvolüsyonel özellikleri</w:t>
      </w:r>
      <w:r w:rsidR="000577A0">
        <w:rPr>
          <w:rFonts w:ascii="Times New Roman" w:hAnsi="Times New Roman" w:cs="Times New Roman"/>
          <w:sz w:val="24"/>
          <w:szCs w:val="24"/>
        </w:rPr>
        <w:t xml:space="preserve"> </w:t>
      </w:r>
      <w:r w:rsidRPr="00081388">
        <w:rPr>
          <w:rFonts w:ascii="Times New Roman" w:hAnsi="Times New Roman" w:cs="Times New Roman"/>
          <w:sz w:val="24"/>
          <w:szCs w:val="24"/>
        </w:rPr>
        <w:t>kullanmayı öneren çalışmalar, çok seviyeli ve çok ölçekli özelliklerin bütünleştirilmesinin kenar tespiti ve görüntüden-görüntüye görevlerde etkili olduğunu göstermiştir</w:t>
      </w:r>
      <w:r w:rsidR="00BB57F2">
        <w:rPr>
          <w:rFonts w:ascii="Times New Roman" w:hAnsi="Times New Roman" w:cs="Times New Roman"/>
          <w:sz w:val="24"/>
          <w:szCs w:val="24"/>
        </w:rPr>
        <w:t xml:space="preserve"> [4]</w:t>
      </w:r>
      <w:r w:rsidR="00CE3DB2">
        <w:rPr>
          <w:rFonts w:ascii="Times New Roman" w:hAnsi="Times New Roman" w:cs="Times New Roman"/>
          <w:sz w:val="24"/>
          <w:szCs w:val="24"/>
        </w:rPr>
        <w:t>,</w:t>
      </w:r>
      <w:r w:rsidR="00782EE3">
        <w:rPr>
          <w:rFonts w:ascii="Times New Roman" w:hAnsi="Times New Roman" w:cs="Times New Roman"/>
          <w:sz w:val="24"/>
          <w:szCs w:val="24"/>
        </w:rPr>
        <w:t xml:space="preserve"> </w:t>
      </w:r>
      <w:r w:rsidR="00CE3DB2">
        <w:rPr>
          <w:rFonts w:ascii="Times New Roman" w:hAnsi="Times New Roman" w:cs="Times New Roman"/>
          <w:sz w:val="24"/>
          <w:szCs w:val="24"/>
        </w:rPr>
        <w:t>[19].</w:t>
      </w:r>
    </w:p>
    <w:p w14:paraId="2F43D212" w14:textId="2DDA36C1" w:rsidR="00081388" w:rsidRPr="00081388" w:rsidRDefault="00081388" w:rsidP="00081388">
      <w:pPr>
        <w:jc w:val="both"/>
        <w:rPr>
          <w:rFonts w:ascii="Times New Roman" w:hAnsi="Times New Roman" w:cs="Times New Roman"/>
          <w:sz w:val="24"/>
          <w:szCs w:val="24"/>
        </w:rPr>
      </w:pPr>
      <w:r w:rsidRPr="00081388">
        <w:rPr>
          <w:rFonts w:ascii="Times New Roman" w:hAnsi="Times New Roman" w:cs="Times New Roman"/>
          <w:sz w:val="24"/>
          <w:szCs w:val="24"/>
        </w:rPr>
        <w:t xml:space="preserve">Kenar-ağırlıklı veya kenar rehberli ağlar: kenar ve saliency bilgisini eşzamanlı çıkarıp birbirini yönlendiren ağlar (ör. CGNet) veya kenar bilgi akışını segmentasyon/çeşitli görevlerle çapraz rehberlik için kullanan modeller rapor edilmiştir </w:t>
      </w:r>
      <w:r w:rsidR="00074AD9">
        <w:rPr>
          <w:rFonts w:ascii="Times New Roman" w:hAnsi="Times New Roman" w:cs="Times New Roman"/>
          <w:sz w:val="24"/>
          <w:szCs w:val="24"/>
        </w:rPr>
        <w:t>[</w:t>
      </w:r>
      <w:r w:rsidR="00E45261">
        <w:rPr>
          <w:rFonts w:ascii="Times New Roman" w:hAnsi="Times New Roman" w:cs="Times New Roman"/>
          <w:sz w:val="24"/>
          <w:szCs w:val="24"/>
        </w:rPr>
        <w:t>8</w:t>
      </w:r>
      <w:r w:rsidR="00074AD9">
        <w:rPr>
          <w:rFonts w:ascii="Times New Roman" w:hAnsi="Times New Roman" w:cs="Times New Roman"/>
          <w:sz w:val="24"/>
          <w:szCs w:val="24"/>
        </w:rPr>
        <w:t>], [</w:t>
      </w:r>
      <w:r w:rsidR="00E45261">
        <w:rPr>
          <w:rFonts w:ascii="Times New Roman" w:hAnsi="Times New Roman" w:cs="Times New Roman"/>
          <w:sz w:val="24"/>
          <w:szCs w:val="24"/>
        </w:rPr>
        <w:t>20</w:t>
      </w:r>
      <w:r w:rsidR="00074AD9">
        <w:rPr>
          <w:rFonts w:ascii="Times New Roman" w:hAnsi="Times New Roman" w:cs="Times New Roman"/>
          <w:sz w:val="24"/>
          <w:szCs w:val="24"/>
        </w:rPr>
        <w:t>], [</w:t>
      </w:r>
      <w:r w:rsidR="007A4679">
        <w:rPr>
          <w:rFonts w:ascii="Times New Roman" w:hAnsi="Times New Roman" w:cs="Times New Roman"/>
          <w:sz w:val="24"/>
          <w:szCs w:val="24"/>
        </w:rPr>
        <w:t>21</w:t>
      </w:r>
      <w:r w:rsidR="00074AD9">
        <w:rPr>
          <w:rFonts w:ascii="Times New Roman" w:hAnsi="Times New Roman" w:cs="Times New Roman"/>
          <w:sz w:val="24"/>
          <w:szCs w:val="24"/>
        </w:rPr>
        <w:t>]</w:t>
      </w:r>
      <w:r w:rsidRPr="00081388">
        <w:rPr>
          <w:rFonts w:ascii="Times New Roman" w:hAnsi="Times New Roman" w:cs="Times New Roman"/>
          <w:sz w:val="24"/>
          <w:szCs w:val="24"/>
        </w:rPr>
        <w:t xml:space="preserve">. Bu yaklaşımlar kenar bilgisinin sınıflandırma/segmentasyon üzerinde doğrudan fayda sağladığını gösterir </w:t>
      </w:r>
      <w:r w:rsidR="003E7674">
        <w:rPr>
          <w:rFonts w:ascii="Times New Roman" w:hAnsi="Times New Roman" w:cs="Times New Roman"/>
          <w:sz w:val="24"/>
          <w:szCs w:val="24"/>
        </w:rPr>
        <w:t>[20],</w:t>
      </w:r>
      <w:r w:rsidR="00995D34">
        <w:rPr>
          <w:rFonts w:ascii="Times New Roman" w:hAnsi="Times New Roman" w:cs="Times New Roman"/>
          <w:sz w:val="24"/>
          <w:szCs w:val="24"/>
        </w:rPr>
        <w:t xml:space="preserve"> [22], [21]</w:t>
      </w:r>
      <w:r w:rsidR="008573F6">
        <w:rPr>
          <w:rFonts w:ascii="Times New Roman" w:hAnsi="Times New Roman" w:cs="Times New Roman"/>
          <w:sz w:val="24"/>
          <w:szCs w:val="24"/>
        </w:rPr>
        <w:t>.</w:t>
      </w:r>
    </w:p>
    <w:p w14:paraId="247701F2" w14:textId="6DAE81D9" w:rsidR="00081388" w:rsidRDefault="00081388" w:rsidP="00081388">
      <w:pPr>
        <w:jc w:val="both"/>
        <w:rPr>
          <w:rFonts w:ascii="Times New Roman" w:hAnsi="Times New Roman" w:cs="Times New Roman"/>
          <w:sz w:val="24"/>
          <w:szCs w:val="24"/>
        </w:rPr>
      </w:pPr>
      <w:r w:rsidRPr="00081388">
        <w:rPr>
          <w:rFonts w:ascii="Times New Roman" w:hAnsi="Times New Roman" w:cs="Times New Roman"/>
          <w:sz w:val="24"/>
          <w:szCs w:val="24"/>
        </w:rPr>
        <w:lastRenderedPageBreak/>
        <w:t>Kenar</w:t>
      </w:r>
      <w:r w:rsidR="003F5596">
        <w:rPr>
          <w:rFonts w:ascii="Times New Roman" w:hAnsi="Times New Roman" w:cs="Times New Roman"/>
          <w:sz w:val="24"/>
          <w:szCs w:val="24"/>
        </w:rPr>
        <w:t xml:space="preserve"> </w:t>
      </w:r>
      <w:r w:rsidRPr="00081388">
        <w:rPr>
          <w:rFonts w:ascii="Times New Roman" w:hAnsi="Times New Roman" w:cs="Times New Roman"/>
          <w:sz w:val="24"/>
          <w:szCs w:val="24"/>
        </w:rPr>
        <w:t xml:space="preserve">haritalarının orijinal görüntü </w:t>
      </w:r>
      <w:r w:rsidR="00603E33" w:rsidRPr="00081388">
        <w:rPr>
          <w:rFonts w:ascii="Times New Roman" w:hAnsi="Times New Roman" w:cs="Times New Roman"/>
          <w:sz w:val="24"/>
          <w:szCs w:val="24"/>
        </w:rPr>
        <w:t>ile</w:t>
      </w:r>
      <w:r w:rsidRPr="00081388">
        <w:rPr>
          <w:rFonts w:ascii="Times New Roman" w:hAnsi="Times New Roman" w:cs="Times New Roman"/>
          <w:sz w:val="24"/>
          <w:szCs w:val="24"/>
        </w:rPr>
        <w:t xml:space="preserve"> modele verilmesi, özellik çıkarımını ve sınır hassasiyetini artırabilir; bu strateji hem tıbbi hem de sahte görüntü tespiti gibi uygulamalarda denenmiştir</w:t>
      </w:r>
      <w:r w:rsidR="0044799B">
        <w:rPr>
          <w:rFonts w:ascii="Times New Roman" w:hAnsi="Times New Roman" w:cs="Times New Roman"/>
          <w:sz w:val="24"/>
          <w:szCs w:val="24"/>
        </w:rPr>
        <w:t xml:space="preserve"> [23],</w:t>
      </w:r>
      <w:r w:rsidR="004F25C7">
        <w:rPr>
          <w:rFonts w:ascii="Times New Roman" w:hAnsi="Times New Roman" w:cs="Times New Roman"/>
          <w:sz w:val="24"/>
          <w:szCs w:val="24"/>
        </w:rPr>
        <w:t xml:space="preserve"> [24], [</w:t>
      </w:r>
      <w:r w:rsidR="00700DEC">
        <w:rPr>
          <w:rFonts w:ascii="Times New Roman" w:hAnsi="Times New Roman" w:cs="Times New Roman"/>
          <w:sz w:val="24"/>
          <w:szCs w:val="24"/>
        </w:rPr>
        <w:t>25</w:t>
      </w:r>
      <w:r w:rsidR="004F25C7">
        <w:rPr>
          <w:rFonts w:ascii="Times New Roman" w:hAnsi="Times New Roman" w:cs="Times New Roman"/>
          <w:sz w:val="24"/>
          <w:szCs w:val="24"/>
        </w:rPr>
        <w:t>].</w:t>
      </w:r>
    </w:p>
    <w:p w14:paraId="6D63183F" w14:textId="360655FC" w:rsidR="00FC7B1F" w:rsidRPr="00FC7B1F" w:rsidRDefault="00FC7B1F" w:rsidP="00FC7B1F">
      <w:pPr>
        <w:jc w:val="both"/>
        <w:rPr>
          <w:rFonts w:ascii="Times New Roman" w:hAnsi="Times New Roman" w:cs="Times New Roman"/>
          <w:sz w:val="24"/>
          <w:szCs w:val="24"/>
        </w:rPr>
      </w:pPr>
      <w:r w:rsidRPr="00FC7B1F">
        <w:rPr>
          <w:rFonts w:ascii="Times New Roman" w:hAnsi="Times New Roman" w:cs="Times New Roman"/>
          <w:sz w:val="24"/>
          <w:szCs w:val="24"/>
        </w:rPr>
        <w:t>Uzaktan algılama ve bitki türü/saha sınıflandırmasında, spektral bantların (ör. red-edge, SWIR) yanı sıra kenar/şekil-düşünceli özelliklerin birlikte kullanımı sınıflandırma doğruluğunu artırmaktadır. Sentinel-2 ve RapidEye çalışmaları red-edge bantlarının ve kenar benzeri spektral ayrımcılığın önemini vurgulamış; bu bağlamda kenar/şekil bilgisi spektral özniteliklerle birleştiğinde daha iyi yerüstü sınıflandırması elde edilebilir</w:t>
      </w:r>
      <w:r w:rsidR="002940DE">
        <w:rPr>
          <w:rFonts w:ascii="Times New Roman" w:hAnsi="Times New Roman" w:cs="Times New Roman"/>
          <w:sz w:val="24"/>
          <w:szCs w:val="24"/>
        </w:rPr>
        <w:t xml:space="preserve"> [26],</w:t>
      </w:r>
      <w:r w:rsidR="00EC1E23">
        <w:rPr>
          <w:rFonts w:ascii="Times New Roman" w:hAnsi="Times New Roman" w:cs="Times New Roman"/>
          <w:sz w:val="24"/>
          <w:szCs w:val="24"/>
        </w:rPr>
        <w:t xml:space="preserve"> [27]</w:t>
      </w:r>
      <w:r w:rsidR="00E4168D">
        <w:rPr>
          <w:rFonts w:ascii="Times New Roman" w:hAnsi="Times New Roman" w:cs="Times New Roman"/>
          <w:sz w:val="24"/>
          <w:szCs w:val="24"/>
        </w:rPr>
        <w:t>,</w:t>
      </w:r>
      <w:r w:rsidR="00F721A7">
        <w:rPr>
          <w:rFonts w:ascii="Times New Roman" w:hAnsi="Times New Roman" w:cs="Times New Roman"/>
          <w:sz w:val="24"/>
          <w:szCs w:val="24"/>
        </w:rPr>
        <w:t xml:space="preserve"> </w:t>
      </w:r>
      <w:r w:rsidR="00E4168D">
        <w:rPr>
          <w:rFonts w:ascii="Times New Roman" w:hAnsi="Times New Roman" w:cs="Times New Roman"/>
          <w:sz w:val="24"/>
          <w:szCs w:val="24"/>
        </w:rPr>
        <w:t>[</w:t>
      </w:r>
      <w:r w:rsidR="00383AAB">
        <w:rPr>
          <w:rFonts w:ascii="Times New Roman" w:hAnsi="Times New Roman" w:cs="Times New Roman"/>
          <w:sz w:val="24"/>
          <w:szCs w:val="24"/>
        </w:rPr>
        <w:t>28</w:t>
      </w:r>
      <w:r w:rsidR="00E4168D">
        <w:rPr>
          <w:rFonts w:ascii="Times New Roman" w:hAnsi="Times New Roman" w:cs="Times New Roman"/>
          <w:sz w:val="24"/>
          <w:szCs w:val="24"/>
        </w:rPr>
        <w:t>]</w:t>
      </w:r>
      <w:r w:rsidR="002E7A66">
        <w:rPr>
          <w:rFonts w:ascii="Times New Roman" w:hAnsi="Times New Roman" w:cs="Times New Roman"/>
          <w:sz w:val="24"/>
          <w:szCs w:val="24"/>
        </w:rPr>
        <w:t>, [29]</w:t>
      </w:r>
      <w:r w:rsidRPr="00FC7B1F">
        <w:rPr>
          <w:rFonts w:ascii="Times New Roman" w:hAnsi="Times New Roman" w:cs="Times New Roman"/>
          <w:sz w:val="24"/>
          <w:szCs w:val="24"/>
        </w:rPr>
        <w:t>.</w:t>
      </w:r>
      <w:r w:rsidR="002E7A66">
        <w:rPr>
          <w:rFonts w:ascii="Times New Roman" w:hAnsi="Times New Roman" w:cs="Times New Roman"/>
          <w:sz w:val="24"/>
          <w:szCs w:val="24"/>
        </w:rPr>
        <w:t xml:space="preserve"> </w:t>
      </w:r>
      <w:r w:rsidRPr="00FC7B1F">
        <w:rPr>
          <w:rFonts w:ascii="Times New Roman" w:hAnsi="Times New Roman" w:cs="Times New Roman"/>
          <w:sz w:val="24"/>
          <w:szCs w:val="24"/>
        </w:rPr>
        <w:t xml:space="preserve">Ayrıca spektral-uzaysal ve kenar-çevre bilgilerini birleştiren yaklaşımlar hiperspektral görüntü sınıflandırmasında kenar bilgisi ile performans artışı sunmaktadır </w:t>
      </w:r>
      <w:r w:rsidR="00ED686E">
        <w:rPr>
          <w:rFonts w:ascii="Times New Roman" w:hAnsi="Times New Roman" w:cs="Times New Roman"/>
          <w:sz w:val="24"/>
          <w:szCs w:val="24"/>
        </w:rPr>
        <w:t>[23].</w:t>
      </w:r>
    </w:p>
    <w:p w14:paraId="5EE2DE58" w14:textId="6AB73EEB" w:rsidR="00FC7B1F" w:rsidRDefault="00FC7B1F" w:rsidP="00FC7B1F">
      <w:pPr>
        <w:jc w:val="both"/>
        <w:rPr>
          <w:rFonts w:ascii="Times New Roman" w:hAnsi="Times New Roman" w:cs="Times New Roman"/>
          <w:sz w:val="24"/>
          <w:szCs w:val="24"/>
        </w:rPr>
      </w:pPr>
      <w:r w:rsidRPr="00FC7B1F">
        <w:rPr>
          <w:rFonts w:ascii="Times New Roman" w:hAnsi="Times New Roman" w:cs="Times New Roman"/>
          <w:sz w:val="24"/>
          <w:szCs w:val="24"/>
        </w:rPr>
        <w:t xml:space="preserve">Hiperspektral sınıflandırmada kenar bilgisi, farklı bantlardaki sınır tutarsızlıklarını dikkate alacak şekilde yükseltme/augmentasyon amacıyla kullanılabilir; böylece model spektral-şekil varyasyonlarına daha dayanıklı olur </w:t>
      </w:r>
      <w:r w:rsidR="00194600">
        <w:rPr>
          <w:rFonts w:ascii="Times New Roman" w:hAnsi="Times New Roman" w:cs="Times New Roman"/>
          <w:sz w:val="24"/>
          <w:szCs w:val="24"/>
        </w:rPr>
        <w:t>[23].</w:t>
      </w:r>
    </w:p>
    <w:p w14:paraId="0F3BC4CF" w14:textId="477E1D20" w:rsidR="00DE5EEF" w:rsidRPr="00DE5EEF" w:rsidRDefault="00DE5EEF" w:rsidP="00DE5EEF">
      <w:pPr>
        <w:jc w:val="both"/>
        <w:rPr>
          <w:rFonts w:ascii="Times New Roman" w:hAnsi="Times New Roman" w:cs="Times New Roman"/>
          <w:sz w:val="24"/>
          <w:szCs w:val="24"/>
        </w:rPr>
      </w:pPr>
      <w:r w:rsidRPr="00DE5EEF">
        <w:rPr>
          <w:rFonts w:ascii="Times New Roman" w:hAnsi="Times New Roman" w:cs="Times New Roman"/>
          <w:sz w:val="24"/>
          <w:szCs w:val="24"/>
        </w:rPr>
        <w:t>Klasör tabanlı veya</w:t>
      </w:r>
      <w:r w:rsidR="009D6ABE">
        <w:rPr>
          <w:rFonts w:ascii="Times New Roman" w:hAnsi="Times New Roman" w:cs="Times New Roman"/>
          <w:sz w:val="24"/>
          <w:szCs w:val="24"/>
        </w:rPr>
        <w:t xml:space="preserve"> </w:t>
      </w:r>
      <w:r w:rsidRPr="00DE5EEF">
        <w:rPr>
          <w:rFonts w:ascii="Times New Roman" w:hAnsi="Times New Roman" w:cs="Times New Roman"/>
          <w:sz w:val="24"/>
          <w:szCs w:val="24"/>
        </w:rPr>
        <w:t>sınıflandırıcılar (ör. Random Forest, SVM, ensembıller) kenar</w:t>
      </w:r>
      <w:r w:rsidR="008C2ED0">
        <w:rPr>
          <w:rFonts w:ascii="Times New Roman" w:hAnsi="Times New Roman" w:cs="Times New Roman"/>
          <w:sz w:val="24"/>
          <w:szCs w:val="24"/>
        </w:rPr>
        <w:t xml:space="preserve">, </w:t>
      </w:r>
      <w:r w:rsidRPr="00DE5EEF">
        <w:rPr>
          <w:rFonts w:ascii="Times New Roman" w:hAnsi="Times New Roman" w:cs="Times New Roman"/>
          <w:sz w:val="24"/>
          <w:szCs w:val="24"/>
        </w:rPr>
        <w:t>şekil</w:t>
      </w:r>
      <w:r w:rsidR="008C2ED0">
        <w:rPr>
          <w:rFonts w:ascii="Times New Roman" w:hAnsi="Times New Roman" w:cs="Times New Roman"/>
          <w:sz w:val="24"/>
          <w:szCs w:val="24"/>
        </w:rPr>
        <w:t xml:space="preserve"> ve </w:t>
      </w:r>
      <w:r w:rsidRPr="00DE5EEF">
        <w:rPr>
          <w:rFonts w:ascii="Times New Roman" w:hAnsi="Times New Roman" w:cs="Times New Roman"/>
          <w:sz w:val="24"/>
          <w:szCs w:val="24"/>
        </w:rPr>
        <w:t>spektral özniteliklerin birleştiği durumlarda güçlü performans gösterebilir; çoklu temporal ve spektral Sentinel-2 çalışmaları ensembıl tabanlı yaklaşımlar ile sınıflandırma sonuçlarını stabil hale getirmiştir</w:t>
      </w:r>
      <w:r w:rsidR="001E4C17">
        <w:rPr>
          <w:rFonts w:ascii="Times New Roman" w:hAnsi="Times New Roman" w:cs="Times New Roman"/>
          <w:sz w:val="24"/>
          <w:szCs w:val="24"/>
        </w:rPr>
        <w:t xml:space="preserve"> [29]. </w:t>
      </w:r>
    </w:p>
    <w:p w14:paraId="7D1BDB31" w14:textId="06E229CD" w:rsidR="00DE5EEF" w:rsidRDefault="00DE5EEF" w:rsidP="00DE5EEF">
      <w:pPr>
        <w:jc w:val="both"/>
        <w:rPr>
          <w:rFonts w:ascii="Times New Roman" w:hAnsi="Times New Roman" w:cs="Times New Roman"/>
          <w:sz w:val="24"/>
          <w:szCs w:val="24"/>
        </w:rPr>
      </w:pPr>
      <w:r w:rsidRPr="00DE5EEF">
        <w:rPr>
          <w:rFonts w:ascii="Times New Roman" w:hAnsi="Times New Roman" w:cs="Times New Roman"/>
          <w:sz w:val="24"/>
          <w:szCs w:val="24"/>
        </w:rPr>
        <w:t xml:space="preserve">Derin ağırlıklı özellikler ile klasik ML sınıflayıcıların hibrit kullanımı (ör. derin ağdan çıkan öznitelikler SVM/RF ile beslenmesi) literatürde; Faster R-CNN tabanlı manipülasyon tespitinde kenar haritalarının simetrik ağlarla birlikte </w:t>
      </w:r>
      <w:r w:rsidRPr="00DE5EEF">
        <w:rPr>
          <w:rFonts w:ascii="Times New Roman" w:hAnsi="Times New Roman" w:cs="Times New Roman"/>
          <w:sz w:val="24"/>
          <w:szCs w:val="24"/>
        </w:rPr>
        <w:t xml:space="preserve">kullanılması gibi örnekler mevcuttur </w:t>
      </w:r>
      <w:r w:rsidR="00F82BDC">
        <w:rPr>
          <w:rFonts w:ascii="Times New Roman" w:hAnsi="Times New Roman" w:cs="Times New Roman"/>
          <w:sz w:val="24"/>
          <w:szCs w:val="24"/>
        </w:rPr>
        <w:t>[24],</w:t>
      </w:r>
      <w:r w:rsidR="00E07FDC">
        <w:rPr>
          <w:rFonts w:ascii="Times New Roman" w:hAnsi="Times New Roman" w:cs="Times New Roman"/>
          <w:sz w:val="24"/>
          <w:szCs w:val="24"/>
        </w:rPr>
        <w:t xml:space="preserve"> [30]</w:t>
      </w:r>
      <w:r w:rsidR="008851CA">
        <w:rPr>
          <w:rFonts w:ascii="Times New Roman" w:hAnsi="Times New Roman" w:cs="Times New Roman"/>
          <w:sz w:val="24"/>
          <w:szCs w:val="24"/>
        </w:rPr>
        <w:t>, [31].</w:t>
      </w:r>
    </w:p>
    <w:p w14:paraId="0F057261" w14:textId="24DFD51A" w:rsidR="00B855D7" w:rsidRDefault="00B855D7" w:rsidP="00B855D7">
      <w:pPr>
        <w:jc w:val="both"/>
        <w:rPr>
          <w:rFonts w:ascii="Times New Roman" w:hAnsi="Times New Roman" w:cs="Times New Roman"/>
          <w:sz w:val="24"/>
          <w:szCs w:val="24"/>
        </w:rPr>
      </w:pPr>
      <w:r w:rsidRPr="00B855D7">
        <w:rPr>
          <w:rFonts w:ascii="Times New Roman" w:hAnsi="Times New Roman" w:cs="Times New Roman"/>
          <w:sz w:val="24"/>
          <w:szCs w:val="24"/>
        </w:rPr>
        <w:t>Kenar ve şekil bilgisi, lezyon alanlarının doğru sınırlandırılması için kritik öneme sahiptir; aktif konturlar ve yoğunluk eşiğine dayalı yarı-otomatik segmentasyonlar kalp MR’ında yararlı bulunmuştur</w:t>
      </w:r>
      <w:r w:rsidR="0052701A">
        <w:rPr>
          <w:rFonts w:ascii="Times New Roman" w:hAnsi="Times New Roman" w:cs="Times New Roman"/>
          <w:sz w:val="24"/>
          <w:szCs w:val="24"/>
        </w:rPr>
        <w:t xml:space="preserve"> [15]. </w:t>
      </w:r>
      <w:r w:rsidRPr="00B855D7">
        <w:rPr>
          <w:rFonts w:ascii="Times New Roman" w:hAnsi="Times New Roman" w:cs="Times New Roman"/>
          <w:sz w:val="24"/>
          <w:szCs w:val="24"/>
        </w:rPr>
        <w:t>Yeni çalışmalar kenar haritalarını CT/MR segmentasyon modellerine ekleyerek sınırlardaki doğruluğu artırdığını raporlamaktadır</w:t>
      </w:r>
      <w:r w:rsidR="00792B6E">
        <w:rPr>
          <w:rFonts w:ascii="Times New Roman" w:hAnsi="Times New Roman" w:cs="Times New Roman"/>
          <w:sz w:val="24"/>
          <w:szCs w:val="24"/>
        </w:rPr>
        <w:t xml:space="preserve"> [2</w:t>
      </w:r>
      <w:r w:rsidR="000262DA">
        <w:rPr>
          <w:rFonts w:ascii="Times New Roman" w:hAnsi="Times New Roman" w:cs="Times New Roman"/>
          <w:sz w:val="24"/>
          <w:szCs w:val="24"/>
        </w:rPr>
        <w:t>3</w:t>
      </w:r>
      <w:r w:rsidR="00792B6E">
        <w:rPr>
          <w:rFonts w:ascii="Times New Roman" w:hAnsi="Times New Roman" w:cs="Times New Roman"/>
          <w:sz w:val="24"/>
          <w:szCs w:val="24"/>
        </w:rPr>
        <w:t>], [2</w:t>
      </w:r>
      <w:r w:rsidR="000262DA">
        <w:rPr>
          <w:rFonts w:ascii="Times New Roman" w:hAnsi="Times New Roman" w:cs="Times New Roman"/>
          <w:sz w:val="24"/>
          <w:szCs w:val="24"/>
        </w:rPr>
        <w:t>5</w:t>
      </w:r>
      <w:r w:rsidR="00792B6E">
        <w:rPr>
          <w:rFonts w:ascii="Times New Roman" w:hAnsi="Times New Roman" w:cs="Times New Roman"/>
          <w:sz w:val="24"/>
          <w:szCs w:val="24"/>
        </w:rPr>
        <w:t>].</w:t>
      </w:r>
    </w:p>
    <w:p w14:paraId="2DE567AB" w14:textId="77777777" w:rsidR="00D52FC7" w:rsidRPr="004C0907" w:rsidRDefault="00D52FC7" w:rsidP="004C0907">
      <w:pPr>
        <w:rPr>
          <w:rFonts w:ascii="Times New Roman" w:hAnsi="Times New Roman" w:cs="Times New Roman"/>
          <w:sz w:val="24"/>
          <w:szCs w:val="24"/>
        </w:rPr>
      </w:pPr>
    </w:p>
    <w:p w14:paraId="75BB3BA7" w14:textId="26BD42B2" w:rsidR="004C0907" w:rsidRPr="004C0907" w:rsidRDefault="00F30FE7" w:rsidP="00065819">
      <w:pPr>
        <w:jc w:val="both"/>
        <w:rPr>
          <w:rFonts w:ascii="Times New Roman" w:hAnsi="Times New Roman" w:cs="Times New Roman"/>
          <w:b/>
          <w:bCs/>
          <w:sz w:val="24"/>
          <w:szCs w:val="24"/>
        </w:rPr>
      </w:pPr>
      <w:r>
        <w:rPr>
          <w:rFonts w:ascii="Times New Roman" w:hAnsi="Times New Roman" w:cs="Times New Roman"/>
          <w:b/>
          <w:bCs/>
          <w:sz w:val="24"/>
          <w:szCs w:val="24"/>
        </w:rPr>
        <w:t>3</w:t>
      </w:r>
      <w:r w:rsidR="004C0907" w:rsidRPr="004C0907">
        <w:rPr>
          <w:rFonts w:ascii="Times New Roman" w:hAnsi="Times New Roman" w:cs="Times New Roman"/>
          <w:b/>
          <w:bCs/>
          <w:sz w:val="24"/>
          <w:szCs w:val="24"/>
        </w:rPr>
        <w:t>. KULLANILAN YÖNTEMLER</w:t>
      </w:r>
    </w:p>
    <w:p w14:paraId="1AACC9C4" w14:textId="77777777" w:rsidR="00882BFF" w:rsidRPr="00882BFF" w:rsidRDefault="00882BFF" w:rsidP="00882BFF">
      <w:pPr>
        <w:jc w:val="both"/>
        <w:rPr>
          <w:rFonts w:ascii="Times New Roman" w:hAnsi="Times New Roman" w:cs="Times New Roman"/>
          <w:sz w:val="24"/>
          <w:szCs w:val="24"/>
        </w:rPr>
      </w:pPr>
      <w:r w:rsidRPr="00882BFF">
        <w:rPr>
          <w:rFonts w:ascii="Times New Roman" w:hAnsi="Times New Roman" w:cs="Times New Roman"/>
          <w:sz w:val="24"/>
          <w:szCs w:val="24"/>
        </w:rPr>
        <w:t>Bu bölümde, gland analizi ve sınıflandırma probleminin çözümü için kullanılan yöntemler adım adım açıklanmaktadır. Geliştirilen sistem, bir görüntü işleme hattı (pipeline) şeklinde tasarlanmış olup her bir alt aşama, bir önceki aşamanın çıktısını girdi olarak kullanmaktadır. Bu yapı sayesinde, ham histoloji görüntülerinden başlayarak nihai sınıflandırma sonuçlarına kadar uzanan sistematik bir işlem akışı oluşturulmuştur.</w:t>
      </w:r>
    </w:p>
    <w:p w14:paraId="71C51FC5" w14:textId="7B83001D" w:rsidR="00882BFF" w:rsidRPr="00882BFF" w:rsidRDefault="00882BFF" w:rsidP="00882BFF">
      <w:pPr>
        <w:jc w:val="both"/>
        <w:rPr>
          <w:rFonts w:ascii="Times New Roman" w:hAnsi="Times New Roman" w:cs="Times New Roman"/>
          <w:sz w:val="24"/>
          <w:szCs w:val="24"/>
        </w:rPr>
      </w:pPr>
      <w:r w:rsidRPr="00882BFF">
        <w:rPr>
          <w:rFonts w:ascii="Times New Roman" w:hAnsi="Times New Roman" w:cs="Times New Roman"/>
          <w:sz w:val="24"/>
          <w:szCs w:val="24"/>
        </w:rPr>
        <w:t xml:space="preserve">İlk aşamada, giriş görüntüleri ön işleme adımından geçirilerek segmentasyon işlemleri için uygun hale getirilmiştir (Bölüm 3.1). Bu aşamada maske görüntüleri ikili forma dönüştürülmüş ve gürültüleri azaltmak amacıyla morfolojik açma ve kapatma işlemleri uygulanmıştır. Ardından, görüntüler üzerinde </w:t>
      </w:r>
      <w:r w:rsidR="00C13716">
        <w:rPr>
          <w:rFonts w:ascii="Times New Roman" w:hAnsi="Times New Roman" w:cs="Times New Roman"/>
          <w:sz w:val="24"/>
          <w:szCs w:val="24"/>
        </w:rPr>
        <w:t>b</w:t>
      </w:r>
      <w:r w:rsidRPr="00882BFF">
        <w:rPr>
          <w:rFonts w:ascii="Times New Roman" w:hAnsi="Times New Roman" w:cs="Times New Roman"/>
          <w:sz w:val="24"/>
          <w:szCs w:val="24"/>
        </w:rPr>
        <w:t xml:space="preserve">ağlı </w:t>
      </w:r>
      <w:r w:rsidR="00C13716">
        <w:rPr>
          <w:rFonts w:ascii="Times New Roman" w:hAnsi="Times New Roman" w:cs="Times New Roman"/>
          <w:sz w:val="24"/>
          <w:szCs w:val="24"/>
        </w:rPr>
        <w:t>b</w:t>
      </w:r>
      <w:r w:rsidRPr="00882BFF">
        <w:rPr>
          <w:rFonts w:ascii="Times New Roman" w:hAnsi="Times New Roman" w:cs="Times New Roman"/>
          <w:sz w:val="24"/>
          <w:szCs w:val="24"/>
        </w:rPr>
        <w:t xml:space="preserve">ileşen </w:t>
      </w:r>
      <w:r w:rsidR="00C13716">
        <w:rPr>
          <w:rFonts w:ascii="Times New Roman" w:hAnsi="Times New Roman" w:cs="Times New Roman"/>
          <w:sz w:val="24"/>
          <w:szCs w:val="24"/>
        </w:rPr>
        <w:t>a</w:t>
      </w:r>
      <w:r w:rsidRPr="00882BFF">
        <w:rPr>
          <w:rFonts w:ascii="Times New Roman" w:hAnsi="Times New Roman" w:cs="Times New Roman"/>
          <w:sz w:val="24"/>
          <w:szCs w:val="24"/>
        </w:rPr>
        <w:t>nalizi gerçekleştirilerek her bir gland bağımsız bir bileşen olarak tespit edilmiştir (Bölüm 3.2).</w:t>
      </w:r>
    </w:p>
    <w:p w14:paraId="3260B1EB" w14:textId="77777777" w:rsidR="00882BFF" w:rsidRPr="00882BFF" w:rsidRDefault="00882BFF" w:rsidP="00882BFF">
      <w:pPr>
        <w:jc w:val="both"/>
        <w:rPr>
          <w:rFonts w:ascii="Times New Roman" w:hAnsi="Times New Roman" w:cs="Times New Roman"/>
          <w:sz w:val="24"/>
          <w:szCs w:val="24"/>
        </w:rPr>
      </w:pPr>
      <w:r w:rsidRPr="00882BFF">
        <w:rPr>
          <w:rFonts w:ascii="Times New Roman" w:hAnsi="Times New Roman" w:cs="Times New Roman"/>
          <w:sz w:val="24"/>
          <w:szCs w:val="24"/>
        </w:rPr>
        <w:t xml:space="preserve">Bir sonraki aşamada, tespit edilen bileşenlerin konturları çıkarılmış ve glandların geometrik yapısını temsil eden temel şekil özellikleri hesaplanmıştır (Bölüm 3.3). Bu özellikler arasında alan, çevre, dışbükey kılıf (convex hull), solidity, </w:t>
      </w:r>
      <w:r w:rsidRPr="00882BFF">
        <w:rPr>
          <w:rFonts w:ascii="Times New Roman" w:hAnsi="Times New Roman" w:cs="Times New Roman"/>
          <w:sz w:val="24"/>
          <w:szCs w:val="24"/>
        </w:rPr>
        <w:lastRenderedPageBreak/>
        <w:t>circularity, aspect ratio ve eccentricity gibi metrikler yer almaktadır. Bu metrikler, glandların yapısal düzenliliğini ve deformasyon derecesini nicel olarak ifade etmektedir.</w:t>
      </w:r>
    </w:p>
    <w:p w14:paraId="2F4AA0EB" w14:textId="53ED5053" w:rsidR="00D4663C" w:rsidRDefault="00D4663C" w:rsidP="00D01072">
      <w:pPr>
        <w:jc w:val="both"/>
        <w:rPr>
          <w:rFonts w:ascii="Times New Roman" w:hAnsi="Times New Roman" w:cs="Times New Roman"/>
          <w:sz w:val="24"/>
          <w:szCs w:val="24"/>
        </w:rPr>
      </w:pPr>
      <w:r w:rsidRPr="00D4663C">
        <w:rPr>
          <w:rFonts w:ascii="Times New Roman" w:hAnsi="Times New Roman" w:cs="Times New Roman"/>
          <w:sz w:val="24"/>
          <w:szCs w:val="24"/>
        </w:rPr>
        <w:t xml:space="preserve">Bir sonraki aşamada, hesaplanan şekil özellikleri kullanılarak glandların sınıflandırılması gerçekleştirilmiştir (Bölüm 3.4). Bu sınıflandırma, kural tabanlı bir yaklaşım ile yapılmış olup belirli eşik değerlerine dayanmaktadır. Özellikle Solidity, Circularity ve Eccentricity metrikleri, glandın kompaktlık ve düzenlilik düzeyini belirlemede kritik rol oynamaktadır. Karar mekanizması şu şekilde tanımlanmıştır: Eğer Eccentricity değeri belirlenen eşik değerden büyükse gland “Anomali” olarak etiketlenmiştir. Aksi </w:t>
      </w:r>
      <w:r w:rsidR="002863E4" w:rsidRPr="00D4663C">
        <w:rPr>
          <w:rFonts w:ascii="Times New Roman" w:hAnsi="Times New Roman" w:cs="Times New Roman"/>
          <w:sz w:val="24"/>
          <w:szCs w:val="24"/>
        </w:rPr>
        <w:t>durumda</w:t>
      </w:r>
      <w:r w:rsidRPr="00D4663C">
        <w:rPr>
          <w:rFonts w:ascii="Times New Roman" w:hAnsi="Times New Roman" w:cs="Times New Roman"/>
          <w:sz w:val="24"/>
          <w:szCs w:val="24"/>
        </w:rPr>
        <w:t xml:space="preserve"> hem Solidity hem de Circularity değerleri eşiklerin üzerinde ise gland “Normal” olarak kabul edilmiş, bu koşullar sağlanmadığında ise gland “Anomali” sınıfına atanmıştır. Bu yöntem, glandların morfolojik bütünlüğünü ve yapısal bozulmalarını nicel olarak değerlendirmeye olanak tanımaktadır</w:t>
      </w:r>
    </w:p>
    <w:p w14:paraId="678D2E70" w14:textId="36EFF9B0" w:rsidR="00D01072" w:rsidRPr="00D01072" w:rsidRDefault="00D01072" w:rsidP="00D01072">
      <w:pPr>
        <w:jc w:val="both"/>
        <w:rPr>
          <w:rFonts w:ascii="Times New Roman" w:hAnsi="Times New Roman" w:cs="Times New Roman"/>
          <w:sz w:val="24"/>
          <w:szCs w:val="24"/>
        </w:rPr>
      </w:pPr>
      <w:r w:rsidRPr="00D01072">
        <w:rPr>
          <w:rFonts w:ascii="Times New Roman" w:hAnsi="Times New Roman" w:cs="Times New Roman"/>
          <w:sz w:val="24"/>
          <w:szCs w:val="24"/>
        </w:rPr>
        <w:t>Son aşamada ise, elde edilen özellikler kullanılarak kural tabanlı sınıflandırma gerçekleştirilmiştir (Bölüm 3.5). Belirli eşik değerlerine dayalı olarak glandlar “Normal” veya “Anomali” olarak etiketlenmiş ve sınıflandırma sonuçları hem görsel hem de tablo formatında raporlanmıştır. Görsel çıktılarda glandların sınıflandırma durumu renk kodları ile gösterilmiş, ayrıca tüm özellikler CSV formatında kaydedilmiştir.</w:t>
      </w:r>
    </w:p>
    <w:p w14:paraId="7F52E498" w14:textId="2E3B7B98" w:rsidR="00882BFF" w:rsidRDefault="00D01072" w:rsidP="00D01072">
      <w:pPr>
        <w:jc w:val="both"/>
        <w:rPr>
          <w:rFonts w:ascii="Times New Roman" w:hAnsi="Times New Roman" w:cs="Times New Roman"/>
          <w:sz w:val="24"/>
          <w:szCs w:val="24"/>
        </w:rPr>
      </w:pPr>
      <w:r w:rsidRPr="00D01072">
        <w:rPr>
          <w:rFonts w:ascii="Times New Roman" w:hAnsi="Times New Roman" w:cs="Times New Roman"/>
          <w:sz w:val="24"/>
          <w:szCs w:val="24"/>
        </w:rPr>
        <w:t>Bu yöntemsel yaklaşım, klasik görüntü işleme tekniklerinin gland analizi ve sınıflandırma problemindeki etkinliğini değerlendirmek amacıyla tercih edilmiş olup, sistemin her bir aşamasının çıktısı deneysel çalışmalarda ayrı ayrı analiz edilmiştir.</w:t>
      </w:r>
    </w:p>
    <w:p w14:paraId="49E35B3F" w14:textId="369EDE76" w:rsidR="004C0907" w:rsidRPr="004C0907" w:rsidRDefault="00F30FE7" w:rsidP="00065819">
      <w:pPr>
        <w:jc w:val="both"/>
        <w:rPr>
          <w:rFonts w:ascii="Times New Roman" w:hAnsi="Times New Roman" w:cs="Times New Roman"/>
          <w:b/>
          <w:bCs/>
          <w:sz w:val="24"/>
          <w:szCs w:val="24"/>
        </w:rPr>
      </w:pPr>
      <w:r>
        <w:rPr>
          <w:rFonts w:ascii="Times New Roman" w:hAnsi="Times New Roman" w:cs="Times New Roman"/>
          <w:b/>
          <w:bCs/>
          <w:sz w:val="24"/>
          <w:szCs w:val="24"/>
        </w:rPr>
        <w:t>3</w:t>
      </w:r>
      <w:r w:rsidR="004C0907" w:rsidRPr="004C0907">
        <w:rPr>
          <w:rFonts w:ascii="Times New Roman" w:hAnsi="Times New Roman" w:cs="Times New Roman"/>
          <w:b/>
          <w:bCs/>
          <w:sz w:val="24"/>
          <w:szCs w:val="24"/>
        </w:rPr>
        <w:t>.1 Görüntü Ön İşleme</w:t>
      </w:r>
    </w:p>
    <w:p w14:paraId="102769BD" w14:textId="77777777" w:rsidR="001E153B" w:rsidRPr="001E153B" w:rsidRDefault="001E153B" w:rsidP="001E153B">
      <w:pPr>
        <w:jc w:val="both"/>
        <w:rPr>
          <w:rFonts w:ascii="Times New Roman" w:hAnsi="Times New Roman" w:cs="Times New Roman"/>
          <w:sz w:val="24"/>
          <w:szCs w:val="24"/>
        </w:rPr>
      </w:pPr>
      <w:r w:rsidRPr="001E153B">
        <w:rPr>
          <w:rFonts w:ascii="Times New Roman" w:hAnsi="Times New Roman" w:cs="Times New Roman"/>
          <w:sz w:val="24"/>
          <w:szCs w:val="24"/>
        </w:rPr>
        <w:t>Bu çalışmada, görüntü ön işleme adımları, analiz sürecinin doğruluğunu ve güvenilirliğini artırmak amacıyla uygulanmıştır. Ham görüntüler, genellikle gürültü, düşük kontrast veya istenmeyen artefaktlar içerebilir; bu durum, nesne tespiti ve özellik çıkarımı aşamalarında hatalara yol açabilmektedir. Bu nedenle, ön işleme süreci, görüntüdeki ilgisiz bilgilerin elimine edilmesi ve hedef yapıların daha belirgin hale getirilmesi için kritik bir rol oynamaktadır.</w:t>
      </w:r>
    </w:p>
    <w:p w14:paraId="53103686" w14:textId="2B8790AB" w:rsidR="001E153B" w:rsidRPr="001E153B" w:rsidRDefault="001E153B" w:rsidP="001E153B">
      <w:pPr>
        <w:jc w:val="both"/>
        <w:rPr>
          <w:rFonts w:ascii="Times New Roman" w:hAnsi="Times New Roman" w:cs="Times New Roman"/>
          <w:sz w:val="24"/>
          <w:szCs w:val="24"/>
        </w:rPr>
      </w:pPr>
      <w:r w:rsidRPr="001E153B">
        <w:rPr>
          <w:rFonts w:ascii="Times New Roman" w:hAnsi="Times New Roman" w:cs="Times New Roman"/>
          <w:sz w:val="24"/>
          <w:szCs w:val="24"/>
        </w:rPr>
        <w:t>Öncelikle, maske görüntüleri ikili</w:t>
      </w:r>
      <w:r w:rsidR="000E77FC">
        <w:rPr>
          <w:rFonts w:ascii="Times New Roman" w:hAnsi="Times New Roman" w:cs="Times New Roman"/>
          <w:sz w:val="24"/>
          <w:szCs w:val="24"/>
        </w:rPr>
        <w:t xml:space="preserve"> </w:t>
      </w:r>
      <w:r w:rsidRPr="001E153B">
        <w:rPr>
          <w:rFonts w:ascii="Times New Roman" w:hAnsi="Times New Roman" w:cs="Times New Roman"/>
          <w:sz w:val="24"/>
          <w:szCs w:val="24"/>
        </w:rPr>
        <w:t xml:space="preserve">forma dönüştürülerek gland bölgeleri ile arka plan arasında net bir ayrım sağlanmıştır. Bu işlem, bağlı bileşen analizi ve kontur çıkarımı gibi sonraki adımların sağlıklı bir şekilde gerçekleştirilmesine olanak tanımaktadır. Ayrıca, morfolojik açma ve kapatma işlemleri ile küçük gürültü parçacıkları temizlenmiş ve gland bölgelerindeki boşluklar kapatılmıştır. Bu </w:t>
      </w:r>
      <w:r w:rsidR="00621CAD" w:rsidRPr="001E153B">
        <w:rPr>
          <w:rFonts w:ascii="Times New Roman" w:hAnsi="Times New Roman" w:cs="Times New Roman"/>
          <w:sz w:val="24"/>
          <w:szCs w:val="24"/>
        </w:rPr>
        <w:t>sayede</w:t>
      </w:r>
      <w:r w:rsidRPr="001E153B">
        <w:rPr>
          <w:rFonts w:ascii="Times New Roman" w:hAnsi="Times New Roman" w:cs="Times New Roman"/>
          <w:sz w:val="24"/>
          <w:szCs w:val="24"/>
        </w:rPr>
        <w:t xml:space="preserve"> hem nesne bütünlüğü korunmuş hem de yanlış pozitif bileşenlerin analize dahil edilmesi engellenmiştir.</w:t>
      </w:r>
    </w:p>
    <w:p w14:paraId="34EC735F" w14:textId="30089BBB" w:rsidR="009E67E8" w:rsidRPr="009E67E8" w:rsidRDefault="001E153B" w:rsidP="001E153B">
      <w:pPr>
        <w:jc w:val="both"/>
        <w:rPr>
          <w:rFonts w:ascii="Times New Roman" w:hAnsi="Times New Roman" w:cs="Times New Roman"/>
          <w:sz w:val="24"/>
          <w:szCs w:val="24"/>
        </w:rPr>
      </w:pPr>
      <w:r w:rsidRPr="001E153B">
        <w:rPr>
          <w:rFonts w:ascii="Times New Roman" w:hAnsi="Times New Roman" w:cs="Times New Roman"/>
          <w:sz w:val="24"/>
          <w:szCs w:val="24"/>
        </w:rPr>
        <w:t>Görüntü ön işleme, yalnızca segmentasyon kalitesini artırmakla kalmayıp, aynı zamanda sınıflandırma için kullanılacak şekil ve kenar özelliklerinin daha doğru hesaplanmasına da katkı sağlamaktadır. Dolayısıyla, bu adım, tüm analiz sürecinin temelini oluşturan kritik bir hazırlık aşaması olarak değerlendirilmektedir.</w:t>
      </w:r>
    </w:p>
    <w:p w14:paraId="71EAA364" w14:textId="77777777" w:rsidR="00566912" w:rsidRDefault="00566912" w:rsidP="00065819">
      <w:pPr>
        <w:jc w:val="both"/>
        <w:rPr>
          <w:rFonts w:ascii="Times New Roman" w:hAnsi="Times New Roman" w:cs="Times New Roman"/>
          <w:b/>
          <w:bCs/>
          <w:sz w:val="20"/>
          <w:szCs w:val="20"/>
        </w:rPr>
      </w:pPr>
    </w:p>
    <w:p w14:paraId="7E39C2D3" w14:textId="1ED87AC5" w:rsidR="004C0907" w:rsidRPr="004C0907" w:rsidRDefault="00F30FE7" w:rsidP="00065819">
      <w:pPr>
        <w:jc w:val="both"/>
        <w:rPr>
          <w:rFonts w:ascii="Times New Roman" w:hAnsi="Times New Roman" w:cs="Times New Roman"/>
          <w:b/>
          <w:bCs/>
          <w:sz w:val="24"/>
          <w:szCs w:val="24"/>
        </w:rPr>
      </w:pPr>
      <w:r>
        <w:rPr>
          <w:rFonts w:ascii="Times New Roman" w:hAnsi="Times New Roman" w:cs="Times New Roman"/>
          <w:b/>
          <w:bCs/>
          <w:sz w:val="24"/>
          <w:szCs w:val="24"/>
        </w:rPr>
        <w:t>3</w:t>
      </w:r>
      <w:r w:rsidR="004C0907" w:rsidRPr="004C0907">
        <w:rPr>
          <w:rFonts w:ascii="Times New Roman" w:hAnsi="Times New Roman" w:cs="Times New Roman"/>
          <w:b/>
          <w:bCs/>
          <w:sz w:val="24"/>
          <w:szCs w:val="24"/>
        </w:rPr>
        <w:t xml:space="preserve">.2 </w:t>
      </w:r>
      <w:r w:rsidR="001E5244" w:rsidRPr="001E5244">
        <w:rPr>
          <w:rFonts w:ascii="Times New Roman" w:hAnsi="Times New Roman" w:cs="Times New Roman"/>
          <w:b/>
          <w:bCs/>
          <w:sz w:val="24"/>
          <w:szCs w:val="24"/>
        </w:rPr>
        <w:t xml:space="preserve">Bağlı Bileşen Analizi </w:t>
      </w:r>
    </w:p>
    <w:p w14:paraId="4BB018D8" w14:textId="5BD86361" w:rsidR="004D63C1" w:rsidRPr="004D63C1" w:rsidRDefault="004D63C1" w:rsidP="004D63C1">
      <w:pPr>
        <w:jc w:val="both"/>
        <w:rPr>
          <w:rFonts w:ascii="Times New Roman" w:hAnsi="Times New Roman" w:cs="Times New Roman"/>
          <w:sz w:val="24"/>
          <w:szCs w:val="24"/>
        </w:rPr>
      </w:pPr>
      <w:r w:rsidRPr="004D63C1">
        <w:rPr>
          <w:rFonts w:ascii="Times New Roman" w:hAnsi="Times New Roman" w:cs="Times New Roman"/>
          <w:sz w:val="24"/>
          <w:szCs w:val="24"/>
        </w:rPr>
        <w:t xml:space="preserve">Bu çalışmada, gland yapılarının ayrıştırılması ve her bir nesneye özgü morfolojik özelliklerin hesaplanabilmesi amacıyla Bağlı Bileşen Analizi (Connected Component Labeling, CCL) yöntemi tercih </w:t>
      </w:r>
      <w:r w:rsidRPr="004D63C1">
        <w:rPr>
          <w:rFonts w:ascii="Times New Roman" w:hAnsi="Times New Roman" w:cs="Times New Roman"/>
          <w:sz w:val="24"/>
          <w:szCs w:val="24"/>
        </w:rPr>
        <w:lastRenderedPageBreak/>
        <w:t>edilmiştir. İkili</w:t>
      </w:r>
      <w:r w:rsidR="00F10AA8">
        <w:rPr>
          <w:rFonts w:ascii="Times New Roman" w:hAnsi="Times New Roman" w:cs="Times New Roman"/>
          <w:sz w:val="24"/>
          <w:szCs w:val="24"/>
        </w:rPr>
        <w:t xml:space="preserve"> </w:t>
      </w:r>
      <w:r w:rsidRPr="004D63C1">
        <w:rPr>
          <w:rFonts w:ascii="Times New Roman" w:hAnsi="Times New Roman" w:cs="Times New Roman"/>
          <w:sz w:val="24"/>
          <w:szCs w:val="24"/>
        </w:rPr>
        <w:t>maske üzerinde gerçekleştirilen CCL, görüntüdeki birbirine komşu piksel gruplarını tanımlayarak her bir glandı ayrı bir bileşen olarak etiketlemektedir. Bu yaklaşım, nesne bazlı analiz için kritik öneme sahiptir; zira alan, çevre, dışbükeylik</w:t>
      </w:r>
      <w:r w:rsidR="00F10AA8">
        <w:rPr>
          <w:rFonts w:ascii="Times New Roman" w:hAnsi="Times New Roman" w:cs="Times New Roman"/>
          <w:sz w:val="24"/>
          <w:szCs w:val="24"/>
        </w:rPr>
        <w:t xml:space="preserve"> </w:t>
      </w:r>
      <w:r w:rsidRPr="004D63C1">
        <w:rPr>
          <w:rFonts w:ascii="Times New Roman" w:hAnsi="Times New Roman" w:cs="Times New Roman"/>
          <w:sz w:val="24"/>
          <w:szCs w:val="24"/>
        </w:rPr>
        <w:t>ve dairesellik</w:t>
      </w:r>
      <w:r w:rsidR="00F10AA8">
        <w:rPr>
          <w:rFonts w:ascii="Times New Roman" w:hAnsi="Times New Roman" w:cs="Times New Roman"/>
          <w:sz w:val="24"/>
          <w:szCs w:val="24"/>
        </w:rPr>
        <w:t xml:space="preserve"> </w:t>
      </w:r>
      <w:r w:rsidRPr="004D63C1">
        <w:rPr>
          <w:rFonts w:ascii="Times New Roman" w:hAnsi="Times New Roman" w:cs="Times New Roman"/>
          <w:sz w:val="24"/>
          <w:szCs w:val="24"/>
        </w:rPr>
        <w:t>gibi şekil özellikleri yalnızca bireysel glandlar üzerinde hesaplandığında anlamlı hale gelmektedir.</w:t>
      </w:r>
    </w:p>
    <w:p w14:paraId="3DB5EC30" w14:textId="77777777" w:rsidR="004D63C1" w:rsidRPr="004D63C1" w:rsidRDefault="004D63C1" w:rsidP="004D63C1">
      <w:pPr>
        <w:jc w:val="both"/>
        <w:rPr>
          <w:rFonts w:ascii="Times New Roman" w:hAnsi="Times New Roman" w:cs="Times New Roman"/>
          <w:sz w:val="24"/>
          <w:szCs w:val="24"/>
        </w:rPr>
      </w:pPr>
      <w:r w:rsidRPr="004D63C1">
        <w:rPr>
          <w:rFonts w:ascii="Times New Roman" w:hAnsi="Times New Roman" w:cs="Times New Roman"/>
          <w:sz w:val="24"/>
          <w:szCs w:val="24"/>
        </w:rPr>
        <w:t>CCL’nin kullanılmasının temel gerekçesi, maske içerisinde yer alan çoklu gland yapılarını otomatik olarak ayrıştırarak, her bir bileşenin istatistiksel özelliklerini (örneğin alan ve sınırlayıcı kutu bilgisi) hızlı ve güvenilir biçimde elde etmesidir. Ayrıca, bu yöntem gürültü temizliği için de avantaj sağlamaktadır; belirli bir eşik değerin altında kalan küçük bileşenler analiz dışı bırakılarak, sınıflandırma sürecinin doğruluğu artırılmaktadır.</w:t>
      </w:r>
    </w:p>
    <w:p w14:paraId="68904184" w14:textId="01F8C64E" w:rsidR="009E67E8" w:rsidRDefault="004D63C1" w:rsidP="004D63C1">
      <w:pPr>
        <w:jc w:val="both"/>
        <w:rPr>
          <w:rFonts w:ascii="Times New Roman" w:hAnsi="Times New Roman" w:cs="Times New Roman"/>
          <w:sz w:val="24"/>
          <w:szCs w:val="24"/>
        </w:rPr>
      </w:pPr>
      <w:r w:rsidRPr="004D63C1">
        <w:rPr>
          <w:rFonts w:ascii="Times New Roman" w:hAnsi="Times New Roman" w:cs="Times New Roman"/>
          <w:sz w:val="24"/>
          <w:szCs w:val="24"/>
        </w:rPr>
        <w:t xml:space="preserve">Alternatif olarak kontur tabanlı yöntemler kullanılabilse </w:t>
      </w:r>
      <w:r w:rsidR="00044D12" w:rsidRPr="004D63C1">
        <w:rPr>
          <w:rFonts w:ascii="Times New Roman" w:hAnsi="Times New Roman" w:cs="Times New Roman"/>
          <w:sz w:val="24"/>
          <w:szCs w:val="24"/>
        </w:rPr>
        <w:t>de</w:t>
      </w:r>
      <w:r w:rsidRPr="004D63C1">
        <w:rPr>
          <w:rFonts w:ascii="Times New Roman" w:hAnsi="Times New Roman" w:cs="Times New Roman"/>
          <w:sz w:val="24"/>
          <w:szCs w:val="24"/>
        </w:rPr>
        <w:t xml:space="preserve"> CCL’nin sağladığı doğrudan etiketleme ve bileşen istatistikleri, özellikle büyük veri setlerinde işlem verimliliğini artırmakta ve sonraki aşamalarda gerçekleştirilecek özellik çıkarımı ve sınıflandırma adımlarına sağlam bir temel oluşturmaktadır.</w:t>
      </w:r>
    </w:p>
    <w:p w14:paraId="3429D1CE" w14:textId="77777777" w:rsidR="00420E30" w:rsidRDefault="00420E30" w:rsidP="00065819">
      <w:pPr>
        <w:jc w:val="both"/>
        <w:rPr>
          <w:rFonts w:ascii="Times New Roman" w:hAnsi="Times New Roman" w:cs="Times New Roman"/>
          <w:b/>
          <w:bCs/>
          <w:sz w:val="20"/>
          <w:szCs w:val="20"/>
        </w:rPr>
      </w:pPr>
    </w:p>
    <w:p w14:paraId="7DED1DA8" w14:textId="674A9B04" w:rsidR="004C0907" w:rsidRPr="004C0907" w:rsidRDefault="00F30FE7" w:rsidP="00065819">
      <w:pPr>
        <w:jc w:val="both"/>
        <w:rPr>
          <w:rFonts w:ascii="Times New Roman" w:hAnsi="Times New Roman" w:cs="Times New Roman"/>
          <w:b/>
          <w:bCs/>
          <w:sz w:val="24"/>
          <w:szCs w:val="24"/>
        </w:rPr>
      </w:pPr>
      <w:r>
        <w:rPr>
          <w:rFonts w:ascii="Times New Roman" w:hAnsi="Times New Roman" w:cs="Times New Roman"/>
          <w:b/>
          <w:bCs/>
          <w:sz w:val="24"/>
          <w:szCs w:val="24"/>
        </w:rPr>
        <w:t>3</w:t>
      </w:r>
      <w:r w:rsidR="004C0907" w:rsidRPr="004C0907">
        <w:rPr>
          <w:rFonts w:ascii="Times New Roman" w:hAnsi="Times New Roman" w:cs="Times New Roman"/>
          <w:b/>
          <w:bCs/>
          <w:sz w:val="24"/>
          <w:szCs w:val="24"/>
        </w:rPr>
        <w:t xml:space="preserve">.3 </w:t>
      </w:r>
      <w:r w:rsidR="00215913" w:rsidRPr="0020659E">
        <w:rPr>
          <w:rFonts w:ascii="Times New Roman" w:hAnsi="Times New Roman" w:cs="Times New Roman"/>
          <w:b/>
          <w:bCs/>
          <w:sz w:val="24"/>
          <w:szCs w:val="24"/>
        </w:rPr>
        <w:t>Kontur Analizi</w:t>
      </w:r>
    </w:p>
    <w:p w14:paraId="02F34128" w14:textId="7B32E2AF" w:rsidR="00A854DC" w:rsidRPr="00A854DC" w:rsidRDefault="00A854DC" w:rsidP="00A854DC">
      <w:pPr>
        <w:jc w:val="both"/>
        <w:rPr>
          <w:rFonts w:ascii="Times New Roman" w:hAnsi="Times New Roman" w:cs="Times New Roman"/>
          <w:sz w:val="24"/>
          <w:szCs w:val="24"/>
        </w:rPr>
      </w:pPr>
      <w:r w:rsidRPr="00A854DC">
        <w:rPr>
          <w:rFonts w:ascii="Times New Roman" w:hAnsi="Times New Roman" w:cs="Times New Roman"/>
          <w:sz w:val="24"/>
          <w:szCs w:val="24"/>
        </w:rPr>
        <w:t xml:space="preserve">Bu çalışmada, gland yapılarının geometrik ve morfolojik özelliklerini belirlemek amacıyla </w:t>
      </w:r>
      <w:r w:rsidR="009B3267">
        <w:rPr>
          <w:rFonts w:ascii="Times New Roman" w:hAnsi="Times New Roman" w:cs="Times New Roman"/>
          <w:sz w:val="24"/>
          <w:szCs w:val="24"/>
        </w:rPr>
        <w:t>k</w:t>
      </w:r>
      <w:r w:rsidRPr="00A854DC">
        <w:rPr>
          <w:rFonts w:ascii="Times New Roman" w:hAnsi="Times New Roman" w:cs="Times New Roman"/>
          <w:sz w:val="24"/>
          <w:szCs w:val="24"/>
        </w:rPr>
        <w:t xml:space="preserve">ontur </w:t>
      </w:r>
      <w:r w:rsidR="009B3267">
        <w:rPr>
          <w:rFonts w:ascii="Times New Roman" w:hAnsi="Times New Roman" w:cs="Times New Roman"/>
          <w:sz w:val="24"/>
          <w:szCs w:val="24"/>
        </w:rPr>
        <w:t>a</w:t>
      </w:r>
      <w:r w:rsidRPr="00A854DC">
        <w:rPr>
          <w:rFonts w:ascii="Times New Roman" w:hAnsi="Times New Roman" w:cs="Times New Roman"/>
          <w:sz w:val="24"/>
          <w:szCs w:val="24"/>
        </w:rPr>
        <w:t xml:space="preserve">nalizi yöntemi kullanılmıştır. Konturlar, nesnelerin sınırlarını temsil eden piksel dizileridir ve nesne şeklinin ayrıntılı olarak incelenmesine olanak tanır. Özellikle biyomedikal görüntülerde, glandların yapısal özellikleri (örneğin dairesellik, dışbükeylik, uzama) hastalık tanısı açısından kritik öneme sahiptir. Bu nedenle, </w:t>
      </w:r>
      <w:r w:rsidRPr="00A854DC">
        <w:rPr>
          <w:rFonts w:ascii="Times New Roman" w:hAnsi="Times New Roman" w:cs="Times New Roman"/>
          <w:sz w:val="24"/>
          <w:szCs w:val="24"/>
        </w:rPr>
        <w:t>kontur analizi, nesne bazlı özellik çıkarımı için temel bir yöntem olarak tercih edilmiştir.</w:t>
      </w:r>
    </w:p>
    <w:p w14:paraId="491740EC" w14:textId="3B22A7CC" w:rsidR="00A854DC" w:rsidRPr="00A854DC" w:rsidRDefault="00A854DC" w:rsidP="00A854DC">
      <w:pPr>
        <w:jc w:val="both"/>
        <w:rPr>
          <w:rFonts w:ascii="Times New Roman" w:hAnsi="Times New Roman" w:cs="Times New Roman"/>
          <w:sz w:val="24"/>
          <w:szCs w:val="24"/>
        </w:rPr>
      </w:pPr>
      <w:r w:rsidRPr="00A854DC">
        <w:rPr>
          <w:rFonts w:ascii="Times New Roman" w:hAnsi="Times New Roman" w:cs="Times New Roman"/>
          <w:sz w:val="24"/>
          <w:szCs w:val="24"/>
        </w:rPr>
        <w:t>Kontur analizi sayesinde, alan, çevre, dışbükey kılıf ve bu kılıfa bağlı ölçütler (örneğin solidity, convexity) gibi parametreler hesaplanabilmektedir. Bu parametreler, glandların normal veya anormal yapıda olup olmadığını belirlemede güçlü göstergeler sunmaktadır. Ayrıca, kontur bilgisi, nesne sınırlarının pürüzlülüğü ve şekil karmaşıklığı gibi ileri düzey metriklerin (örneğin Fourier tanımlayıcıları, Hu momentleri) çıkarılmasına da olanak tanır.</w:t>
      </w:r>
    </w:p>
    <w:p w14:paraId="17768BDC" w14:textId="43628E26" w:rsidR="00E64F64" w:rsidRDefault="00A854DC" w:rsidP="00E64F64">
      <w:pPr>
        <w:jc w:val="both"/>
        <w:rPr>
          <w:rFonts w:ascii="Times New Roman" w:hAnsi="Times New Roman" w:cs="Times New Roman"/>
          <w:sz w:val="24"/>
          <w:szCs w:val="24"/>
        </w:rPr>
      </w:pPr>
      <w:r w:rsidRPr="00A854DC">
        <w:rPr>
          <w:rFonts w:ascii="Times New Roman" w:hAnsi="Times New Roman" w:cs="Times New Roman"/>
          <w:sz w:val="24"/>
          <w:szCs w:val="24"/>
        </w:rPr>
        <w:t>Kontur tabanlı yaklaşım, piksel yoğunluklarına dayalı yöntemlere kıyasla daha sağlam ve gürültüye karşı dirençli bir analiz sağlar. Bu özellik, özellikle biyomedikal görüntülerde sık karşılaşılan düşük kontrast ve artefakt sorunlarının etkisini azaltmaktadır. Dolayısıyla, kontur analizi hem temel morfolojik ölçütlerin hem de daha karmaşık şekil tanımlayıcılarının elde edilmesi için kritik bir yöntem olarak bu çalışmada kullanılmıştır.</w:t>
      </w:r>
    </w:p>
    <w:p w14:paraId="4D4E790A" w14:textId="77777777" w:rsidR="00420E30" w:rsidRPr="00420E30" w:rsidRDefault="00420E30" w:rsidP="00E64F64">
      <w:pPr>
        <w:jc w:val="both"/>
        <w:rPr>
          <w:rFonts w:ascii="Times New Roman" w:hAnsi="Times New Roman" w:cs="Times New Roman"/>
          <w:sz w:val="24"/>
          <w:szCs w:val="24"/>
        </w:rPr>
      </w:pPr>
    </w:p>
    <w:p w14:paraId="12EA24BE" w14:textId="1E26E028" w:rsidR="004C0907" w:rsidRPr="004C0907" w:rsidRDefault="00F30FE7" w:rsidP="00E64F64">
      <w:pPr>
        <w:jc w:val="both"/>
        <w:rPr>
          <w:rFonts w:ascii="Times New Roman" w:hAnsi="Times New Roman" w:cs="Times New Roman"/>
          <w:b/>
          <w:bCs/>
          <w:sz w:val="24"/>
          <w:szCs w:val="24"/>
        </w:rPr>
      </w:pPr>
      <w:r>
        <w:rPr>
          <w:rFonts w:ascii="Times New Roman" w:hAnsi="Times New Roman" w:cs="Times New Roman"/>
          <w:b/>
          <w:bCs/>
          <w:sz w:val="24"/>
          <w:szCs w:val="24"/>
        </w:rPr>
        <w:t>3</w:t>
      </w:r>
      <w:r w:rsidR="004C0907" w:rsidRPr="004C0907">
        <w:rPr>
          <w:rFonts w:ascii="Times New Roman" w:hAnsi="Times New Roman" w:cs="Times New Roman"/>
          <w:b/>
          <w:bCs/>
          <w:sz w:val="24"/>
          <w:szCs w:val="24"/>
        </w:rPr>
        <w:t xml:space="preserve">.4 </w:t>
      </w:r>
      <w:r w:rsidR="00AC55C4" w:rsidRPr="00AC55C4">
        <w:rPr>
          <w:rFonts w:ascii="Times New Roman" w:hAnsi="Times New Roman" w:cs="Times New Roman"/>
          <w:b/>
          <w:bCs/>
          <w:sz w:val="24"/>
          <w:szCs w:val="24"/>
        </w:rPr>
        <w:t>Şekil Özellikleri</w:t>
      </w:r>
    </w:p>
    <w:p w14:paraId="46C0F048" w14:textId="2D799D4E" w:rsidR="006B1357" w:rsidRPr="006B1357" w:rsidRDefault="006B1357" w:rsidP="006B1357">
      <w:pPr>
        <w:jc w:val="both"/>
        <w:rPr>
          <w:rFonts w:ascii="Times New Roman" w:hAnsi="Times New Roman" w:cs="Times New Roman"/>
          <w:sz w:val="24"/>
          <w:szCs w:val="24"/>
        </w:rPr>
      </w:pPr>
      <w:r w:rsidRPr="006B1357">
        <w:rPr>
          <w:rFonts w:ascii="Times New Roman" w:hAnsi="Times New Roman" w:cs="Times New Roman"/>
          <w:sz w:val="24"/>
          <w:szCs w:val="24"/>
        </w:rPr>
        <w:t xml:space="preserve">Bu çalışmada, gland yapılarının morfolojik karakterizasyonu için </w:t>
      </w:r>
      <w:r w:rsidR="00DF5E5B">
        <w:rPr>
          <w:rFonts w:ascii="Times New Roman" w:hAnsi="Times New Roman" w:cs="Times New Roman"/>
          <w:sz w:val="24"/>
          <w:szCs w:val="24"/>
        </w:rPr>
        <w:t>ş</w:t>
      </w:r>
      <w:r w:rsidRPr="00DF5E5B">
        <w:rPr>
          <w:rFonts w:ascii="Times New Roman" w:hAnsi="Times New Roman" w:cs="Times New Roman"/>
          <w:sz w:val="24"/>
          <w:szCs w:val="24"/>
        </w:rPr>
        <w:t xml:space="preserve">ekil </w:t>
      </w:r>
      <w:r w:rsidR="00DF5E5B">
        <w:rPr>
          <w:rFonts w:ascii="Times New Roman" w:hAnsi="Times New Roman" w:cs="Times New Roman"/>
          <w:sz w:val="24"/>
          <w:szCs w:val="24"/>
        </w:rPr>
        <w:t>ö</w:t>
      </w:r>
      <w:r w:rsidRPr="00DF5E5B">
        <w:rPr>
          <w:rFonts w:ascii="Times New Roman" w:hAnsi="Times New Roman" w:cs="Times New Roman"/>
          <w:sz w:val="24"/>
          <w:szCs w:val="24"/>
        </w:rPr>
        <w:t>zellikleri</w:t>
      </w:r>
      <w:r w:rsidR="00DF5E5B">
        <w:rPr>
          <w:rFonts w:ascii="Times New Roman" w:hAnsi="Times New Roman" w:cs="Times New Roman"/>
          <w:b/>
          <w:bCs/>
          <w:sz w:val="24"/>
          <w:szCs w:val="24"/>
        </w:rPr>
        <w:t xml:space="preserve"> </w:t>
      </w:r>
      <w:r w:rsidRPr="006B1357">
        <w:rPr>
          <w:rFonts w:ascii="Times New Roman" w:hAnsi="Times New Roman" w:cs="Times New Roman"/>
          <w:sz w:val="24"/>
          <w:szCs w:val="24"/>
        </w:rPr>
        <w:t>kullanılmıştır. Biyomedikal görüntülerde glandların geometrik yapısı, patolojik durumların belirlenmesinde kritik bir rol oynar. Özellikle malign ve benign dokular arasındaki farklar, glandların şekil bütünlüğü, kompaktlığı ve simetrisi gibi parametreler üzerinden değerlendirilebilmektedir. Bu nedenle, şekil özellikleri, nesne bazlı sınıflandırma sürecinde temel belirleyiciler olarak tercih edilmiştir.</w:t>
      </w:r>
    </w:p>
    <w:p w14:paraId="72CED830" w14:textId="1FFC9B3B" w:rsidR="006B1357" w:rsidRPr="006B1357" w:rsidRDefault="006B1357" w:rsidP="006B1357">
      <w:pPr>
        <w:jc w:val="both"/>
        <w:rPr>
          <w:rFonts w:ascii="Times New Roman" w:hAnsi="Times New Roman" w:cs="Times New Roman"/>
          <w:sz w:val="24"/>
          <w:szCs w:val="24"/>
        </w:rPr>
      </w:pPr>
      <w:r w:rsidRPr="006B1357">
        <w:rPr>
          <w:rFonts w:ascii="Times New Roman" w:hAnsi="Times New Roman" w:cs="Times New Roman"/>
          <w:sz w:val="24"/>
          <w:szCs w:val="24"/>
        </w:rPr>
        <w:lastRenderedPageBreak/>
        <w:t xml:space="preserve">Çalışmada kullanılan başlıca şekil özellikleri arasında </w:t>
      </w:r>
      <w:r w:rsidRPr="004762AA">
        <w:rPr>
          <w:rFonts w:ascii="Times New Roman" w:hAnsi="Times New Roman" w:cs="Times New Roman"/>
          <w:sz w:val="24"/>
          <w:szCs w:val="24"/>
        </w:rPr>
        <w:t>alan, çevre, dışbükeylik, solidity ve dairesellik</w:t>
      </w:r>
      <w:r>
        <w:rPr>
          <w:rFonts w:ascii="Times New Roman" w:hAnsi="Times New Roman" w:cs="Times New Roman"/>
          <w:b/>
          <w:bCs/>
          <w:sz w:val="24"/>
          <w:szCs w:val="24"/>
        </w:rPr>
        <w:t xml:space="preserve"> </w:t>
      </w:r>
      <w:r w:rsidRPr="006B1357">
        <w:rPr>
          <w:rFonts w:ascii="Times New Roman" w:hAnsi="Times New Roman" w:cs="Times New Roman"/>
          <w:sz w:val="24"/>
          <w:szCs w:val="24"/>
        </w:rPr>
        <w:t xml:space="preserve">yer almaktadır. Bu metrikler, glandların yapısal düzenliliğini ve deformasyon derecesini nicel olarak ifade eder. Örneğin, yüksek solidity ve </w:t>
      </w:r>
      <w:r w:rsidR="00AA798B" w:rsidRPr="004762AA">
        <w:rPr>
          <w:rFonts w:ascii="Times New Roman" w:hAnsi="Times New Roman" w:cs="Times New Roman"/>
          <w:sz w:val="24"/>
          <w:szCs w:val="24"/>
        </w:rPr>
        <w:t>dairesellik</w:t>
      </w:r>
      <w:r w:rsidRPr="006B1357">
        <w:rPr>
          <w:rFonts w:ascii="Times New Roman" w:hAnsi="Times New Roman" w:cs="Times New Roman"/>
          <w:sz w:val="24"/>
          <w:szCs w:val="24"/>
        </w:rPr>
        <w:t xml:space="preserve"> değerleri glandın kompakt ve düzenli bir yapıya sahip olduğunu gösterirken, düşük değerler yapısal bozulma veya anomaliye işaret edebilir. Bu özellikler, sınıflandırma algoritmalarına güçlü ayrıştırıcı bilgiler sağlayarak normal ve anormal glandların ayrımını kolaylaştırmaktadır.</w:t>
      </w:r>
    </w:p>
    <w:p w14:paraId="0448A812" w14:textId="05146E95" w:rsidR="006B1357" w:rsidRPr="006B1357" w:rsidRDefault="006B1357" w:rsidP="006B1357">
      <w:pPr>
        <w:jc w:val="both"/>
        <w:rPr>
          <w:rFonts w:ascii="Times New Roman" w:hAnsi="Times New Roman" w:cs="Times New Roman"/>
          <w:sz w:val="24"/>
          <w:szCs w:val="24"/>
        </w:rPr>
      </w:pPr>
      <w:r w:rsidRPr="006B1357">
        <w:rPr>
          <w:rFonts w:ascii="Times New Roman" w:hAnsi="Times New Roman" w:cs="Times New Roman"/>
          <w:sz w:val="24"/>
          <w:szCs w:val="24"/>
        </w:rPr>
        <w:t xml:space="preserve">Şekil özelliklerinin kullanımı, piksel yoğunluklarına dayalı yöntemlere kıyasla daha sağlam ve gürültüye karşı dirençli bir analiz sunar. Ayrıca, bu </w:t>
      </w:r>
      <w:r w:rsidR="00A202F0" w:rsidRPr="006B1357">
        <w:rPr>
          <w:rFonts w:ascii="Times New Roman" w:hAnsi="Times New Roman" w:cs="Times New Roman"/>
          <w:sz w:val="24"/>
          <w:szCs w:val="24"/>
        </w:rPr>
        <w:t>özellikler</w:t>
      </w:r>
      <w:r w:rsidRPr="006B1357">
        <w:rPr>
          <w:rFonts w:ascii="Times New Roman" w:hAnsi="Times New Roman" w:cs="Times New Roman"/>
          <w:sz w:val="24"/>
          <w:szCs w:val="24"/>
        </w:rPr>
        <w:t xml:space="preserve"> hem kural tabanlı sınıflandırma hem de makine öğrenmesi algoritmaları için uygun giriş parametreleri oluşturur. Dolayısıyla, şekil özellikleri, biyomedikal görüntü analizi alanında hem tanısal doğruluğu artırmak hem de otomatik sınıflandırma sistemlerinin performansını iyileştirmek amacıyla kritik bir rol üstlenmektedir.</w:t>
      </w:r>
    </w:p>
    <w:p w14:paraId="0256FC7E" w14:textId="77777777" w:rsidR="00A76052" w:rsidRDefault="00A76052" w:rsidP="00E64F64">
      <w:pPr>
        <w:jc w:val="both"/>
        <w:rPr>
          <w:rFonts w:ascii="Times New Roman" w:hAnsi="Times New Roman" w:cs="Times New Roman"/>
          <w:b/>
          <w:bCs/>
          <w:sz w:val="20"/>
          <w:szCs w:val="20"/>
        </w:rPr>
      </w:pPr>
    </w:p>
    <w:p w14:paraId="275CFE29" w14:textId="64BB5920" w:rsidR="004C0907" w:rsidRPr="004C0907" w:rsidRDefault="00F30FE7" w:rsidP="00E64F64">
      <w:pPr>
        <w:jc w:val="both"/>
        <w:rPr>
          <w:rFonts w:ascii="Times New Roman" w:hAnsi="Times New Roman" w:cs="Times New Roman"/>
          <w:b/>
          <w:bCs/>
          <w:sz w:val="24"/>
          <w:szCs w:val="24"/>
        </w:rPr>
      </w:pPr>
      <w:r>
        <w:rPr>
          <w:rFonts w:ascii="Times New Roman" w:hAnsi="Times New Roman" w:cs="Times New Roman"/>
          <w:b/>
          <w:bCs/>
          <w:sz w:val="24"/>
          <w:szCs w:val="24"/>
        </w:rPr>
        <w:t>3</w:t>
      </w:r>
      <w:r w:rsidR="004C0907" w:rsidRPr="004C0907">
        <w:rPr>
          <w:rFonts w:ascii="Times New Roman" w:hAnsi="Times New Roman" w:cs="Times New Roman"/>
          <w:b/>
          <w:bCs/>
          <w:sz w:val="24"/>
          <w:szCs w:val="24"/>
        </w:rPr>
        <w:t xml:space="preserve">.5 </w:t>
      </w:r>
      <w:r w:rsidR="008C374E" w:rsidRPr="008C374E">
        <w:rPr>
          <w:rFonts w:ascii="Times New Roman" w:hAnsi="Times New Roman" w:cs="Times New Roman"/>
          <w:b/>
          <w:bCs/>
          <w:sz w:val="24"/>
          <w:szCs w:val="24"/>
        </w:rPr>
        <w:t>Kural Tabanlı Sınıflandırma</w:t>
      </w:r>
    </w:p>
    <w:p w14:paraId="5FA97891" w14:textId="266EAC1C" w:rsidR="007A0B59" w:rsidRPr="007A0B59" w:rsidRDefault="007A0B59" w:rsidP="007A0B59">
      <w:pPr>
        <w:jc w:val="both"/>
        <w:rPr>
          <w:rFonts w:ascii="Times New Roman" w:hAnsi="Times New Roman" w:cs="Times New Roman"/>
          <w:sz w:val="24"/>
          <w:szCs w:val="24"/>
        </w:rPr>
      </w:pPr>
      <w:r w:rsidRPr="007A0B59">
        <w:rPr>
          <w:rFonts w:ascii="Times New Roman" w:hAnsi="Times New Roman" w:cs="Times New Roman"/>
          <w:sz w:val="24"/>
          <w:szCs w:val="24"/>
        </w:rPr>
        <w:t xml:space="preserve">Bu çalışmada, gland yapılarının normal veya anormal olarak ayrıştırılması için </w:t>
      </w:r>
      <w:r w:rsidR="0046105F">
        <w:rPr>
          <w:rFonts w:ascii="Times New Roman" w:hAnsi="Times New Roman" w:cs="Times New Roman"/>
          <w:sz w:val="24"/>
          <w:szCs w:val="24"/>
        </w:rPr>
        <w:t>k</w:t>
      </w:r>
      <w:r w:rsidRPr="007A0B59">
        <w:rPr>
          <w:rFonts w:ascii="Times New Roman" w:hAnsi="Times New Roman" w:cs="Times New Roman"/>
          <w:sz w:val="24"/>
          <w:szCs w:val="24"/>
        </w:rPr>
        <w:t xml:space="preserve">ural </w:t>
      </w:r>
      <w:r w:rsidR="0046105F">
        <w:rPr>
          <w:rFonts w:ascii="Times New Roman" w:hAnsi="Times New Roman" w:cs="Times New Roman"/>
          <w:sz w:val="24"/>
          <w:szCs w:val="24"/>
        </w:rPr>
        <w:t>t</w:t>
      </w:r>
      <w:r w:rsidRPr="007A0B59">
        <w:rPr>
          <w:rFonts w:ascii="Times New Roman" w:hAnsi="Times New Roman" w:cs="Times New Roman"/>
          <w:sz w:val="24"/>
          <w:szCs w:val="24"/>
        </w:rPr>
        <w:t xml:space="preserve">abanlı </w:t>
      </w:r>
      <w:r w:rsidR="0046105F">
        <w:rPr>
          <w:rFonts w:ascii="Times New Roman" w:hAnsi="Times New Roman" w:cs="Times New Roman"/>
          <w:sz w:val="24"/>
          <w:szCs w:val="24"/>
        </w:rPr>
        <w:t>s</w:t>
      </w:r>
      <w:r w:rsidRPr="007A0B59">
        <w:rPr>
          <w:rFonts w:ascii="Times New Roman" w:hAnsi="Times New Roman" w:cs="Times New Roman"/>
          <w:sz w:val="24"/>
          <w:szCs w:val="24"/>
        </w:rPr>
        <w:t>ınıflandırma</w:t>
      </w:r>
      <w:r w:rsidR="0046105F">
        <w:rPr>
          <w:rFonts w:ascii="Times New Roman" w:hAnsi="Times New Roman" w:cs="Times New Roman"/>
          <w:sz w:val="24"/>
          <w:szCs w:val="24"/>
        </w:rPr>
        <w:t xml:space="preserve"> </w:t>
      </w:r>
      <w:r w:rsidRPr="007A0B59">
        <w:rPr>
          <w:rFonts w:ascii="Times New Roman" w:hAnsi="Times New Roman" w:cs="Times New Roman"/>
          <w:sz w:val="24"/>
          <w:szCs w:val="24"/>
        </w:rPr>
        <w:t xml:space="preserve">yöntemi kullanılmıştır. Bu yaklaşımın tercih edilmesinin temel nedeni, sınıflandırma sürecinde basit, yorumlanabilir ve veri gereksinimi düşük bir çözüm sunmasıdır. Özellikle biyomedikal görüntü analizinde, sınırlı veri setleri ve etiketleme zorlukları nedeniyle karmaşık makine öğrenmesi veya derin öğrenme yöntemlerinin uygulanması her zaman mümkün olmayabilir. Bu durumda, kural tabanlı yöntemler, önceden belirlenmiş eşik değerleri ve morfolojik </w:t>
      </w:r>
      <w:r w:rsidRPr="007A0B59">
        <w:rPr>
          <w:rFonts w:ascii="Times New Roman" w:hAnsi="Times New Roman" w:cs="Times New Roman"/>
          <w:sz w:val="24"/>
          <w:szCs w:val="24"/>
        </w:rPr>
        <w:t>ölçütler üzerinden hızlı ve güvenilir bir sınıflandırma sağlar.</w:t>
      </w:r>
    </w:p>
    <w:p w14:paraId="03832AA5" w14:textId="0447D660" w:rsidR="007A0B59" w:rsidRPr="007A0B59" w:rsidRDefault="007A0B59" w:rsidP="007A0B59">
      <w:pPr>
        <w:jc w:val="both"/>
        <w:rPr>
          <w:rFonts w:ascii="Times New Roman" w:hAnsi="Times New Roman" w:cs="Times New Roman"/>
          <w:sz w:val="24"/>
          <w:szCs w:val="24"/>
        </w:rPr>
      </w:pPr>
      <w:r w:rsidRPr="007A0B59">
        <w:rPr>
          <w:rFonts w:ascii="Times New Roman" w:hAnsi="Times New Roman" w:cs="Times New Roman"/>
          <w:sz w:val="24"/>
          <w:szCs w:val="24"/>
        </w:rPr>
        <w:t>Çalışmada kullanılan kurallar, glandların solidity, circularity ve eksantriklik</w:t>
      </w:r>
      <w:r w:rsidR="005F34D4">
        <w:rPr>
          <w:rFonts w:ascii="Times New Roman" w:hAnsi="Times New Roman" w:cs="Times New Roman"/>
          <w:sz w:val="24"/>
          <w:szCs w:val="24"/>
        </w:rPr>
        <w:t xml:space="preserve"> </w:t>
      </w:r>
      <w:r w:rsidRPr="007A0B59">
        <w:rPr>
          <w:rFonts w:ascii="Times New Roman" w:hAnsi="Times New Roman" w:cs="Times New Roman"/>
          <w:sz w:val="24"/>
          <w:szCs w:val="24"/>
        </w:rPr>
        <w:t>gibi şekil özelliklerine dayandırılmıştır. Bu metrikler, glandın yapısal bütünlüğünü ve düzenliliğini nicel olarak ifade eder. Örneğin, yüksek solidity ve circularity değerleri glandın kompakt ve düzenli bir yapıya sahip olduğunu gösterirken, düşük değerler yapısal bozulma veya anomaliye işaret edebilir. Bu nedenle, belirli eşik değerleri kullanılarak normal ve anormal glandların ayrımı yapılmıştır.</w:t>
      </w:r>
    </w:p>
    <w:p w14:paraId="7DEC7549" w14:textId="5A07B8DB" w:rsidR="00294234" w:rsidRDefault="007A0B59" w:rsidP="007A0B59">
      <w:pPr>
        <w:jc w:val="both"/>
        <w:rPr>
          <w:rFonts w:ascii="Times New Roman" w:hAnsi="Times New Roman" w:cs="Times New Roman"/>
          <w:sz w:val="24"/>
          <w:szCs w:val="24"/>
        </w:rPr>
      </w:pPr>
      <w:r w:rsidRPr="007A0B59">
        <w:rPr>
          <w:rFonts w:ascii="Times New Roman" w:hAnsi="Times New Roman" w:cs="Times New Roman"/>
          <w:sz w:val="24"/>
          <w:szCs w:val="24"/>
        </w:rPr>
        <w:t>Kural tabanlı sınıflandırmanın avantajları arasında hesaplama maliyetinin düşük olması, yorumlanabilirlik ve uygulama kolaylığı yer almaktadır. Bununla birlikte, bu yöntem veri setine özgü eşik değerlerine bağımlıdır ve genelleme kabiliyeti sınırlıdır. Dolayısıyla, kural tabanlı yaklaşım, özellikle ön analiz ve prototip geliştirme aşamalarında etkili bir yöntem olarak kullanılabilir; ancak daha geniş veri setlerinde veya karmaşık sınıflandırma problemlerinde makine öğrenmesi veya derin öğrenme tabanlı yöntemlerle desteklenmesi önerilmektedir.</w:t>
      </w:r>
    </w:p>
    <w:p w14:paraId="026DDD3C" w14:textId="77777777" w:rsidR="007A0B59" w:rsidRPr="004C0907" w:rsidRDefault="007A0B59" w:rsidP="007A0B59">
      <w:pPr>
        <w:jc w:val="both"/>
        <w:rPr>
          <w:rFonts w:ascii="Times New Roman" w:hAnsi="Times New Roman" w:cs="Times New Roman"/>
          <w:sz w:val="24"/>
          <w:szCs w:val="24"/>
        </w:rPr>
      </w:pPr>
    </w:p>
    <w:p w14:paraId="4EA57387" w14:textId="3033B915" w:rsidR="004C0907" w:rsidRPr="007C612D" w:rsidRDefault="00F30FE7" w:rsidP="00E64F64">
      <w:pPr>
        <w:jc w:val="both"/>
        <w:rPr>
          <w:rFonts w:ascii="Times New Roman" w:hAnsi="Times New Roman" w:cs="Times New Roman"/>
          <w:b/>
          <w:bCs/>
          <w:sz w:val="24"/>
          <w:szCs w:val="24"/>
        </w:rPr>
      </w:pPr>
      <w:r w:rsidRPr="007C612D">
        <w:rPr>
          <w:rFonts w:ascii="Times New Roman" w:hAnsi="Times New Roman" w:cs="Times New Roman"/>
          <w:b/>
          <w:bCs/>
          <w:sz w:val="24"/>
          <w:szCs w:val="24"/>
        </w:rPr>
        <w:t>4</w:t>
      </w:r>
      <w:r w:rsidR="004C0907" w:rsidRPr="007C612D">
        <w:rPr>
          <w:rFonts w:ascii="Times New Roman" w:hAnsi="Times New Roman" w:cs="Times New Roman"/>
          <w:b/>
          <w:bCs/>
          <w:sz w:val="24"/>
          <w:szCs w:val="24"/>
        </w:rPr>
        <w:t>. VERİ SETİ</w:t>
      </w:r>
    </w:p>
    <w:p w14:paraId="4A307CA0" w14:textId="77777777" w:rsidR="00112B55" w:rsidRDefault="00980C01" w:rsidP="00980C01">
      <w:pPr>
        <w:jc w:val="both"/>
        <w:rPr>
          <w:rFonts w:ascii="Times New Roman" w:hAnsi="Times New Roman" w:cs="Times New Roman"/>
          <w:sz w:val="24"/>
          <w:szCs w:val="24"/>
        </w:rPr>
      </w:pPr>
      <w:r w:rsidRPr="00980C01">
        <w:rPr>
          <w:rFonts w:ascii="Times New Roman" w:hAnsi="Times New Roman" w:cs="Times New Roman"/>
          <w:sz w:val="24"/>
          <w:szCs w:val="24"/>
        </w:rPr>
        <w:t xml:space="preserve">Warwick-QU veri seti, kolorektal kanserin patomorfolojik analizi amacıyla geliştirilmiş, damarlı tubuler gland yapılarının segmentasyonu için kullanılan saygın bir histopatolojik görüntü veri setidir. Veriler, Birleşik Krallık’taki Coventry ve Warwickshire Üniversite Hastanelerinden toplanmış olup, hematoksilin ve eozin (H&amp;E) boyalı kolondan elde edilen biyopsi lamlarını içerir. Görüntüler 20× büyütme ile Zeiss MIRAX MIDI dijital patoloji tarayıcısı </w:t>
      </w:r>
      <w:r w:rsidRPr="00980C01">
        <w:rPr>
          <w:rFonts w:ascii="Times New Roman" w:hAnsi="Times New Roman" w:cs="Times New Roman"/>
          <w:sz w:val="24"/>
          <w:szCs w:val="24"/>
        </w:rPr>
        <w:lastRenderedPageBreak/>
        <w:t>kullanılarak taranmış ve 0,62005 µm/piksel çözünürlüğe sahip BMP formatında sunulmuştur.</w:t>
      </w:r>
    </w:p>
    <w:p w14:paraId="5247E003" w14:textId="5627A6A2" w:rsidR="00980C01" w:rsidRPr="00980C01" w:rsidRDefault="00980C01" w:rsidP="00980C01">
      <w:pPr>
        <w:jc w:val="both"/>
        <w:rPr>
          <w:rFonts w:ascii="Times New Roman" w:hAnsi="Times New Roman" w:cs="Times New Roman"/>
          <w:sz w:val="24"/>
          <w:szCs w:val="24"/>
        </w:rPr>
      </w:pPr>
      <w:r w:rsidRPr="00980C01">
        <w:rPr>
          <w:rFonts w:ascii="Times New Roman" w:hAnsi="Times New Roman" w:cs="Times New Roman"/>
          <w:sz w:val="24"/>
          <w:szCs w:val="24"/>
        </w:rPr>
        <w:t>Veri seti toplam 165 adet görüntü içermekte, bu görüntüler eğitim ve test alt gruplarına ayrılmıştır:</w:t>
      </w:r>
    </w:p>
    <w:p w14:paraId="3294DE36" w14:textId="0E7D1604" w:rsidR="00980C01" w:rsidRPr="00980C01" w:rsidRDefault="00980C01" w:rsidP="00980C01">
      <w:pPr>
        <w:jc w:val="both"/>
        <w:rPr>
          <w:rFonts w:ascii="Times New Roman" w:hAnsi="Times New Roman" w:cs="Times New Roman"/>
          <w:sz w:val="24"/>
          <w:szCs w:val="24"/>
        </w:rPr>
      </w:pPr>
      <w:r w:rsidRPr="00980C01">
        <w:rPr>
          <w:rFonts w:ascii="Times New Roman" w:hAnsi="Times New Roman" w:cs="Times New Roman"/>
          <w:sz w:val="24"/>
          <w:szCs w:val="24"/>
        </w:rPr>
        <w:t>Eğitim seti: 37 adet benign (iyi huylu) ve 48 adet malign (kötü huylu) gland görüntüsü;</w:t>
      </w:r>
    </w:p>
    <w:p w14:paraId="141D98E2" w14:textId="50075026" w:rsidR="00980C01" w:rsidRDefault="00980C01" w:rsidP="00980C01">
      <w:pPr>
        <w:jc w:val="both"/>
        <w:rPr>
          <w:rFonts w:ascii="Times New Roman" w:hAnsi="Times New Roman" w:cs="Times New Roman"/>
          <w:sz w:val="24"/>
          <w:szCs w:val="24"/>
        </w:rPr>
      </w:pPr>
      <w:r w:rsidRPr="00980C01">
        <w:rPr>
          <w:rFonts w:ascii="Times New Roman" w:hAnsi="Times New Roman" w:cs="Times New Roman"/>
          <w:sz w:val="24"/>
          <w:szCs w:val="24"/>
        </w:rPr>
        <w:t>Test seti: 37 adet benign ve 43 adet malign gland görüntüsü</w:t>
      </w:r>
      <w:r w:rsidR="00396209">
        <w:rPr>
          <w:rFonts w:ascii="Times New Roman" w:hAnsi="Times New Roman" w:cs="Times New Roman"/>
          <w:sz w:val="24"/>
          <w:szCs w:val="24"/>
        </w:rPr>
        <w:t xml:space="preserve"> vardır</w:t>
      </w:r>
      <w:r w:rsidRPr="00980C01">
        <w:rPr>
          <w:rFonts w:ascii="Times New Roman" w:hAnsi="Times New Roman" w:cs="Times New Roman"/>
          <w:sz w:val="24"/>
          <w:szCs w:val="24"/>
        </w:rPr>
        <w:t>.</w:t>
      </w:r>
    </w:p>
    <w:p w14:paraId="4A8C7440" w14:textId="5F7DC2FA" w:rsidR="00065A0A" w:rsidRPr="00065A0A" w:rsidRDefault="00065A0A" w:rsidP="00065A0A">
      <w:pPr>
        <w:jc w:val="both"/>
        <w:rPr>
          <w:rFonts w:ascii="Times New Roman" w:hAnsi="Times New Roman" w:cs="Times New Roman"/>
          <w:sz w:val="24"/>
          <w:szCs w:val="24"/>
        </w:rPr>
      </w:pPr>
      <w:r w:rsidRPr="00065A0A">
        <w:rPr>
          <w:rFonts w:ascii="Times New Roman" w:hAnsi="Times New Roman" w:cs="Times New Roman"/>
          <w:sz w:val="24"/>
          <w:szCs w:val="24"/>
        </w:rPr>
        <w:t>Toplamda yaklaşık 1.530 adet gland nesnesi tanımlanmıştır (ortalama ~9–10 gland/görüntü</w:t>
      </w:r>
      <w:r w:rsidR="00357E0F">
        <w:rPr>
          <w:rFonts w:ascii="Times New Roman" w:hAnsi="Times New Roman" w:cs="Times New Roman"/>
          <w:sz w:val="24"/>
          <w:szCs w:val="24"/>
        </w:rPr>
        <w:t xml:space="preserve"> vardır</w:t>
      </w:r>
      <w:r w:rsidRPr="00065A0A">
        <w:rPr>
          <w:rFonts w:ascii="Times New Roman" w:hAnsi="Times New Roman" w:cs="Times New Roman"/>
          <w:sz w:val="24"/>
          <w:szCs w:val="24"/>
        </w:rPr>
        <w:t>).</w:t>
      </w:r>
    </w:p>
    <w:p w14:paraId="56F7AA89" w14:textId="0954A308" w:rsidR="00065A0A" w:rsidRPr="00980C01" w:rsidRDefault="00065A0A" w:rsidP="00065A0A">
      <w:pPr>
        <w:jc w:val="both"/>
        <w:rPr>
          <w:rFonts w:ascii="Times New Roman" w:hAnsi="Times New Roman" w:cs="Times New Roman"/>
          <w:sz w:val="24"/>
          <w:szCs w:val="24"/>
        </w:rPr>
      </w:pPr>
      <w:r w:rsidRPr="00065A0A">
        <w:rPr>
          <w:rFonts w:ascii="Times New Roman" w:hAnsi="Times New Roman" w:cs="Times New Roman"/>
          <w:sz w:val="24"/>
          <w:szCs w:val="24"/>
        </w:rPr>
        <w:t>Gland sınırları piksel düzeyinde manuel segmente edilmiş ve her segmentasyon instance-segmentation formatında sunulmuştur. Ayrıca sınıf etiketi (benign/malign) de verilmiştir.</w:t>
      </w:r>
    </w:p>
    <w:p w14:paraId="7266B4A8" w14:textId="34DE5D5A" w:rsidR="00980C01" w:rsidRDefault="00980C01" w:rsidP="00980C01">
      <w:pPr>
        <w:jc w:val="both"/>
        <w:rPr>
          <w:rFonts w:ascii="Times New Roman" w:hAnsi="Times New Roman" w:cs="Times New Roman"/>
          <w:sz w:val="24"/>
          <w:szCs w:val="24"/>
        </w:rPr>
      </w:pPr>
      <w:r w:rsidRPr="00980C01">
        <w:rPr>
          <w:rFonts w:ascii="Times New Roman" w:hAnsi="Times New Roman" w:cs="Times New Roman"/>
          <w:sz w:val="24"/>
          <w:szCs w:val="24"/>
        </w:rPr>
        <w:t xml:space="preserve">Tüm görüntüler, uzman patologlar tarafından elle oluşturulmuş gerçek dünya maske etiketleriyle birlikte sağlanmıştır. Her anotasyon, gland üzerinde bağımsız olarak oluşturulmuş ve BMP formatında kaydedilmiştir. Bu sayede, gland segmentasyonu ve incelenmesi için hem piksel düzeyinde segmentasyon </w:t>
      </w:r>
      <w:r w:rsidR="00FE42DB" w:rsidRPr="00980C01">
        <w:rPr>
          <w:rFonts w:ascii="Times New Roman" w:hAnsi="Times New Roman" w:cs="Times New Roman"/>
          <w:sz w:val="24"/>
          <w:szCs w:val="24"/>
        </w:rPr>
        <w:t>sağlar</w:t>
      </w:r>
      <w:r w:rsidRPr="00980C01">
        <w:rPr>
          <w:rFonts w:ascii="Times New Roman" w:hAnsi="Times New Roman" w:cs="Times New Roman"/>
          <w:sz w:val="24"/>
          <w:szCs w:val="24"/>
        </w:rPr>
        <w:t xml:space="preserve"> hem de benign/malign sınıflandırma için yerinde etiketleme imk</w:t>
      </w:r>
      <w:r w:rsidR="00FE42DB">
        <w:rPr>
          <w:rFonts w:ascii="Times New Roman" w:hAnsi="Times New Roman" w:cs="Times New Roman"/>
          <w:sz w:val="24"/>
          <w:szCs w:val="24"/>
        </w:rPr>
        <w:t>a</w:t>
      </w:r>
      <w:r w:rsidRPr="00980C01">
        <w:rPr>
          <w:rFonts w:ascii="Times New Roman" w:hAnsi="Times New Roman" w:cs="Times New Roman"/>
          <w:sz w:val="24"/>
          <w:szCs w:val="24"/>
        </w:rPr>
        <w:t>nı sunar.</w:t>
      </w:r>
    </w:p>
    <w:p w14:paraId="713D0410" w14:textId="77777777" w:rsidR="00010E2E" w:rsidRPr="00010E2E" w:rsidRDefault="00010E2E" w:rsidP="00010E2E">
      <w:pPr>
        <w:jc w:val="both"/>
        <w:rPr>
          <w:rFonts w:ascii="Times New Roman" w:hAnsi="Times New Roman" w:cs="Times New Roman"/>
          <w:sz w:val="24"/>
          <w:szCs w:val="24"/>
        </w:rPr>
      </w:pPr>
      <w:r w:rsidRPr="00010E2E">
        <w:rPr>
          <w:rFonts w:ascii="Times New Roman" w:hAnsi="Times New Roman" w:cs="Times New Roman"/>
          <w:sz w:val="24"/>
          <w:szCs w:val="24"/>
        </w:rPr>
        <w:t>Görüntüler, H&amp;E (hematoksilin–eozin) boyamasıyla renklendirilmiş kolorektal biyopsi lamlarından elde edilmiştir.</w:t>
      </w:r>
    </w:p>
    <w:p w14:paraId="2BA7D61E" w14:textId="4CD1BDB1" w:rsidR="00010E2E" w:rsidRPr="00980C01" w:rsidRDefault="00010E2E" w:rsidP="00010E2E">
      <w:pPr>
        <w:jc w:val="both"/>
        <w:rPr>
          <w:rFonts w:ascii="Times New Roman" w:hAnsi="Times New Roman" w:cs="Times New Roman"/>
          <w:sz w:val="24"/>
          <w:szCs w:val="24"/>
        </w:rPr>
      </w:pPr>
      <w:r w:rsidRPr="00010E2E">
        <w:rPr>
          <w:rFonts w:ascii="Times New Roman" w:hAnsi="Times New Roman" w:cs="Times New Roman"/>
          <w:sz w:val="24"/>
          <w:szCs w:val="24"/>
        </w:rPr>
        <w:t>Orijinal görüntüler, Zeiss MIRAX MIDI dijital patoloji tarayıcısı kullanılarak taranmış ve 0,465 µm/piksel çözünürlükte kazanılmıştır. Daha sonra analiz kolaylığı için 0,620 µm/piksel (20× büyütme) çözünürlüğe yeniden ölçeklendirilmiştir.</w:t>
      </w:r>
    </w:p>
    <w:p w14:paraId="2F5AC52F" w14:textId="692D8CBC" w:rsidR="00E64F64" w:rsidRDefault="00980C01" w:rsidP="00980C01">
      <w:pPr>
        <w:jc w:val="both"/>
        <w:rPr>
          <w:rFonts w:ascii="Times New Roman" w:hAnsi="Times New Roman" w:cs="Times New Roman"/>
          <w:sz w:val="24"/>
          <w:szCs w:val="24"/>
        </w:rPr>
      </w:pPr>
      <w:r w:rsidRPr="00980C01">
        <w:rPr>
          <w:rFonts w:ascii="Times New Roman" w:hAnsi="Times New Roman" w:cs="Times New Roman"/>
          <w:sz w:val="24"/>
          <w:szCs w:val="24"/>
        </w:rPr>
        <w:t xml:space="preserve">Warwick-QU veri seti, Gland Segmentation in Colon Histology Images (GlaS) Challenge 2015 etkinliği kapsamında </w:t>
      </w:r>
      <w:r w:rsidRPr="00980C01">
        <w:rPr>
          <w:rFonts w:ascii="Times New Roman" w:hAnsi="Times New Roman" w:cs="Times New Roman"/>
          <w:sz w:val="24"/>
          <w:szCs w:val="24"/>
        </w:rPr>
        <w:t>referans veri seti olarak kullanılmış ve glandların morfolojik analizlerinde standartlaştırılmış bir benchmark görevi görmüştür.</w:t>
      </w:r>
    </w:p>
    <w:p w14:paraId="6CFC0174" w14:textId="77777777" w:rsidR="00C54BCE" w:rsidRPr="004C0907" w:rsidRDefault="00C54BCE" w:rsidP="00980C01">
      <w:pPr>
        <w:jc w:val="both"/>
        <w:rPr>
          <w:rFonts w:ascii="Times New Roman" w:hAnsi="Times New Roman" w:cs="Times New Roman"/>
          <w:sz w:val="24"/>
          <w:szCs w:val="24"/>
        </w:rPr>
      </w:pPr>
    </w:p>
    <w:p w14:paraId="2022445D" w14:textId="5EC5F398" w:rsidR="004C0907" w:rsidRPr="00EE72DC" w:rsidRDefault="00F30FE7" w:rsidP="00E64F64">
      <w:pPr>
        <w:jc w:val="both"/>
        <w:rPr>
          <w:rFonts w:ascii="Times New Roman" w:hAnsi="Times New Roman" w:cs="Times New Roman"/>
          <w:b/>
          <w:bCs/>
          <w:sz w:val="24"/>
          <w:szCs w:val="24"/>
        </w:rPr>
      </w:pPr>
      <w:r>
        <w:rPr>
          <w:rFonts w:ascii="Times New Roman" w:hAnsi="Times New Roman" w:cs="Times New Roman"/>
          <w:b/>
          <w:bCs/>
          <w:sz w:val="24"/>
          <w:szCs w:val="24"/>
        </w:rPr>
        <w:t>5</w:t>
      </w:r>
      <w:r w:rsidR="004C0907" w:rsidRPr="004C0907">
        <w:rPr>
          <w:rFonts w:ascii="Times New Roman" w:hAnsi="Times New Roman" w:cs="Times New Roman"/>
          <w:b/>
          <w:bCs/>
          <w:sz w:val="24"/>
          <w:szCs w:val="24"/>
        </w:rPr>
        <w:t>. DENEYSEL ÇALIŞMA</w:t>
      </w:r>
    </w:p>
    <w:p w14:paraId="7976678B" w14:textId="04593CA5" w:rsidR="005D5D25" w:rsidRPr="005D5D25" w:rsidRDefault="005D5D25" w:rsidP="005D5D25">
      <w:pPr>
        <w:jc w:val="both"/>
        <w:rPr>
          <w:rFonts w:ascii="Times New Roman" w:hAnsi="Times New Roman" w:cs="Times New Roman"/>
          <w:sz w:val="24"/>
          <w:szCs w:val="24"/>
        </w:rPr>
      </w:pPr>
      <w:r w:rsidRPr="005D5D25">
        <w:rPr>
          <w:rFonts w:ascii="Times New Roman" w:hAnsi="Times New Roman" w:cs="Times New Roman"/>
          <w:sz w:val="24"/>
          <w:szCs w:val="24"/>
        </w:rPr>
        <w:t>Çok-ölçekli denetim</w:t>
      </w:r>
      <w:r w:rsidR="00573974">
        <w:rPr>
          <w:rFonts w:ascii="Times New Roman" w:hAnsi="Times New Roman" w:cs="Times New Roman"/>
          <w:sz w:val="24"/>
          <w:szCs w:val="24"/>
        </w:rPr>
        <w:t xml:space="preserve"> </w:t>
      </w:r>
      <w:r w:rsidRPr="005D5D25">
        <w:rPr>
          <w:rFonts w:ascii="Times New Roman" w:hAnsi="Times New Roman" w:cs="Times New Roman"/>
          <w:sz w:val="24"/>
          <w:szCs w:val="24"/>
        </w:rPr>
        <w:t xml:space="preserve">ve ara-katman rehberliği, erken katmanların kenar duyarlılığını artırır; HED ve sonraki geliştirmeler bu uygulamayı doğrulamaktadır </w:t>
      </w:r>
      <w:r w:rsidR="009E33AF">
        <w:rPr>
          <w:rFonts w:ascii="Times New Roman" w:hAnsi="Times New Roman" w:cs="Times New Roman"/>
          <w:sz w:val="24"/>
          <w:szCs w:val="24"/>
        </w:rPr>
        <w:t>[3], [4], [18].</w:t>
      </w:r>
    </w:p>
    <w:p w14:paraId="4E6F29F8" w14:textId="18E9DBDA" w:rsidR="005D5D25" w:rsidRPr="005D5D25" w:rsidRDefault="005D5D25" w:rsidP="005D5D25">
      <w:pPr>
        <w:jc w:val="both"/>
        <w:rPr>
          <w:rFonts w:ascii="Times New Roman" w:hAnsi="Times New Roman" w:cs="Times New Roman"/>
          <w:sz w:val="24"/>
          <w:szCs w:val="24"/>
        </w:rPr>
      </w:pPr>
      <w:r w:rsidRPr="005D5D25">
        <w:rPr>
          <w:rFonts w:ascii="Times New Roman" w:hAnsi="Times New Roman" w:cs="Times New Roman"/>
          <w:sz w:val="24"/>
          <w:szCs w:val="24"/>
        </w:rPr>
        <w:t>PDUF gibi hafif mimariler, önceden eğitilmiş büyük CNN sırtları olmadan rekabetçi kenar tespiti sunar; eğer hesap sınırı varsa bu tür yapılar değerlendirilebilir</w:t>
      </w:r>
      <w:r w:rsidR="00A9106A">
        <w:rPr>
          <w:rFonts w:ascii="Times New Roman" w:hAnsi="Times New Roman" w:cs="Times New Roman"/>
          <w:sz w:val="24"/>
          <w:szCs w:val="24"/>
        </w:rPr>
        <w:t xml:space="preserve"> [19].</w:t>
      </w:r>
    </w:p>
    <w:p w14:paraId="19A9ED48" w14:textId="1838DBA2" w:rsidR="005D5D25" w:rsidRPr="005D5D25" w:rsidRDefault="005D5D25" w:rsidP="005D5D25">
      <w:pPr>
        <w:jc w:val="both"/>
        <w:rPr>
          <w:rFonts w:ascii="Times New Roman" w:hAnsi="Times New Roman" w:cs="Times New Roman"/>
          <w:sz w:val="24"/>
          <w:szCs w:val="24"/>
        </w:rPr>
      </w:pPr>
      <w:r w:rsidRPr="005D5D25">
        <w:rPr>
          <w:rFonts w:ascii="Times New Roman" w:hAnsi="Times New Roman" w:cs="Times New Roman"/>
          <w:sz w:val="24"/>
          <w:szCs w:val="24"/>
        </w:rPr>
        <w:t xml:space="preserve">Gürültülü uydu/uzaktan algılama görüntüleri için yönsel filtreleme ve gürültü-robust kenar algoritmaları tercih edilmelidir </w:t>
      </w:r>
      <w:r w:rsidR="00520B4C">
        <w:rPr>
          <w:rFonts w:ascii="Times New Roman" w:hAnsi="Times New Roman" w:cs="Times New Roman"/>
          <w:sz w:val="24"/>
          <w:szCs w:val="24"/>
        </w:rPr>
        <w:t>[13], [14].</w:t>
      </w:r>
    </w:p>
    <w:p w14:paraId="3D85CD75" w14:textId="6481773E" w:rsidR="00EB79FD" w:rsidRDefault="005D5D25" w:rsidP="005D5D25">
      <w:pPr>
        <w:jc w:val="both"/>
        <w:rPr>
          <w:rFonts w:ascii="Times New Roman" w:hAnsi="Times New Roman" w:cs="Times New Roman"/>
          <w:sz w:val="24"/>
          <w:szCs w:val="24"/>
        </w:rPr>
      </w:pPr>
      <w:r w:rsidRPr="005D5D25">
        <w:rPr>
          <w:rFonts w:ascii="Times New Roman" w:hAnsi="Times New Roman" w:cs="Times New Roman"/>
          <w:sz w:val="24"/>
          <w:szCs w:val="24"/>
        </w:rPr>
        <w:t xml:space="preserve">Sınıflandırma hatalarının yorumlanması için kenar-temelli hata analizi yapmak yararlıdır: </w:t>
      </w:r>
      <w:r w:rsidR="00AC3A83">
        <w:rPr>
          <w:rFonts w:ascii="Times New Roman" w:hAnsi="Times New Roman" w:cs="Times New Roman"/>
          <w:sz w:val="24"/>
          <w:szCs w:val="24"/>
        </w:rPr>
        <w:t>S</w:t>
      </w:r>
      <w:r w:rsidRPr="005D5D25">
        <w:rPr>
          <w:rFonts w:ascii="Times New Roman" w:hAnsi="Times New Roman" w:cs="Times New Roman"/>
          <w:sz w:val="24"/>
          <w:szCs w:val="24"/>
        </w:rPr>
        <w:t>ınır sapmaları</w:t>
      </w:r>
      <w:r w:rsidR="00AC3A83">
        <w:rPr>
          <w:rFonts w:ascii="Times New Roman" w:hAnsi="Times New Roman" w:cs="Times New Roman"/>
          <w:sz w:val="24"/>
          <w:szCs w:val="24"/>
        </w:rPr>
        <w:t xml:space="preserve"> </w:t>
      </w:r>
      <w:r w:rsidRPr="005D5D25">
        <w:rPr>
          <w:rFonts w:ascii="Times New Roman" w:hAnsi="Times New Roman" w:cs="Times New Roman"/>
          <w:sz w:val="24"/>
          <w:szCs w:val="24"/>
        </w:rPr>
        <w:t xml:space="preserve">ve bölge içi sınıflandırma hataları farklı iyileştirme stratejileri gerektirir </w:t>
      </w:r>
      <w:r w:rsidR="00630179">
        <w:rPr>
          <w:rFonts w:ascii="Times New Roman" w:hAnsi="Times New Roman" w:cs="Times New Roman"/>
          <w:sz w:val="24"/>
          <w:szCs w:val="24"/>
        </w:rPr>
        <w:t>[2], [8].</w:t>
      </w:r>
    </w:p>
    <w:p w14:paraId="672CF11B" w14:textId="147D46FE" w:rsidR="005D5A1C" w:rsidRDefault="005D5A1C" w:rsidP="005D5A1C">
      <w:pPr>
        <w:jc w:val="both"/>
        <w:rPr>
          <w:rFonts w:ascii="Times New Roman" w:hAnsi="Times New Roman" w:cs="Times New Roman"/>
          <w:sz w:val="24"/>
          <w:szCs w:val="24"/>
        </w:rPr>
      </w:pPr>
      <w:r w:rsidRPr="005D5A1C">
        <w:rPr>
          <w:rFonts w:ascii="Times New Roman" w:hAnsi="Times New Roman" w:cs="Times New Roman"/>
          <w:sz w:val="24"/>
          <w:szCs w:val="24"/>
        </w:rPr>
        <w:t>Deneyler, GlaS (Warwick</w:t>
      </w:r>
      <w:r w:rsidRPr="005D5A1C">
        <w:rPr>
          <w:rFonts w:ascii="Times New Roman" w:hAnsi="Times New Roman" w:cs="Times New Roman"/>
          <w:sz w:val="24"/>
          <w:szCs w:val="24"/>
        </w:rPr>
        <w:noBreakHyphen/>
        <w:t>QU) veri setinin eğitim ve test alt kümeleri üzerinde gerçekleştirilmiştir. Veri seti, hematoksilin–eozin (H&amp;E) boyalı kolorektal histoloji görüntülerinden oluşmakta ve uzman patologlar tarafından gland düzeyinde piksel anotasyonlar ile desteklenmektedir. Toplam 165 görüntü üzerinde değerlendirme yapılmış; dosya adları train, testA ve testB biçiminde normalleştirilmiş ve görsel gövde adı eşleştirmesi kullanılmıştır.</w:t>
      </w:r>
    </w:p>
    <w:p w14:paraId="6A94E6C7" w14:textId="77777777" w:rsidR="00850E51" w:rsidRDefault="00850E51" w:rsidP="00850E51">
      <w:pPr>
        <w:jc w:val="both"/>
        <w:rPr>
          <w:rFonts w:ascii="Times New Roman" w:hAnsi="Times New Roman" w:cs="Times New Roman"/>
          <w:sz w:val="24"/>
          <w:szCs w:val="24"/>
        </w:rPr>
      </w:pPr>
      <w:r w:rsidRPr="00850E51">
        <w:rPr>
          <w:rFonts w:ascii="Times New Roman" w:hAnsi="Times New Roman" w:cs="Times New Roman"/>
          <w:sz w:val="24"/>
          <w:szCs w:val="24"/>
        </w:rPr>
        <w:t xml:space="preserve">Görsel düzey etiketler, bileşen (gland) düzeyi etiketlerden farklıdır. Bu çalışmada bileşen düzeyinde </w:t>
      </w:r>
      <w:r w:rsidRPr="005E761F">
        <w:rPr>
          <w:rFonts w:ascii="Times New Roman" w:hAnsi="Times New Roman" w:cs="Times New Roman"/>
          <w:sz w:val="24"/>
          <w:szCs w:val="24"/>
        </w:rPr>
        <w:t>kural tabanlı etiketler</w:t>
      </w:r>
      <w:r w:rsidRPr="00850E51">
        <w:rPr>
          <w:rFonts w:ascii="Times New Roman" w:hAnsi="Times New Roman" w:cs="Times New Roman"/>
          <w:sz w:val="24"/>
          <w:szCs w:val="24"/>
        </w:rPr>
        <w:t xml:space="preserve"> </w:t>
      </w:r>
      <w:r w:rsidRPr="00850E51">
        <w:rPr>
          <w:rFonts w:ascii="Times New Roman" w:hAnsi="Times New Roman" w:cs="Times New Roman"/>
          <w:sz w:val="24"/>
          <w:szCs w:val="24"/>
        </w:rPr>
        <w:lastRenderedPageBreak/>
        <w:t>(Normal/Anomali) üretilmiş; görsel düzey karar için p_anomali (anomali bileşen oranı) skoru kullanılmıştır.</w:t>
      </w:r>
    </w:p>
    <w:p w14:paraId="241E11D2" w14:textId="07AB85B1" w:rsidR="00EB77DB" w:rsidRPr="007D5305" w:rsidRDefault="00EB77DB" w:rsidP="00AC72F2">
      <w:pPr>
        <w:jc w:val="both"/>
        <w:rPr>
          <w:rFonts w:ascii="Times New Roman" w:hAnsi="Times New Roman" w:cs="Times New Roman"/>
          <w:b/>
          <w:bCs/>
          <w:sz w:val="24"/>
          <w:szCs w:val="24"/>
        </w:rPr>
      </w:pPr>
      <w:r w:rsidRPr="007D5305">
        <w:rPr>
          <w:rFonts w:ascii="Times New Roman" w:hAnsi="Times New Roman" w:cs="Times New Roman"/>
          <w:b/>
          <w:bCs/>
          <w:sz w:val="24"/>
          <w:szCs w:val="24"/>
        </w:rPr>
        <w:t>5.1.</w:t>
      </w:r>
      <w:r w:rsidR="00AC72F2">
        <w:rPr>
          <w:rFonts w:ascii="Times New Roman" w:hAnsi="Times New Roman" w:cs="Times New Roman"/>
          <w:b/>
          <w:bCs/>
          <w:sz w:val="24"/>
          <w:szCs w:val="24"/>
        </w:rPr>
        <w:t xml:space="preserve"> </w:t>
      </w:r>
      <w:r w:rsidRPr="007D5305">
        <w:rPr>
          <w:rFonts w:ascii="Times New Roman" w:hAnsi="Times New Roman" w:cs="Times New Roman"/>
          <w:b/>
          <w:bCs/>
          <w:sz w:val="24"/>
          <w:szCs w:val="24"/>
        </w:rPr>
        <w:t>Deney Düzeneği ve</w:t>
      </w:r>
      <w:r w:rsidR="00AC72F2">
        <w:rPr>
          <w:rFonts w:ascii="Times New Roman" w:hAnsi="Times New Roman" w:cs="Times New Roman"/>
          <w:b/>
          <w:bCs/>
          <w:sz w:val="24"/>
          <w:szCs w:val="24"/>
        </w:rPr>
        <w:t xml:space="preserve"> </w:t>
      </w:r>
      <w:r w:rsidRPr="007D5305">
        <w:rPr>
          <w:rFonts w:ascii="Times New Roman" w:hAnsi="Times New Roman" w:cs="Times New Roman"/>
          <w:b/>
          <w:bCs/>
          <w:sz w:val="24"/>
          <w:szCs w:val="24"/>
        </w:rPr>
        <w:t>Yazılım/Yapılandırma</w:t>
      </w:r>
    </w:p>
    <w:p w14:paraId="76D02D54" w14:textId="48034C0B" w:rsidR="008C7D74" w:rsidRPr="008C7D74" w:rsidRDefault="008C7D74" w:rsidP="008C7D74">
      <w:pPr>
        <w:jc w:val="both"/>
        <w:rPr>
          <w:rFonts w:ascii="Times New Roman" w:hAnsi="Times New Roman" w:cs="Times New Roman"/>
          <w:sz w:val="24"/>
          <w:szCs w:val="24"/>
        </w:rPr>
      </w:pPr>
      <w:r w:rsidRPr="008C7D74">
        <w:rPr>
          <w:rFonts w:ascii="Times New Roman" w:hAnsi="Times New Roman" w:cs="Times New Roman"/>
          <w:sz w:val="24"/>
          <w:szCs w:val="24"/>
        </w:rPr>
        <w:t xml:space="preserve">Deneyler </w:t>
      </w:r>
      <w:r>
        <w:rPr>
          <w:rFonts w:ascii="Times New Roman" w:hAnsi="Times New Roman" w:cs="Times New Roman"/>
          <w:sz w:val="24"/>
          <w:szCs w:val="24"/>
        </w:rPr>
        <w:t xml:space="preserve">Visual Studio ile </w:t>
      </w:r>
      <w:r w:rsidRPr="008C7D74">
        <w:rPr>
          <w:rFonts w:ascii="Times New Roman" w:hAnsi="Times New Roman" w:cs="Times New Roman"/>
          <w:sz w:val="24"/>
          <w:szCs w:val="24"/>
        </w:rPr>
        <w:t xml:space="preserve">Python ortamında yürütülmüştür. Ana </w:t>
      </w:r>
      <w:r w:rsidR="00385289">
        <w:rPr>
          <w:rFonts w:ascii="Times New Roman" w:hAnsi="Times New Roman" w:cs="Times New Roman"/>
          <w:sz w:val="24"/>
          <w:szCs w:val="24"/>
        </w:rPr>
        <w:t xml:space="preserve">akış </w:t>
      </w:r>
      <w:r w:rsidR="00D62261">
        <w:rPr>
          <w:rFonts w:ascii="Times New Roman" w:hAnsi="Times New Roman" w:cs="Times New Roman"/>
          <w:sz w:val="24"/>
          <w:szCs w:val="24"/>
        </w:rPr>
        <w:t>diyagramı</w:t>
      </w:r>
      <w:r w:rsidRPr="008C7D74">
        <w:rPr>
          <w:rFonts w:ascii="Times New Roman" w:hAnsi="Times New Roman" w:cs="Times New Roman"/>
          <w:sz w:val="24"/>
          <w:szCs w:val="24"/>
        </w:rPr>
        <w:t xml:space="preserve"> aşağıdaki </w:t>
      </w:r>
      <w:r w:rsidR="00385289">
        <w:rPr>
          <w:rFonts w:ascii="Times New Roman" w:hAnsi="Times New Roman" w:cs="Times New Roman"/>
          <w:sz w:val="24"/>
          <w:szCs w:val="24"/>
        </w:rPr>
        <w:t>gösterilmiştir</w:t>
      </w:r>
      <w:r w:rsidRPr="008C7D74">
        <w:rPr>
          <w:rFonts w:ascii="Times New Roman" w:hAnsi="Times New Roman" w:cs="Times New Roman"/>
          <w:sz w:val="24"/>
          <w:szCs w:val="24"/>
        </w:rPr>
        <w:t>:</w:t>
      </w:r>
    </w:p>
    <w:p w14:paraId="51E0ED50" w14:textId="10196B53" w:rsidR="00403BBC" w:rsidRPr="00850E51" w:rsidRDefault="00FD734B" w:rsidP="00850E51">
      <w:pPr>
        <w:jc w:val="both"/>
        <w:rPr>
          <w:rFonts w:ascii="Times New Roman" w:hAnsi="Times New Roman" w:cs="Times New Roman"/>
          <w:sz w:val="24"/>
          <w:szCs w:val="24"/>
        </w:rPr>
      </w:pPr>
      <w:r>
        <w:rPr>
          <w:noProof/>
          <w:lang w:eastAsia="tr-TR"/>
        </w:rPr>
        <w:drawing>
          <wp:inline distT="0" distB="0" distL="0" distR="0" wp14:anchorId="3A36FCA2" wp14:editId="61A1E5F1">
            <wp:extent cx="2916820" cy="3845206"/>
            <wp:effectExtent l="0" t="38100" r="0" b="41275"/>
            <wp:docPr id="8" name="Diy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38B30D82" w14:textId="77777777" w:rsidR="00C54BCE" w:rsidRDefault="00C54BCE" w:rsidP="00E64F64">
      <w:pPr>
        <w:jc w:val="both"/>
        <w:rPr>
          <w:rFonts w:ascii="Times New Roman" w:hAnsi="Times New Roman" w:cs="Times New Roman"/>
          <w:b/>
          <w:bCs/>
          <w:sz w:val="24"/>
          <w:szCs w:val="24"/>
        </w:rPr>
      </w:pPr>
    </w:p>
    <w:p w14:paraId="2537E2EA" w14:textId="1B465E4C" w:rsidR="004C0907" w:rsidRPr="008E14F5" w:rsidRDefault="00F30FE7" w:rsidP="00E64F64">
      <w:pPr>
        <w:jc w:val="both"/>
        <w:rPr>
          <w:rFonts w:ascii="Times New Roman" w:hAnsi="Times New Roman" w:cs="Times New Roman"/>
          <w:b/>
          <w:bCs/>
          <w:color w:val="000000" w:themeColor="text1"/>
          <w:sz w:val="24"/>
          <w:szCs w:val="24"/>
        </w:rPr>
      </w:pPr>
      <w:r w:rsidRPr="008E14F5">
        <w:rPr>
          <w:rFonts w:ascii="Times New Roman" w:hAnsi="Times New Roman" w:cs="Times New Roman"/>
          <w:b/>
          <w:bCs/>
          <w:color w:val="000000" w:themeColor="text1"/>
          <w:sz w:val="24"/>
          <w:szCs w:val="24"/>
        </w:rPr>
        <w:t>6</w:t>
      </w:r>
      <w:r w:rsidR="004C0907" w:rsidRPr="008E14F5">
        <w:rPr>
          <w:rFonts w:ascii="Times New Roman" w:hAnsi="Times New Roman" w:cs="Times New Roman"/>
          <w:b/>
          <w:bCs/>
          <w:color w:val="000000" w:themeColor="text1"/>
          <w:sz w:val="24"/>
          <w:szCs w:val="24"/>
        </w:rPr>
        <w:t>. PERFORMANS METRİKLERİ</w:t>
      </w:r>
    </w:p>
    <w:p w14:paraId="277DD82B" w14:textId="6046D88C" w:rsidR="00F06B99" w:rsidRDefault="00035032" w:rsidP="00E64F64">
      <w:pPr>
        <w:jc w:val="both"/>
        <w:rPr>
          <w:rFonts w:ascii="Times New Roman" w:hAnsi="Times New Roman" w:cs="Times New Roman"/>
          <w:sz w:val="24"/>
          <w:szCs w:val="24"/>
        </w:rPr>
      </w:pPr>
      <w:r w:rsidRPr="00035032">
        <w:rPr>
          <w:rFonts w:ascii="Times New Roman" w:hAnsi="Times New Roman" w:cs="Times New Roman"/>
          <w:sz w:val="24"/>
          <w:szCs w:val="24"/>
        </w:rPr>
        <w:t xml:space="preserve">Bu çalışmada geliştirilen yaklaşımın görsel düzeyde benign/malign ayrımı açısından nicel başarımını değerlendirmek amacıyla, eşik bağımsız ve eşik bağlı olmak üzere iki grup performans ölçütü kullanılmıştır. Metrik </w:t>
      </w:r>
      <w:r w:rsidR="00922094" w:rsidRPr="00035032">
        <w:rPr>
          <w:rFonts w:ascii="Times New Roman" w:hAnsi="Times New Roman" w:cs="Times New Roman"/>
          <w:sz w:val="24"/>
          <w:szCs w:val="24"/>
        </w:rPr>
        <w:t>seçiminde</w:t>
      </w:r>
      <w:r w:rsidRPr="00035032">
        <w:rPr>
          <w:rFonts w:ascii="Times New Roman" w:hAnsi="Times New Roman" w:cs="Times New Roman"/>
          <w:sz w:val="24"/>
          <w:szCs w:val="24"/>
        </w:rPr>
        <w:t xml:space="preserve"> hem modelin genel ayırt ediciliğini</w:t>
      </w:r>
      <w:r w:rsidR="00350B84">
        <w:rPr>
          <w:rFonts w:ascii="Times New Roman" w:hAnsi="Times New Roman" w:cs="Times New Roman"/>
          <w:sz w:val="24"/>
          <w:szCs w:val="24"/>
        </w:rPr>
        <w:t xml:space="preserve"> </w:t>
      </w:r>
      <w:r w:rsidRPr="00035032">
        <w:rPr>
          <w:rFonts w:ascii="Times New Roman" w:hAnsi="Times New Roman" w:cs="Times New Roman"/>
          <w:sz w:val="24"/>
          <w:szCs w:val="24"/>
        </w:rPr>
        <w:t xml:space="preserve">hem de seçilen karar eşiği altında sınıflandırma doğruluğunu (hata türlerinin dengesi) ortaya koymak hedeflenmiştir. Değerlendirmeler, her görüntüdeki </w:t>
      </w:r>
      <w:r w:rsidRPr="00035032">
        <w:rPr>
          <w:rFonts w:ascii="Times New Roman" w:hAnsi="Times New Roman" w:cs="Times New Roman"/>
          <w:sz w:val="24"/>
          <w:szCs w:val="24"/>
        </w:rPr>
        <w:t>“anomali” bileşen oranı olarak tanımlanan p_anomali sürekli skoru üzerinden ve bu skorun tau eşiğine (τ) göre ikili karara dönüştürülmesiyle gerçekleştirilmiştir.</w:t>
      </w:r>
    </w:p>
    <w:p w14:paraId="626A09AB" w14:textId="77777777" w:rsidR="00B64A16" w:rsidRDefault="00B64A16" w:rsidP="0011683E">
      <w:pPr>
        <w:jc w:val="both"/>
        <w:rPr>
          <w:rFonts w:ascii="Times New Roman" w:hAnsi="Times New Roman" w:cs="Times New Roman"/>
          <w:b/>
          <w:bCs/>
          <w:sz w:val="24"/>
          <w:szCs w:val="24"/>
        </w:rPr>
      </w:pPr>
    </w:p>
    <w:p w14:paraId="3642E97D" w14:textId="79AC4F45" w:rsidR="0011683E" w:rsidRPr="0011683E" w:rsidRDefault="0011683E" w:rsidP="0011683E">
      <w:pPr>
        <w:jc w:val="both"/>
        <w:rPr>
          <w:rFonts w:ascii="Times New Roman" w:hAnsi="Times New Roman" w:cs="Times New Roman"/>
          <w:b/>
          <w:bCs/>
          <w:sz w:val="24"/>
          <w:szCs w:val="24"/>
        </w:rPr>
      </w:pPr>
      <w:r>
        <w:rPr>
          <w:rFonts w:ascii="Times New Roman" w:hAnsi="Times New Roman" w:cs="Times New Roman"/>
          <w:b/>
          <w:bCs/>
          <w:sz w:val="24"/>
          <w:szCs w:val="24"/>
        </w:rPr>
        <w:t>6</w:t>
      </w:r>
      <w:r w:rsidRPr="0011683E">
        <w:rPr>
          <w:rFonts w:ascii="Times New Roman" w:hAnsi="Times New Roman" w:cs="Times New Roman"/>
          <w:b/>
          <w:bCs/>
          <w:sz w:val="24"/>
          <w:szCs w:val="24"/>
        </w:rPr>
        <w:t>.1. Eşik Bağımsız Ölçüt: ROC–AUC</w:t>
      </w:r>
    </w:p>
    <w:p w14:paraId="1F9B98D2" w14:textId="459B79D0" w:rsidR="00F06B99" w:rsidRDefault="00205C9F" w:rsidP="00E64F64">
      <w:pPr>
        <w:jc w:val="both"/>
        <w:rPr>
          <w:rFonts w:ascii="Times New Roman" w:hAnsi="Times New Roman" w:cs="Times New Roman"/>
          <w:sz w:val="24"/>
          <w:szCs w:val="24"/>
        </w:rPr>
      </w:pPr>
      <w:r w:rsidRPr="00205C9F">
        <w:rPr>
          <w:rFonts w:ascii="Times New Roman" w:hAnsi="Times New Roman" w:cs="Times New Roman"/>
          <w:sz w:val="24"/>
          <w:szCs w:val="24"/>
        </w:rPr>
        <w:t>ROC (Receiver Operating Characteristic) eğrisi, yanlış pozitif oranına (FPR) karşı doğru pozitif oranını (TPR, duyarlılık) gösterir. AUC (Area Under the Curve), skorlama fonksiyonunun (bu çalışmada p_anomali) genel ayırt ediciliğini tek bir sayıya indirge</w:t>
      </w:r>
      <w:r w:rsidR="001D704C">
        <w:rPr>
          <w:rFonts w:ascii="Times New Roman" w:hAnsi="Times New Roman" w:cs="Times New Roman"/>
          <w:sz w:val="24"/>
          <w:szCs w:val="24"/>
        </w:rPr>
        <w:t>mektedir</w:t>
      </w:r>
      <w:r w:rsidRPr="00205C9F">
        <w:rPr>
          <w:rFonts w:ascii="Times New Roman" w:hAnsi="Times New Roman" w:cs="Times New Roman"/>
          <w:sz w:val="24"/>
          <w:szCs w:val="24"/>
        </w:rPr>
        <w:t>.</w:t>
      </w:r>
    </w:p>
    <w:p w14:paraId="03B7369A" w14:textId="74BEBB97" w:rsidR="00825348" w:rsidRPr="00825348" w:rsidRDefault="00324FE8" w:rsidP="006B28AE">
      <w:pPr>
        <w:rPr>
          <w:rFonts w:ascii="Times New Roman" w:eastAsiaTheme="minorEastAsia" w:hAnsi="Times New Roman" w:cs="Times New Roman"/>
          <w:sz w:val="24"/>
          <w:szCs w:val="24"/>
        </w:rPr>
      </w:pPr>
      <w:r w:rsidRPr="00324FE8">
        <w:rPr>
          <w:rFonts w:ascii="Times New Roman" w:hAnsi="Times New Roman" w:cs="Times New Roman"/>
          <w:b/>
          <w:bCs/>
          <w:sz w:val="24"/>
          <w:szCs w:val="24"/>
        </w:rPr>
        <w:t>Tanım</w:t>
      </w:r>
      <w:r w:rsidRPr="00324FE8">
        <w:rPr>
          <w:rFonts w:ascii="Times New Roman" w:hAnsi="Times New Roman" w:cs="Times New Roman"/>
          <w:sz w:val="24"/>
          <w:szCs w:val="24"/>
        </w:rPr>
        <w:t xml:space="preserve">: </w:t>
      </w:r>
      <w:r w:rsidR="006B28AE">
        <w:rPr>
          <w:rFonts w:ascii="Times New Roman" w:hAnsi="Times New Roman" w:cs="Times New Roman"/>
          <w:sz w:val="24"/>
          <w:szCs w:val="24"/>
        </w:rPr>
        <w:t xml:space="preserve"> </w:t>
      </w:r>
      <m:oMath>
        <m:r>
          <w:rPr>
            <w:rFonts w:ascii="Cambria Math" w:hAnsi="Cambria Math" w:cs="Times New Roman"/>
            <w:sz w:val="24"/>
            <w:szCs w:val="24"/>
          </w:rPr>
          <m:t xml:space="preserve">   </m:t>
        </m:r>
        <m:r>
          <m:rPr>
            <m:nor/>
          </m:rPr>
          <w:rPr>
            <w:rFonts w:ascii="Times New Roman" w:hAnsi="Times New Roman" w:cs="Times New Roman"/>
            <w:sz w:val="24"/>
            <w:szCs w:val="24"/>
          </w:rPr>
          <m:t>TPR</m:t>
        </m:r>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d>
              <m:dPr>
                <m:ctrlPr>
                  <w:rPr>
                    <w:rFonts w:ascii="Cambria Math" w:hAnsi="Cambria Math" w:cs="Times New Roman"/>
                    <w:i/>
                    <w:sz w:val="24"/>
                    <w:szCs w:val="24"/>
                  </w:rPr>
                </m:ctrlPr>
              </m:dPr>
              <m:e>
                <m:r>
                  <w:rPr>
                    <w:rFonts w:ascii="Cambria Math" w:hAnsi="Cambria Math" w:cs="Times New Roman"/>
                    <w:sz w:val="24"/>
                    <w:szCs w:val="24"/>
                  </w:rPr>
                  <m:t>τ</m:t>
                </m:r>
              </m:e>
            </m:d>
          </m:num>
          <m:den>
            <m:r>
              <w:rPr>
                <w:rFonts w:ascii="Cambria Math" w:hAnsi="Cambria Math" w:cs="Times New Roman"/>
                <w:sz w:val="24"/>
                <w:szCs w:val="24"/>
              </w:rPr>
              <m:t>TP</m:t>
            </m:r>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+FN</m:t>
            </m:r>
            <m:d>
              <m:dPr>
                <m:ctrlPr>
                  <w:rPr>
                    <w:rFonts w:ascii="Cambria Math" w:hAnsi="Cambria Math" w:cs="Times New Roman"/>
                    <w:i/>
                    <w:sz w:val="24"/>
                    <w:szCs w:val="24"/>
                  </w:rPr>
                </m:ctrlPr>
              </m:dPr>
              <m:e>
                <m:r>
                  <w:rPr>
                    <w:rFonts w:ascii="Cambria Math" w:hAnsi="Cambria Math" w:cs="Times New Roman"/>
                    <w:sz w:val="24"/>
                    <w:szCs w:val="24"/>
                  </w:rPr>
                  <m:t>τ</m:t>
                </m:r>
              </m:e>
            </m:d>
          </m:den>
        </m:f>
      </m:oMath>
    </w:p>
    <w:p w14:paraId="0663149B" w14:textId="77777777" w:rsidR="00825348" w:rsidRPr="00825348" w:rsidRDefault="00825348" w:rsidP="00324FE8">
      <w:pPr>
        <w:jc w:val="both"/>
        <w:rPr>
          <w:rFonts w:ascii="Times New Roman" w:eastAsiaTheme="minorEastAsia" w:hAnsi="Times New Roman" w:cs="Times New Roman"/>
          <w:sz w:val="24"/>
          <w:szCs w:val="24"/>
        </w:rPr>
      </w:pPr>
    </w:p>
    <w:p w14:paraId="02C36674" w14:textId="3C86471E" w:rsidR="00324FE8" w:rsidRPr="00324FE8" w:rsidRDefault="00324FE8" w:rsidP="00324FE8">
      <w:pPr>
        <w:jc w:val="both"/>
        <w:rPr>
          <w:rFonts w:ascii="Times New Roman" w:eastAsiaTheme="minorEastAsia" w:hAnsi="Times New Roman" w:cs="Times New Roman"/>
          <w:sz w:val="24"/>
          <w:szCs w:val="24"/>
        </w:rPr>
      </w:pPr>
      <m:oMathPara>
        <m:oMathParaPr>
          <m:jc m:val="center"/>
        </m:oMathParaPr>
        <m:oMath>
          <m:r>
            <m:rPr>
              <m:nor/>
            </m:rPr>
            <w:rPr>
              <w:rFonts w:ascii="Times New Roman" w:hAnsi="Times New Roman" w:cs="Times New Roman"/>
              <w:sz w:val="24"/>
              <w:szCs w:val="24"/>
            </w:rPr>
            <m:t>FPR</m:t>
          </m:r>
          <m:d>
            <m:dPr>
              <m:ctrlPr>
                <w:rPr>
                  <w:rFonts w:ascii="Cambria Math" w:hAnsi="Cambria Math" w:cs="Times New Roman"/>
                  <w:i/>
                  <w:sz w:val="24"/>
                  <w:szCs w:val="24"/>
                </w:rPr>
              </m:ctrlPr>
            </m:dPr>
            <m:e>
              <m:r>
                <w:rPr>
                  <w:rFonts w:ascii="Cambria Math" w:hAnsi="Cambria Math" w:cs="Times New Roman"/>
                  <w:sz w:val="24"/>
                  <w:szCs w:val="24"/>
                </w:rPr>
                <m:t>τ</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FP(τ)</m:t>
              </m:r>
            </m:num>
            <m:den>
              <m:r>
                <w:rPr>
                  <w:rFonts w:ascii="Cambria Math" w:hAnsi="Cambria Math" w:cs="Times New Roman"/>
                  <w:sz w:val="24"/>
                  <w:szCs w:val="24"/>
                </w:rPr>
                <m:t>FP(τ)+TN(τ)</m:t>
              </m:r>
            </m:den>
          </m:f>
          <m:r>
            <m:rPr>
              <m:sty m:val="p"/>
            </m:rPr>
            <w:rPr>
              <w:rFonts w:ascii="Times New Roman" w:hAnsi="Times New Roman" w:cs="Times New Roman"/>
              <w:sz w:val="24"/>
              <w:szCs w:val="24"/>
            </w:rPr>
            <w:br/>
          </m:r>
        </m:oMath>
      </m:oMathPara>
    </w:p>
    <w:p w14:paraId="1D3E3095" w14:textId="4C099B80" w:rsidR="00324FE8" w:rsidRPr="00324FE8" w:rsidRDefault="00324FE8" w:rsidP="00324FE8">
      <w:pPr>
        <w:jc w:val="both"/>
        <w:rPr>
          <w:rFonts w:ascii="Times New Roman" w:hAnsi="Times New Roman" w:cs="Times New Roman"/>
          <w:sz w:val="24"/>
          <w:szCs w:val="24"/>
        </w:rPr>
      </w:pPr>
      <m:oMathPara>
        <m:oMath>
          <m:r>
            <m:rPr>
              <m:nor/>
            </m:rPr>
            <w:rPr>
              <w:rFonts w:ascii="Times New Roman" w:hAnsi="Times New Roman" w:cs="Times New Roman"/>
              <w:sz w:val="24"/>
              <w:szCs w:val="24"/>
            </w:rPr>
            <m:t>AUC</m:t>
          </m:r>
          <m:r>
            <w:rPr>
              <w:rFonts w:ascii="Cambria Math" w:hAnsi="Cambria Math" w:cs="Times New Roman"/>
              <w:sz w:val="24"/>
              <w:szCs w:val="24"/>
            </w:rPr>
            <m:t>=</m:t>
          </m:r>
          <m:nary>
            <m:naryPr>
              <m:limLoc m:val="subSup"/>
              <m:grow m:val="1"/>
              <m:ctrlPr>
                <w:rPr>
                  <w:rFonts w:ascii="Cambria Math" w:hAnsi="Cambria Math" w:cs="Times New Roman"/>
                  <w:sz w:val="24"/>
                  <w:szCs w:val="24"/>
                </w:rPr>
              </m:ctrlPr>
            </m:naryPr>
            <m:sub>
              <m:r>
                <w:rPr>
                  <w:rFonts w:ascii="Cambria Math" w:hAnsi="Cambria Math" w:cs="Times New Roman"/>
                  <w:sz w:val="24"/>
                  <w:szCs w:val="24"/>
                </w:rPr>
                <m:t>0</m:t>
              </m:r>
            </m:sub>
            <m:sup>
              <m:r>
                <w:rPr>
                  <w:rFonts w:ascii="Cambria Math" w:hAnsi="Cambria Math" w:cs="Times New Roman"/>
                  <w:sz w:val="24"/>
                  <w:szCs w:val="24"/>
                </w:rPr>
                <m:t>1</m:t>
              </m:r>
            </m:sup>
            <m:e>
              <m:r>
                <m:rPr>
                  <m:nor/>
                </m:rPr>
                <w:rPr>
                  <w:rFonts w:ascii="Times New Roman" w:hAnsi="Times New Roman" w:cs="Times New Roman"/>
                  <w:sz w:val="24"/>
                  <w:szCs w:val="24"/>
                </w:rPr>
                <m:t>TPR</m:t>
              </m:r>
              <m:r>
                <w:rPr>
                  <w:rFonts w:ascii="Cambria Math" w:hAnsi="Cambria Math" w:cs="Times New Roman"/>
                  <w:sz w:val="24"/>
                  <w:szCs w:val="24"/>
                </w:rPr>
                <m:t>(</m:t>
              </m:r>
              <m:r>
                <m:rPr>
                  <m:nor/>
                </m:rPr>
                <w:rPr>
                  <w:rFonts w:ascii="Times New Roman" w:hAnsi="Times New Roman" w:cs="Times New Roman"/>
                  <w:sz w:val="24"/>
                  <w:szCs w:val="24"/>
                </w:rPr>
                <m:t>FPR</m:t>
              </m:r>
              <m:r>
                <w:rPr>
                  <w:rFonts w:ascii="Cambria Math" w:hAnsi="Cambria Math" w:cs="Times New Roman"/>
                  <w:sz w:val="24"/>
                  <w:szCs w:val="24"/>
                </w:rPr>
                <m:t>)</m:t>
              </m:r>
              <m:r>
                <m:rPr>
                  <m:nor/>
                </m:rPr>
                <w:rPr>
                  <w:rFonts w:ascii="Times New Roman" w:hAnsi="Times New Roman" w:cs="Times New Roman"/>
                  <w:sz w:val="24"/>
                  <w:szCs w:val="24"/>
                </w:rPr>
                <m:t> </m:t>
              </m:r>
              <m:r>
                <w:rPr>
                  <w:rFonts w:ascii="Cambria Math" w:hAnsi="Cambria Math" w:cs="Times New Roman"/>
                  <w:sz w:val="24"/>
                  <w:szCs w:val="24"/>
                </w:rPr>
                <m:t>d(</m:t>
              </m:r>
              <m:r>
                <m:rPr>
                  <m:nor/>
                </m:rPr>
                <w:rPr>
                  <w:rFonts w:ascii="Times New Roman" w:hAnsi="Times New Roman" w:cs="Times New Roman"/>
                  <w:sz w:val="24"/>
                  <w:szCs w:val="24"/>
                </w:rPr>
                <m:t>FPR</m:t>
              </m:r>
              <m:r>
                <w:rPr>
                  <w:rFonts w:ascii="Cambria Math" w:hAnsi="Cambria Math" w:cs="Times New Roman"/>
                  <w:sz w:val="24"/>
                  <w:szCs w:val="24"/>
                </w:rPr>
                <m:t>)</m:t>
              </m:r>
            </m:e>
          </m:nary>
          <m:r>
            <m:rPr>
              <m:sty m:val="p"/>
            </m:rPr>
            <w:rPr>
              <w:rFonts w:ascii="Times New Roman" w:hAnsi="Times New Roman" w:cs="Times New Roman"/>
              <w:sz w:val="24"/>
              <w:szCs w:val="24"/>
            </w:rPr>
            <w:br/>
          </m:r>
        </m:oMath>
      </m:oMathPara>
    </w:p>
    <w:p w14:paraId="7EED6A8A" w14:textId="09CF646F" w:rsidR="0011683E" w:rsidRDefault="00475763" w:rsidP="00E64F64">
      <w:pPr>
        <w:jc w:val="both"/>
        <w:rPr>
          <w:rFonts w:ascii="Times New Roman" w:hAnsi="Times New Roman" w:cs="Times New Roman"/>
          <w:sz w:val="24"/>
          <w:szCs w:val="24"/>
        </w:rPr>
      </w:pPr>
      <w:r w:rsidRPr="00475763">
        <w:rPr>
          <w:rFonts w:ascii="Times New Roman" w:hAnsi="Times New Roman" w:cs="Times New Roman"/>
          <w:sz w:val="24"/>
          <w:szCs w:val="24"/>
        </w:rPr>
        <w:t>AUC değerinin 1’e yaklaşması, sürekli skorun (p_anomali) malign ve benign görüntüleri geniş bir eşik aralığında istikrarlı biçimde ayırabildiğini gösterir. Çalışmamızda elde edilen AUC ≈ 0.82, p_anomali’nin görsel düzeyde güçlü bir skorlama sağladığını göstermektedir.</w:t>
      </w:r>
    </w:p>
    <w:p w14:paraId="4C00594B" w14:textId="77777777" w:rsidR="00FA4ACA" w:rsidRDefault="00FA4ACA" w:rsidP="00E64F64">
      <w:pPr>
        <w:jc w:val="both"/>
        <w:rPr>
          <w:rFonts w:ascii="Times New Roman" w:hAnsi="Times New Roman" w:cs="Times New Roman"/>
          <w:b/>
          <w:bCs/>
          <w:sz w:val="24"/>
          <w:szCs w:val="24"/>
        </w:rPr>
      </w:pPr>
    </w:p>
    <w:p w14:paraId="7A83D431" w14:textId="64592C2B" w:rsidR="0011683E" w:rsidRPr="001E60CC" w:rsidRDefault="001E60CC" w:rsidP="00E64F64">
      <w:pPr>
        <w:jc w:val="both"/>
        <w:rPr>
          <w:rFonts w:ascii="Times New Roman" w:hAnsi="Times New Roman" w:cs="Times New Roman"/>
          <w:b/>
          <w:bCs/>
          <w:sz w:val="24"/>
          <w:szCs w:val="24"/>
        </w:rPr>
      </w:pPr>
      <w:r w:rsidRPr="001E60CC">
        <w:rPr>
          <w:rFonts w:ascii="Times New Roman" w:hAnsi="Times New Roman" w:cs="Times New Roman"/>
          <w:b/>
          <w:bCs/>
          <w:sz w:val="24"/>
          <w:szCs w:val="24"/>
        </w:rPr>
        <w:t>6.2. Eşik Bağlı Ölçütler: Doğruluk, Kesinlik, Duyarlılık ve F1</w:t>
      </w:r>
    </w:p>
    <w:p w14:paraId="4EC97CF2" w14:textId="73DA09BE" w:rsidR="001E60CC" w:rsidRDefault="008534F9" w:rsidP="00E64F64">
      <w:pPr>
        <w:jc w:val="both"/>
        <w:rPr>
          <w:rFonts w:ascii="Times New Roman" w:hAnsi="Times New Roman" w:cs="Times New Roman"/>
          <w:sz w:val="24"/>
          <w:szCs w:val="24"/>
        </w:rPr>
      </w:pPr>
      <w:r w:rsidRPr="008534F9">
        <w:rPr>
          <w:rFonts w:ascii="Times New Roman" w:hAnsi="Times New Roman" w:cs="Times New Roman"/>
          <w:sz w:val="24"/>
          <w:szCs w:val="24"/>
        </w:rPr>
        <w:t>p_anomali skorunun τ eşiği ile ikili sınıfa dönüştürülmesinden sonra, karışıklık matrisi üzerinden Accuracy, Precision, Recall ve F1 ölçülmüştür. Burada pozitif sınıf Malign olarak alınmıştır.</w:t>
      </w:r>
    </w:p>
    <w:p w14:paraId="1B2A7870" w14:textId="77777777" w:rsidR="00460E3A" w:rsidRDefault="00460E3A" w:rsidP="00E64F64">
      <w:pPr>
        <w:jc w:val="both"/>
        <w:rPr>
          <w:rFonts w:ascii="Times New Roman" w:hAnsi="Times New Roman" w:cs="Times New Roman"/>
          <w:sz w:val="24"/>
          <w:szCs w:val="24"/>
        </w:rPr>
      </w:pPr>
    </w:p>
    <w:p w14:paraId="535AF230" w14:textId="4E0158A8" w:rsidR="00C83B76" w:rsidRPr="00C83B76" w:rsidRDefault="00C83B76" w:rsidP="00C83B76">
      <w:pPr>
        <w:jc w:val="both"/>
        <w:rPr>
          <w:rFonts w:ascii="Times New Roman" w:hAnsi="Times New Roman" w:cs="Times New Roman"/>
          <w:sz w:val="24"/>
          <w:szCs w:val="24"/>
        </w:rPr>
      </w:pPr>
      <w:r w:rsidRPr="00C83B76">
        <w:rPr>
          <w:rFonts w:ascii="Times New Roman" w:hAnsi="Times New Roman" w:cs="Times New Roman"/>
          <w:b/>
          <w:bCs/>
          <w:sz w:val="24"/>
          <w:szCs w:val="24"/>
        </w:rPr>
        <w:lastRenderedPageBreak/>
        <w:t>Karışıklık matrisi</w:t>
      </w:r>
      <w:r w:rsidRPr="00C83B76">
        <w:rPr>
          <w:rFonts w:ascii="Times New Roman" w:hAnsi="Times New Roman" w:cs="Times New Roman"/>
          <w:sz w:val="24"/>
          <w:szCs w:val="24"/>
        </w:rPr>
        <w:t xml:space="preserve"> (Gerçek × Tahmin): </w:t>
      </w:r>
    </w:p>
    <w:p w14:paraId="6309FF3D" w14:textId="17570D46" w:rsidR="00C83B76" w:rsidRPr="00C83B76" w:rsidRDefault="00000000" w:rsidP="00C83B76">
      <w:pPr>
        <w:jc w:val="both"/>
        <w:rPr>
          <w:rFonts w:ascii="Times New Roman" w:hAnsi="Times New Roman" w:cs="Times New Roman"/>
          <w:sz w:val="24"/>
          <w:szCs w:val="24"/>
        </w:rPr>
      </w:pPr>
      <m:oMathPara>
        <m:oMath>
          <m:m>
            <m:mPr>
              <m:plcHide m:val="1"/>
              <m:mcs>
                <m:mc>
                  <m:mcPr>
                    <m:count m:val="3"/>
                    <m:mcJc m:val="center"/>
                  </m:mcPr>
                </m:mc>
              </m:mcs>
              <m:ctrlPr>
                <w:rPr>
                  <w:rFonts w:ascii="Cambria Math" w:hAnsi="Cambria Math" w:cs="Times New Roman"/>
                  <w:sz w:val="24"/>
                  <w:szCs w:val="24"/>
                </w:rPr>
              </m:ctrlPr>
            </m:mPr>
            <m:mr>
              <m:e/>
              <m:e>
                <m:r>
                  <m:rPr>
                    <m:nor/>
                  </m:rPr>
                  <w:rPr>
                    <w:rFonts w:ascii="Times New Roman" w:hAnsi="Times New Roman" w:cs="Times New Roman"/>
                    <w:sz w:val="24"/>
                    <w:szCs w:val="24"/>
                  </w:rPr>
                  <m:t>Benign</m:t>
                </m:r>
              </m:e>
              <m:e>
                <m:r>
                  <m:rPr>
                    <m:nor/>
                  </m:rPr>
                  <w:rPr>
                    <w:rFonts w:ascii="Times New Roman" w:hAnsi="Times New Roman" w:cs="Times New Roman"/>
                    <w:sz w:val="24"/>
                    <w:szCs w:val="24"/>
                  </w:rPr>
                  <m:t>Malign</m:t>
                </m:r>
              </m:e>
            </m:mr>
            <m:mr>
              <m:e>
                <m:r>
                  <m:rPr>
                    <m:nor/>
                  </m:rPr>
                  <w:rPr>
                    <w:rFonts w:ascii="Times New Roman" w:hAnsi="Times New Roman" w:cs="Times New Roman"/>
                    <w:sz w:val="24"/>
                    <w:szCs w:val="24"/>
                  </w:rPr>
                  <m:t>Benign</m:t>
                </m:r>
              </m:e>
              <m:e>
                <m:r>
                  <w:rPr>
                    <w:rFonts w:ascii="Cambria Math" w:hAnsi="Cambria Math" w:cs="Times New Roman"/>
                    <w:sz w:val="24"/>
                    <w:szCs w:val="24"/>
                  </w:rPr>
                  <m:t>TN</m:t>
                </m:r>
              </m:e>
              <m:e>
                <m:r>
                  <w:rPr>
                    <w:rFonts w:ascii="Cambria Math" w:hAnsi="Cambria Math" w:cs="Times New Roman"/>
                    <w:sz w:val="24"/>
                    <w:szCs w:val="24"/>
                  </w:rPr>
                  <m:t>FP</m:t>
                </m:r>
              </m:e>
            </m:mr>
            <m:mr>
              <m:e>
                <m:r>
                  <m:rPr>
                    <m:nor/>
                  </m:rPr>
                  <w:rPr>
                    <w:rFonts w:ascii="Times New Roman" w:hAnsi="Times New Roman" w:cs="Times New Roman"/>
                    <w:sz w:val="24"/>
                    <w:szCs w:val="24"/>
                  </w:rPr>
                  <m:t>Malign</m:t>
                </m:r>
              </m:e>
              <m:e>
                <m:r>
                  <w:rPr>
                    <w:rFonts w:ascii="Cambria Math" w:hAnsi="Cambria Math" w:cs="Times New Roman"/>
                    <w:sz w:val="24"/>
                    <w:szCs w:val="24"/>
                  </w:rPr>
                  <m:t>FN</m:t>
                </m:r>
              </m:e>
              <m:e>
                <m:r>
                  <w:rPr>
                    <w:rFonts w:ascii="Cambria Math" w:hAnsi="Cambria Math" w:cs="Times New Roman"/>
                    <w:sz w:val="24"/>
                    <w:szCs w:val="24"/>
                  </w:rPr>
                  <m:t>TP</m:t>
                </m:r>
              </m:e>
            </m:mr>
          </m:m>
          <m:r>
            <m:rPr>
              <m:sty m:val="p"/>
            </m:rPr>
            <w:rPr>
              <w:rFonts w:ascii="Times New Roman" w:hAnsi="Times New Roman" w:cs="Times New Roman"/>
              <w:sz w:val="24"/>
              <w:szCs w:val="24"/>
            </w:rPr>
            <w:br/>
          </m:r>
        </m:oMath>
      </m:oMathPara>
    </w:p>
    <w:p w14:paraId="1191C545" w14:textId="1302DD47" w:rsidR="00C83B76" w:rsidRPr="00C83B76" w:rsidRDefault="00C83B76" w:rsidP="00C83B76">
      <w:pPr>
        <w:jc w:val="both"/>
        <w:rPr>
          <w:rFonts w:ascii="Times New Roman" w:hAnsi="Times New Roman" w:cs="Times New Roman"/>
          <w:sz w:val="24"/>
          <w:szCs w:val="24"/>
        </w:rPr>
      </w:pPr>
      <w:r w:rsidRPr="00C83B76">
        <w:rPr>
          <w:rFonts w:ascii="Times New Roman" w:hAnsi="Times New Roman" w:cs="Times New Roman"/>
          <w:b/>
          <w:bCs/>
          <w:sz w:val="24"/>
          <w:szCs w:val="24"/>
        </w:rPr>
        <w:t>Tanımlar</w:t>
      </w:r>
      <w:r w:rsidRPr="00C83B76">
        <w:rPr>
          <w:rFonts w:ascii="Times New Roman" w:hAnsi="Times New Roman" w:cs="Times New Roman"/>
          <w:sz w:val="24"/>
          <w:szCs w:val="24"/>
        </w:rPr>
        <w:t xml:space="preserve">: </w:t>
      </w:r>
    </w:p>
    <w:p w14:paraId="20499015" w14:textId="26894A8C" w:rsidR="00C83B76" w:rsidRPr="00C83B76" w:rsidRDefault="00C83B76" w:rsidP="00C83B76">
      <w:pPr>
        <w:jc w:val="both"/>
        <w:rPr>
          <w:rFonts w:ascii="Times New Roman" w:hAnsi="Times New Roman" w:cs="Times New Roman"/>
          <w:sz w:val="24"/>
          <w:szCs w:val="24"/>
        </w:rPr>
      </w:pPr>
      <m:oMathPara>
        <m:oMath>
          <m:r>
            <m:rPr>
              <m:nor/>
            </m:rPr>
            <w:rPr>
              <w:rFonts w:ascii="Times New Roman" w:hAnsi="Times New Roman" w:cs="Times New Roman"/>
              <w:sz w:val="24"/>
              <w:szCs w:val="24"/>
            </w:rPr>
            <m:t>Accuracy</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m:rPr>
              <m:sty m:val="p"/>
            </m:rPr>
            <w:rPr>
              <w:rFonts w:ascii="Times New Roman" w:hAnsi="Times New Roman" w:cs="Times New Roman"/>
              <w:sz w:val="24"/>
              <w:szCs w:val="24"/>
            </w:rPr>
            <w:br/>
          </m:r>
        </m:oMath>
      </m:oMathPara>
    </w:p>
    <w:p w14:paraId="24913C87" w14:textId="37E33738" w:rsidR="00C83B76" w:rsidRPr="00C83B76" w:rsidRDefault="00C83B76" w:rsidP="00C83B76">
      <w:pPr>
        <w:jc w:val="both"/>
        <w:rPr>
          <w:rFonts w:ascii="Times New Roman" w:eastAsiaTheme="minorEastAsia" w:hAnsi="Times New Roman" w:cs="Times New Roman"/>
          <w:sz w:val="24"/>
          <w:szCs w:val="24"/>
        </w:rPr>
      </w:pPr>
      <m:oMathPara>
        <m:oMath>
          <m:r>
            <m:rPr>
              <m:nor/>
            </m:rPr>
            <w:rPr>
              <w:rFonts w:ascii="Times New Roman" w:hAnsi="Times New Roman" w:cs="Times New Roman"/>
              <w:sz w:val="24"/>
              <w:szCs w:val="24"/>
            </w:rPr>
            <m:t>Precision</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m:oMathPara>
    </w:p>
    <w:p w14:paraId="0FBBEF97" w14:textId="77777777" w:rsidR="00C83B76" w:rsidRPr="00C83B76" w:rsidRDefault="00C83B76" w:rsidP="00C83B76">
      <w:pPr>
        <w:jc w:val="both"/>
        <w:rPr>
          <w:rFonts w:ascii="Times New Roman" w:eastAsiaTheme="minorEastAsia" w:hAnsi="Times New Roman" w:cs="Times New Roman"/>
          <w:sz w:val="24"/>
          <w:szCs w:val="24"/>
        </w:rPr>
      </w:pPr>
    </w:p>
    <w:p w14:paraId="412928F4" w14:textId="72CBCE72" w:rsidR="00C83B76" w:rsidRPr="00C83B76" w:rsidRDefault="00C83B76" w:rsidP="00C83B76">
      <w:pPr>
        <w:jc w:val="both"/>
        <w:rPr>
          <w:rFonts w:ascii="Times New Roman" w:hAnsi="Times New Roman" w:cs="Times New Roman"/>
          <w:sz w:val="24"/>
          <w:szCs w:val="24"/>
        </w:rPr>
      </w:pPr>
      <m:oMathPara>
        <m:oMath>
          <m:r>
            <m:rPr>
              <m:nor/>
            </m:rPr>
            <w:rPr>
              <w:rFonts w:ascii="Times New Roman" w:hAnsi="Times New Roman" w:cs="Times New Roman"/>
              <w:sz w:val="24"/>
              <w:szCs w:val="24"/>
            </w:rPr>
            <m:t>Recall</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m:rPr>
              <m:sty m:val="p"/>
            </m:rPr>
            <w:rPr>
              <w:rFonts w:ascii="Times New Roman" w:hAnsi="Times New Roman" w:cs="Times New Roman"/>
              <w:sz w:val="24"/>
              <w:szCs w:val="24"/>
            </w:rPr>
            <w:br/>
          </m:r>
        </m:oMath>
      </m:oMathPara>
    </w:p>
    <w:p w14:paraId="631502BD" w14:textId="3ABA351C" w:rsidR="00C83B76" w:rsidRPr="00C83B76" w:rsidRDefault="00C83B76" w:rsidP="00C83B76">
      <w:pPr>
        <w:jc w:val="both"/>
        <w:rPr>
          <w:rFonts w:ascii="Times New Roman" w:hAnsi="Times New Roman" w:cs="Times New Roman"/>
          <w:sz w:val="24"/>
          <w:szCs w:val="24"/>
        </w:rPr>
      </w:pPr>
      <m:oMathPara>
        <m:oMath>
          <m:r>
            <w:rPr>
              <w:rFonts w:ascii="Cambria Math" w:hAnsi="Cambria Math" w:cs="Times New Roman"/>
              <w:sz w:val="24"/>
              <w:szCs w:val="24"/>
            </w:rPr>
            <m:t>F1=2⋅</m:t>
          </m:r>
          <m:f>
            <m:fPr>
              <m:ctrlPr>
                <w:rPr>
                  <w:rFonts w:ascii="Cambria Math" w:hAnsi="Cambria Math" w:cs="Times New Roman"/>
                  <w:sz w:val="24"/>
                  <w:szCs w:val="24"/>
                </w:rPr>
              </m:ctrlPr>
            </m:fPr>
            <m:num>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num>
            <m:den>
              <m:r>
                <m:rPr>
                  <m:nor/>
                </m:rPr>
                <w:rPr>
                  <w:rFonts w:ascii="Times New Roman" w:hAnsi="Times New Roman" w:cs="Times New Roman"/>
                  <w:sz w:val="24"/>
                  <w:szCs w:val="24"/>
                </w:rPr>
                <m:t>Precision</m:t>
              </m:r>
              <m:r>
                <w:rPr>
                  <w:rFonts w:ascii="Cambria Math" w:hAnsi="Cambria Math" w:cs="Times New Roman"/>
                  <w:sz w:val="24"/>
                  <w:szCs w:val="24"/>
                </w:rPr>
                <m:t>+</m:t>
              </m:r>
              <m:r>
                <m:rPr>
                  <m:nor/>
                </m:rPr>
                <w:rPr>
                  <w:rFonts w:ascii="Times New Roman" w:hAnsi="Times New Roman" w:cs="Times New Roman"/>
                  <w:sz w:val="24"/>
                  <w:szCs w:val="24"/>
                </w:rPr>
                <m:t>Recall</m:t>
              </m:r>
            </m:den>
          </m:f>
          <m:r>
            <m:rPr>
              <m:sty m:val="p"/>
            </m:rPr>
            <w:rPr>
              <w:rFonts w:ascii="Times New Roman" w:hAnsi="Times New Roman" w:cs="Times New Roman"/>
              <w:sz w:val="24"/>
              <w:szCs w:val="24"/>
            </w:rPr>
            <w:br/>
          </m:r>
        </m:oMath>
      </m:oMathPara>
    </w:p>
    <w:p w14:paraId="341C7DE4" w14:textId="0A7B8C1D" w:rsidR="007652ED" w:rsidRDefault="00AF0315" w:rsidP="00E64F64">
      <w:pPr>
        <w:jc w:val="both"/>
        <w:rPr>
          <w:rFonts w:ascii="Times New Roman" w:hAnsi="Times New Roman" w:cs="Times New Roman"/>
          <w:sz w:val="24"/>
          <w:szCs w:val="24"/>
        </w:rPr>
      </w:pPr>
      <w:r w:rsidRPr="00AF0315">
        <w:rPr>
          <w:rFonts w:ascii="Times New Roman" w:hAnsi="Times New Roman" w:cs="Times New Roman"/>
          <w:sz w:val="24"/>
          <w:szCs w:val="24"/>
        </w:rPr>
        <w:t>Seçilen τ=0.44 için Recall</w:t>
      </w:r>
      <w:r w:rsidR="00251DAF">
        <w:rPr>
          <w:rFonts w:ascii="Times New Roman" w:hAnsi="Times New Roman" w:cs="Times New Roman"/>
          <w:sz w:val="24"/>
          <w:szCs w:val="24"/>
        </w:rPr>
        <w:t xml:space="preserve"> </w:t>
      </w:r>
      <w:r w:rsidRPr="00AF0315">
        <w:rPr>
          <w:rFonts w:ascii="Times New Roman" w:hAnsi="Times New Roman" w:cs="Times New Roman"/>
          <w:sz w:val="24"/>
          <w:szCs w:val="24"/>
        </w:rPr>
        <w:t>(Malign) değerinin yüksek (FN≈0) olduğu, buna karşın Precision (Malign) tarafında FP sayısı nedeniyle görece düşüş olduğu gözlenmiştir. Bu durum, malign olguları kaçırmama (yüksek Duyarlılık) hedefiyle uyumludur; ancak yanlış alarm sayısını (FP) azaltmak klinik gereksinime göre τ’nın artırılmasını gerektirebilir.</w:t>
      </w:r>
    </w:p>
    <w:p w14:paraId="3E4823B9" w14:textId="77777777" w:rsidR="00BE401E" w:rsidRDefault="00BE401E" w:rsidP="00E64F64">
      <w:pPr>
        <w:jc w:val="both"/>
        <w:rPr>
          <w:rFonts w:ascii="Times New Roman" w:hAnsi="Times New Roman" w:cs="Times New Roman"/>
          <w:sz w:val="24"/>
          <w:szCs w:val="24"/>
        </w:rPr>
      </w:pPr>
    </w:p>
    <w:p w14:paraId="5DA0CB8F" w14:textId="12D604F5" w:rsidR="00254FF0" w:rsidRPr="00254FF0" w:rsidRDefault="00254FF0" w:rsidP="00254FF0">
      <w:pPr>
        <w:jc w:val="both"/>
        <w:rPr>
          <w:rFonts w:ascii="Times New Roman" w:hAnsi="Times New Roman" w:cs="Times New Roman"/>
          <w:b/>
          <w:bCs/>
          <w:sz w:val="24"/>
          <w:szCs w:val="24"/>
        </w:rPr>
      </w:pPr>
      <w:r w:rsidRPr="00254FF0">
        <w:rPr>
          <w:rFonts w:ascii="Times New Roman" w:hAnsi="Times New Roman" w:cs="Times New Roman"/>
          <w:b/>
          <w:bCs/>
          <w:sz w:val="24"/>
          <w:szCs w:val="24"/>
        </w:rPr>
        <w:t>6.3. Eşik Optimizasyonu (τ-seviyesi Tarama)</w:t>
      </w:r>
    </w:p>
    <w:p w14:paraId="7CAE1A0B" w14:textId="49A4832E" w:rsidR="00254FF0" w:rsidRPr="00254FF0" w:rsidRDefault="00254FF0" w:rsidP="00254FF0">
      <w:pPr>
        <w:jc w:val="both"/>
        <w:rPr>
          <w:rFonts w:ascii="Times New Roman" w:hAnsi="Times New Roman" w:cs="Times New Roman"/>
          <w:sz w:val="24"/>
          <w:szCs w:val="24"/>
        </w:rPr>
      </w:pPr>
      <w:r w:rsidRPr="00254FF0">
        <w:rPr>
          <w:rFonts w:ascii="Times New Roman" w:hAnsi="Times New Roman" w:cs="Times New Roman"/>
          <w:sz w:val="24"/>
          <w:szCs w:val="24"/>
        </w:rPr>
        <w:t xml:space="preserve">Eşik seçimindeki öznelliği azaltmak için, τ </w:t>
      </w:r>
      <w:r w:rsidRPr="00254FF0">
        <w:rPr>
          <w:rFonts w:ascii="Cambria Math" w:hAnsi="Cambria Math" w:cs="Cambria Math"/>
          <w:sz w:val="24"/>
          <w:szCs w:val="24"/>
        </w:rPr>
        <w:t>∈</w:t>
      </w:r>
      <w:r w:rsidRPr="00254FF0">
        <w:rPr>
          <w:rFonts w:ascii="Times New Roman" w:hAnsi="Times New Roman" w:cs="Times New Roman"/>
          <w:sz w:val="24"/>
          <w:szCs w:val="24"/>
        </w:rPr>
        <w:t xml:space="preserve"> [0.30, 0.70] aralığında kademeli tarama yapılmış; her τ için Accuracy, </w:t>
      </w:r>
      <w:r w:rsidR="00AD74A2" w:rsidRPr="00254FF0">
        <w:rPr>
          <w:rFonts w:ascii="Times New Roman" w:hAnsi="Times New Roman" w:cs="Times New Roman"/>
          <w:sz w:val="24"/>
          <w:szCs w:val="24"/>
        </w:rPr>
        <w:t>Precision (</w:t>
      </w:r>
      <w:r w:rsidRPr="00254FF0">
        <w:rPr>
          <w:rFonts w:ascii="Times New Roman" w:hAnsi="Times New Roman" w:cs="Times New Roman"/>
          <w:sz w:val="24"/>
          <w:szCs w:val="24"/>
        </w:rPr>
        <w:t>Malign), Recall</w:t>
      </w:r>
      <w:r w:rsidR="00711199">
        <w:rPr>
          <w:rFonts w:ascii="Times New Roman" w:hAnsi="Times New Roman" w:cs="Times New Roman"/>
          <w:sz w:val="24"/>
          <w:szCs w:val="24"/>
        </w:rPr>
        <w:t xml:space="preserve"> </w:t>
      </w:r>
      <w:r w:rsidRPr="00254FF0">
        <w:rPr>
          <w:rFonts w:ascii="Times New Roman" w:hAnsi="Times New Roman" w:cs="Times New Roman"/>
          <w:sz w:val="24"/>
          <w:szCs w:val="24"/>
        </w:rPr>
        <w:t>(Malign) ve F1(Malign) hesaplanmıştır. Sonrasında, F1(Malign) değerini maksimize eden τ “en iyi eşik” olarak raporlanmıştır. Bu yaklaşım, pozitif sınıf için duyarlılık–kesinlik dengesini nicel olarak optimize eder.</w:t>
      </w:r>
    </w:p>
    <w:p w14:paraId="67D9B99A" w14:textId="555C3519" w:rsidR="001E60CC" w:rsidRDefault="00254FF0" w:rsidP="00254FF0">
      <w:pPr>
        <w:jc w:val="both"/>
        <w:rPr>
          <w:rFonts w:ascii="Times New Roman" w:hAnsi="Times New Roman" w:cs="Times New Roman"/>
          <w:sz w:val="24"/>
          <w:szCs w:val="24"/>
        </w:rPr>
      </w:pPr>
      <w:r w:rsidRPr="00254FF0">
        <w:rPr>
          <w:rFonts w:ascii="Times New Roman" w:hAnsi="Times New Roman" w:cs="Times New Roman"/>
          <w:sz w:val="24"/>
          <w:szCs w:val="24"/>
        </w:rPr>
        <w:t>Elde edilen eğriler, τ artarken Recall’ın düşme eğiliminde, Precision ve Accuracy’nin ise artma eğiliminde olduğunu; F1’in ise belirli bir τ civarında tepe yaptığını göstermektedir. Bu tepe noktası, uygulama önceliklerine (ör. malign kaçırmama vs. gereksiz ileri inceleme</w:t>
      </w:r>
      <w:r w:rsidR="005962A5">
        <w:rPr>
          <w:rFonts w:ascii="Times New Roman" w:hAnsi="Times New Roman" w:cs="Times New Roman"/>
          <w:sz w:val="24"/>
          <w:szCs w:val="24"/>
        </w:rPr>
        <w:t xml:space="preserve"> </w:t>
      </w:r>
      <w:r w:rsidRPr="00254FF0">
        <w:rPr>
          <w:rFonts w:ascii="Times New Roman" w:hAnsi="Times New Roman" w:cs="Times New Roman"/>
          <w:sz w:val="24"/>
          <w:szCs w:val="24"/>
        </w:rPr>
        <w:t>maliyeti) göre başlangıç eşiği olarak seçilmiştir.</w:t>
      </w:r>
    </w:p>
    <w:p w14:paraId="04C0161E" w14:textId="77777777" w:rsidR="00F24F5E" w:rsidRDefault="00F24F5E" w:rsidP="00254FF0">
      <w:pPr>
        <w:jc w:val="both"/>
        <w:rPr>
          <w:rFonts w:ascii="Times New Roman" w:hAnsi="Times New Roman" w:cs="Times New Roman"/>
          <w:sz w:val="24"/>
          <w:szCs w:val="24"/>
        </w:rPr>
      </w:pPr>
    </w:p>
    <w:p w14:paraId="1B4ACE69" w14:textId="1BA85ABF" w:rsidR="00DD09F5" w:rsidRPr="00DD09F5" w:rsidRDefault="00DD09F5" w:rsidP="00DD09F5">
      <w:pPr>
        <w:jc w:val="both"/>
        <w:rPr>
          <w:rFonts w:ascii="Times New Roman" w:hAnsi="Times New Roman" w:cs="Times New Roman"/>
          <w:b/>
          <w:bCs/>
          <w:sz w:val="24"/>
          <w:szCs w:val="24"/>
        </w:rPr>
      </w:pPr>
      <w:r w:rsidRPr="00DD09F5">
        <w:rPr>
          <w:rFonts w:ascii="Times New Roman" w:hAnsi="Times New Roman" w:cs="Times New Roman"/>
          <w:b/>
          <w:bCs/>
          <w:sz w:val="24"/>
          <w:szCs w:val="24"/>
        </w:rPr>
        <w:t>6.4. Skor Dağılım Analizi (p_anomali Histogramları)</w:t>
      </w:r>
    </w:p>
    <w:p w14:paraId="1B052B48" w14:textId="1FDD42A0" w:rsidR="00737E04" w:rsidRDefault="00DD09F5" w:rsidP="00DD09F5">
      <w:pPr>
        <w:jc w:val="both"/>
        <w:rPr>
          <w:rFonts w:ascii="Times New Roman" w:hAnsi="Times New Roman" w:cs="Times New Roman"/>
          <w:sz w:val="24"/>
          <w:szCs w:val="24"/>
        </w:rPr>
      </w:pPr>
      <w:r w:rsidRPr="00DD09F5">
        <w:rPr>
          <w:rFonts w:ascii="Times New Roman" w:hAnsi="Times New Roman" w:cs="Times New Roman"/>
          <w:sz w:val="24"/>
          <w:szCs w:val="24"/>
        </w:rPr>
        <w:t>Benign ve malign görüntüler için p_anomali dağılımları ayrı histogramlar halinde incelenmiştir. Benign örneklerin ağırlıkla düşük–orta p_anomali aralığında (≈0.15–0.45), malign örneklerin ise daha çok orta–yüksek aralıkta (≈0.55–1.00) yoğunlaştığı gözlenmiştir. Sınır bölgede (≈0.45–0.60) örtüşen örnekler yanlış sınıflandırmalara (özellikle FP) neden olabilmektedir. Bu bulgu, p_anomali’ye ek görsel özniteliklerin (ör. bileşen bazlı ortalama Solidity, Eccentricity, Edge Density) eklenmesiyle ayrımın daha da iyileştirilebileceğini göstermektedir.</w:t>
      </w:r>
    </w:p>
    <w:p w14:paraId="0C28E31B" w14:textId="7A04970B" w:rsidR="00737E04" w:rsidRDefault="00365D05" w:rsidP="00E64F64">
      <w:pPr>
        <w:jc w:val="both"/>
        <w:rPr>
          <w:rFonts w:ascii="Times New Roman" w:hAnsi="Times New Roman" w:cs="Times New Roman"/>
          <w:sz w:val="24"/>
          <w:szCs w:val="24"/>
        </w:rPr>
      </w:pPr>
      <w:r w:rsidRPr="00365D05">
        <w:rPr>
          <w:rFonts w:ascii="Times New Roman" w:hAnsi="Times New Roman" w:cs="Times New Roman"/>
          <w:sz w:val="24"/>
          <w:szCs w:val="24"/>
        </w:rPr>
        <w:t>Bu çalışma, görsel düzeyde benign/malign ayrımı için p_anomali skoru temelinde bir değerlendirme çerçevesi ortaya koymuştur. ROC–AUC ile eşik bağımsız ayırt edicilik; Accuracy, Precision, Recall, F1 ile ise operasyonel eşik altındaki performans nicel olarak ölçülmüş; tau eşiği F1(Malign)’i maksimize edecek şekilde veri güdümlü olarak seçilmiştir. Sonuçlar, p_anomali’nin güçlü bir skorlama sağladığını, ancak sınır bölgedeki örtüşmelerin ek özniteliklerle daha da giderilebileceğini göstermektedir.</w:t>
      </w:r>
    </w:p>
    <w:p w14:paraId="0D1EFEC1" w14:textId="77777777" w:rsidR="007213B0" w:rsidRDefault="007213B0" w:rsidP="00E64F64">
      <w:pPr>
        <w:jc w:val="both"/>
        <w:rPr>
          <w:rFonts w:ascii="Times New Roman" w:hAnsi="Times New Roman" w:cs="Times New Roman"/>
          <w:b/>
          <w:bCs/>
          <w:color w:val="C00000"/>
          <w:sz w:val="24"/>
          <w:szCs w:val="24"/>
        </w:rPr>
      </w:pPr>
    </w:p>
    <w:p w14:paraId="5C5236A4" w14:textId="77777777" w:rsidR="00AE4A91" w:rsidRDefault="00AE4A91" w:rsidP="00E64F64">
      <w:pPr>
        <w:jc w:val="both"/>
        <w:rPr>
          <w:rFonts w:ascii="Times New Roman" w:hAnsi="Times New Roman" w:cs="Times New Roman"/>
          <w:b/>
          <w:bCs/>
          <w:color w:val="C00000"/>
          <w:sz w:val="24"/>
          <w:szCs w:val="24"/>
        </w:rPr>
      </w:pPr>
    </w:p>
    <w:p w14:paraId="7EF4920A" w14:textId="77777777" w:rsidR="00AE4A91" w:rsidRDefault="00AE4A91" w:rsidP="00E64F64">
      <w:pPr>
        <w:jc w:val="both"/>
        <w:rPr>
          <w:rFonts w:ascii="Times New Roman" w:hAnsi="Times New Roman" w:cs="Times New Roman"/>
          <w:b/>
          <w:bCs/>
          <w:color w:val="C00000"/>
          <w:sz w:val="24"/>
          <w:szCs w:val="24"/>
        </w:rPr>
      </w:pPr>
    </w:p>
    <w:p w14:paraId="6BBA4CE5" w14:textId="3D49D013" w:rsidR="004C0907" w:rsidRPr="00E2290C" w:rsidRDefault="00F30FE7" w:rsidP="00E64F64">
      <w:pPr>
        <w:jc w:val="both"/>
        <w:rPr>
          <w:rFonts w:ascii="Times New Roman" w:hAnsi="Times New Roman" w:cs="Times New Roman"/>
          <w:b/>
          <w:bCs/>
          <w:color w:val="000000" w:themeColor="text1"/>
          <w:sz w:val="24"/>
          <w:szCs w:val="24"/>
        </w:rPr>
      </w:pPr>
      <w:r w:rsidRPr="00E2290C">
        <w:rPr>
          <w:rFonts w:ascii="Times New Roman" w:hAnsi="Times New Roman" w:cs="Times New Roman"/>
          <w:b/>
          <w:bCs/>
          <w:color w:val="000000" w:themeColor="text1"/>
          <w:sz w:val="24"/>
          <w:szCs w:val="24"/>
        </w:rPr>
        <w:lastRenderedPageBreak/>
        <w:t>7</w:t>
      </w:r>
      <w:r w:rsidR="004C0907" w:rsidRPr="00E2290C">
        <w:rPr>
          <w:rFonts w:ascii="Times New Roman" w:hAnsi="Times New Roman" w:cs="Times New Roman"/>
          <w:b/>
          <w:bCs/>
          <w:color w:val="000000" w:themeColor="text1"/>
          <w:sz w:val="24"/>
          <w:szCs w:val="24"/>
        </w:rPr>
        <w:t>. BULGULAR VE TART</w:t>
      </w:r>
      <w:r w:rsidR="00BF70F0" w:rsidRPr="00E2290C">
        <w:rPr>
          <w:rFonts w:ascii="Times New Roman" w:hAnsi="Times New Roman" w:cs="Times New Roman"/>
          <w:b/>
          <w:bCs/>
          <w:color w:val="000000" w:themeColor="text1"/>
          <w:sz w:val="24"/>
          <w:szCs w:val="24"/>
        </w:rPr>
        <w:t>IŞMA</w:t>
      </w:r>
    </w:p>
    <w:p w14:paraId="3832DA47" w14:textId="72D6E015" w:rsidR="00E64F64" w:rsidRPr="00EE72DC" w:rsidRDefault="00C72D6A" w:rsidP="00E64F64">
      <w:pPr>
        <w:jc w:val="both"/>
        <w:rPr>
          <w:rFonts w:ascii="Times New Roman" w:hAnsi="Times New Roman" w:cs="Times New Roman"/>
          <w:sz w:val="24"/>
          <w:szCs w:val="24"/>
        </w:rPr>
      </w:pPr>
      <w:r w:rsidRPr="00C72D6A">
        <w:rPr>
          <w:rFonts w:ascii="Times New Roman" w:hAnsi="Times New Roman" w:cs="Times New Roman"/>
          <w:sz w:val="24"/>
          <w:szCs w:val="24"/>
        </w:rPr>
        <w:t>Görsel düzeyinde benign/malign ayrımı, her görüntü için anomali bileşen oranı kullanılarak</w:t>
      </w:r>
      <w:r w:rsidR="00C41492">
        <w:rPr>
          <w:rFonts w:ascii="Times New Roman" w:hAnsi="Times New Roman" w:cs="Times New Roman"/>
          <w:sz w:val="24"/>
          <w:szCs w:val="24"/>
        </w:rPr>
        <w:t xml:space="preserve"> </w:t>
      </w:r>
      <w:r w:rsidRPr="00C72D6A">
        <w:rPr>
          <w:rFonts w:ascii="Times New Roman" w:hAnsi="Times New Roman" w:cs="Times New Roman"/>
          <w:sz w:val="24"/>
          <w:szCs w:val="24"/>
        </w:rPr>
        <w:t>değerlendirilmiştir.</w:t>
      </w:r>
      <w:r w:rsidR="005962A5">
        <w:rPr>
          <w:rFonts w:ascii="Times New Roman" w:hAnsi="Times New Roman" w:cs="Times New Roman"/>
          <w:sz w:val="24"/>
          <w:szCs w:val="24"/>
        </w:rPr>
        <w:t xml:space="preserve"> </w:t>
      </w:r>
      <w:r w:rsidRPr="00C72D6A">
        <w:rPr>
          <w:rFonts w:ascii="Times New Roman" w:hAnsi="Times New Roman" w:cs="Times New Roman"/>
          <w:sz w:val="24"/>
          <w:szCs w:val="24"/>
        </w:rPr>
        <w:t>Eşik bağımsız ayırt edicilik ROC–AUC, eşik bağlı performans ise Accuracy, Precision</w:t>
      </w:r>
      <w:r>
        <w:rPr>
          <w:rFonts w:ascii="Times New Roman" w:hAnsi="Times New Roman" w:cs="Times New Roman"/>
          <w:sz w:val="24"/>
          <w:szCs w:val="24"/>
        </w:rPr>
        <w:t xml:space="preserve"> </w:t>
      </w:r>
      <w:r w:rsidRPr="00C72D6A">
        <w:rPr>
          <w:rFonts w:ascii="Times New Roman" w:hAnsi="Times New Roman" w:cs="Times New Roman"/>
          <w:sz w:val="24"/>
          <w:szCs w:val="24"/>
        </w:rPr>
        <w:t>(Malign), Recall</w:t>
      </w:r>
      <w:r w:rsidR="000A71DC">
        <w:rPr>
          <w:rFonts w:ascii="Times New Roman" w:hAnsi="Times New Roman" w:cs="Times New Roman"/>
          <w:sz w:val="24"/>
          <w:szCs w:val="24"/>
        </w:rPr>
        <w:t xml:space="preserve"> </w:t>
      </w:r>
      <w:r w:rsidRPr="00C72D6A">
        <w:rPr>
          <w:rFonts w:ascii="Times New Roman" w:hAnsi="Times New Roman" w:cs="Times New Roman"/>
          <w:sz w:val="24"/>
          <w:szCs w:val="24"/>
        </w:rPr>
        <w:t>(Malign) ve F1(Malign) metrikleriyle raporlanmıştır. Ayrıca eşik (τ) taraması, karışıklık matrisi ve p_anomali dağılımı görselleştirilmiştir.</w:t>
      </w:r>
    </w:p>
    <w:p w14:paraId="77400EA0" w14:textId="050092BD" w:rsidR="008E2DB2" w:rsidRDefault="00E7148D" w:rsidP="007D4CBC">
      <w:pPr>
        <w:jc w:val="both"/>
        <w:rPr>
          <w:rFonts w:ascii="Times New Roman" w:hAnsi="Times New Roman" w:cs="Times New Roman"/>
          <w:b/>
          <w:bCs/>
          <w:sz w:val="24"/>
          <w:szCs w:val="24"/>
        </w:rPr>
      </w:pPr>
      <w:r>
        <w:rPr>
          <w:noProof/>
        </w:rPr>
        <w:drawing>
          <wp:inline distT="0" distB="0" distL="0" distR="0" wp14:anchorId="0B76DE91" wp14:editId="7F33E162">
            <wp:extent cx="2655570" cy="1654377"/>
            <wp:effectExtent l="0" t="0" r="0" b="3175"/>
            <wp:docPr id="288097911" name="Resim 1" descr="kalıp, desen, düzen, leylak, mor, renklil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97911" name="Resim 1" descr="kalıp, desen, düzen, leylak, mor, renklilik içeren bir resim&#10;&#10;Yapay zeka tarafından oluşturulmuş içerik yanlış olabili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57570" cy="1655623"/>
                    </a:xfrm>
                    <a:prstGeom prst="rect">
                      <a:avLst/>
                    </a:prstGeom>
                    <a:noFill/>
                    <a:ln>
                      <a:noFill/>
                    </a:ln>
                  </pic:spPr>
                </pic:pic>
              </a:graphicData>
            </a:graphic>
          </wp:inline>
        </w:drawing>
      </w:r>
    </w:p>
    <w:p w14:paraId="16623EC0" w14:textId="10A10DDC" w:rsidR="00782117" w:rsidRDefault="00782117" w:rsidP="00E7148D">
      <w:pPr>
        <w:jc w:val="center"/>
        <w:rPr>
          <w:rFonts w:ascii="Times New Roman" w:hAnsi="Times New Roman" w:cs="Times New Roman"/>
          <w:b/>
          <w:bCs/>
          <w:sz w:val="20"/>
          <w:szCs w:val="20"/>
        </w:rPr>
      </w:pPr>
      <w:r>
        <w:rPr>
          <w:rFonts w:ascii="Times New Roman" w:hAnsi="Times New Roman" w:cs="Times New Roman"/>
          <w:b/>
          <w:bCs/>
          <w:sz w:val="20"/>
          <w:szCs w:val="20"/>
        </w:rPr>
        <w:t>(a)</w:t>
      </w:r>
    </w:p>
    <w:p w14:paraId="7D22B652" w14:textId="25A1D903" w:rsidR="009F3D1E" w:rsidRDefault="00975F98" w:rsidP="00E7148D">
      <w:pPr>
        <w:jc w:val="center"/>
        <w:rPr>
          <w:rFonts w:ascii="Times New Roman" w:hAnsi="Times New Roman" w:cs="Times New Roman"/>
          <w:b/>
          <w:bCs/>
          <w:sz w:val="20"/>
          <w:szCs w:val="20"/>
        </w:rPr>
      </w:pPr>
      <w:r>
        <w:rPr>
          <w:noProof/>
        </w:rPr>
        <w:drawing>
          <wp:inline distT="0" distB="0" distL="0" distR="0" wp14:anchorId="0B3FE432" wp14:editId="1AC47E74">
            <wp:extent cx="2655400" cy="1596236"/>
            <wp:effectExtent l="0" t="0" r="0" b="4445"/>
            <wp:docPr id="907789339" name="Resim 2" descr="mor, renklilik, leyla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9339" name="Resim 2" descr="mor, renklilik, leylak içeren bir resim&#10;&#10;Yapay zeka tarafından oluşturulmuş içerik yanlış olabili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57260" cy="1597354"/>
                    </a:xfrm>
                    <a:prstGeom prst="rect">
                      <a:avLst/>
                    </a:prstGeom>
                    <a:noFill/>
                    <a:ln>
                      <a:noFill/>
                    </a:ln>
                  </pic:spPr>
                </pic:pic>
              </a:graphicData>
            </a:graphic>
          </wp:inline>
        </w:drawing>
      </w:r>
    </w:p>
    <w:p w14:paraId="66DBE1F2" w14:textId="5FECE16F" w:rsidR="00975F98" w:rsidRDefault="00975F98" w:rsidP="00E7148D">
      <w:pPr>
        <w:jc w:val="center"/>
        <w:rPr>
          <w:rFonts w:ascii="Times New Roman" w:hAnsi="Times New Roman" w:cs="Times New Roman"/>
          <w:b/>
          <w:bCs/>
          <w:sz w:val="20"/>
          <w:szCs w:val="20"/>
        </w:rPr>
      </w:pPr>
      <w:r>
        <w:rPr>
          <w:rFonts w:ascii="Times New Roman" w:hAnsi="Times New Roman" w:cs="Times New Roman"/>
          <w:b/>
          <w:bCs/>
          <w:sz w:val="20"/>
          <w:szCs w:val="20"/>
        </w:rPr>
        <w:t>(b)</w:t>
      </w:r>
    </w:p>
    <w:p w14:paraId="1D99C490" w14:textId="52B453E9" w:rsidR="00B22726" w:rsidRDefault="00102E23" w:rsidP="00E7148D">
      <w:pPr>
        <w:jc w:val="center"/>
        <w:rPr>
          <w:rFonts w:ascii="Times New Roman" w:hAnsi="Times New Roman" w:cs="Times New Roman"/>
          <w:b/>
          <w:bCs/>
          <w:sz w:val="20"/>
          <w:szCs w:val="20"/>
        </w:rPr>
      </w:pPr>
      <w:r>
        <w:rPr>
          <w:noProof/>
        </w:rPr>
        <w:drawing>
          <wp:inline distT="0" distB="0" distL="0" distR="0" wp14:anchorId="14330E09" wp14:editId="117042EF">
            <wp:extent cx="2654630" cy="1548665"/>
            <wp:effectExtent l="0" t="0" r="0" b="0"/>
            <wp:docPr id="1215407137" name="Resim 3" descr="kalıp, desen, düzen, leylak, mor, motif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07137" name="Resim 3" descr="kalıp, desen, düzen, leylak, mor, motif içeren bir resim&#10;&#10;Yapay zeka tarafından oluşturulmuş içerik yanlış olabili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60971" cy="1552364"/>
                    </a:xfrm>
                    <a:prstGeom prst="rect">
                      <a:avLst/>
                    </a:prstGeom>
                    <a:noFill/>
                    <a:ln>
                      <a:noFill/>
                    </a:ln>
                  </pic:spPr>
                </pic:pic>
              </a:graphicData>
            </a:graphic>
          </wp:inline>
        </w:drawing>
      </w:r>
    </w:p>
    <w:p w14:paraId="107A5950" w14:textId="6120BA48" w:rsidR="00B22726" w:rsidRDefault="00B22726" w:rsidP="00E7148D">
      <w:pPr>
        <w:jc w:val="center"/>
        <w:rPr>
          <w:rFonts w:ascii="Times New Roman" w:hAnsi="Times New Roman" w:cs="Times New Roman"/>
          <w:b/>
          <w:bCs/>
          <w:sz w:val="20"/>
          <w:szCs w:val="20"/>
        </w:rPr>
      </w:pPr>
      <w:r>
        <w:rPr>
          <w:rFonts w:ascii="Times New Roman" w:hAnsi="Times New Roman" w:cs="Times New Roman"/>
          <w:b/>
          <w:bCs/>
          <w:sz w:val="20"/>
          <w:szCs w:val="20"/>
        </w:rPr>
        <w:t>(c)</w:t>
      </w:r>
    </w:p>
    <w:p w14:paraId="735AB0EF" w14:textId="2DE898E1" w:rsidR="00B22726" w:rsidRDefault="006B28AE" w:rsidP="00E7148D">
      <w:pPr>
        <w:jc w:val="center"/>
        <w:rPr>
          <w:rFonts w:ascii="Times New Roman" w:hAnsi="Times New Roman" w:cs="Times New Roman"/>
          <w:b/>
          <w:bCs/>
          <w:sz w:val="20"/>
          <w:szCs w:val="20"/>
        </w:rPr>
      </w:pPr>
      <w:r>
        <w:rPr>
          <w:noProof/>
        </w:rPr>
        <w:drawing>
          <wp:inline distT="0" distB="0" distL="0" distR="0" wp14:anchorId="1A591F96" wp14:editId="173AB2E3">
            <wp:extent cx="2655570" cy="1649091"/>
            <wp:effectExtent l="0" t="0" r="0" b="8890"/>
            <wp:docPr id="588194399" name="Resim 4" descr="mor, leylak, renklilik, kalıp, desen, düz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94399" name="Resim 4" descr="mor, leylak, renklilik, kalıp, desen, düzen içeren bir resim&#10;&#10;Yapay zeka tarafından oluşturulmuş içerik yanlış olabili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5570" cy="1649091"/>
                    </a:xfrm>
                    <a:prstGeom prst="rect">
                      <a:avLst/>
                    </a:prstGeom>
                    <a:noFill/>
                    <a:ln>
                      <a:noFill/>
                    </a:ln>
                  </pic:spPr>
                </pic:pic>
              </a:graphicData>
            </a:graphic>
          </wp:inline>
        </w:drawing>
      </w:r>
    </w:p>
    <w:p w14:paraId="1224AD96" w14:textId="78099D9E" w:rsidR="00B22726" w:rsidRDefault="00B22726" w:rsidP="00E7148D">
      <w:pPr>
        <w:jc w:val="center"/>
        <w:rPr>
          <w:rFonts w:ascii="Times New Roman" w:hAnsi="Times New Roman" w:cs="Times New Roman"/>
          <w:b/>
          <w:bCs/>
          <w:sz w:val="20"/>
          <w:szCs w:val="20"/>
        </w:rPr>
      </w:pPr>
      <w:r>
        <w:rPr>
          <w:rFonts w:ascii="Times New Roman" w:hAnsi="Times New Roman" w:cs="Times New Roman"/>
          <w:b/>
          <w:bCs/>
          <w:sz w:val="20"/>
          <w:szCs w:val="20"/>
        </w:rPr>
        <w:t>(d)</w:t>
      </w:r>
    </w:p>
    <w:p w14:paraId="76EA0E8C" w14:textId="788BADDE" w:rsidR="00E7148D" w:rsidRPr="00E7148D" w:rsidRDefault="00E7148D" w:rsidP="00E7148D">
      <w:pPr>
        <w:jc w:val="center"/>
        <w:rPr>
          <w:rFonts w:ascii="Times New Roman" w:hAnsi="Times New Roman" w:cs="Times New Roman"/>
          <w:b/>
          <w:bCs/>
          <w:sz w:val="20"/>
          <w:szCs w:val="20"/>
        </w:rPr>
      </w:pPr>
      <w:r>
        <w:rPr>
          <w:rFonts w:ascii="Times New Roman" w:hAnsi="Times New Roman" w:cs="Times New Roman"/>
          <w:b/>
          <w:bCs/>
          <w:sz w:val="20"/>
          <w:szCs w:val="20"/>
        </w:rPr>
        <w:t xml:space="preserve">Şekil 1. </w:t>
      </w:r>
      <w:r w:rsidRPr="00E7148D">
        <w:rPr>
          <w:rFonts w:ascii="Times New Roman" w:hAnsi="Times New Roman" w:cs="Times New Roman"/>
          <w:sz w:val="20"/>
          <w:szCs w:val="20"/>
        </w:rPr>
        <w:t xml:space="preserve">Gland düzeyinde kural tabanlı etiketleme (kenar </w:t>
      </w:r>
      <w:r w:rsidR="000C38D1">
        <w:rPr>
          <w:rFonts w:ascii="Times New Roman" w:hAnsi="Times New Roman" w:cs="Times New Roman"/>
          <w:sz w:val="20"/>
          <w:szCs w:val="20"/>
        </w:rPr>
        <w:t>ve</w:t>
      </w:r>
      <w:r w:rsidRPr="00E7148D">
        <w:rPr>
          <w:rFonts w:ascii="Times New Roman" w:hAnsi="Times New Roman" w:cs="Times New Roman"/>
          <w:sz w:val="20"/>
          <w:szCs w:val="20"/>
        </w:rPr>
        <w:t xml:space="preserve"> şekil özellikleri) nitel örnekleri.</w:t>
      </w:r>
    </w:p>
    <w:p w14:paraId="6DC3BD6C" w14:textId="1BFD90F8" w:rsidR="00EC73D2" w:rsidRPr="00EC73D2" w:rsidRDefault="00A1116F" w:rsidP="00EC73D2">
      <w:pPr>
        <w:jc w:val="both"/>
        <w:rPr>
          <w:rFonts w:ascii="Times New Roman" w:hAnsi="Times New Roman" w:cs="Times New Roman"/>
          <w:sz w:val="24"/>
          <w:szCs w:val="24"/>
        </w:rPr>
      </w:pPr>
      <w:r w:rsidRPr="00A1116F">
        <w:rPr>
          <w:rFonts w:ascii="Times New Roman" w:hAnsi="Times New Roman" w:cs="Times New Roman"/>
          <w:sz w:val="24"/>
          <w:szCs w:val="24"/>
        </w:rPr>
        <w:t>a) Çok sayıda gland doğru biçimde Normal; partial ve uzamış konturların eccentricity eşiğini aşmasıyla oluşan FP örnekleri</w:t>
      </w:r>
      <w:r w:rsidR="002F3F82">
        <w:rPr>
          <w:rFonts w:ascii="Times New Roman" w:hAnsi="Times New Roman" w:cs="Times New Roman"/>
          <w:sz w:val="24"/>
          <w:szCs w:val="24"/>
        </w:rPr>
        <w:t xml:space="preserve"> içermektedir</w:t>
      </w:r>
      <w:r w:rsidRPr="00A1116F">
        <w:rPr>
          <w:rFonts w:ascii="Times New Roman" w:hAnsi="Times New Roman" w:cs="Times New Roman"/>
          <w:sz w:val="24"/>
          <w:szCs w:val="24"/>
        </w:rPr>
        <w:t>.</w:t>
      </w:r>
      <w:r w:rsidR="00EC73D2" w:rsidRPr="00EC73D2">
        <w:rPr>
          <w:rFonts w:ascii="Segoe UI" w:eastAsia="Times New Roman" w:hAnsi="Segoe UI" w:cs="Segoe UI"/>
          <w:kern w:val="0"/>
          <w:sz w:val="21"/>
          <w:szCs w:val="21"/>
          <w:lang w:eastAsia="tr-TR"/>
          <w14:ligatures w14:val="none"/>
        </w:rPr>
        <w:t xml:space="preserve"> </w:t>
      </w:r>
      <w:r w:rsidR="00EC73D2" w:rsidRPr="00EC73D2">
        <w:rPr>
          <w:rFonts w:ascii="Times New Roman" w:hAnsi="Times New Roman" w:cs="Times New Roman"/>
          <w:sz w:val="24"/>
          <w:szCs w:val="24"/>
        </w:rPr>
        <w:t>Çok sayıda gland doğru biçimde Normal (yeşil) etiketlenmiş</w:t>
      </w:r>
      <w:r w:rsidR="00EC73D2">
        <w:rPr>
          <w:rFonts w:ascii="Times New Roman" w:hAnsi="Times New Roman" w:cs="Times New Roman"/>
          <w:sz w:val="24"/>
          <w:szCs w:val="24"/>
        </w:rPr>
        <w:t>tir</w:t>
      </w:r>
      <w:r w:rsidR="00EC73D2" w:rsidRPr="00EC73D2">
        <w:rPr>
          <w:rFonts w:ascii="Times New Roman" w:hAnsi="Times New Roman" w:cs="Times New Roman"/>
          <w:sz w:val="24"/>
          <w:szCs w:val="24"/>
        </w:rPr>
        <w:t>. Anomali (kırmızı) kutuların bir kısmı kenarlara yakın ve kısmen kesilmiş glandlar üzerinde</w:t>
      </w:r>
      <w:r w:rsidR="00B338CC">
        <w:rPr>
          <w:rFonts w:ascii="Times New Roman" w:hAnsi="Times New Roman" w:cs="Times New Roman"/>
          <w:sz w:val="24"/>
          <w:szCs w:val="24"/>
        </w:rPr>
        <w:t>dir</w:t>
      </w:r>
      <w:r w:rsidR="00EC73D2" w:rsidRPr="00EC73D2">
        <w:rPr>
          <w:rFonts w:ascii="Times New Roman" w:hAnsi="Times New Roman" w:cs="Times New Roman"/>
          <w:sz w:val="24"/>
          <w:szCs w:val="24"/>
        </w:rPr>
        <w:t>.</w:t>
      </w:r>
    </w:p>
    <w:p w14:paraId="1550E784" w14:textId="7C11923C" w:rsidR="00A1116F" w:rsidRPr="00A1116F" w:rsidRDefault="00A1116F" w:rsidP="00A1116F">
      <w:pPr>
        <w:jc w:val="both"/>
        <w:rPr>
          <w:rFonts w:ascii="Times New Roman" w:hAnsi="Times New Roman" w:cs="Times New Roman"/>
          <w:sz w:val="24"/>
          <w:szCs w:val="24"/>
        </w:rPr>
      </w:pPr>
      <w:r w:rsidRPr="00A1116F">
        <w:rPr>
          <w:rFonts w:ascii="Times New Roman" w:hAnsi="Times New Roman" w:cs="Times New Roman"/>
          <w:sz w:val="24"/>
          <w:szCs w:val="24"/>
        </w:rPr>
        <w:t>(b)</w:t>
      </w:r>
      <w:r w:rsidR="00210EA7">
        <w:rPr>
          <w:rFonts w:ascii="Times New Roman" w:hAnsi="Times New Roman" w:cs="Times New Roman"/>
          <w:sz w:val="24"/>
          <w:szCs w:val="24"/>
        </w:rPr>
        <w:t xml:space="preserve"> </w:t>
      </w:r>
      <w:r w:rsidRPr="00A1116F">
        <w:rPr>
          <w:rFonts w:ascii="Times New Roman" w:hAnsi="Times New Roman" w:cs="Times New Roman"/>
          <w:sz w:val="24"/>
          <w:szCs w:val="24"/>
        </w:rPr>
        <w:t>Temaslı/ sıkışık glandlar; düşük circularity ve yüksek eccentricity nedeniyle kırmızı etiketler artı</w:t>
      </w:r>
      <w:r w:rsidR="00210EA7">
        <w:rPr>
          <w:rFonts w:ascii="Times New Roman" w:hAnsi="Times New Roman" w:cs="Times New Roman"/>
          <w:sz w:val="24"/>
          <w:szCs w:val="24"/>
        </w:rPr>
        <w:t>rmaktadır</w:t>
      </w:r>
      <w:r w:rsidR="001F4A7B">
        <w:rPr>
          <w:rFonts w:ascii="Times New Roman" w:hAnsi="Times New Roman" w:cs="Times New Roman"/>
          <w:sz w:val="24"/>
          <w:szCs w:val="24"/>
        </w:rPr>
        <w:t>.</w:t>
      </w:r>
      <w:r w:rsidR="00297B84">
        <w:rPr>
          <w:rFonts w:ascii="Times New Roman" w:hAnsi="Times New Roman" w:cs="Times New Roman"/>
          <w:sz w:val="24"/>
          <w:szCs w:val="24"/>
        </w:rPr>
        <w:t xml:space="preserve"> </w:t>
      </w:r>
      <w:r w:rsidR="00297B84" w:rsidRPr="00297B84">
        <w:rPr>
          <w:rFonts w:ascii="Times New Roman" w:hAnsi="Times New Roman" w:cs="Times New Roman"/>
          <w:sz w:val="24"/>
          <w:szCs w:val="24"/>
        </w:rPr>
        <w:t>Doku mimarisi daha heterojen</w:t>
      </w:r>
      <w:r w:rsidR="00297B84">
        <w:rPr>
          <w:rFonts w:ascii="Times New Roman" w:hAnsi="Times New Roman" w:cs="Times New Roman"/>
          <w:sz w:val="24"/>
          <w:szCs w:val="24"/>
        </w:rPr>
        <w:t>dir</w:t>
      </w:r>
      <w:r w:rsidR="00297B84" w:rsidRPr="00297B84">
        <w:rPr>
          <w:rFonts w:ascii="Times New Roman" w:hAnsi="Times New Roman" w:cs="Times New Roman"/>
          <w:sz w:val="24"/>
          <w:szCs w:val="24"/>
        </w:rPr>
        <w:t>; stromal bölgelerle sınırda kalan/ sıkışmış glandlar var</w:t>
      </w:r>
      <w:r w:rsidR="00297B84">
        <w:rPr>
          <w:rFonts w:ascii="Times New Roman" w:hAnsi="Times New Roman" w:cs="Times New Roman"/>
          <w:sz w:val="24"/>
          <w:szCs w:val="24"/>
        </w:rPr>
        <w:t>dır</w:t>
      </w:r>
      <w:r w:rsidR="00297B84" w:rsidRPr="00297B84">
        <w:rPr>
          <w:rFonts w:ascii="Times New Roman" w:hAnsi="Times New Roman" w:cs="Times New Roman"/>
          <w:sz w:val="24"/>
          <w:szCs w:val="24"/>
        </w:rPr>
        <w:t>. Sağ tarafta kırmızı kutular ağırlıkta</w:t>
      </w:r>
      <w:r w:rsidR="00297B84">
        <w:rPr>
          <w:rFonts w:ascii="Times New Roman" w:hAnsi="Times New Roman" w:cs="Times New Roman"/>
          <w:sz w:val="24"/>
          <w:szCs w:val="24"/>
        </w:rPr>
        <w:t>dır</w:t>
      </w:r>
      <w:r w:rsidR="00297B84" w:rsidRPr="00297B84">
        <w:rPr>
          <w:rFonts w:ascii="Times New Roman" w:hAnsi="Times New Roman" w:cs="Times New Roman"/>
          <w:sz w:val="24"/>
          <w:szCs w:val="24"/>
        </w:rPr>
        <w:t>.</w:t>
      </w:r>
    </w:p>
    <w:p w14:paraId="06DBAE8E" w14:textId="1D0158D7" w:rsidR="001D4BD2" w:rsidRPr="001D4BD2" w:rsidRDefault="00A1116F" w:rsidP="001D4BD2">
      <w:pPr>
        <w:jc w:val="both"/>
        <w:rPr>
          <w:rFonts w:ascii="Times New Roman" w:hAnsi="Times New Roman" w:cs="Times New Roman"/>
          <w:sz w:val="24"/>
          <w:szCs w:val="24"/>
        </w:rPr>
      </w:pPr>
      <w:r w:rsidRPr="00A1116F">
        <w:rPr>
          <w:rFonts w:ascii="Times New Roman" w:hAnsi="Times New Roman" w:cs="Times New Roman"/>
          <w:sz w:val="24"/>
          <w:szCs w:val="24"/>
        </w:rPr>
        <w:t xml:space="preserve">(c) Büyük tek kontur içinde birden fazla glandın birleşmesi over-segmentation etkisi </w:t>
      </w:r>
      <w:r w:rsidR="00F722A8">
        <w:rPr>
          <w:rFonts w:ascii="Times New Roman" w:hAnsi="Times New Roman" w:cs="Times New Roman"/>
          <w:sz w:val="24"/>
          <w:szCs w:val="24"/>
        </w:rPr>
        <w:t>oluşturmuştur</w:t>
      </w:r>
      <w:r w:rsidRPr="00A1116F">
        <w:rPr>
          <w:rFonts w:ascii="Times New Roman" w:hAnsi="Times New Roman" w:cs="Times New Roman"/>
          <w:sz w:val="24"/>
          <w:szCs w:val="24"/>
        </w:rPr>
        <w:t>.</w:t>
      </w:r>
      <w:r w:rsidR="001D4BD2">
        <w:rPr>
          <w:rFonts w:ascii="Times New Roman" w:hAnsi="Times New Roman" w:cs="Times New Roman"/>
          <w:sz w:val="24"/>
          <w:szCs w:val="24"/>
        </w:rPr>
        <w:t xml:space="preserve"> </w:t>
      </w:r>
      <w:r w:rsidR="001D4BD2" w:rsidRPr="001D4BD2">
        <w:rPr>
          <w:rFonts w:ascii="Times New Roman" w:hAnsi="Times New Roman" w:cs="Times New Roman"/>
          <w:sz w:val="24"/>
          <w:szCs w:val="24"/>
        </w:rPr>
        <w:t>Büyük oranda Normal (yeşil); sağ alt köşedeki tek bir büyük kırmızı küme dikkat çek</w:t>
      </w:r>
      <w:r w:rsidR="001D4BD2">
        <w:rPr>
          <w:rFonts w:ascii="Times New Roman" w:hAnsi="Times New Roman" w:cs="Times New Roman"/>
          <w:sz w:val="24"/>
          <w:szCs w:val="24"/>
        </w:rPr>
        <w:t>mektedir</w:t>
      </w:r>
      <w:r w:rsidR="001D4BD2" w:rsidRPr="001D4BD2">
        <w:rPr>
          <w:rFonts w:ascii="Times New Roman" w:hAnsi="Times New Roman" w:cs="Times New Roman"/>
          <w:sz w:val="24"/>
          <w:szCs w:val="24"/>
        </w:rPr>
        <w:t>.</w:t>
      </w:r>
    </w:p>
    <w:p w14:paraId="1819DD30" w14:textId="63F2181C" w:rsidR="00A1116F" w:rsidRPr="00A1116F" w:rsidRDefault="00A1116F" w:rsidP="00A1116F">
      <w:pPr>
        <w:jc w:val="both"/>
        <w:rPr>
          <w:rFonts w:ascii="Times New Roman" w:hAnsi="Times New Roman" w:cs="Times New Roman"/>
          <w:sz w:val="24"/>
          <w:szCs w:val="24"/>
        </w:rPr>
      </w:pPr>
      <w:r w:rsidRPr="00A1116F">
        <w:rPr>
          <w:rFonts w:ascii="Times New Roman" w:hAnsi="Times New Roman" w:cs="Times New Roman"/>
          <w:sz w:val="24"/>
          <w:szCs w:val="24"/>
        </w:rPr>
        <w:t>(d) Oval/uzamış gland morfolojisi; benign olmasına rağmen FP kümeleri gözlen</w:t>
      </w:r>
      <w:r w:rsidR="00F512A7">
        <w:rPr>
          <w:rFonts w:ascii="Times New Roman" w:hAnsi="Times New Roman" w:cs="Times New Roman"/>
          <w:sz w:val="24"/>
          <w:szCs w:val="24"/>
        </w:rPr>
        <w:t>mektedir</w:t>
      </w:r>
      <w:r w:rsidRPr="00A1116F">
        <w:rPr>
          <w:rFonts w:ascii="Times New Roman" w:hAnsi="Times New Roman" w:cs="Times New Roman"/>
          <w:sz w:val="24"/>
          <w:szCs w:val="24"/>
        </w:rPr>
        <w:t>.</w:t>
      </w:r>
      <w:r w:rsidR="009F582B">
        <w:rPr>
          <w:rFonts w:ascii="Times New Roman" w:hAnsi="Times New Roman" w:cs="Times New Roman"/>
          <w:sz w:val="24"/>
          <w:szCs w:val="24"/>
        </w:rPr>
        <w:t xml:space="preserve"> </w:t>
      </w:r>
      <w:r w:rsidR="009F582B" w:rsidRPr="009F582B">
        <w:rPr>
          <w:rFonts w:ascii="Times New Roman" w:hAnsi="Times New Roman" w:cs="Times New Roman"/>
          <w:sz w:val="24"/>
          <w:szCs w:val="24"/>
        </w:rPr>
        <w:t>Glandlar çoğunlukla oval/uzamış; sağ tarafta yoğun kırmızı etiketler var</w:t>
      </w:r>
      <w:r w:rsidR="009F582B">
        <w:rPr>
          <w:rFonts w:ascii="Times New Roman" w:hAnsi="Times New Roman" w:cs="Times New Roman"/>
          <w:sz w:val="24"/>
          <w:szCs w:val="24"/>
        </w:rPr>
        <w:t>dır</w:t>
      </w:r>
      <w:r w:rsidR="009F582B" w:rsidRPr="009F582B">
        <w:rPr>
          <w:rFonts w:ascii="Times New Roman" w:hAnsi="Times New Roman" w:cs="Times New Roman"/>
          <w:sz w:val="24"/>
          <w:szCs w:val="24"/>
        </w:rPr>
        <w:t>.</w:t>
      </w:r>
    </w:p>
    <w:p w14:paraId="25069607" w14:textId="3347388E" w:rsidR="00E7148D" w:rsidRDefault="00A1116F" w:rsidP="00A1116F">
      <w:pPr>
        <w:jc w:val="both"/>
        <w:rPr>
          <w:rFonts w:ascii="Times New Roman" w:hAnsi="Times New Roman" w:cs="Times New Roman"/>
          <w:sz w:val="24"/>
          <w:szCs w:val="24"/>
        </w:rPr>
      </w:pPr>
      <w:r w:rsidRPr="00A1116F">
        <w:rPr>
          <w:rFonts w:ascii="Times New Roman" w:hAnsi="Times New Roman" w:cs="Times New Roman"/>
          <w:sz w:val="24"/>
          <w:szCs w:val="24"/>
        </w:rPr>
        <w:t>Yeşil: Normal; Kırmızı: Anomali. Etiket yanındaki S ve C, sırasıyla Solidity ve Circularity değerlerini göstermektedir.</w:t>
      </w:r>
    </w:p>
    <w:p w14:paraId="0BFA1CF3" w14:textId="77777777" w:rsidR="00AF21A7" w:rsidRPr="00A1116F" w:rsidRDefault="00AF21A7" w:rsidP="00A1116F">
      <w:pPr>
        <w:jc w:val="both"/>
        <w:rPr>
          <w:rFonts w:ascii="Times New Roman" w:hAnsi="Times New Roman" w:cs="Times New Roman"/>
          <w:sz w:val="24"/>
          <w:szCs w:val="24"/>
        </w:rPr>
      </w:pPr>
    </w:p>
    <w:p w14:paraId="79030434" w14:textId="4CCD3391" w:rsidR="007D4CBC" w:rsidRPr="007D4CBC" w:rsidRDefault="007D4CBC" w:rsidP="007D4CBC">
      <w:pPr>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Pr="00DD09F5">
        <w:rPr>
          <w:rFonts w:ascii="Times New Roman" w:hAnsi="Times New Roman" w:cs="Times New Roman"/>
          <w:b/>
          <w:bCs/>
          <w:sz w:val="24"/>
          <w:szCs w:val="24"/>
        </w:rPr>
        <w:t>.</w:t>
      </w:r>
      <w:r>
        <w:rPr>
          <w:rFonts w:ascii="Times New Roman" w:hAnsi="Times New Roman" w:cs="Times New Roman"/>
          <w:b/>
          <w:bCs/>
          <w:sz w:val="24"/>
          <w:szCs w:val="24"/>
        </w:rPr>
        <w:t>1</w:t>
      </w:r>
      <w:r w:rsidRPr="00DD09F5">
        <w:rPr>
          <w:rFonts w:ascii="Times New Roman" w:hAnsi="Times New Roman" w:cs="Times New Roman"/>
          <w:b/>
          <w:bCs/>
          <w:sz w:val="24"/>
          <w:szCs w:val="24"/>
        </w:rPr>
        <w:t xml:space="preserve">. </w:t>
      </w:r>
      <w:r w:rsidRPr="007D4CBC">
        <w:rPr>
          <w:rFonts w:ascii="Times New Roman" w:hAnsi="Times New Roman" w:cs="Times New Roman"/>
          <w:b/>
          <w:bCs/>
          <w:sz w:val="24"/>
          <w:szCs w:val="24"/>
        </w:rPr>
        <w:t xml:space="preserve">ROC–AUC </w:t>
      </w:r>
    </w:p>
    <w:p w14:paraId="407526BB" w14:textId="13D08D9C" w:rsidR="00572CA2" w:rsidRPr="00EE72DC" w:rsidRDefault="007D4CBC" w:rsidP="007D4CBC">
      <w:pPr>
        <w:jc w:val="both"/>
        <w:rPr>
          <w:rFonts w:ascii="Times New Roman" w:hAnsi="Times New Roman" w:cs="Times New Roman"/>
          <w:sz w:val="24"/>
          <w:szCs w:val="24"/>
        </w:rPr>
      </w:pPr>
      <w:r w:rsidRPr="007D4CBC">
        <w:rPr>
          <w:rFonts w:ascii="Times New Roman" w:hAnsi="Times New Roman" w:cs="Times New Roman"/>
          <w:sz w:val="24"/>
          <w:szCs w:val="24"/>
        </w:rPr>
        <w:t xml:space="preserve">Şekil </w:t>
      </w:r>
      <w:r w:rsidR="00BA1E09">
        <w:rPr>
          <w:rFonts w:ascii="Times New Roman" w:hAnsi="Times New Roman" w:cs="Times New Roman"/>
          <w:sz w:val="24"/>
          <w:szCs w:val="24"/>
        </w:rPr>
        <w:t>2</w:t>
      </w:r>
      <w:r w:rsidRPr="007D4CBC">
        <w:rPr>
          <w:rFonts w:ascii="Times New Roman" w:hAnsi="Times New Roman" w:cs="Times New Roman"/>
          <w:sz w:val="24"/>
          <w:szCs w:val="24"/>
        </w:rPr>
        <w:t>’</w:t>
      </w:r>
      <w:r w:rsidR="00BA1E09">
        <w:rPr>
          <w:rFonts w:ascii="Times New Roman" w:hAnsi="Times New Roman" w:cs="Times New Roman"/>
          <w:sz w:val="24"/>
          <w:szCs w:val="24"/>
        </w:rPr>
        <w:t>d</w:t>
      </w:r>
      <w:r w:rsidRPr="007D4CBC">
        <w:rPr>
          <w:rFonts w:ascii="Times New Roman" w:hAnsi="Times New Roman" w:cs="Times New Roman"/>
          <w:sz w:val="24"/>
          <w:szCs w:val="24"/>
        </w:rPr>
        <w:t>e raporlanan ROC eğrisi, p_anomali skorunun benign ve malign görselleri geniş bir eşik aralığında ayırt edebildiğini göstermektedir. Elde edilen AUC = 0.822, sürekli skorlama açısından iyi düzeyde ayırt ediciliğe işaret etmektedir.</w:t>
      </w:r>
    </w:p>
    <w:p w14:paraId="5C517B59" w14:textId="28A2A8FE" w:rsidR="007D4CBC" w:rsidRDefault="00560889" w:rsidP="00572CA2">
      <w:pPr>
        <w:jc w:val="center"/>
        <w:rPr>
          <w:rFonts w:ascii="Times New Roman" w:hAnsi="Times New Roman" w:cs="Times New Roman"/>
          <w:b/>
          <w:bCs/>
          <w:sz w:val="20"/>
          <w:szCs w:val="20"/>
        </w:rPr>
      </w:pPr>
      <w:r>
        <w:rPr>
          <w:noProof/>
        </w:rPr>
        <w:drawing>
          <wp:inline distT="0" distB="0" distL="0" distR="0" wp14:anchorId="1692695D" wp14:editId="340756CE">
            <wp:extent cx="2357355" cy="1408272"/>
            <wp:effectExtent l="0" t="0" r="5080" b="1905"/>
            <wp:docPr id="701274275" name="Resim 1" descr="metin, çizgi, ekran görüntüsü,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74275" name="Resim 1" descr="metin, çizgi, ekran görüntüsü, diyagram içeren bir resim&#10;&#10;Yapay zeka tarafından oluşturulmuş içerik yanlış olabili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69622" cy="1415600"/>
                    </a:xfrm>
                    <a:prstGeom prst="rect">
                      <a:avLst/>
                    </a:prstGeom>
                    <a:noFill/>
                    <a:ln>
                      <a:noFill/>
                    </a:ln>
                  </pic:spPr>
                </pic:pic>
              </a:graphicData>
            </a:graphic>
          </wp:inline>
        </w:drawing>
      </w:r>
    </w:p>
    <w:p w14:paraId="695BB32A" w14:textId="00AF59E1" w:rsidR="00572CA2" w:rsidRDefault="00572CA2" w:rsidP="00572CA2">
      <w:pPr>
        <w:jc w:val="center"/>
        <w:rPr>
          <w:rFonts w:ascii="Times New Roman" w:hAnsi="Times New Roman" w:cs="Times New Roman"/>
          <w:sz w:val="20"/>
          <w:szCs w:val="20"/>
        </w:rPr>
      </w:pPr>
      <w:r w:rsidRPr="004C0907">
        <w:rPr>
          <w:rFonts w:ascii="Times New Roman" w:hAnsi="Times New Roman" w:cs="Times New Roman"/>
          <w:b/>
          <w:bCs/>
          <w:sz w:val="20"/>
          <w:szCs w:val="20"/>
        </w:rPr>
        <w:t xml:space="preserve">Şekil </w:t>
      </w:r>
      <w:r w:rsidR="004679AE">
        <w:rPr>
          <w:rFonts w:ascii="Times New Roman" w:hAnsi="Times New Roman" w:cs="Times New Roman"/>
          <w:b/>
          <w:bCs/>
          <w:sz w:val="20"/>
          <w:szCs w:val="20"/>
        </w:rPr>
        <w:t>2</w:t>
      </w:r>
      <w:r w:rsidRPr="004C0907">
        <w:rPr>
          <w:rFonts w:ascii="Times New Roman" w:hAnsi="Times New Roman" w:cs="Times New Roman"/>
          <w:b/>
          <w:bCs/>
          <w:sz w:val="20"/>
          <w:szCs w:val="20"/>
        </w:rPr>
        <w:t>.</w:t>
      </w:r>
      <w:r w:rsidRPr="004C0907">
        <w:rPr>
          <w:rFonts w:ascii="Times New Roman" w:hAnsi="Times New Roman" w:cs="Times New Roman"/>
          <w:sz w:val="20"/>
          <w:szCs w:val="20"/>
        </w:rPr>
        <w:t xml:space="preserve"> </w:t>
      </w:r>
      <w:r w:rsidR="00E96777" w:rsidRPr="00E96777">
        <w:rPr>
          <w:rFonts w:ascii="Times New Roman" w:hAnsi="Times New Roman" w:cs="Times New Roman"/>
          <w:sz w:val="20"/>
          <w:szCs w:val="20"/>
        </w:rPr>
        <w:t>Görsel düzeyi ROC eğrisi (p_anomali)</w:t>
      </w:r>
    </w:p>
    <w:p w14:paraId="4A73F5AF" w14:textId="77777777" w:rsidR="007C612D" w:rsidRDefault="007C612D" w:rsidP="00100510">
      <w:pPr>
        <w:rPr>
          <w:rFonts w:ascii="Times New Roman" w:hAnsi="Times New Roman" w:cs="Times New Roman"/>
          <w:sz w:val="20"/>
          <w:szCs w:val="20"/>
        </w:rPr>
      </w:pPr>
    </w:p>
    <w:p w14:paraId="5B125ECA" w14:textId="7B69E44A" w:rsidR="00100510" w:rsidRPr="00100510" w:rsidRDefault="00100510" w:rsidP="00100510">
      <w:pPr>
        <w:jc w:val="both"/>
        <w:rPr>
          <w:rFonts w:ascii="Times New Roman" w:hAnsi="Times New Roman" w:cs="Times New Roman"/>
          <w:b/>
          <w:bCs/>
          <w:sz w:val="24"/>
          <w:szCs w:val="24"/>
        </w:rPr>
      </w:pPr>
      <w:r>
        <w:rPr>
          <w:rFonts w:ascii="Times New Roman" w:hAnsi="Times New Roman" w:cs="Times New Roman"/>
          <w:b/>
          <w:bCs/>
          <w:sz w:val="24"/>
          <w:szCs w:val="24"/>
        </w:rPr>
        <w:t>7</w:t>
      </w:r>
      <w:r w:rsidRPr="00DD09F5">
        <w:rPr>
          <w:rFonts w:ascii="Times New Roman" w:hAnsi="Times New Roman" w:cs="Times New Roman"/>
          <w:b/>
          <w:bCs/>
          <w:sz w:val="24"/>
          <w:szCs w:val="24"/>
        </w:rPr>
        <w:t>.</w:t>
      </w:r>
      <w:r>
        <w:rPr>
          <w:rFonts w:ascii="Times New Roman" w:hAnsi="Times New Roman" w:cs="Times New Roman"/>
          <w:b/>
          <w:bCs/>
          <w:sz w:val="24"/>
          <w:szCs w:val="24"/>
        </w:rPr>
        <w:t>2</w:t>
      </w:r>
      <w:r w:rsidRPr="00DD09F5">
        <w:rPr>
          <w:rFonts w:ascii="Times New Roman" w:hAnsi="Times New Roman" w:cs="Times New Roman"/>
          <w:b/>
          <w:bCs/>
          <w:sz w:val="24"/>
          <w:szCs w:val="24"/>
        </w:rPr>
        <w:t xml:space="preserve">. </w:t>
      </w:r>
      <w:r w:rsidRPr="00100510">
        <w:rPr>
          <w:rFonts w:ascii="Times New Roman" w:hAnsi="Times New Roman" w:cs="Times New Roman"/>
          <w:b/>
          <w:bCs/>
          <w:sz w:val="24"/>
          <w:szCs w:val="24"/>
        </w:rPr>
        <w:t>Eşik (τ) Taraması ve En İyi Eşik</w:t>
      </w:r>
    </w:p>
    <w:p w14:paraId="660D9AA3" w14:textId="7F226F25" w:rsidR="00100510" w:rsidRDefault="00100510" w:rsidP="00100510">
      <w:pPr>
        <w:jc w:val="both"/>
        <w:rPr>
          <w:rFonts w:ascii="Times New Roman" w:hAnsi="Times New Roman" w:cs="Times New Roman"/>
          <w:sz w:val="24"/>
          <w:szCs w:val="24"/>
        </w:rPr>
      </w:pPr>
      <w:r w:rsidRPr="00100510">
        <w:rPr>
          <w:rFonts w:ascii="Times New Roman" w:hAnsi="Times New Roman" w:cs="Times New Roman"/>
          <w:sz w:val="24"/>
          <w:szCs w:val="24"/>
        </w:rPr>
        <w:t xml:space="preserve">Şekil </w:t>
      </w:r>
      <w:r w:rsidR="00BA1E09">
        <w:rPr>
          <w:rFonts w:ascii="Times New Roman" w:hAnsi="Times New Roman" w:cs="Times New Roman"/>
          <w:sz w:val="24"/>
          <w:szCs w:val="24"/>
        </w:rPr>
        <w:t>3</w:t>
      </w:r>
      <w:r w:rsidRPr="00100510">
        <w:rPr>
          <w:rFonts w:ascii="Times New Roman" w:hAnsi="Times New Roman" w:cs="Times New Roman"/>
          <w:sz w:val="24"/>
          <w:szCs w:val="24"/>
        </w:rPr>
        <w:t xml:space="preserve">’te, τ </w:t>
      </w:r>
      <w:r w:rsidRPr="00100510">
        <w:rPr>
          <w:rFonts w:ascii="Cambria Math" w:hAnsi="Cambria Math" w:cs="Cambria Math"/>
          <w:sz w:val="24"/>
          <w:szCs w:val="24"/>
        </w:rPr>
        <w:t>∈</w:t>
      </w:r>
      <w:r w:rsidRPr="00100510">
        <w:rPr>
          <w:rFonts w:ascii="Times New Roman" w:hAnsi="Times New Roman" w:cs="Times New Roman"/>
          <w:sz w:val="24"/>
          <w:szCs w:val="24"/>
        </w:rPr>
        <w:t xml:space="preserve"> [0.30, 0.70] aralığında Accuracy, Precision</w:t>
      </w:r>
      <w:r>
        <w:rPr>
          <w:rFonts w:ascii="Times New Roman" w:hAnsi="Times New Roman" w:cs="Times New Roman"/>
          <w:sz w:val="24"/>
          <w:szCs w:val="24"/>
        </w:rPr>
        <w:t xml:space="preserve"> </w:t>
      </w:r>
      <w:r w:rsidRPr="00100510">
        <w:rPr>
          <w:rFonts w:ascii="Times New Roman" w:hAnsi="Times New Roman" w:cs="Times New Roman"/>
          <w:sz w:val="24"/>
          <w:szCs w:val="24"/>
        </w:rPr>
        <w:t>(Malign), Recall</w:t>
      </w:r>
      <w:r>
        <w:rPr>
          <w:rFonts w:ascii="Times New Roman" w:hAnsi="Times New Roman" w:cs="Times New Roman"/>
          <w:sz w:val="24"/>
          <w:szCs w:val="24"/>
        </w:rPr>
        <w:t xml:space="preserve"> </w:t>
      </w:r>
      <w:r w:rsidRPr="00100510">
        <w:rPr>
          <w:rFonts w:ascii="Times New Roman" w:hAnsi="Times New Roman" w:cs="Times New Roman"/>
          <w:sz w:val="24"/>
          <w:szCs w:val="24"/>
        </w:rPr>
        <w:t>(Malign) ve F1(Malign) metriklerinin değişimi gösterilmektedir. F1(Malign)’i maksimize eden en iyi eşik τ* ≈ 0,44 olarak belirlenmiştir. Bu τ*, duyarlılığı (Recall) yüksek tutarken kesinliği (Precision) makul bir düzeyde tutan bir denge noktası sunmaktadır.</w:t>
      </w:r>
    </w:p>
    <w:p w14:paraId="0B1879FA" w14:textId="5665DA19" w:rsidR="00533E8D" w:rsidRPr="00100510" w:rsidRDefault="000E0E38" w:rsidP="00661865">
      <w:pPr>
        <w:jc w:val="center"/>
        <w:rPr>
          <w:rFonts w:ascii="Times New Roman" w:hAnsi="Times New Roman" w:cs="Times New Roman"/>
          <w:sz w:val="24"/>
          <w:szCs w:val="24"/>
        </w:rPr>
      </w:pPr>
      <w:r>
        <w:rPr>
          <w:noProof/>
        </w:rPr>
        <w:drawing>
          <wp:inline distT="0" distB="0" distL="0" distR="0" wp14:anchorId="30BC9C8D" wp14:editId="70DBA91E">
            <wp:extent cx="2426067" cy="1617378"/>
            <wp:effectExtent l="0" t="0" r="0" b="1905"/>
            <wp:docPr id="521662488" name="Resim 2"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62488" name="Resim 2" descr="metin, ekran görüntüsü, çizgi, diyagram içeren bir resim&#10;&#10;Yapay zeka tarafından oluşturulmuş içerik yanlış olabili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32472" cy="1621648"/>
                    </a:xfrm>
                    <a:prstGeom prst="rect">
                      <a:avLst/>
                    </a:prstGeom>
                    <a:noFill/>
                    <a:ln>
                      <a:noFill/>
                    </a:ln>
                  </pic:spPr>
                </pic:pic>
              </a:graphicData>
            </a:graphic>
          </wp:inline>
        </w:drawing>
      </w:r>
    </w:p>
    <w:p w14:paraId="2AD51A78" w14:textId="4136522F" w:rsidR="000E0E38" w:rsidRDefault="000E0E38" w:rsidP="000E0E38">
      <w:pPr>
        <w:jc w:val="center"/>
        <w:rPr>
          <w:rFonts w:ascii="Times New Roman" w:hAnsi="Times New Roman" w:cs="Times New Roman"/>
          <w:sz w:val="20"/>
          <w:szCs w:val="20"/>
        </w:rPr>
      </w:pPr>
      <w:r w:rsidRPr="004C0907">
        <w:rPr>
          <w:rFonts w:ascii="Times New Roman" w:hAnsi="Times New Roman" w:cs="Times New Roman"/>
          <w:b/>
          <w:bCs/>
          <w:sz w:val="20"/>
          <w:szCs w:val="20"/>
        </w:rPr>
        <w:t xml:space="preserve">Şekil </w:t>
      </w:r>
      <w:r w:rsidR="004679AE">
        <w:rPr>
          <w:rFonts w:ascii="Times New Roman" w:hAnsi="Times New Roman" w:cs="Times New Roman"/>
          <w:b/>
          <w:bCs/>
          <w:sz w:val="20"/>
          <w:szCs w:val="20"/>
        </w:rPr>
        <w:t>3</w:t>
      </w:r>
      <w:r w:rsidRPr="004C0907">
        <w:rPr>
          <w:rFonts w:ascii="Times New Roman" w:hAnsi="Times New Roman" w:cs="Times New Roman"/>
          <w:b/>
          <w:bCs/>
          <w:sz w:val="20"/>
          <w:szCs w:val="20"/>
        </w:rPr>
        <w:t>.</w:t>
      </w:r>
      <w:r w:rsidRPr="004C0907">
        <w:rPr>
          <w:rFonts w:ascii="Times New Roman" w:hAnsi="Times New Roman" w:cs="Times New Roman"/>
          <w:sz w:val="20"/>
          <w:szCs w:val="20"/>
        </w:rPr>
        <w:t xml:space="preserve"> </w:t>
      </w:r>
      <w:r w:rsidR="00E90179" w:rsidRPr="00E90179">
        <w:rPr>
          <w:rFonts w:ascii="Times New Roman" w:hAnsi="Times New Roman" w:cs="Times New Roman"/>
          <w:sz w:val="20"/>
          <w:szCs w:val="20"/>
        </w:rPr>
        <w:t>Eşik taraması: Accuracy, Precision</w:t>
      </w:r>
      <w:r w:rsidR="007445A5">
        <w:rPr>
          <w:rFonts w:ascii="Times New Roman" w:hAnsi="Times New Roman" w:cs="Times New Roman"/>
          <w:sz w:val="20"/>
          <w:szCs w:val="20"/>
        </w:rPr>
        <w:t xml:space="preserve"> </w:t>
      </w:r>
      <w:r w:rsidR="00E90179" w:rsidRPr="00E90179">
        <w:rPr>
          <w:rFonts w:ascii="Times New Roman" w:hAnsi="Times New Roman" w:cs="Times New Roman"/>
          <w:sz w:val="20"/>
          <w:szCs w:val="20"/>
        </w:rPr>
        <w:t>(Malign), Recall</w:t>
      </w:r>
      <w:r w:rsidR="004D5D6A">
        <w:rPr>
          <w:rFonts w:ascii="Times New Roman" w:hAnsi="Times New Roman" w:cs="Times New Roman"/>
          <w:sz w:val="20"/>
          <w:szCs w:val="20"/>
        </w:rPr>
        <w:t xml:space="preserve"> </w:t>
      </w:r>
      <w:r w:rsidR="00E90179" w:rsidRPr="00E90179">
        <w:rPr>
          <w:rFonts w:ascii="Times New Roman" w:hAnsi="Times New Roman" w:cs="Times New Roman"/>
          <w:sz w:val="20"/>
          <w:szCs w:val="20"/>
        </w:rPr>
        <w:t>(Malign), F1(Malign)</w:t>
      </w:r>
    </w:p>
    <w:p w14:paraId="4E3719A7" w14:textId="77777777" w:rsidR="00BD5934" w:rsidRDefault="00BD5934" w:rsidP="007445A5">
      <w:pPr>
        <w:jc w:val="both"/>
        <w:rPr>
          <w:rFonts w:ascii="Times New Roman" w:hAnsi="Times New Roman" w:cs="Times New Roman"/>
          <w:b/>
          <w:bCs/>
          <w:sz w:val="24"/>
          <w:szCs w:val="24"/>
        </w:rPr>
      </w:pPr>
    </w:p>
    <w:p w14:paraId="493F3BF4" w14:textId="262756BB" w:rsidR="007445A5" w:rsidRPr="007445A5" w:rsidRDefault="00C55D15" w:rsidP="007445A5">
      <w:pPr>
        <w:jc w:val="both"/>
        <w:rPr>
          <w:rFonts w:ascii="Times New Roman" w:hAnsi="Times New Roman" w:cs="Times New Roman"/>
          <w:sz w:val="24"/>
          <w:szCs w:val="24"/>
        </w:rPr>
      </w:pPr>
      <w:r>
        <w:rPr>
          <w:rFonts w:ascii="Times New Roman" w:hAnsi="Times New Roman" w:cs="Times New Roman"/>
          <w:b/>
          <w:bCs/>
          <w:sz w:val="24"/>
          <w:szCs w:val="24"/>
        </w:rPr>
        <w:t>7</w:t>
      </w:r>
      <w:r w:rsidRPr="00DD09F5">
        <w:rPr>
          <w:rFonts w:ascii="Times New Roman" w:hAnsi="Times New Roman" w:cs="Times New Roman"/>
          <w:b/>
          <w:bCs/>
          <w:sz w:val="24"/>
          <w:szCs w:val="24"/>
        </w:rPr>
        <w:t>.</w:t>
      </w:r>
      <w:r>
        <w:rPr>
          <w:rFonts w:ascii="Times New Roman" w:hAnsi="Times New Roman" w:cs="Times New Roman"/>
          <w:b/>
          <w:bCs/>
          <w:sz w:val="24"/>
          <w:szCs w:val="24"/>
        </w:rPr>
        <w:t>3</w:t>
      </w:r>
      <w:r w:rsidRPr="00DD09F5">
        <w:rPr>
          <w:rFonts w:ascii="Times New Roman" w:hAnsi="Times New Roman" w:cs="Times New Roman"/>
          <w:b/>
          <w:bCs/>
          <w:sz w:val="24"/>
          <w:szCs w:val="24"/>
        </w:rPr>
        <w:t xml:space="preserve">. </w:t>
      </w:r>
      <w:r w:rsidR="007445A5" w:rsidRPr="00B63825">
        <w:rPr>
          <w:rFonts w:ascii="Times New Roman" w:hAnsi="Times New Roman" w:cs="Times New Roman"/>
          <w:b/>
          <w:bCs/>
          <w:sz w:val="24"/>
          <w:szCs w:val="24"/>
        </w:rPr>
        <w:t>Karışıklık Matrisi ve Eşik Bağlı Metrikler</w:t>
      </w:r>
    </w:p>
    <w:p w14:paraId="057427F6" w14:textId="3903EB61" w:rsidR="007445A5" w:rsidRDefault="007445A5" w:rsidP="007445A5">
      <w:pPr>
        <w:jc w:val="both"/>
        <w:rPr>
          <w:rFonts w:ascii="Times New Roman" w:hAnsi="Times New Roman" w:cs="Times New Roman"/>
          <w:sz w:val="24"/>
          <w:szCs w:val="24"/>
        </w:rPr>
      </w:pPr>
      <w:r w:rsidRPr="007445A5">
        <w:rPr>
          <w:rFonts w:ascii="Times New Roman" w:hAnsi="Times New Roman" w:cs="Times New Roman"/>
          <w:sz w:val="24"/>
          <w:szCs w:val="24"/>
        </w:rPr>
        <w:t xml:space="preserve">Şekil </w:t>
      </w:r>
      <w:r w:rsidR="00BA1E09">
        <w:rPr>
          <w:rFonts w:ascii="Times New Roman" w:hAnsi="Times New Roman" w:cs="Times New Roman"/>
          <w:sz w:val="24"/>
          <w:szCs w:val="24"/>
        </w:rPr>
        <w:t>4</w:t>
      </w:r>
      <w:r w:rsidRPr="007445A5">
        <w:rPr>
          <w:rFonts w:ascii="Times New Roman" w:hAnsi="Times New Roman" w:cs="Times New Roman"/>
          <w:sz w:val="24"/>
          <w:szCs w:val="24"/>
        </w:rPr>
        <w:t>’te τ = 0.44 için elde edilen karışıklık matrisi verilmiştir. Bu noktada, Malign duyarlılık (Recall) %100 olarak gerçekleşmiş, Benign örneklerde ise kayda değer düzeyde FP gözlenmiştir.</w:t>
      </w:r>
    </w:p>
    <w:p w14:paraId="082E8785" w14:textId="4992C9DF" w:rsidR="00ED13F6" w:rsidRPr="00EE72DC" w:rsidRDefault="00661865" w:rsidP="00661865">
      <w:pPr>
        <w:jc w:val="center"/>
        <w:rPr>
          <w:rFonts w:ascii="Times New Roman" w:hAnsi="Times New Roman" w:cs="Times New Roman"/>
          <w:sz w:val="24"/>
          <w:szCs w:val="24"/>
        </w:rPr>
      </w:pPr>
      <w:r>
        <w:rPr>
          <w:noProof/>
        </w:rPr>
        <w:drawing>
          <wp:inline distT="0" distB="0" distL="0" distR="0" wp14:anchorId="24A0F079" wp14:editId="5BDAD1E9">
            <wp:extent cx="2529750" cy="2167075"/>
            <wp:effectExtent l="0" t="0" r="4445" b="5080"/>
            <wp:docPr id="980383679" name="Resim 3" descr="metin, ekran görüntüsü, diyagram,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383679" name="Resim 3" descr="metin, ekran görüntüsü, diyagram, dikdörtgen içeren bir resim&#10;&#10;Yapay zeka tarafından oluşturulmuş içerik yanlış olabilir."/>
                    <pic:cNvPicPr>
                      <a:picLocks noChangeAspect="1" noChangeArrowheads="1"/>
                    </pic:cNvPicPr>
                  </pic:nvPicPr>
                  <pic:blipFill rotWithShape="1">
                    <a:blip r:embed="rId22">
                      <a:extLst>
                        <a:ext uri="{28A0092B-C50C-407E-A947-70E740481C1C}">
                          <a14:useLocalDpi xmlns:a14="http://schemas.microsoft.com/office/drawing/2010/main" val="0"/>
                        </a:ext>
                      </a:extLst>
                    </a:blip>
                    <a:srcRect l="2588" t="4033" r="4236" b="6116"/>
                    <a:stretch>
                      <a:fillRect/>
                    </a:stretch>
                  </pic:blipFill>
                  <pic:spPr bwMode="auto">
                    <a:xfrm>
                      <a:off x="0" y="0"/>
                      <a:ext cx="2533405" cy="2170206"/>
                    </a:xfrm>
                    <a:prstGeom prst="rect">
                      <a:avLst/>
                    </a:prstGeom>
                    <a:noFill/>
                    <a:ln>
                      <a:noFill/>
                    </a:ln>
                    <a:extLst>
                      <a:ext uri="{53640926-AAD7-44D8-BBD7-CCE9431645EC}">
                        <a14:shadowObscured xmlns:a14="http://schemas.microsoft.com/office/drawing/2010/main"/>
                      </a:ext>
                    </a:extLst>
                  </pic:spPr>
                </pic:pic>
              </a:graphicData>
            </a:graphic>
          </wp:inline>
        </w:drawing>
      </w:r>
    </w:p>
    <w:p w14:paraId="65AC7C8A" w14:textId="61441ABF" w:rsidR="00661865" w:rsidRDefault="00661865" w:rsidP="000C0A9D">
      <w:pPr>
        <w:jc w:val="center"/>
        <w:rPr>
          <w:rFonts w:ascii="Times New Roman" w:hAnsi="Times New Roman" w:cs="Times New Roman"/>
          <w:sz w:val="20"/>
          <w:szCs w:val="20"/>
        </w:rPr>
      </w:pPr>
      <w:r w:rsidRPr="004C0907">
        <w:rPr>
          <w:rFonts w:ascii="Times New Roman" w:hAnsi="Times New Roman" w:cs="Times New Roman"/>
          <w:b/>
          <w:bCs/>
          <w:sz w:val="20"/>
          <w:szCs w:val="20"/>
        </w:rPr>
        <w:t xml:space="preserve">Şekil </w:t>
      </w:r>
      <w:r w:rsidR="004679AE">
        <w:rPr>
          <w:rFonts w:ascii="Times New Roman" w:hAnsi="Times New Roman" w:cs="Times New Roman"/>
          <w:b/>
          <w:bCs/>
          <w:sz w:val="20"/>
          <w:szCs w:val="20"/>
        </w:rPr>
        <w:t>4</w:t>
      </w:r>
      <w:r w:rsidRPr="004C0907">
        <w:rPr>
          <w:rFonts w:ascii="Times New Roman" w:hAnsi="Times New Roman" w:cs="Times New Roman"/>
          <w:b/>
          <w:bCs/>
          <w:sz w:val="20"/>
          <w:szCs w:val="20"/>
        </w:rPr>
        <w:t>.</w:t>
      </w:r>
      <w:r w:rsidRPr="004C0907">
        <w:rPr>
          <w:rFonts w:ascii="Times New Roman" w:hAnsi="Times New Roman" w:cs="Times New Roman"/>
          <w:sz w:val="20"/>
          <w:szCs w:val="20"/>
        </w:rPr>
        <w:t xml:space="preserve"> </w:t>
      </w:r>
      <w:r w:rsidR="000C0A9D" w:rsidRPr="000C0A9D">
        <w:rPr>
          <w:rFonts w:ascii="Times New Roman" w:hAnsi="Times New Roman" w:cs="Times New Roman"/>
          <w:sz w:val="20"/>
          <w:szCs w:val="20"/>
        </w:rPr>
        <w:t>Karışıklık matrisi (τ = 0.44)</w:t>
      </w:r>
    </w:p>
    <w:p w14:paraId="63031BAA" w14:textId="05CD83E3" w:rsidR="00C144EF" w:rsidRPr="00C144EF" w:rsidRDefault="00C144EF" w:rsidP="007C612D">
      <w:pPr>
        <w:jc w:val="both"/>
        <w:rPr>
          <w:rFonts w:ascii="Times New Roman" w:hAnsi="Times New Roman" w:cs="Times New Roman"/>
          <w:sz w:val="24"/>
          <w:szCs w:val="24"/>
        </w:rPr>
      </w:pPr>
      <w:r w:rsidRPr="00C144EF">
        <w:rPr>
          <w:rFonts w:ascii="Times New Roman" w:hAnsi="Times New Roman" w:cs="Times New Roman"/>
          <w:sz w:val="24"/>
          <w:szCs w:val="24"/>
        </w:rPr>
        <w:t>Tablo 1</w:t>
      </w:r>
      <w:r w:rsidR="00A3586F">
        <w:rPr>
          <w:rFonts w:ascii="Times New Roman" w:hAnsi="Times New Roman" w:cs="Times New Roman"/>
          <w:sz w:val="24"/>
          <w:szCs w:val="24"/>
        </w:rPr>
        <w:t>’</w:t>
      </w:r>
      <w:r w:rsidRPr="00C144EF">
        <w:rPr>
          <w:rFonts w:ascii="Times New Roman" w:hAnsi="Times New Roman" w:cs="Times New Roman"/>
          <w:sz w:val="24"/>
          <w:szCs w:val="24"/>
        </w:rPr>
        <w:t>de τ = 0.44 için sonuçlar</w:t>
      </w:r>
      <w:r w:rsidR="00A3586F">
        <w:rPr>
          <w:rFonts w:ascii="Times New Roman" w:hAnsi="Times New Roman" w:cs="Times New Roman"/>
          <w:sz w:val="24"/>
          <w:szCs w:val="24"/>
        </w:rPr>
        <w:t xml:space="preserve"> ve Tablo 2’de </w:t>
      </w:r>
      <w:r w:rsidR="00A3586F" w:rsidRPr="00A3586F">
        <w:rPr>
          <w:rFonts w:ascii="Times New Roman" w:hAnsi="Times New Roman" w:cs="Times New Roman"/>
          <w:sz w:val="24"/>
          <w:szCs w:val="24"/>
        </w:rPr>
        <w:t>k</w:t>
      </w:r>
      <w:r w:rsidR="00A3586F" w:rsidRPr="00A3586F">
        <w:rPr>
          <w:rFonts w:ascii="Times New Roman" w:hAnsi="Times New Roman" w:cs="Times New Roman"/>
          <w:sz w:val="24"/>
          <w:szCs w:val="24"/>
        </w:rPr>
        <w:t xml:space="preserve">arışıklık matrisi </w:t>
      </w:r>
      <w:r w:rsidR="00A3586F" w:rsidRPr="00A3586F">
        <w:rPr>
          <w:rFonts w:ascii="Times New Roman" w:hAnsi="Times New Roman" w:cs="Times New Roman"/>
          <w:sz w:val="24"/>
          <w:szCs w:val="24"/>
        </w:rPr>
        <w:t>değerleri</w:t>
      </w:r>
      <w:r w:rsidRPr="00C144EF">
        <w:rPr>
          <w:rFonts w:ascii="Times New Roman" w:hAnsi="Times New Roman" w:cs="Times New Roman"/>
          <w:sz w:val="24"/>
          <w:szCs w:val="24"/>
        </w:rPr>
        <w:t xml:space="preserve"> verilmiştir.</w:t>
      </w:r>
    </w:p>
    <w:p w14:paraId="58E3A5C1" w14:textId="56067E34" w:rsidR="00420C8E" w:rsidRPr="00C144EF" w:rsidRDefault="00C144EF" w:rsidP="00C144EF">
      <w:pPr>
        <w:jc w:val="center"/>
        <w:rPr>
          <w:rFonts w:ascii="Times New Roman" w:hAnsi="Times New Roman" w:cs="Times New Roman"/>
          <w:sz w:val="20"/>
          <w:szCs w:val="20"/>
        </w:rPr>
      </w:pPr>
      <w:r w:rsidRPr="00096FD8">
        <w:rPr>
          <w:rFonts w:ascii="Times New Roman" w:hAnsi="Times New Roman" w:cs="Times New Roman"/>
          <w:b/>
          <w:bCs/>
          <w:sz w:val="20"/>
          <w:szCs w:val="20"/>
        </w:rPr>
        <w:t>Tablo 1.</w:t>
      </w:r>
      <w:r w:rsidRPr="00C144EF">
        <w:rPr>
          <w:rFonts w:ascii="Times New Roman" w:hAnsi="Times New Roman" w:cs="Times New Roman"/>
          <w:sz w:val="20"/>
          <w:szCs w:val="20"/>
        </w:rPr>
        <w:t xml:space="preserve"> τ = 0.44 için özet metrikler (pozitif sınıf = Malign)</w:t>
      </w:r>
    </w:p>
    <w:tbl>
      <w:tblPr>
        <w:tblW w:w="3536" w:type="dxa"/>
        <w:jc w:val="center"/>
        <w:tblCellSpacing w:w="15" w:type="dxa"/>
        <w:tblCellMar>
          <w:top w:w="15" w:type="dxa"/>
          <w:left w:w="15" w:type="dxa"/>
          <w:bottom w:w="15" w:type="dxa"/>
          <w:right w:w="15" w:type="dxa"/>
        </w:tblCellMar>
        <w:tblLook w:val="04A0" w:firstRow="1" w:lastRow="0" w:firstColumn="1" w:lastColumn="0" w:noHBand="0" w:noVBand="1"/>
      </w:tblPr>
      <w:tblGrid>
        <w:gridCol w:w="2260"/>
        <w:gridCol w:w="1276"/>
      </w:tblGrid>
      <w:tr w:rsidR="00926C72" w:rsidRPr="00926C72" w14:paraId="7F38D1C4" w14:textId="77777777" w:rsidTr="00C501AF">
        <w:trPr>
          <w:trHeight w:val="286"/>
          <w:tblCellSpacing w:w="15" w:type="dxa"/>
          <w:jc w:val="center"/>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76390DDF" w14:textId="77777777" w:rsidR="00926C72" w:rsidRPr="00926C72" w:rsidRDefault="00926C72" w:rsidP="00926C72">
            <w:pPr>
              <w:jc w:val="center"/>
              <w:rPr>
                <w:rFonts w:ascii="Times New Roman" w:hAnsi="Times New Roman" w:cs="Times New Roman"/>
                <w:b/>
                <w:bCs/>
                <w:sz w:val="24"/>
                <w:szCs w:val="24"/>
              </w:rPr>
            </w:pPr>
            <w:r w:rsidRPr="00926C72">
              <w:rPr>
                <w:rFonts w:ascii="Times New Roman" w:hAnsi="Times New Roman" w:cs="Times New Roman"/>
                <w:b/>
                <w:bCs/>
                <w:sz w:val="24"/>
                <w:szCs w:val="24"/>
              </w:rPr>
              <w:t>Metrik</w:t>
            </w:r>
          </w:p>
        </w:tc>
        <w:tc>
          <w:tcPr>
            <w:tcW w:w="1231" w:type="dxa"/>
            <w:tcBorders>
              <w:top w:val="single" w:sz="6" w:space="0" w:color="E6E6E6"/>
              <w:left w:val="single" w:sz="6" w:space="0" w:color="E6E6E6"/>
              <w:bottom w:val="single" w:sz="6" w:space="0" w:color="E6E6E6"/>
              <w:right w:val="single" w:sz="6" w:space="0" w:color="E6E6E6"/>
            </w:tcBorders>
            <w:vAlign w:val="center"/>
            <w:hideMark/>
          </w:tcPr>
          <w:p w14:paraId="05D6098B" w14:textId="77777777" w:rsidR="00926C72" w:rsidRPr="00926C72" w:rsidRDefault="00926C72" w:rsidP="00926C72">
            <w:pPr>
              <w:jc w:val="center"/>
              <w:rPr>
                <w:rFonts w:ascii="Times New Roman" w:hAnsi="Times New Roman" w:cs="Times New Roman"/>
                <w:b/>
                <w:bCs/>
                <w:sz w:val="24"/>
                <w:szCs w:val="24"/>
              </w:rPr>
            </w:pPr>
            <w:r w:rsidRPr="00926C72">
              <w:rPr>
                <w:rFonts w:ascii="Times New Roman" w:hAnsi="Times New Roman" w:cs="Times New Roman"/>
                <w:b/>
                <w:bCs/>
                <w:sz w:val="24"/>
                <w:szCs w:val="24"/>
              </w:rPr>
              <w:t>Değer</w:t>
            </w:r>
          </w:p>
        </w:tc>
      </w:tr>
      <w:tr w:rsidR="00926C72" w:rsidRPr="00926C72" w14:paraId="22C0912F" w14:textId="77777777" w:rsidTr="00C501AF">
        <w:trPr>
          <w:trHeight w:val="281"/>
          <w:tblCellSpacing w:w="15" w:type="dxa"/>
          <w:jc w:val="center"/>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41D435DA"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Accuracy</w:t>
            </w:r>
          </w:p>
        </w:tc>
        <w:tc>
          <w:tcPr>
            <w:tcW w:w="1231" w:type="dxa"/>
            <w:tcBorders>
              <w:top w:val="single" w:sz="6" w:space="0" w:color="E6E6E6"/>
              <w:left w:val="single" w:sz="6" w:space="0" w:color="E6E6E6"/>
              <w:bottom w:val="single" w:sz="6" w:space="0" w:color="E6E6E6"/>
              <w:right w:val="single" w:sz="6" w:space="0" w:color="E6E6E6"/>
            </w:tcBorders>
            <w:vAlign w:val="center"/>
            <w:hideMark/>
          </w:tcPr>
          <w:p w14:paraId="0522CA89"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0.660</w:t>
            </w:r>
          </w:p>
        </w:tc>
      </w:tr>
      <w:tr w:rsidR="00926C72" w:rsidRPr="00926C72" w14:paraId="7AB8152F" w14:textId="77777777" w:rsidTr="00C501AF">
        <w:trPr>
          <w:trHeight w:val="286"/>
          <w:tblCellSpacing w:w="15" w:type="dxa"/>
          <w:jc w:val="center"/>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508E8061"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Precision (Malign)</w:t>
            </w:r>
          </w:p>
        </w:tc>
        <w:tc>
          <w:tcPr>
            <w:tcW w:w="1231" w:type="dxa"/>
            <w:tcBorders>
              <w:top w:val="single" w:sz="6" w:space="0" w:color="E6E6E6"/>
              <w:left w:val="single" w:sz="6" w:space="0" w:color="E6E6E6"/>
              <w:bottom w:val="single" w:sz="6" w:space="0" w:color="E6E6E6"/>
              <w:right w:val="single" w:sz="6" w:space="0" w:color="E6E6E6"/>
            </w:tcBorders>
            <w:vAlign w:val="center"/>
            <w:hideMark/>
          </w:tcPr>
          <w:p w14:paraId="05DFEDF2"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0.333</w:t>
            </w:r>
          </w:p>
        </w:tc>
      </w:tr>
      <w:tr w:rsidR="00926C72" w:rsidRPr="00926C72" w14:paraId="0E197A47" w14:textId="77777777" w:rsidTr="00C501AF">
        <w:trPr>
          <w:trHeight w:val="286"/>
          <w:tblCellSpacing w:w="15" w:type="dxa"/>
          <w:jc w:val="center"/>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031195BA"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Recall (Malign)</w:t>
            </w:r>
          </w:p>
        </w:tc>
        <w:tc>
          <w:tcPr>
            <w:tcW w:w="1231" w:type="dxa"/>
            <w:tcBorders>
              <w:top w:val="single" w:sz="6" w:space="0" w:color="E6E6E6"/>
              <w:left w:val="single" w:sz="6" w:space="0" w:color="E6E6E6"/>
              <w:bottom w:val="single" w:sz="6" w:space="0" w:color="E6E6E6"/>
              <w:right w:val="single" w:sz="6" w:space="0" w:color="E6E6E6"/>
            </w:tcBorders>
            <w:vAlign w:val="center"/>
            <w:hideMark/>
          </w:tcPr>
          <w:p w14:paraId="54A9B88A"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1.000</w:t>
            </w:r>
          </w:p>
        </w:tc>
      </w:tr>
      <w:tr w:rsidR="00926C72" w:rsidRPr="00926C72" w14:paraId="79F49711" w14:textId="77777777" w:rsidTr="00C501AF">
        <w:trPr>
          <w:trHeight w:val="286"/>
          <w:tblCellSpacing w:w="15" w:type="dxa"/>
          <w:jc w:val="center"/>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0274AEBE"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F1 (Malign)</w:t>
            </w:r>
          </w:p>
        </w:tc>
        <w:tc>
          <w:tcPr>
            <w:tcW w:w="1231" w:type="dxa"/>
            <w:tcBorders>
              <w:top w:val="single" w:sz="6" w:space="0" w:color="E6E6E6"/>
              <w:left w:val="single" w:sz="6" w:space="0" w:color="E6E6E6"/>
              <w:bottom w:val="single" w:sz="6" w:space="0" w:color="E6E6E6"/>
              <w:right w:val="single" w:sz="6" w:space="0" w:color="E6E6E6"/>
            </w:tcBorders>
            <w:vAlign w:val="center"/>
            <w:hideMark/>
          </w:tcPr>
          <w:p w14:paraId="5160644C"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0.500</w:t>
            </w:r>
          </w:p>
        </w:tc>
      </w:tr>
      <w:tr w:rsidR="00926C72" w:rsidRPr="00926C72" w14:paraId="452B667D" w14:textId="77777777" w:rsidTr="00C501AF">
        <w:trPr>
          <w:trHeight w:val="281"/>
          <w:tblCellSpacing w:w="15" w:type="dxa"/>
          <w:jc w:val="center"/>
        </w:trPr>
        <w:tc>
          <w:tcPr>
            <w:tcW w:w="2215" w:type="dxa"/>
            <w:tcBorders>
              <w:top w:val="single" w:sz="6" w:space="0" w:color="E6E6E6"/>
              <w:left w:val="single" w:sz="6" w:space="0" w:color="E6E6E6"/>
              <w:bottom w:val="single" w:sz="6" w:space="0" w:color="E6E6E6"/>
              <w:right w:val="single" w:sz="6" w:space="0" w:color="E6E6E6"/>
            </w:tcBorders>
            <w:vAlign w:val="center"/>
            <w:hideMark/>
          </w:tcPr>
          <w:p w14:paraId="375467C1"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AUC (ROC)</w:t>
            </w:r>
          </w:p>
        </w:tc>
        <w:tc>
          <w:tcPr>
            <w:tcW w:w="1231" w:type="dxa"/>
            <w:tcBorders>
              <w:top w:val="single" w:sz="6" w:space="0" w:color="E6E6E6"/>
              <w:left w:val="single" w:sz="6" w:space="0" w:color="E6E6E6"/>
              <w:bottom w:val="single" w:sz="6" w:space="0" w:color="E6E6E6"/>
              <w:right w:val="single" w:sz="6" w:space="0" w:color="E6E6E6"/>
            </w:tcBorders>
            <w:vAlign w:val="center"/>
            <w:hideMark/>
          </w:tcPr>
          <w:p w14:paraId="3C1D2544" w14:textId="77777777" w:rsidR="00926C72" w:rsidRPr="00926C72" w:rsidRDefault="00926C72" w:rsidP="00926C72">
            <w:pPr>
              <w:jc w:val="center"/>
              <w:rPr>
                <w:rFonts w:ascii="Times New Roman" w:hAnsi="Times New Roman" w:cs="Times New Roman"/>
                <w:sz w:val="24"/>
                <w:szCs w:val="24"/>
              </w:rPr>
            </w:pPr>
            <w:r w:rsidRPr="00926C72">
              <w:rPr>
                <w:rFonts w:ascii="Times New Roman" w:hAnsi="Times New Roman" w:cs="Times New Roman"/>
                <w:sz w:val="24"/>
                <w:szCs w:val="24"/>
              </w:rPr>
              <w:t>0.822</w:t>
            </w:r>
          </w:p>
        </w:tc>
      </w:tr>
    </w:tbl>
    <w:p w14:paraId="7B3DCE4A" w14:textId="13C37CD8" w:rsidR="00A571D4" w:rsidRPr="00096FD8" w:rsidRDefault="00096FD8" w:rsidP="00096FD8">
      <w:pPr>
        <w:jc w:val="center"/>
        <w:rPr>
          <w:rFonts w:ascii="Times New Roman" w:hAnsi="Times New Roman" w:cs="Times New Roman"/>
          <w:b/>
          <w:bCs/>
          <w:sz w:val="20"/>
          <w:szCs w:val="20"/>
        </w:rPr>
      </w:pPr>
      <w:r w:rsidRPr="00096FD8">
        <w:rPr>
          <w:rFonts w:ascii="Times New Roman" w:hAnsi="Times New Roman" w:cs="Times New Roman"/>
          <w:b/>
          <w:bCs/>
          <w:sz w:val="20"/>
          <w:szCs w:val="20"/>
        </w:rPr>
        <w:t xml:space="preserve">Tablo 2. </w:t>
      </w:r>
      <w:r w:rsidRPr="00096FD8">
        <w:rPr>
          <w:rFonts w:ascii="Times New Roman" w:hAnsi="Times New Roman" w:cs="Times New Roman"/>
          <w:sz w:val="20"/>
          <w:szCs w:val="20"/>
        </w:rPr>
        <w:t>Karışıklık matrisi sayıları (τ = 0.44)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1385"/>
        <w:gridCol w:w="1410"/>
      </w:tblGrid>
      <w:tr w:rsidR="003A5297" w:rsidRPr="003A5297" w14:paraId="7A2C5BBD" w14:textId="77777777" w:rsidTr="003A52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DC7BDD" w14:textId="77777777" w:rsidR="003A5297" w:rsidRPr="003A5297" w:rsidRDefault="003A5297" w:rsidP="003A5297">
            <w:pPr>
              <w:jc w:val="center"/>
              <w:rPr>
                <w:rFonts w:ascii="Times New Roman" w:hAnsi="Times New Roman" w:cs="Times New Roman"/>
                <w:b/>
                <w:bCs/>
                <w:sz w:val="20"/>
                <w:szCs w:val="20"/>
              </w:rPr>
            </w:pP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8978A" w14:textId="77777777" w:rsidR="003A5297" w:rsidRPr="003A5297" w:rsidRDefault="003A5297" w:rsidP="003A5297">
            <w:pPr>
              <w:jc w:val="center"/>
              <w:rPr>
                <w:rFonts w:ascii="Times New Roman" w:hAnsi="Times New Roman" w:cs="Times New Roman"/>
                <w:b/>
                <w:bCs/>
                <w:sz w:val="20"/>
                <w:szCs w:val="20"/>
              </w:rPr>
            </w:pPr>
            <w:r w:rsidRPr="003A5297">
              <w:rPr>
                <w:rFonts w:ascii="Times New Roman" w:hAnsi="Times New Roman" w:cs="Times New Roman"/>
                <w:b/>
                <w:bCs/>
                <w:sz w:val="20"/>
                <w:szCs w:val="20"/>
              </w:rPr>
              <w:t>Tahmin: Benign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2A6332" w14:textId="77777777" w:rsidR="003A5297" w:rsidRPr="003A5297" w:rsidRDefault="003A5297" w:rsidP="003A5297">
            <w:pPr>
              <w:jc w:val="center"/>
              <w:rPr>
                <w:rFonts w:ascii="Times New Roman" w:hAnsi="Times New Roman" w:cs="Times New Roman"/>
                <w:b/>
                <w:bCs/>
                <w:sz w:val="20"/>
                <w:szCs w:val="20"/>
              </w:rPr>
            </w:pPr>
            <w:r w:rsidRPr="003A5297">
              <w:rPr>
                <w:rFonts w:ascii="Times New Roman" w:hAnsi="Times New Roman" w:cs="Times New Roman"/>
                <w:b/>
                <w:bCs/>
                <w:sz w:val="20"/>
                <w:szCs w:val="20"/>
              </w:rPr>
              <w:t>Tahmin: Malign</w:t>
            </w:r>
          </w:p>
        </w:tc>
      </w:tr>
      <w:tr w:rsidR="003A5297" w:rsidRPr="003A5297" w14:paraId="11B93A3F" w14:textId="77777777" w:rsidTr="003A52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C8550E" w14:textId="77777777" w:rsidR="003A5297" w:rsidRPr="003A5297" w:rsidRDefault="003A5297" w:rsidP="003A5297">
            <w:pPr>
              <w:jc w:val="center"/>
              <w:rPr>
                <w:rFonts w:ascii="Times New Roman" w:hAnsi="Times New Roman" w:cs="Times New Roman"/>
                <w:b/>
                <w:bCs/>
                <w:sz w:val="20"/>
                <w:szCs w:val="20"/>
              </w:rPr>
            </w:pPr>
            <w:r w:rsidRPr="003A5297">
              <w:rPr>
                <w:rFonts w:ascii="Times New Roman" w:hAnsi="Times New Roman" w:cs="Times New Roman"/>
                <w:b/>
                <w:bCs/>
                <w:sz w:val="20"/>
                <w:szCs w:val="20"/>
              </w:rPr>
              <w:t>Gerçek: Benign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3A313" w14:textId="77777777" w:rsidR="003A5297" w:rsidRPr="003A5297" w:rsidRDefault="003A5297" w:rsidP="003A5297">
            <w:pPr>
              <w:jc w:val="center"/>
              <w:rPr>
                <w:rFonts w:ascii="Times New Roman" w:hAnsi="Times New Roman" w:cs="Times New Roman"/>
                <w:sz w:val="20"/>
                <w:szCs w:val="20"/>
              </w:rPr>
            </w:pPr>
            <w:r w:rsidRPr="003A5297">
              <w:rPr>
                <w:rFonts w:ascii="Times New Roman" w:hAnsi="Times New Roman" w:cs="Times New Roman"/>
                <w:sz w:val="20"/>
                <w:szCs w:val="20"/>
              </w:rPr>
              <w:t>TN = 23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43D117" w14:textId="77777777" w:rsidR="003A5297" w:rsidRPr="003A5297" w:rsidRDefault="003A5297" w:rsidP="003A5297">
            <w:pPr>
              <w:jc w:val="center"/>
              <w:rPr>
                <w:rFonts w:ascii="Times New Roman" w:hAnsi="Times New Roman" w:cs="Times New Roman"/>
                <w:sz w:val="20"/>
                <w:szCs w:val="20"/>
              </w:rPr>
            </w:pPr>
            <w:r w:rsidRPr="003A5297">
              <w:rPr>
                <w:rFonts w:ascii="Times New Roman" w:hAnsi="Times New Roman" w:cs="Times New Roman"/>
                <w:sz w:val="20"/>
                <w:szCs w:val="20"/>
              </w:rPr>
              <w:t>FP = 16</w:t>
            </w:r>
          </w:p>
        </w:tc>
      </w:tr>
      <w:tr w:rsidR="003A5297" w:rsidRPr="003A5297" w14:paraId="6A9AE5AF" w14:textId="77777777" w:rsidTr="003A529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FC4307" w14:textId="77777777" w:rsidR="003A5297" w:rsidRPr="003A5297" w:rsidRDefault="003A5297" w:rsidP="003A5297">
            <w:pPr>
              <w:jc w:val="center"/>
              <w:rPr>
                <w:rFonts w:ascii="Times New Roman" w:hAnsi="Times New Roman" w:cs="Times New Roman"/>
                <w:b/>
                <w:bCs/>
                <w:sz w:val="20"/>
                <w:szCs w:val="20"/>
              </w:rPr>
            </w:pPr>
            <w:r w:rsidRPr="003A5297">
              <w:rPr>
                <w:rFonts w:ascii="Times New Roman" w:hAnsi="Times New Roman" w:cs="Times New Roman"/>
                <w:b/>
                <w:bCs/>
                <w:sz w:val="20"/>
                <w:szCs w:val="20"/>
              </w:rPr>
              <w:t>Gerçek: Malign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A4299A" w14:textId="77777777" w:rsidR="003A5297" w:rsidRPr="003A5297" w:rsidRDefault="003A5297" w:rsidP="003A5297">
            <w:pPr>
              <w:jc w:val="center"/>
              <w:rPr>
                <w:rFonts w:ascii="Times New Roman" w:hAnsi="Times New Roman" w:cs="Times New Roman"/>
                <w:sz w:val="20"/>
                <w:szCs w:val="20"/>
              </w:rPr>
            </w:pPr>
            <w:r w:rsidRPr="003A5297">
              <w:rPr>
                <w:rFonts w:ascii="Times New Roman" w:hAnsi="Times New Roman" w:cs="Times New Roman"/>
                <w:sz w:val="20"/>
                <w:szCs w:val="20"/>
              </w:rPr>
              <w:t>FN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CCC6B" w14:textId="77777777" w:rsidR="003A5297" w:rsidRPr="003A5297" w:rsidRDefault="003A5297" w:rsidP="003A5297">
            <w:pPr>
              <w:jc w:val="center"/>
              <w:rPr>
                <w:rFonts w:ascii="Times New Roman" w:hAnsi="Times New Roman" w:cs="Times New Roman"/>
                <w:sz w:val="20"/>
                <w:szCs w:val="20"/>
              </w:rPr>
            </w:pPr>
            <w:r w:rsidRPr="003A5297">
              <w:rPr>
                <w:rFonts w:ascii="Times New Roman" w:hAnsi="Times New Roman" w:cs="Times New Roman"/>
                <w:sz w:val="20"/>
                <w:szCs w:val="20"/>
              </w:rPr>
              <w:t>TP = 8</w:t>
            </w:r>
          </w:p>
        </w:tc>
      </w:tr>
    </w:tbl>
    <w:p w14:paraId="4A6B49E8" w14:textId="77777777" w:rsidR="00096FD8" w:rsidRDefault="00096FD8" w:rsidP="00F22B09">
      <w:pPr>
        <w:jc w:val="center"/>
        <w:rPr>
          <w:rFonts w:ascii="Times New Roman" w:hAnsi="Times New Roman" w:cs="Times New Roman"/>
          <w:b/>
          <w:bCs/>
          <w:sz w:val="20"/>
          <w:szCs w:val="20"/>
        </w:rPr>
      </w:pPr>
    </w:p>
    <w:p w14:paraId="26499591" w14:textId="46A2434D" w:rsidR="00096FD8" w:rsidRDefault="00A50044" w:rsidP="00A50044">
      <w:pPr>
        <w:jc w:val="both"/>
        <w:rPr>
          <w:rFonts w:ascii="Times New Roman" w:hAnsi="Times New Roman" w:cs="Times New Roman"/>
          <w:sz w:val="24"/>
          <w:szCs w:val="24"/>
        </w:rPr>
      </w:pPr>
      <w:r w:rsidRPr="00D81F0A">
        <w:rPr>
          <w:rFonts w:ascii="Times New Roman" w:hAnsi="Times New Roman" w:cs="Times New Roman"/>
          <w:sz w:val="24"/>
          <w:szCs w:val="24"/>
        </w:rPr>
        <w:lastRenderedPageBreak/>
        <w:t>τ = 0.44, FN=0 (malign kaçırmamak için) hedefiyle uyumlu bir eşiktir; buna karşılık FP sayısı yüksektir. Klinik öncelik malign kaçırmamak ise bu seçim uygundur; FP maliyeti yüksekse τ daha yukarı taşınarak precision artırılabilir.</w:t>
      </w:r>
    </w:p>
    <w:p w14:paraId="2362AA85" w14:textId="77777777" w:rsidR="00BB6F97" w:rsidRPr="00D81F0A" w:rsidRDefault="00BB6F97" w:rsidP="00A50044">
      <w:pPr>
        <w:jc w:val="both"/>
        <w:rPr>
          <w:rFonts w:ascii="Times New Roman" w:hAnsi="Times New Roman" w:cs="Times New Roman"/>
          <w:sz w:val="24"/>
          <w:szCs w:val="24"/>
        </w:rPr>
      </w:pPr>
    </w:p>
    <w:p w14:paraId="57179A2B" w14:textId="0AEE50ED" w:rsidR="008D6E85" w:rsidRPr="008D6E85" w:rsidRDefault="008D6E85" w:rsidP="008D6E85">
      <w:pPr>
        <w:jc w:val="both"/>
        <w:rPr>
          <w:rFonts w:ascii="Times New Roman" w:hAnsi="Times New Roman" w:cs="Times New Roman"/>
          <w:b/>
          <w:bCs/>
          <w:sz w:val="24"/>
          <w:szCs w:val="24"/>
        </w:rPr>
      </w:pPr>
      <w:r>
        <w:rPr>
          <w:rFonts w:ascii="Times New Roman" w:hAnsi="Times New Roman" w:cs="Times New Roman"/>
          <w:b/>
          <w:bCs/>
          <w:sz w:val="24"/>
          <w:szCs w:val="24"/>
        </w:rPr>
        <w:t>7</w:t>
      </w:r>
      <w:r w:rsidRPr="00DD09F5">
        <w:rPr>
          <w:rFonts w:ascii="Times New Roman" w:hAnsi="Times New Roman" w:cs="Times New Roman"/>
          <w:b/>
          <w:bCs/>
          <w:sz w:val="24"/>
          <w:szCs w:val="24"/>
        </w:rPr>
        <w:t>.</w:t>
      </w:r>
      <w:r>
        <w:rPr>
          <w:rFonts w:ascii="Times New Roman" w:hAnsi="Times New Roman" w:cs="Times New Roman"/>
          <w:b/>
          <w:bCs/>
          <w:sz w:val="24"/>
          <w:szCs w:val="24"/>
        </w:rPr>
        <w:t>4</w:t>
      </w:r>
      <w:r w:rsidRPr="00DD09F5">
        <w:rPr>
          <w:rFonts w:ascii="Times New Roman" w:hAnsi="Times New Roman" w:cs="Times New Roman"/>
          <w:b/>
          <w:bCs/>
          <w:sz w:val="24"/>
          <w:szCs w:val="24"/>
        </w:rPr>
        <w:t xml:space="preserve">. </w:t>
      </w:r>
      <w:r w:rsidRPr="008D6E85">
        <w:rPr>
          <w:rFonts w:ascii="Times New Roman" w:hAnsi="Times New Roman" w:cs="Times New Roman"/>
          <w:b/>
          <w:bCs/>
          <w:sz w:val="24"/>
          <w:szCs w:val="24"/>
        </w:rPr>
        <w:t>Skor Dağılımı (p_anomali)</w:t>
      </w:r>
    </w:p>
    <w:p w14:paraId="2E13BC78" w14:textId="6F18EF44" w:rsidR="00294234" w:rsidRPr="009C027D" w:rsidRDefault="008D6E85" w:rsidP="008D6E85">
      <w:pPr>
        <w:jc w:val="both"/>
        <w:rPr>
          <w:rFonts w:ascii="Times New Roman" w:hAnsi="Times New Roman" w:cs="Times New Roman"/>
          <w:sz w:val="24"/>
          <w:szCs w:val="24"/>
        </w:rPr>
      </w:pPr>
      <w:r w:rsidRPr="009C027D">
        <w:rPr>
          <w:rFonts w:ascii="Times New Roman" w:hAnsi="Times New Roman" w:cs="Times New Roman"/>
          <w:sz w:val="24"/>
          <w:szCs w:val="24"/>
        </w:rPr>
        <w:t xml:space="preserve">Şekil </w:t>
      </w:r>
      <w:r w:rsidR="000E51D0">
        <w:rPr>
          <w:rFonts w:ascii="Times New Roman" w:hAnsi="Times New Roman" w:cs="Times New Roman"/>
          <w:sz w:val="24"/>
          <w:szCs w:val="24"/>
        </w:rPr>
        <w:t>5</w:t>
      </w:r>
      <w:r w:rsidRPr="009C027D">
        <w:rPr>
          <w:rFonts w:ascii="Times New Roman" w:hAnsi="Times New Roman" w:cs="Times New Roman"/>
          <w:sz w:val="24"/>
          <w:szCs w:val="24"/>
        </w:rPr>
        <w:t>’</w:t>
      </w:r>
      <w:r w:rsidR="000E51D0">
        <w:rPr>
          <w:rFonts w:ascii="Times New Roman" w:hAnsi="Times New Roman" w:cs="Times New Roman"/>
          <w:sz w:val="24"/>
          <w:szCs w:val="24"/>
        </w:rPr>
        <w:t>te</w:t>
      </w:r>
      <w:r w:rsidRPr="009C027D">
        <w:rPr>
          <w:rFonts w:ascii="Times New Roman" w:hAnsi="Times New Roman" w:cs="Times New Roman"/>
          <w:sz w:val="24"/>
          <w:szCs w:val="24"/>
        </w:rPr>
        <w:t xml:space="preserve"> benign ve malign görüntüler için p_anomali histogramları gösterilmiştir. Benign görseller çoğunlukla düşük–orta aralıkta (≈0.15–0.45), malign görseller ise orta–yüksek aralıkta (≈0.55–1.00) toplanma eğilimindedir. 0.45–0.60 yakınında sınıflar kısmen örtüşmektedir; bu bölgedeki örnekler, FP kaynaklarının önemli bir kısmını oluşturabilir.</w:t>
      </w:r>
    </w:p>
    <w:p w14:paraId="4344A895" w14:textId="76150366" w:rsidR="008D6E85" w:rsidRDefault="003A2860" w:rsidP="00A63F07">
      <w:pPr>
        <w:jc w:val="center"/>
        <w:rPr>
          <w:rFonts w:ascii="Times New Roman" w:hAnsi="Times New Roman" w:cs="Times New Roman"/>
          <w:b/>
          <w:bCs/>
          <w:sz w:val="24"/>
          <w:szCs w:val="24"/>
        </w:rPr>
      </w:pPr>
      <w:r>
        <w:rPr>
          <w:noProof/>
        </w:rPr>
        <w:drawing>
          <wp:inline distT="0" distB="0" distL="0" distR="0" wp14:anchorId="249D4B4E" wp14:editId="25EC2F34">
            <wp:extent cx="2655570" cy="1930400"/>
            <wp:effectExtent l="0" t="0" r="0" b="0"/>
            <wp:docPr id="1283777906" name="Resim 4"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77906" name="Resim 4" descr="metin, ekran görüntüsü, diyagram, yazı tipi içeren bir resim&#10;&#10;Yapay zeka tarafından oluşturulmuş içerik yanlış olabili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55570" cy="1930400"/>
                    </a:xfrm>
                    <a:prstGeom prst="rect">
                      <a:avLst/>
                    </a:prstGeom>
                    <a:noFill/>
                    <a:ln>
                      <a:noFill/>
                    </a:ln>
                  </pic:spPr>
                </pic:pic>
              </a:graphicData>
            </a:graphic>
          </wp:inline>
        </w:drawing>
      </w:r>
    </w:p>
    <w:p w14:paraId="0815E297" w14:textId="6EFD698D" w:rsidR="008D6E85" w:rsidRPr="00AC6394" w:rsidRDefault="00AC6394" w:rsidP="00AC6394">
      <w:pPr>
        <w:jc w:val="center"/>
        <w:rPr>
          <w:rFonts w:ascii="Times New Roman" w:hAnsi="Times New Roman" w:cs="Times New Roman"/>
          <w:b/>
          <w:bCs/>
          <w:sz w:val="20"/>
          <w:szCs w:val="20"/>
        </w:rPr>
      </w:pPr>
      <w:r w:rsidRPr="00AC6394">
        <w:rPr>
          <w:rFonts w:ascii="Times New Roman" w:hAnsi="Times New Roman" w:cs="Times New Roman"/>
          <w:b/>
          <w:bCs/>
          <w:sz w:val="20"/>
          <w:szCs w:val="20"/>
        </w:rPr>
        <w:t xml:space="preserve">Şekil </w:t>
      </w:r>
      <w:r w:rsidR="000E51D0">
        <w:rPr>
          <w:rFonts w:ascii="Times New Roman" w:hAnsi="Times New Roman" w:cs="Times New Roman"/>
          <w:b/>
          <w:bCs/>
          <w:sz w:val="20"/>
          <w:szCs w:val="20"/>
        </w:rPr>
        <w:t>5</w:t>
      </w:r>
      <w:r w:rsidRPr="00AC6394">
        <w:rPr>
          <w:rFonts w:ascii="Times New Roman" w:hAnsi="Times New Roman" w:cs="Times New Roman"/>
          <w:b/>
          <w:bCs/>
          <w:sz w:val="20"/>
          <w:szCs w:val="20"/>
        </w:rPr>
        <w:t xml:space="preserve">. </w:t>
      </w:r>
      <w:r w:rsidRPr="003A2860">
        <w:rPr>
          <w:rFonts w:ascii="Times New Roman" w:hAnsi="Times New Roman" w:cs="Times New Roman"/>
          <w:sz w:val="20"/>
          <w:szCs w:val="20"/>
        </w:rPr>
        <w:t>p_anomali dağılımı (Benign vs Malign) ve τ = 0.44 kesiti</w:t>
      </w:r>
    </w:p>
    <w:p w14:paraId="664CD71E" w14:textId="77777777" w:rsidR="00CB7E40" w:rsidRDefault="00CB7E40" w:rsidP="00E64F64">
      <w:pPr>
        <w:jc w:val="both"/>
        <w:rPr>
          <w:rFonts w:ascii="Times New Roman" w:hAnsi="Times New Roman" w:cs="Times New Roman"/>
          <w:b/>
          <w:bCs/>
          <w:color w:val="C00000"/>
          <w:sz w:val="24"/>
          <w:szCs w:val="24"/>
        </w:rPr>
      </w:pPr>
    </w:p>
    <w:p w14:paraId="124C83E7" w14:textId="6FCF95BF" w:rsidR="007C612D" w:rsidRPr="000765C4" w:rsidRDefault="00F30FE7" w:rsidP="00E64F64">
      <w:pPr>
        <w:jc w:val="both"/>
        <w:rPr>
          <w:rFonts w:ascii="Times New Roman" w:hAnsi="Times New Roman" w:cs="Times New Roman"/>
          <w:b/>
          <w:bCs/>
          <w:color w:val="000000" w:themeColor="text1"/>
          <w:sz w:val="24"/>
          <w:szCs w:val="24"/>
        </w:rPr>
      </w:pPr>
      <w:r w:rsidRPr="000765C4">
        <w:rPr>
          <w:rFonts w:ascii="Times New Roman" w:hAnsi="Times New Roman" w:cs="Times New Roman"/>
          <w:b/>
          <w:bCs/>
          <w:color w:val="000000" w:themeColor="text1"/>
          <w:sz w:val="24"/>
          <w:szCs w:val="24"/>
        </w:rPr>
        <w:t>8</w:t>
      </w:r>
      <w:r w:rsidR="004C0907" w:rsidRPr="000765C4">
        <w:rPr>
          <w:rFonts w:ascii="Times New Roman" w:hAnsi="Times New Roman" w:cs="Times New Roman"/>
          <w:b/>
          <w:bCs/>
          <w:color w:val="000000" w:themeColor="text1"/>
          <w:sz w:val="24"/>
          <w:szCs w:val="24"/>
        </w:rPr>
        <w:t>. SONUÇ</w:t>
      </w:r>
    </w:p>
    <w:p w14:paraId="43C709C2" w14:textId="627AB1A3" w:rsidR="00FF7C63" w:rsidRPr="00FF7C63" w:rsidRDefault="00FF7C63" w:rsidP="00FF7C63">
      <w:pPr>
        <w:jc w:val="both"/>
        <w:rPr>
          <w:rFonts w:ascii="Times New Roman" w:hAnsi="Times New Roman" w:cs="Times New Roman"/>
          <w:sz w:val="24"/>
          <w:szCs w:val="24"/>
        </w:rPr>
      </w:pPr>
      <w:r w:rsidRPr="00FF7C63">
        <w:rPr>
          <w:rFonts w:ascii="Times New Roman" w:hAnsi="Times New Roman" w:cs="Times New Roman"/>
          <w:sz w:val="24"/>
          <w:szCs w:val="24"/>
        </w:rPr>
        <w:t>Bu çalışmada, H&amp;E boyalı kolorektal histoloji görüntülerindeki gland yapılarını kenar</w:t>
      </w:r>
      <w:r w:rsidR="000558DB">
        <w:rPr>
          <w:rFonts w:ascii="Times New Roman" w:hAnsi="Times New Roman" w:cs="Times New Roman"/>
          <w:sz w:val="24"/>
          <w:szCs w:val="24"/>
        </w:rPr>
        <w:t xml:space="preserve"> </w:t>
      </w:r>
      <w:r w:rsidRPr="00FF7C63">
        <w:rPr>
          <w:rFonts w:ascii="Times New Roman" w:hAnsi="Times New Roman" w:cs="Times New Roman"/>
          <w:sz w:val="24"/>
          <w:szCs w:val="24"/>
        </w:rPr>
        <w:t>ve şekil</w:t>
      </w:r>
      <w:r w:rsidR="00676C28">
        <w:rPr>
          <w:rFonts w:ascii="Times New Roman" w:hAnsi="Times New Roman" w:cs="Times New Roman"/>
          <w:sz w:val="24"/>
          <w:szCs w:val="24"/>
        </w:rPr>
        <w:t xml:space="preserve"> </w:t>
      </w:r>
      <w:r w:rsidRPr="00FF7C63">
        <w:rPr>
          <w:rFonts w:ascii="Times New Roman" w:hAnsi="Times New Roman" w:cs="Times New Roman"/>
          <w:sz w:val="24"/>
          <w:szCs w:val="24"/>
        </w:rPr>
        <w:t xml:space="preserve">özelliklerine dayalı olarak analiz eden ve kural tabanlı karar kurallarıyla görsel düzeyde benign/malign ayrımı yapan bir yöntem sunulmuştur. Yöntem; maske üzerinden bağlı bileşen analizi ve kontur çıkarımı ile solidity, circularity, convexity, aspect ratio, extent, </w:t>
      </w:r>
      <w:r w:rsidRPr="00FF7C63">
        <w:rPr>
          <w:rFonts w:ascii="Times New Roman" w:hAnsi="Times New Roman" w:cs="Times New Roman"/>
          <w:sz w:val="24"/>
          <w:szCs w:val="24"/>
        </w:rPr>
        <w:t>eccentricity gibi morfolojik metrikleri hesaplamakta, ayrıca kenar yoğunluğu ve gradyan istatistikleri gibi basit kenar özellikleriyle zenginleştirilebilmektedir. Elde edilen bileşen etiketleri görüntü bazına p_anomali (anomali bileşen oranı) skoru ile yükseltilmiş ve bu skorun ROC–AUC ile eşik bağımsız ayırt ediciliği; Accuracy, Precision</w:t>
      </w:r>
      <w:r w:rsidR="006D707D">
        <w:rPr>
          <w:rFonts w:ascii="Times New Roman" w:hAnsi="Times New Roman" w:cs="Times New Roman"/>
          <w:sz w:val="24"/>
          <w:szCs w:val="24"/>
        </w:rPr>
        <w:t xml:space="preserve"> </w:t>
      </w:r>
      <w:r w:rsidRPr="00FF7C63">
        <w:rPr>
          <w:rFonts w:ascii="Times New Roman" w:hAnsi="Times New Roman" w:cs="Times New Roman"/>
          <w:sz w:val="24"/>
          <w:szCs w:val="24"/>
        </w:rPr>
        <w:t>(Malign), Recall</w:t>
      </w:r>
      <w:r w:rsidR="00E16C12">
        <w:rPr>
          <w:rFonts w:ascii="Times New Roman" w:hAnsi="Times New Roman" w:cs="Times New Roman"/>
          <w:sz w:val="24"/>
          <w:szCs w:val="24"/>
        </w:rPr>
        <w:t xml:space="preserve"> </w:t>
      </w:r>
      <w:r w:rsidRPr="00FF7C63">
        <w:rPr>
          <w:rFonts w:ascii="Times New Roman" w:hAnsi="Times New Roman" w:cs="Times New Roman"/>
          <w:sz w:val="24"/>
          <w:szCs w:val="24"/>
        </w:rPr>
        <w:t>(Malign), F1(Malign) ile eşik bağlı performansı nicel olarak değerlendirilmiştir.</w:t>
      </w:r>
    </w:p>
    <w:p w14:paraId="45CE27BA" w14:textId="44898E97" w:rsidR="00FF7C63" w:rsidRPr="00FF7C63" w:rsidRDefault="00FF7C63" w:rsidP="00FF7C63">
      <w:pPr>
        <w:jc w:val="both"/>
        <w:rPr>
          <w:rFonts w:ascii="Times New Roman" w:hAnsi="Times New Roman" w:cs="Times New Roman"/>
          <w:sz w:val="24"/>
          <w:szCs w:val="24"/>
        </w:rPr>
      </w:pPr>
      <w:r w:rsidRPr="00FF7C63">
        <w:rPr>
          <w:rFonts w:ascii="Times New Roman" w:hAnsi="Times New Roman" w:cs="Times New Roman"/>
          <w:sz w:val="24"/>
          <w:szCs w:val="24"/>
        </w:rPr>
        <w:t xml:space="preserve">Deneysel sonuçlar, p_anomali skorunun görsel düzeyde iyi bir ayrım gücü sunduğunu göstermektedir (örnek olarak AUC ≈ 0.82). Eşik taraması ile F1(Malign)’i maksimize eden eşik τ ≈ </w:t>
      </w:r>
      <w:r w:rsidR="006D707D" w:rsidRPr="00FF7C63">
        <w:rPr>
          <w:rFonts w:ascii="Times New Roman" w:hAnsi="Times New Roman" w:cs="Times New Roman"/>
          <w:sz w:val="24"/>
          <w:szCs w:val="24"/>
        </w:rPr>
        <w:t>0,44</w:t>
      </w:r>
      <w:r w:rsidRPr="00FF7C63">
        <w:rPr>
          <w:rFonts w:ascii="Times New Roman" w:hAnsi="Times New Roman" w:cs="Times New Roman"/>
          <w:sz w:val="24"/>
          <w:szCs w:val="24"/>
        </w:rPr>
        <w:t xml:space="preserve"> olarak belirlenmiş; bu noktada malign örneklerin duyarlılığı (Recall) çok yüksek düzeye ulaşmış (FN ≈ 0), ancak Precision</w:t>
      </w:r>
      <w:r w:rsidR="00C95B38">
        <w:rPr>
          <w:rFonts w:ascii="Times New Roman" w:hAnsi="Times New Roman" w:cs="Times New Roman"/>
          <w:sz w:val="24"/>
          <w:szCs w:val="24"/>
        </w:rPr>
        <w:t xml:space="preserve"> </w:t>
      </w:r>
      <w:r w:rsidRPr="00FF7C63">
        <w:rPr>
          <w:rFonts w:ascii="Times New Roman" w:hAnsi="Times New Roman" w:cs="Times New Roman"/>
          <w:sz w:val="24"/>
          <w:szCs w:val="24"/>
        </w:rPr>
        <w:t>tarafında False Positive (FP) sayısı artmıştır. Bu bulgu, klinik uygulamalarda malign kaçırmama önceliği varsa önerilen eşik seçiminin uygun olduğunu; buna karşılık FP maliyetinin yüksek olduğu senaryolarda τ’nın yukarı çekilerek Precision’ın artırılabileceğini (Recall’ın ise azalacağını) göstermektedir. Nitel örnekler</w:t>
      </w:r>
      <w:r w:rsidR="00AD7E3C">
        <w:rPr>
          <w:rFonts w:ascii="Times New Roman" w:hAnsi="Times New Roman" w:cs="Times New Roman"/>
          <w:sz w:val="24"/>
          <w:szCs w:val="24"/>
        </w:rPr>
        <w:t xml:space="preserve"> </w:t>
      </w:r>
      <w:r w:rsidRPr="00FF7C63">
        <w:rPr>
          <w:rFonts w:ascii="Times New Roman" w:hAnsi="Times New Roman" w:cs="Times New Roman"/>
          <w:sz w:val="24"/>
          <w:szCs w:val="24"/>
        </w:rPr>
        <w:t>bu nicel tabloyu desteklemekte;</w:t>
      </w:r>
      <w:r w:rsidR="00613CFB">
        <w:rPr>
          <w:rFonts w:ascii="Times New Roman" w:hAnsi="Times New Roman" w:cs="Times New Roman"/>
          <w:sz w:val="24"/>
          <w:szCs w:val="24"/>
        </w:rPr>
        <w:t xml:space="preserve"> </w:t>
      </w:r>
      <w:r w:rsidRPr="00FF7C63">
        <w:rPr>
          <w:rFonts w:ascii="Times New Roman" w:hAnsi="Times New Roman" w:cs="Times New Roman"/>
          <w:sz w:val="24"/>
          <w:szCs w:val="24"/>
        </w:rPr>
        <w:t>kısmen kesilmiş, temaslı/yığışmış veya uzamış/oval kontur geometrisine sahip vakalarda eccentricity ve circularity eşikleri nedeniyle FP kümelerinin oluşabildiğini ortaya koymaktadır.</w:t>
      </w:r>
    </w:p>
    <w:p w14:paraId="0924D76B" w14:textId="79D5362F" w:rsidR="002536BB" w:rsidRDefault="00FF7C63" w:rsidP="00FF7C63">
      <w:pPr>
        <w:jc w:val="both"/>
        <w:rPr>
          <w:rFonts w:ascii="Times New Roman" w:hAnsi="Times New Roman" w:cs="Times New Roman"/>
          <w:sz w:val="24"/>
          <w:szCs w:val="24"/>
        </w:rPr>
      </w:pPr>
      <w:r w:rsidRPr="00FF7C63">
        <w:rPr>
          <w:rFonts w:ascii="Times New Roman" w:hAnsi="Times New Roman" w:cs="Times New Roman"/>
          <w:sz w:val="24"/>
          <w:szCs w:val="24"/>
        </w:rPr>
        <w:t>Çalışmanın güçlü yönleri</w:t>
      </w:r>
      <w:r w:rsidR="002536BB">
        <w:rPr>
          <w:rFonts w:ascii="Times New Roman" w:hAnsi="Times New Roman" w:cs="Times New Roman"/>
          <w:sz w:val="24"/>
          <w:szCs w:val="24"/>
        </w:rPr>
        <w:t>;</w:t>
      </w:r>
    </w:p>
    <w:p w14:paraId="4677C3CE" w14:textId="4FC60BB4" w:rsidR="002536BB" w:rsidRPr="002536BB" w:rsidRDefault="002536BB" w:rsidP="002536BB">
      <w:pPr>
        <w:pStyle w:val="ListeParagraf"/>
        <w:numPr>
          <w:ilvl w:val="0"/>
          <w:numId w:val="12"/>
        </w:numPr>
        <w:jc w:val="both"/>
        <w:rPr>
          <w:rFonts w:ascii="Times New Roman" w:hAnsi="Times New Roman" w:cs="Times New Roman"/>
          <w:sz w:val="24"/>
          <w:szCs w:val="24"/>
        </w:rPr>
      </w:pPr>
      <w:r w:rsidRPr="002536BB">
        <w:rPr>
          <w:rFonts w:ascii="Times New Roman" w:hAnsi="Times New Roman" w:cs="Times New Roman"/>
          <w:sz w:val="24"/>
          <w:szCs w:val="24"/>
        </w:rPr>
        <w:t>Şeffaf</w:t>
      </w:r>
      <w:r w:rsidR="00FF7C63" w:rsidRPr="002536BB">
        <w:rPr>
          <w:rFonts w:ascii="Times New Roman" w:hAnsi="Times New Roman" w:cs="Times New Roman"/>
          <w:sz w:val="24"/>
          <w:szCs w:val="24"/>
        </w:rPr>
        <w:t xml:space="preserve"> ve yorumlanabilir karar kurallarıyla hızlı ve düşük hesaplama maliyetli bir boru hattı sunması; </w:t>
      </w:r>
    </w:p>
    <w:p w14:paraId="5839DE23" w14:textId="77777777" w:rsidR="002536BB" w:rsidRDefault="002536BB" w:rsidP="002536BB">
      <w:pPr>
        <w:pStyle w:val="ListeParagraf"/>
        <w:numPr>
          <w:ilvl w:val="0"/>
          <w:numId w:val="12"/>
        </w:numPr>
        <w:jc w:val="both"/>
        <w:rPr>
          <w:rFonts w:ascii="Times New Roman" w:hAnsi="Times New Roman" w:cs="Times New Roman"/>
          <w:sz w:val="24"/>
          <w:szCs w:val="24"/>
        </w:rPr>
      </w:pPr>
      <w:r>
        <w:rPr>
          <w:rFonts w:ascii="Times New Roman" w:hAnsi="Times New Roman" w:cs="Times New Roman"/>
          <w:sz w:val="24"/>
          <w:szCs w:val="24"/>
        </w:rPr>
        <w:t>G</w:t>
      </w:r>
      <w:r w:rsidR="00FF7C63" w:rsidRPr="002536BB">
        <w:rPr>
          <w:rFonts w:ascii="Times New Roman" w:hAnsi="Times New Roman" w:cs="Times New Roman"/>
          <w:sz w:val="24"/>
          <w:szCs w:val="24"/>
        </w:rPr>
        <w:t xml:space="preserve">land maskeleri üzerinden doğrudan kontur/şekil metrikleri çıkarabilmesi; </w:t>
      </w:r>
    </w:p>
    <w:p w14:paraId="38FB916D" w14:textId="77777777" w:rsidR="002536BB" w:rsidRDefault="002536BB" w:rsidP="002536BB">
      <w:pPr>
        <w:pStyle w:val="ListeParagraf"/>
        <w:numPr>
          <w:ilvl w:val="0"/>
          <w:numId w:val="12"/>
        </w:numPr>
        <w:jc w:val="both"/>
        <w:rPr>
          <w:rFonts w:ascii="Times New Roman" w:hAnsi="Times New Roman" w:cs="Times New Roman"/>
          <w:sz w:val="24"/>
          <w:szCs w:val="24"/>
        </w:rPr>
      </w:pPr>
      <w:r>
        <w:rPr>
          <w:rFonts w:ascii="Times New Roman" w:hAnsi="Times New Roman" w:cs="Times New Roman"/>
          <w:sz w:val="24"/>
          <w:szCs w:val="24"/>
        </w:rPr>
        <w:t>G</w:t>
      </w:r>
      <w:r w:rsidR="00FF7C63" w:rsidRPr="002536BB">
        <w:rPr>
          <w:rFonts w:ascii="Times New Roman" w:hAnsi="Times New Roman" w:cs="Times New Roman"/>
          <w:sz w:val="24"/>
          <w:szCs w:val="24"/>
        </w:rPr>
        <w:t xml:space="preserve">örsel düzey skorlama (p_anomali) ile ROC–AUC ve </w:t>
      </w:r>
      <w:r w:rsidR="00FF7C63" w:rsidRPr="002536BB">
        <w:rPr>
          <w:rFonts w:ascii="Times New Roman" w:hAnsi="Times New Roman" w:cs="Times New Roman"/>
          <w:sz w:val="24"/>
          <w:szCs w:val="24"/>
        </w:rPr>
        <w:lastRenderedPageBreak/>
        <w:t>eşik bağlı metriklerin dengeli bir şekilde raporlanabilmesidir.</w:t>
      </w:r>
    </w:p>
    <w:p w14:paraId="69F4A862" w14:textId="77777777" w:rsidR="002536BB" w:rsidRDefault="00FF7C63" w:rsidP="002536BB">
      <w:pPr>
        <w:jc w:val="both"/>
        <w:rPr>
          <w:rFonts w:ascii="Times New Roman" w:hAnsi="Times New Roman" w:cs="Times New Roman"/>
          <w:sz w:val="24"/>
          <w:szCs w:val="24"/>
        </w:rPr>
      </w:pPr>
      <w:r w:rsidRPr="002536BB">
        <w:rPr>
          <w:rFonts w:ascii="Times New Roman" w:hAnsi="Times New Roman" w:cs="Times New Roman"/>
          <w:sz w:val="24"/>
          <w:szCs w:val="24"/>
        </w:rPr>
        <w:t>Sınırlılıklar ise</w:t>
      </w:r>
      <w:r w:rsidR="002536BB">
        <w:rPr>
          <w:rFonts w:ascii="Times New Roman" w:hAnsi="Times New Roman" w:cs="Times New Roman"/>
          <w:sz w:val="24"/>
          <w:szCs w:val="24"/>
        </w:rPr>
        <w:t>;</w:t>
      </w:r>
    </w:p>
    <w:p w14:paraId="620E754F" w14:textId="5DDBCDD2" w:rsidR="002536BB" w:rsidRDefault="002536BB" w:rsidP="002536BB">
      <w:pPr>
        <w:pStyle w:val="ListeParagraf"/>
        <w:numPr>
          <w:ilvl w:val="0"/>
          <w:numId w:val="13"/>
        </w:numPr>
        <w:jc w:val="both"/>
        <w:rPr>
          <w:rFonts w:ascii="Times New Roman" w:hAnsi="Times New Roman" w:cs="Times New Roman"/>
          <w:sz w:val="24"/>
          <w:szCs w:val="24"/>
        </w:rPr>
      </w:pPr>
      <w:r>
        <w:rPr>
          <w:rFonts w:ascii="Times New Roman" w:hAnsi="Times New Roman" w:cs="Times New Roman"/>
          <w:sz w:val="24"/>
          <w:szCs w:val="24"/>
        </w:rPr>
        <w:t>T</w:t>
      </w:r>
      <w:r w:rsidR="00FF7C63" w:rsidRPr="002536BB">
        <w:rPr>
          <w:rFonts w:ascii="Times New Roman" w:hAnsi="Times New Roman" w:cs="Times New Roman"/>
          <w:sz w:val="24"/>
          <w:szCs w:val="24"/>
        </w:rPr>
        <w:t xml:space="preserve">emaslı veya kısmen kesit glandların tek bileşen olarak algılanmasına bağlı over-/under-segmentation hataları; </w:t>
      </w:r>
    </w:p>
    <w:p w14:paraId="1A5BCAE4" w14:textId="77777777" w:rsidR="002536BB" w:rsidRDefault="002536BB" w:rsidP="002536BB">
      <w:pPr>
        <w:pStyle w:val="ListeParagraf"/>
        <w:numPr>
          <w:ilvl w:val="0"/>
          <w:numId w:val="13"/>
        </w:numPr>
        <w:jc w:val="both"/>
        <w:rPr>
          <w:rFonts w:ascii="Times New Roman" w:hAnsi="Times New Roman" w:cs="Times New Roman"/>
          <w:sz w:val="24"/>
          <w:szCs w:val="24"/>
        </w:rPr>
      </w:pPr>
      <w:r>
        <w:rPr>
          <w:rFonts w:ascii="Times New Roman" w:hAnsi="Times New Roman" w:cs="Times New Roman"/>
          <w:sz w:val="24"/>
          <w:szCs w:val="24"/>
        </w:rPr>
        <w:t>U</w:t>
      </w:r>
      <w:r w:rsidR="00FF7C63" w:rsidRPr="002536BB">
        <w:rPr>
          <w:rFonts w:ascii="Times New Roman" w:hAnsi="Times New Roman" w:cs="Times New Roman"/>
          <w:sz w:val="24"/>
          <w:szCs w:val="24"/>
        </w:rPr>
        <w:t xml:space="preserve">zamış/oval ama benign olabilecek yapılar için eccentricity eşiğinin FP üretebilmesi; </w:t>
      </w:r>
    </w:p>
    <w:p w14:paraId="10D6D2A8" w14:textId="2AFF8ABB" w:rsidR="00FF7C63" w:rsidRPr="002536BB" w:rsidRDefault="002536BB" w:rsidP="002536BB">
      <w:pPr>
        <w:pStyle w:val="ListeParagraf"/>
        <w:numPr>
          <w:ilvl w:val="0"/>
          <w:numId w:val="13"/>
        </w:numPr>
        <w:jc w:val="both"/>
        <w:rPr>
          <w:rFonts w:ascii="Times New Roman" w:hAnsi="Times New Roman" w:cs="Times New Roman"/>
          <w:sz w:val="24"/>
          <w:szCs w:val="24"/>
        </w:rPr>
      </w:pPr>
      <w:r>
        <w:rPr>
          <w:rFonts w:ascii="Times New Roman" w:hAnsi="Times New Roman" w:cs="Times New Roman"/>
          <w:sz w:val="24"/>
          <w:szCs w:val="24"/>
        </w:rPr>
        <w:t>K</w:t>
      </w:r>
      <w:r w:rsidR="00FF7C63" w:rsidRPr="002536BB">
        <w:rPr>
          <w:rFonts w:ascii="Times New Roman" w:hAnsi="Times New Roman" w:cs="Times New Roman"/>
          <w:sz w:val="24"/>
          <w:szCs w:val="24"/>
        </w:rPr>
        <w:t>ural tabanlı eşiklere duyarlılık ve sınır bandı (0.45–0.60 p_anomali) örneklerinde sınıflar arasındaki kısmi örtüşmedir.</w:t>
      </w:r>
    </w:p>
    <w:p w14:paraId="1C5C2078" w14:textId="60E5C4AA" w:rsidR="00FF7C63" w:rsidRPr="00FF7C63" w:rsidRDefault="00FF7C63" w:rsidP="00FF7C63">
      <w:pPr>
        <w:jc w:val="both"/>
        <w:rPr>
          <w:rFonts w:ascii="Times New Roman" w:hAnsi="Times New Roman" w:cs="Times New Roman"/>
          <w:sz w:val="24"/>
          <w:szCs w:val="24"/>
        </w:rPr>
      </w:pPr>
      <w:r w:rsidRPr="00FF7C63">
        <w:rPr>
          <w:rFonts w:ascii="Times New Roman" w:hAnsi="Times New Roman" w:cs="Times New Roman"/>
          <w:sz w:val="24"/>
          <w:szCs w:val="24"/>
        </w:rPr>
        <w:t xml:space="preserve">Gelecek çalışmalarda, instance ayrımı için distance transform </w:t>
      </w:r>
      <w:r w:rsidR="005228E8">
        <w:rPr>
          <w:rFonts w:ascii="Times New Roman" w:hAnsi="Times New Roman" w:cs="Times New Roman"/>
          <w:sz w:val="24"/>
          <w:szCs w:val="24"/>
        </w:rPr>
        <w:t>ve</w:t>
      </w:r>
      <w:r w:rsidRPr="00FF7C63">
        <w:rPr>
          <w:rFonts w:ascii="Times New Roman" w:hAnsi="Times New Roman" w:cs="Times New Roman"/>
          <w:sz w:val="24"/>
          <w:szCs w:val="24"/>
        </w:rPr>
        <w:t xml:space="preserve"> watershed kullanılarak temaslı glandların daha doğru bölütlenmesi; </w:t>
      </w:r>
      <w:r w:rsidR="005228E8">
        <w:rPr>
          <w:rFonts w:ascii="Times New Roman" w:hAnsi="Times New Roman" w:cs="Times New Roman"/>
          <w:sz w:val="24"/>
          <w:szCs w:val="24"/>
        </w:rPr>
        <w:t>ayrıca</w:t>
      </w:r>
      <w:r w:rsidRPr="00FF7C63">
        <w:rPr>
          <w:rFonts w:ascii="Times New Roman" w:hAnsi="Times New Roman" w:cs="Times New Roman"/>
          <w:sz w:val="24"/>
          <w:szCs w:val="24"/>
        </w:rPr>
        <w:t xml:space="preserve"> bileşen özelliklerinin görsel düzeyde agregasyonu (ör. mean/median Solidity, Eccentricity, Edge Density) ile lojistik regresyon/RandomForest gibi öğrenen tabanlı sınıflandırıcıların devreye alınması; </w:t>
      </w:r>
      <w:r w:rsidR="005228E8">
        <w:rPr>
          <w:rFonts w:ascii="Times New Roman" w:hAnsi="Times New Roman" w:cs="Times New Roman"/>
          <w:sz w:val="24"/>
          <w:szCs w:val="24"/>
        </w:rPr>
        <w:t xml:space="preserve">ek olarak </w:t>
      </w:r>
      <w:r w:rsidRPr="00FF7C63">
        <w:rPr>
          <w:rFonts w:ascii="Times New Roman" w:hAnsi="Times New Roman" w:cs="Times New Roman"/>
          <w:sz w:val="24"/>
          <w:szCs w:val="24"/>
        </w:rPr>
        <w:t xml:space="preserve">tau eşiğinin klinik önceliklere göre veri güdümlü kalibrasyonu ve Platt/isotonic benzeri olasılık kalibrasyonu; </w:t>
      </w:r>
      <w:r w:rsidR="005228E8">
        <w:rPr>
          <w:rFonts w:ascii="Times New Roman" w:hAnsi="Times New Roman" w:cs="Times New Roman"/>
          <w:sz w:val="24"/>
          <w:szCs w:val="24"/>
        </w:rPr>
        <w:t xml:space="preserve">ve </w:t>
      </w:r>
      <w:r w:rsidRPr="00FF7C63">
        <w:rPr>
          <w:rFonts w:ascii="Times New Roman" w:hAnsi="Times New Roman" w:cs="Times New Roman"/>
          <w:sz w:val="24"/>
          <w:szCs w:val="24"/>
        </w:rPr>
        <w:t>farklı veri bölümlerinde (train/testA/testB) genelleme analizi</w:t>
      </w:r>
      <w:r w:rsidR="005228E8">
        <w:rPr>
          <w:rFonts w:ascii="Times New Roman" w:hAnsi="Times New Roman" w:cs="Times New Roman"/>
          <w:sz w:val="24"/>
          <w:szCs w:val="24"/>
        </w:rPr>
        <w:t xml:space="preserve"> ile birlikte</w:t>
      </w:r>
      <w:r w:rsidRPr="00FF7C63">
        <w:rPr>
          <w:rFonts w:ascii="Times New Roman" w:hAnsi="Times New Roman" w:cs="Times New Roman"/>
          <w:sz w:val="24"/>
          <w:szCs w:val="24"/>
        </w:rPr>
        <w:t xml:space="preserve"> renk/lekelenme varyasyonlarına karşı basit renk normalizasyonu gibi adımların değerlendirilmesi planlanmaktadır. Bu iyileştirmelerle, FP oranının düşürülmesi ve PR/ROC performansının daha yüksek düzeylere taşınması hedeflenmektedir.</w:t>
      </w:r>
    </w:p>
    <w:p w14:paraId="2E43DCFE" w14:textId="42CCFE00" w:rsidR="00EE72DC" w:rsidRDefault="00FF7C63" w:rsidP="00FF7C63">
      <w:pPr>
        <w:jc w:val="both"/>
        <w:rPr>
          <w:rFonts w:ascii="Times New Roman" w:hAnsi="Times New Roman" w:cs="Times New Roman"/>
          <w:sz w:val="24"/>
          <w:szCs w:val="24"/>
        </w:rPr>
      </w:pPr>
      <w:r w:rsidRPr="00FF7C63">
        <w:rPr>
          <w:rFonts w:ascii="Times New Roman" w:hAnsi="Times New Roman" w:cs="Times New Roman"/>
          <w:sz w:val="24"/>
          <w:szCs w:val="24"/>
        </w:rPr>
        <w:t xml:space="preserve">Sonuç olarak, önerilen kenar </w:t>
      </w:r>
      <w:r w:rsidR="00783AA7">
        <w:rPr>
          <w:rFonts w:ascii="Times New Roman" w:hAnsi="Times New Roman" w:cs="Times New Roman"/>
          <w:sz w:val="24"/>
          <w:szCs w:val="24"/>
        </w:rPr>
        <w:t>ve</w:t>
      </w:r>
      <w:r w:rsidRPr="00FF7C63">
        <w:rPr>
          <w:rFonts w:ascii="Times New Roman" w:hAnsi="Times New Roman" w:cs="Times New Roman"/>
          <w:sz w:val="24"/>
          <w:szCs w:val="24"/>
        </w:rPr>
        <w:t xml:space="preserve"> şekil tabanlı kural yaklaşımı, GlaS veri setinde hızlı ve yorumlanabilir bir görsel düzey skorlama sunmuş; AUC ve eşik bağlı metriklerde iyi düzeyde performans ortaya koymuştur. Yöntemin modüler doğası, klasik görüntü </w:t>
      </w:r>
      <w:r w:rsidRPr="00FF7C63">
        <w:rPr>
          <w:rFonts w:ascii="Times New Roman" w:hAnsi="Times New Roman" w:cs="Times New Roman"/>
          <w:sz w:val="24"/>
          <w:szCs w:val="24"/>
        </w:rPr>
        <w:t>işleme ile öğrenen tabanlı sınıflandırıcıların birleşimini ve hata modlarına dönük hedefli iyileştirmeleri mümkün kılmakta; bu sayede klinik uygulamalarda operasyonel gereksinimlere göre eşik/özellik ayarlamalarıyla daha dengeli bir doğruluk/duyarlılık profili elde edilebilecektir</w:t>
      </w:r>
      <w:r>
        <w:rPr>
          <w:rFonts w:ascii="Times New Roman" w:hAnsi="Times New Roman" w:cs="Times New Roman"/>
          <w:sz w:val="24"/>
          <w:szCs w:val="24"/>
        </w:rPr>
        <w:t>.</w:t>
      </w:r>
    </w:p>
    <w:p w14:paraId="4EBBC1E4" w14:textId="77777777" w:rsidR="00FF7C63" w:rsidRDefault="00FF7C63" w:rsidP="00FF7C63">
      <w:pPr>
        <w:jc w:val="both"/>
        <w:rPr>
          <w:rFonts w:ascii="Times New Roman" w:hAnsi="Times New Roman" w:cs="Times New Roman"/>
          <w:sz w:val="24"/>
          <w:szCs w:val="24"/>
        </w:rPr>
      </w:pPr>
    </w:p>
    <w:p w14:paraId="2D74CCDE" w14:textId="1B893FFB" w:rsidR="00DD526B" w:rsidRPr="00294234" w:rsidRDefault="00DD526B" w:rsidP="00546F12">
      <w:pPr>
        <w:rPr>
          <w:rFonts w:ascii="Times New Roman" w:hAnsi="Times New Roman" w:cs="Times New Roman"/>
          <w:b/>
          <w:bCs/>
          <w:sz w:val="24"/>
          <w:szCs w:val="24"/>
        </w:rPr>
      </w:pPr>
      <w:r w:rsidRPr="00294234">
        <w:rPr>
          <w:rFonts w:ascii="Times New Roman" w:hAnsi="Times New Roman" w:cs="Times New Roman"/>
          <w:b/>
          <w:bCs/>
          <w:sz w:val="24"/>
          <w:szCs w:val="24"/>
        </w:rPr>
        <w:t>REFERANSLAR</w:t>
      </w:r>
    </w:p>
    <w:p w14:paraId="0D683ABE" w14:textId="553D4FF1" w:rsidR="00420C8E" w:rsidRPr="0073278E" w:rsidRDefault="00DD526B" w:rsidP="000B2826">
      <w:pPr>
        <w:pStyle w:val="EndNoteBibliography"/>
        <w:spacing w:after="0"/>
        <w:ind w:left="720" w:hanging="720"/>
        <w:jc w:val="both"/>
        <w:rPr>
          <w:rFonts w:ascii="Times New Roman" w:hAnsi="Times New Roman" w:cs="Times New Roman"/>
        </w:rPr>
      </w:pPr>
      <w:r w:rsidRPr="0073278E">
        <w:rPr>
          <w:rFonts w:ascii="Times New Roman" w:hAnsi="Times New Roman" w:cs="Times New Roman"/>
          <w:sz w:val="24"/>
          <w:szCs w:val="24"/>
        </w:rPr>
        <w:fldChar w:fldCharType="begin"/>
      </w:r>
      <w:r w:rsidRPr="0073278E">
        <w:rPr>
          <w:rFonts w:ascii="Times New Roman" w:hAnsi="Times New Roman" w:cs="Times New Roman"/>
          <w:sz w:val="24"/>
          <w:szCs w:val="24"/>
        </w:rPr>
        <w:instrText xml:space="preserve"> ADDIN EN.REFLIST </w:instrText>
      </w:r>
      <w:r w:rsidRPr="0073278E">
        <w:rPr>
          <w:rFonts w:ascii="Times New Roman" w:hAnsi="Times New Roman" w:cs="Times New Roman"/>
          <w:sz w:val="24"/>
          <w:szCs w:val="24"/>
        </w:rPr>
        <w:fldChar w:fldCharType="separate"/>
      </w:r>
      <w:bookmarkStart w:id="1" w:name="_ENREF_1"/>
      <w:r w:rsidR="00420C8E" w:rsidRPr="0073278E">
        <w:rPr>
          <w:rFonts w:ascii="Times New Roman" w:hAnsi="Times New Roman" w:cs="Times New Roman"/>
        </w:rPr>
        <w:t>1.</w:t>
      </w:r>
      <w:r w:rsidR="00420C8E" w:rsidRPr="0073278E">
        <w:rPr>
          <w:rFonts w:ascii="Times New Roman" w:hAnsi="Times New Roman" w:cs="Times New Roman"/>
        </w:rPr>
        <w:tab/>
      </w:r>
      <w:bookmarkEnd w:id="1"/>
      <w:r w:rsidR="000B2826" w:rsidRPr="0073278E">
        <w:rPr>
          <w:rFonts w:ascii="Times New Roman" w:hAnsi="Times New Roman" w:cs="Times New Roman"/>
        </w:rPr>
        <w:t>Kass, M., Witkin, A., &amp; Terzopoulos, D. (1988). Snakes: Active contour models. International Journal of Computer Vision, 1(4), 321-331. https://doi.org/10.1007/bf00133570</w:t>
      </w:r>
    </w:p>
    <w:p w14:paraId="53395DB5" w14:textId="64F54A83" w:rsidR="00420C8E" w:rsidRPr="0073278E" w:rsidRDefault="00420C8E" w:rsidP="004830C1">
      <w:pPr>
        <w:pStyle w:val="EndNoteBibliography"/>
        <w:spacing w:after="0"/>
        <w:ind w:left="720" w:hanging="720"/>
        <w:jc w:val="both"/>
        <w:rPr>
          <w:rFonts w:ascii="Times New Roman" w:hAnsi="Times New Roman" w:cs="Times New Roman"/>
        </w:rPr>
      </w:pPr>
      <w:bookmarkStart w:id="2" w:name="_ENREF_2"/>
      <w:r w:rsidRPr="0073278E">
        <w:rPr>
          <w:rFonts w:ascii="Times New Roman" w:hAnsi="Times New Roman" w:cs="Times New Roman"/>
        </w:rPr>
        <w:t>2.</w:t>
      </w:r>
      <w:r w:rsidRPr="0073278E">
        <w:rPr>
          <w:rFonts w:ascii="Times New Roman" w:hAnsi="Times New Roman" w:cs="Times New Roman"/>
        </w:rPr>
        <w:tab/>
      </w:r>
      <w:r w:rsidR="004830C1" w:rsidRPr="0073278E">
        <w:rPr>
          <w:rFonts w:ascii="Times New Roman" w:hAnsi="Times New Roman" w:cs="Times New Roman"/>
        </w:rPr>
        <w:t>Martin, D., Fowlkes, C., &amp; Malik, J. (2004). Learning to detect natural image boundaries using local brightness, color, and texture cues. Ieee Transactions on Pattern Analysis and Machine Intelligence, 26(5), 530-549. https://doi.org/10.1109/tpami.2004.1273918</w:t>
      </w:r>
      <w:bookmarkEnd w:id="2"/>
    </w:p>
    <w:p w14:paraId="5795B80A" w14:textId="1BC27915" w:rsidR="00420C8E" w:rsidRPr="0073278E" w:rsidRDefault="00420C8E" w:rsidP="0036616D">
      <w:pPr>
        <w:pStyle w:val="EndNoteBibliography"/>
        <w:spacing w:after="0"/>
        <w:ind w:left="720" w:hanging="720"/>
        <w:jc w:val="both"/>
        <w:rPr>
          <w:rFonts w:ascii="Times New Roman" w:hAnsi="Times New Roman" w:cs="Times New Roman"/>
        </w:rPr>
      </w:pPr>
      <w:bookmarkStart w:id="3" w:name="_ENREF_3"/>
      <w:r w:rsidRPr="0073278E">
        <w:rPr>
          <w:rFonts w:ascii="Times New Roman" w:hAnsi="Times New Roman" w:cs="Times New Roman"/>
        </w:rPr>
        <w:t>3.</w:t>
      </w:r>
      <w:r w:rsidRPr="0073278E">
        <w:rPr>
          <w:rFonts w:ascii="Times New Roman" w:hAnsi="Times New Roman" w:cs="Times New Roman"/>
        </w:rPr>
        <w:tab/>
      </w:r>
      <w:r w:rsidR="0036616D" w:rsidRPr="0073278E">
        <w:rPr>
          <w:rFonts w:ascii="Times New Roman" w:hAnsi="Times New Roman" w:cs="Times New Roman"/>
        </w:rPr>
        <w:t>Xie, S. and Tu, Z. (2017). Holistically-Nested Edge Detection. International Journal of Computer Vision, 125(1-3), 3-18. https://doi.org/10.1007/s11263-017-1004-z</w:t>
      </w:r>
      <w:bookmarkEnd w:id="3"/>
    </w:p>
    <w:p w14:paraId="28356682" w14:textId="2B9F09E6" w:rsidR="00420C8E" w:rsidRPr="0073278E" w:rsidRDefault="00420C8E" w:rsidP="00420C8E">
      <w:pPr>
        <w:pStyle w:val="EndNoteBibliography"/>
        <w:spacing w:after="0"/>
        <w:ind w:left="720" w:hanging="720"/>
        <w:rPr>
          <w:rFonts w:ascii="Times New Roman" w:hAnsi="Times New Roman" w:cs="Times New Roman"/>
        </w:rPr>
      </w:pPr>
      <w:bookmarkStart w:id="4" w:name="_ENREF_4"/>
      <w:r w:rsidRPr="0073278E">
        <w:rPr>
          <w:rFonts w:ascii="Times New Roman" w:hAnsi="Times New Roman" w:cs="Times New Roman"/>
        </w:rPr>
        <w:t>4.</w:t>
      </w:r>
      <w:r w:rsidRPr="0073278E">
        <w:rPr>
          <w:rFonts w:ascii="Times New Roman" w:hAnsi="Times New Roman" w:cs="Times New Roman"/>
        </w:rPr>
        <w:tab/>
      </w:r>
      <w:r w:rsidR="00970BF8" w:rsidRPr="0073278E">
        <w:rPr>
          <w:rFonts w:ascii="Times New Roman" w:hAnsi="Times New Roman" w:cs="Times New Roman"/>
        </w:rPr>
        <w:t>Liu, Y., Cheng, M., Hu, X., Bian, J., Zhang, L., Bai, X., … &amp; Tang, J. (2019). Richer Convolutional Features for Edge Detection. Ieee Transactions on Pattern Analysis and Machine Intelligence, 41(8), 1939-1946. https://doi.org/10.1109/tpami.2018.2878849</w:t>
      </w:r>
      <w:bookmarkEnd w:id="4"/>
    </w:p>
    <w:p w14:paraId="14505206" w14:textId="45669731" w:rsidR="00420C8E" w:rsidRPr="0073278E" w:rsidRDefault="00420C8E" w:rsidP="002D6856">
      <w:pPr>
        <w:pStyle w:val="EndNoteBibliography"/>
        <w:spacing w:after="0"/>
        <w:ind w:left="720" w:hanging="720"/>
        <w:jc w:val="both"/>
        <w:rPr>
          <w:rFonts w:ascii="Times New Roman" w:hAnsi="Times New Roman" w:cs="Times New Roman"/>
        </w:rPr>
      </w:pPr>
      <w:bookmarkStart w:id="5" w:name="_ENREF_5"/>
      <w:r w:rsidRPr="0073278E">
        <w:rPr>
          <w:rFonts w:ascii="Times New Roman" w:hAnsi="Times New Roman" w:cs="Times New Roman"/>
        </w:rPr>
        <w:t>5.</w:t>
      </w:r>
      <w:r w:rsidRPr="0073278E">
        <w:rPr>
          <w:rFonts w:ascii="Times New Roman" w:hAnsi="Times New Roman" w:cs="Times New Roman"/>
        </w:rPr>
        <w:tab/>
      </w:r>
      <w:r w:rsidR="002D6856" w:rsidRPr="0073278E">
        <w:rPr>
          <w:rFonts w:ascii="Times New Roman" w:hAnsi="Times New Roman" w:cs="Times New Roman"/>
        </w:rPr>
        <w:t>Badrinarayanan, V., Kendall, A., &amp; Cipolla, R. (2017). SegNet: A Deep Convolutional Encoder-Decoder Architecture for Image Segmentation. Ieee Transactions on Pattern Analysis and Machine Intelligence, 39(12), 2481-2495. https://doi.org/10.1109/tpami.2016.2644615</w:t>
      </w:r>
      <w:bookmarkEnd w:id="5"/>
    </w:p>
    <w:p w14:paraId="6238CC43" w14:textId="01B257C7" w:rsidR="00420C8E" w:rsidRPr="0073278E" w:rsidRDefault="00420C8E" w:rsidP="0085548F">
      <w:pPr>
        <w:pStyle w:val="EndNoteBibliography"/>
        <w:spacing w:after="0"/>
        <w:ind w:left="720" w:hanging="720"/>
        <w:jc w:val="both"/>
        <w:rPr>
          <w:rFonts w:ascii="Times New Roman" w:hAnsi="Times New Roman" w:cs="Times New Roman"/>
        </w:rPr>
      </w:pPr>
      <w:bookmarkStart w:id="6" w:name="_ENREF_6"/>
      <w:r w:rsidRPr="0073278E">
        <w:rPr>
          <w:rFonts w:ascii="Times New Roman" w:hAnsi="Times New Roman" w:cs="Times New Roman"/>
        </w:rPr>
        <w:t>6.</w:t>
      </w:r>
      <w:r w:rsidRPr="0073278E">
        <w:rPr>
          <w:rFonts w:ascii="Times New Roman" w:hAnsi="Times New Roman" w:cs="Times New Roman"/>
        </w:rPr>
        <w:tab/>
      </w:r>
      <w:r w:rsidR="0085548F" w:rsidRPr="0073278E">
        <w:rPr>
          <w:rFonts w:ascii="Times New Roman" w:hAnsi="Times New Roman" w:cs="Times New Roman"/>
        </w:rPr>
        <w:t xml:space="preserve">Zheng, J., Sun, Y., Hao, Y., Qin, S., Yang, C., Li, J., … &amp; Yu, X. (2024). A Joint Network of Edge-Aware and Spectral–Spatial Feature Learning for </w:t>
      </w:r>
      <w:r w:rsidR="0085548F" w:rsidRPr="0073278E">
        <w:rPr>
          <w:rFonts w:ascii="Times New Roman" w:hAnsi="Times New Roman" w:cs="Times New Roman"/>
        </w:rPr>
        <w:lastRenderedPageBreak/>
        <w:t>Hyperspectral Image Classification. Sensors, 24(14), 4714. https://doi.org/10.3390/s24144714</w:t>
      </w:r>
      <w:bookmarkEnd w:id="6"/>
    </w:p>
    <w:p w14:paraId="2D31329D" w14:textId="16C12E48" w:rsidR="00420C8E" w:rsidRPr="0073278E" w:rsidRDefault="00420C8E" w:rsidP="00542187">
      <w:pPr>
        <w:pStyle w:val="EndNoteBibliography"/>
        <w:ind w:left="720" w:hanging="720"/>
        <w:jc w:val="both"/>
        <w:rPr>
          <w:rFonts w:ascii="Times New Roman" w:hAnsi="Times New Roman" w:cs="Times New Roman"/>
          <w:sz w:val="24"/>
          <w:szCs w:val="24"/>
        </w:rPr>
      </w:pPr>
      <w:bookmarkStart w:id="7" w:name="_ENREF_7"/>
      <w:r w:rsidRPr="0073278E">
        <w:rPr>
          <w:rFonts w:ascii="Times New Roman" w:hAnsi="Times New Roman" w:cs="Times New Roman"/>
        </w:rPr>
        <w:t>7.</w:t>
      </w:r>
      <w:r w:rsidRPr="0073278E">
        <w:rPr>
          <w:rFonts w:ascii="Times New Roman" w:hAnsi="Times New Roman" w:cs="Times New Roman"/>
        </w:rPr>
        <w:tab/>
      </w:r>
      <w:r w:rsidR="00542187" w:rsidRPr="0073278E">
        <w:rPr>
          <w:rFonts w:ascii="Times New Roman" w:hAnsi="Times New Roman" w:cs="Times New Roman"/>
        </w:rPr>
        <w:t>Wang, H., Li, X., Zhou, G., Chen, W., &amp; Wang, L. (2023). Edge Enhanced Channel Attention-Based Graph Convolution Network for Scene Classification of Complex Landscapes. Ieee Journal of Selected Topics in Applied Earth Observations and Remote Sensing, 16, 3831-3849. https://doi.org/10.1109/jstars.2023.3265677</w:t>
      </w:r>
      <w:bookmarkEnd w:id="7"/>
      <w:r w:rsidR="00DD526B" w:rsidRPr="0073278E">
        <w:rPr>
          <w:rFonts w:ascii="Times New Roman" w:hAnsi="Times New Roman" w:cs="Times New Roman"/>
          <w:sz w:val="24"/>
          <w:szCs w:val="24"/>
        </w:rPr>
        <w:fldChar w:fldCharType="end"/>
      </w:r>
    </w:p>
    <w:p w14:paraId="226CEB7D" w14:textId="0C6638D8" w:rsidR="00D5409C" w:rsidRPr="0073278E" w:rsidRDefault="00D5409C" w:rsidP="00D5409C">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8.</w:t>
      </w:r>
      <w:r w:rsidRPr="0073278E">
        <w:rPr>
          <w:rFonts w:ascii="Times New Roman" w:hAnsi="Times New Roman" w:cs="Times New Roman"/>
        </w:rPr>
        <w:tab/>
      </w:r>
      <w:r w:rsidR="00EA6A4B" w:rsidRPr="0073278E">
        <w:rPr>
          <w:rFonts w:ascii="Times New Roman" w:hAnsi="Times New Roman" w:cs="Times New Roman"/>
        </w:rPr>
        <w:t>Zhu, Y., Lv, K., Yu, Y., &amp; Xu, W. (2023). Edge-Guided Parallel Network for VHR Remote Sensing Image Change Detection. Ieee Journal of Selected Topics in Applied Earth Observations and Remote Sensing, 16, 7791-7803. https://doi.org/10.1109/jstars.2023.3306274</w:t>
      </w:r>
    </w:p>
    <w:p w14:paraId="322B451B" w14:textId="623EB088" w:rsidR="00D5409C" w:rsidRPr="0073278E" w:rsidRDefault="00D5409C" w:rsidP="00D5409C">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9.</w:t>
      </w:r>
      <w:r w:rsidRPr="0073278E">
        <w:rPr>
          <w:rFonts w:ascii="Times New Roman" w:hAnsi="Times New Roman" w:cs="Times New Roman"/>
        </w:rPr>
        <w:tab/>
      </w:r>
      <w:r w:rsidR="00C54EB1" w:rsidRPr="00C54EB1">
        <w:rPr>
          <w:rFonts w:ascii="Times New Roman" w:hAnsi="Times New Roman" w:cs="Times New Roman"/>
        </w:rPr>
        <w:t>Pei, Y., Liu, C., &amp; Lou, R. (2020). Multi-Scale Edge Detection Method for Potential Field Data Based on Two-Dimensional Variation Mode Decomposition and Mathematical Morphology. Ieee Access, 8, 161138-161156. https://doi.org/10.1109/access.2020.3021287</w:t>
      </w:r>
    </w:p>
    <w:p w14:paraId="057787E2" w14:textId="66303D09" w:rsidR="00D5409C" w:rsidRPr="0073278E" w:rsidRDefault="00D5409C" w:rsidP="00D5409C">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10.</w:t>
      </w:r>
      <w:r w:rsidRPr="0073278E">
        <w:rPr>
          <w:rFonts w:ascii="Times New Roman" w:hAnsi="Times New Roman" w:cs="Times New Roman"/>
        </w:rPr>
        <w:tab/>
      </w:r>
      <w:r w:rsidR="00C54EB1" w:rsidRPr="00C54EB1">
        <w:rPr>
          <w:rFonts w:ascii="Times New Roman" w:hAnsi="Times New Roman" w:cs="Times New Roman"/>
        </w:rPr>
        <w:t>Tian, J., Zhu, L., &amp; Tang, Y. (2012). Outdoor shadow detection by combining tricolor attenuation and intensity. Eurasip Journal on Advances in Signal Processing, 2012(1). https://doi.org/10.1186/1687-6180-2012-116</w:t>
      </w:r>
    </w:p>
    <w:p w14:paraId="730E88EE" w14:textId="5C9CB817" w:rsidR="001F66F4" w:rsidRPr="0073278E" w:rsidRDefault="001F66F4" w:rsidP="001F66F4">
      <w:pPr>
        <w:pStyle w:val="EndNoteBibliography"/>
        <w:spacing w:after="0"/>
        <w:ind w:left="720" w:hanging="720"/>
        <w:jc w:val="both"/>
        <w:rPr>
          <w:rFonts w:ascii="Times New Roman" w:hAnsi="Times New Roman" w:cs="Times New Roman"/>
        </w:rPr>
      </w:pPr>
      <w:r w:rsidRPr="0073278E">
        <w:rPr>
          <w:rFonts w:ascii="Times New Roman" w:hAnsi="Times New Roman" w:cs="Times New Roman"/>
          <w:sz w:val="24"/>
          <w:szCs w:val="24"/>
        </w:rPr>
        <w:fldChar w:fldCharType="begin"/>
      </w:r>
      <w:r w:rsidRPr="0073278E">
        <w:rPr>
          <w:rFonts w:ascii="Times New Roman" w:hAnsi="Times New Roman" w:cs="Times New Roman"/>
          <w:sz w:val="24"/>
          <w:szCs w:val="24"/>
        </w:rPr>
        <w:instrText xml:space="preserve"> ADDIN EN.REFLIST </w:instrText>
      </w:r>
      <w:r w:rsidRPr="0073278E">
        <w:rPr>
          <w:rFonts w:ascii="Times New Roman" w:hAnsi="Times New Roman" w:cs="Times New Roman"/>
          <w:sz w:val="24"/>
          <w:szCs w:val="24"/>
        </w:rPr>
        <w:fldChar w:fldCharType="separate"/>
      </w:r>
      <w:r w:rsidRPr="0073278E">
        <w:rPr>
          <w:rFonts w:ascii="Times New Roman" w:hAnsi="Times New Roman" w:cs="Times New Roman"/>
        </w:rPr>
        <w:t>11.</w:t>
      </w:r>
      <w:r w:rsidRPr="0073278E">
        <w:rPr>
          <w:rFonts w:ascii="Times New Roman" w:hAnsi="Times New Roman" w:cs="Times New Roman"/>
        </w:rPr>
        <w:tab/>
      </w:r>
      <w:r w:rsidR="00DA431D" w:rsidRPr="00DA431D">
        <w:rPr>
          <w:rFonts w:ascii="Times New Roman" w:hAnsi="Times New Roman" w:cs="Times New Roman"/>
        </w:rPr>
        <w:t>Mathew, J. and James, A. (2015). Spatial Stimuli Gradient Sketch Model. Ieee Signal Processing Letters, 22(9), 1336-1339.</w:t>
      </w:r>
      <w:r w:rsidR="00DA431D">
        <w:rPr>
          <w:rFonts w:ascii="Times New Roman" w:hAnsi="Times New Roman" w:cs="Times New Roman"/>
        </w:rPr>
        <w:t xml:space="preserve"> </w:t>
      </w:r>
      <w:r w:rsidR="00DA431D" w:rsidRPr="00DA431D">
        <w:rPr>
          <w:rFonts w:ascii="Times New Roman" w:hAnsi="Times New Roman" w:cs="Times New Roman"/>
        </w:rPr>
        <w:t>https://doi.org/10.1109/lsp.2015.</w:t>
      </w:r>
    </w:p>
    <w:p w14:paraId="0FA80986" w14:textId="173A6D2C" w:rsidR="001F66F4" w:rsidRPr="0073278E" w:rsidRDefault="001F66F4" w:rsidP="001F66F4">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12.</w:t>
      </w:r>
      <w:r w:rsidRPr="0073278E">
        <w:rPr>
          <w:rFonts w:ascii="Times New Roman" w:hAnsi="Times New Roman" w:cs="Times New Roman"/>
        </w:rPr>
        <w:tab/>
      </w:r>
      <w:r w:rsidR="000437A3" w:rsidRPr="000437A3">
        <w:rPr>
          <w:rFonts w:ascii="Times New Roman" w:hAnsi="Times New Roman" w:cs="Times New Roman"/>
        </w:rPr>
        <w:t>Ai, D., Vuong, D., Luong, K., &amp; Le, V. (2023). Field programmable gate array implementation of edge detection system based on an improved sobel edge detector. Indonesian Journal of Electrical Engineering and Computer Science, 32(3), 1378. https://doi.org/10.11591/ijeecs.v32.i3.pp1378-1383</w:t>
      </w:r>
    </w:p>
    <w:p w14:paraId="3C822548" w14:textId="1CEA9F40" w:rsidR="001F66F4" w:rsidRPr="0073278E" w:rsidRDefault="001F66F4" w:rsidP="001F66F4">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13.</w:t>
      </w:r>
      <w:r w:rsidRPr="0073278E">
        <w:rPr>
          <w:rFonts w:ascii="Times New Roman" w:hAnsi="Times New Roman" w:cs="Times New Roman"/>
        </w:rPr>
        <w:tab/>
      </w:r>
      <w:r w:rsidR="001D0A07" w:rsidRPr="001D0A07">
        <w:rPr>
          <w:rFonts w:ascii="Times New Roman" w:hAnsi="Times New Roman" w:cs="Times New Roman"/>
        </w:rPr>
        <w:t>Li, Y., Bi, Y., Zhang, W., Ren, J., &amp; Chen, J. (2023). M2GF: Multi-Scale and Multi-Directional Gabor Filters for Image Edge Detection. Applied Sciences, 13(16), 9409. https://doi.org/10.3390/app13169409</w:t>
      </w:r>
    </w:p>
    <w:p w14:paraId="67DD1F8F" w14:textId="67D558C1" w:rsidR="001F66F4" w:rsidRPr="0073278E" w:rsidRDefault="001F66F4" w:rsidP="00965401">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14.</w:t>
      </w:r>
      <w:r w:rsidRPr="0073278E">
        <w:rPr>
          <w:rFonts w:ascii="Times New Roman" w:hAnsi="Times New Roman" w:cs="Times New Roman"/>
        </w:rPr>
        <w:tab/>
      </w:r>
      <w:r w:rsidR="00965401" w:rsidRPr="00965401">
        <w:rPr>
          <w:rFonts w:ascii="Times New Roman" w:hAnsi="Times New Roman" w:cs="Times New Roman"/>
        </w:rPr>
        <w:t>Zhang, H., Zhang, K., Wang, F., &amp; Qian, W. (2023). Edge detection algorithm for noisy remote sensing image using directional filter. Journal of Physics Conference Series, 2478(6), 062018. https://doi.org/10.1088/1742-6596/2478/6/062018</w:t>
      </w:r>
    </w:p>
    <w:p w14:paraId="29109A13" w14:textId="63B9F6AE" w:rsidR="001F66F4" w:rsidRPr="0073278E" w:rsidRDefault="001F66F4" w:rsidP="001F66F4">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15.</w:t>
      </w:r>
      <w:r w:rsidRPr="0073278E">
        <w:rPr>
          <w:rFonts w:ascii="Times New Roman" w:hAnsi="Times New Roman" w:cs="Times New Roman"/>
        </w:rPr>
        <w:tab/>
      </w:r>
      <w:r w:rsidR="008C7CD9" w:rsidRPr="008C7CD9">
        <w:rPr>
          <w:rFonts w:ascii="Times New Roman" w:hAnsi="Times New Roman" w:cs="Times New Roman"/>
        </w:rPr>
        <w:t>Varga‐Szemes, Á., Muscogiuri, G., Schoepf, U., Wichmann, J., Surányi, P., Cecco, C., … &amp; Ruzsics, B. (2015). Clinical feasibility of a myocardial signal intensity threshold-based semi-automated cardiac magnetic resonance segmentation method. European Radiology, 26(5), 1503-1511. https://doi.org/10.1007/s00330-015-3952-4</w:t>
      </w:r>
    </w:p>
    <w:p w14:paraId="7CF39EAB" w14:textId="29D5D3CF" w:rsidR="001F66F4" w:rsidRPr="0073278E" w:rsidRDefault="001F66F4" w:rsidP="001F66F4">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16.</w:t>
      </w:r>
      <w:r w:rsidRPr="0073278E">
        <w:rPr>
          <w:rFonts w:ascii="Times New Roman" w:hAnsi="Times New Roman" w:cs="Times New Roman"/>
        </w:rPr>
        <w:tab/>
      </w:r>
      <w:r w:rsidR="00F34E6F" w:rsidRPr="00F34E6F">
        <w:rPr>
          <w:rFonts w:ascii="Times New Roman" w:hAnsi="Times New Roman" w:cs="Times New Roman"/>
        </w:rPr>
        <w:t>Akinfende, A., Imoize, A., &amp; Ajose, O. (2020). Investigation of iris segmentation techniques using active contours for non-cooperative iris recognition. Indonesian Journal of Electrical Engineering and Computer Science, 19(3), 1275. https://doi.org/10.11591/ijeecs.v19.i3.pp1275-1286</w:t>
      </w:r>
    </w:p>
    <w:p w14:paraId="291B092C" w14:textId="1EBD4ED5" w:rsidR="001F66F4" w:rsidRPr="0073278E" w:rsidRDefault="001F66F4" w:rsidP="001F66F4">
      <w:pPr>
        <w:pStyle w:val="EndNoteBibliography"/>
        <w:ind w:left="720" w:hanging="720"/>
        <w:jc w:val="both"/>
        <w:rPr>
          <w:rFonts w:ascii="Times New Roman" w:hAnsi="Times New Roman" w:cs="Times New Roman"/>
          <w:sz w:val="24"/>
          <w:szCs w:val="24"/>
        </w:rPr>
      </w:pPr>
      <w:r w:rsidRPr="0073278E">
        <w:rPr>
          <w:rFonts w:ascii="Times New Roman" w:hAnsi="Times New Roman" w:cs="Times New Roman"/>
        </w:rPr>
        <w:t>17.</w:t>
      </w:r>
      <w:r w:rsidRPr="0073278E">
        <w:rPr>
          <w:rFonts w:ascii="Times New Roman" w:hAnsi="Times New Roman" w:cs="Times New Roman"/>
        </w:rPr>
        <w:tab/>
      </w:r>
      <w:r w:rsidR="003E2123" w:rsidRPr="003E2123">
        <w:rPr>
          <w:rFonts w:ascii="Times New Roman" w:hAnsi="Times New Roman" w:cs="Times New Roman"/>
        </w:rPr>
        <w:t>He, Z., Wang, H., Zhao, X., Zhang, S., &amp; Tan, J. (2020). Inward-region-growing-based accurate partitioning of closely stacked objects for bin-picking. Measurement Science and Technology, 31(12), 125901. https://doi.org/10.1088/1361-6501/aba283</w:t>
      </w:r>
      <w:r w:rsidRPr="0073278E">
        <w:rPr>
          <w:rFonts w:ascii="Times New Roman" w:hAnsi="Times New Roman" w:cs="Times New Roman"/>
          <w:sz w:val="24"/>
          <w:szCs w:val="24"/>
        </w:rPr>
        <w:fldChar w:fldCharType="end"/>
      </w:r>
    </w:p>
    <w:p w14:paraId="0D3BAAFD" w14:textId="3059877B" w:rsidR="001F66F4" w:rsidRPr="0073278E" w:rsidRDefault="001F66F4" w:rsidP="001F66F4">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18.</w:t>
      </w:r>
      <w:r w:rsidRPr="0073278E">
        <w:rPr>
          <w:rFonts w:ascii="Times New Roman" w:hAnsi="Times New Roman" w:cs="Times New Roman"/>
        </w:rPr>
        <w:tab/>
      </w:r>
      <w:r w:rsidR="00C52CC3" w:rsidRPr="00C52CC3">
        <w:rPr>
          <w:rFonts w:ascii="Times New Roman" w:hAnsi="Times New Roman" w:cs="Times New Roman"/>
        </w:rPr>
        <w:t>Wang, Z., Li, K., Wang, X., &amp; Lee, A. (2022). An Image Edge Detection Algorithm Based on Multi-Feature Fusion. Computers Materials &amp; Continua, 73(3), 4995-5009. https://doi.org/10.32604/cmc.2022.029650</w:t>
      </w:r>
    </w:p>
    <w:p w14:paraId="451B62C2" w14:textId="0C075BCD" w:rsidR="001F66F4" w:rsidRPr="0073278E" w:rsidRDefault="001F66F4" w:rsidP="001F66F4">
      <w:pPr>
        <w:pStyle w:val="EndNoteBibliography"/>
        <w:spacing w:after="0"/>
        <w:ind w:left="720" w:hanging="720"/>
        <w:jc w:val="both"/>
        <w:rPr>
          <w:rFonts w:ascii="Times New Roman" w:hAnsi="Times New Roman" w:cs="Times New Roman"/>
        </w:rPr>
      </w:pPr>
      <w:r w:rsidRPr="0073278E">
        <w:rPr>
          <w:rFonts w:ascii="Times New Roman" w:hAnsi="Times New Roman" w:cs="Times New Roman"/>
        </w:rPr>
        <w:t>19.</w:t>
      </w:r>
      <w:r w:rsidRPr="0073278E">
        <w:rPr>
          <w:rFonts w:ascii="Times New Roman" w:hAnsi="Times New Roman" w:cs="Times New Roman"/>
        </w:rPr>
        <w:tab/>
      </w:r>
      <w:r w:rsidR="00DC0A56" w:rsidRPr="00DC0A56">
        <w:rPr>
          <w:rFonts w:ascii="Times New Roman" w:hAnsi="Times New Roman" w:cs="Times New Roman"/>
        </w:rPr>
        <w:t xml:space="preserve">Bao, S., Huang, Y., Xu, J., &amp; Xu, G. (2023). Pixel Difference Unmixing Feature Networks for Edge Detection. Ieee Access, 11, 52370-52380. </w:t>
      </w:r>
      <w:r w:rsidR="00DC0A56" w:rsidRPr="00DC0A56">
        <w:rPr>
          <w:rFonts w:ascii="Times New Roman" w:hAnsi="Times New Roman" w:cs="Times New Roman"/>
        </w:rPr>
        <w:lastRenderedPageBreak/>
        <w:t>https://doi.org/10.1109/access.2023.3279276</w:t>
      </w:r>
    </w:p>
    <w:p w14:paraId="46A884D1" w14:textId="79A1593E" w:rsidR="001F66F4" w:rsidRDefault="001F66F4" w:rsidP="001F66F4">
      <w:pPr>
        <w:pStyle w:val="EndNoteBibliography"/>
        <w:spacing w:after="0"/>
        <w:ind w:left="720" w:hanging="720"/>
        <w:jc w:val="both"/>
        <w:rPr>
          <w:rFonts w:ascii="Times New Roman" w:hAnsi="Times New Roman" w:cs="Times New Roman"/>
          <w:color w:val="000000" w:themeColor="text1"/>
        </w:rPr>
      </w:pPr>
      <w:r w:rsidRPr="0073278E">
        <w:rPr>
          <w:rFonts w:ascii="Times New Roman" w:hAnsi="Times New Roman" w:cs="Times New Roman"/>
        </w:rPr>
        <w:t>20.</w:t>
      </w:r>
      <w:r w:rsidRPr="0073278E">
        <w:rPr>
          <w:rFonts w:ascii="Times New Roman" w:hAnsi="Times New Roman" w:cs="Times New Roman"/>
        </w:rPr>
        <w:tab/>
      </w:r>
      <w:r w:rsidR="001D3389" w:rsidRPr="001D3389">
        <w:rPr>
          <w:rFonts w:ascii="Times New Roman" w:hAnsi="Times New Roman" w:cs="Times New Roman"/>
        </w:rPr>
        <w:t xml:space="preserve">Zhang, Z. and Pang, Y. (2020). CGNet: cross-guidance network for semantic segmentation. Science China Information Sciences, 63(2). </w:t>
      </w:r>
      <w:hyperlink r:id="rId24" w:history="1">
        <w:r w:rsidR="001D3389" w:rsidRPr="001D3389">
          <w:rPr>
            <w:rStyle w:val="Kpr"/>
            <w:rFonts w:ascii="Times New Roman" w:hAnsi="Times New Roman" w:cs="Times New Roman"/>
            <w:color w:val="000000" w:themeColor="text1"/>
            <w:u w:val="none"/>
          </w:rPr>
          <w:t>https://doi.org/10.1007/s11432-019-2718-7</w:t>
        </w:r>
      </w:hyperlink>
    </w:p>
    <w:p w14:paraId="1CA8B8AF" w14:textId="34993302" w:rsidR="001D3389" w:rsidRPr="0073278E" w:rsidRDefault="001D3389" w:rsidP="001D3389">
      <w:pPr>
        <w:pStyle w:val="EndNoteBibliography"/>
        <w:spacing w:after="0"/>
        <w:ind w:left="720" w:hanging="720"/>
        <w:jc w:val="both"/>
        <w:rPr>
          <w:rFonts w:ascii="Times New Roman" w:hAnsi="Times New Roman" w:cs="Times New Roman"/>
        </w:rPr>
      </w:pPr>
      <w:r w:rsidRPr="0073278E">
        <w:rPr>
          <w:rFonts w:ascii="Times New Roman" w:hAnsi="Times New Roman" w:cs="Times New Roman"/>
          <w:sz w:val="24"/>
          <w:szCs w:val="24"/>
        </w:rPr>
        <w:fldChar w:fldCharType="begin"/>
      </w:r>
      <w:r w:rsidRPr="0073278E">
        <w:rPr>
          <w:rFonts w:ascii="Times New Roman" w:hAnsi="Times New Roman" w:cs="Times New Roman"/>
          <w:sz w:val="24"/>
          <w:szCs w:val="24"/>
        </w:rPr>
        <w:instrText xml:space="preserve"> ADDIN EN.REFLIST </w:instrText>
      </w:r>
      <w:r w:rsidRPr="0073278E">
        <w:rPr>
          <w:rFonts w:ascii="Times New Roman" w:hAnsi="Times New Roman" w:cs="Times New Roman"/>
          <w:sz w:val="24"/>
          <w:szCs w:val="24"/>
        </w:rPr>
        <w:fldChar w:fldCharType="separate"/>
      </w:r>
      <w:r>
        <w:rPr>
          <w:rFonts w:ascii="Times New Roman" w:hAnsi="Times New Roman" w:cs="Times New Roman"/>
        </w:rPr>
        <w:t>2</w:t>
      </w:r>
      <w:r w:rsidRPr="0073278E">
        <w:rPr>
          <w:rFonts w:ascii="Times New Roman" w:hAnsi="Times New Roman" w:cs="Times New Roman"/>
        </w:rPr>
        <w:t>1.</w:t>
      </w:r>
      <w:r w:rsidRPr="0073278E">
        <w:rPr>
          <w:rFonts w:ascii="Times New Roman" w:hAnsi="Times New Roman" w:cs="Times New Roman"/>
        </w:rPr>
        <w:tab/>
      </w:r>
      <w:r w:rsidRPr="001D3389">
        <w:rPr>
          <w:rFonts w:ascii="Times New Roman" w:hAnsi="Times New Roman" w:cs="Times New Roman"/>
        </w:rPr>
        <w:t>Xia, L., Chen, J., Luo, J., Zhang, J., Yang, D., &amp; Shen, Z. (2022). Building Change Detection Based on an Edge-Guided Convolutional Neural Network Combined with a Transformer. Remote Sensing, 14(18), 4524. https://doi.org/10.3390/rs14184524</w:t>
      </w:r>
      <w:r>
        <w:rPr>
          <w:rFonts w:ascii="Times New Roman" w:hAnsi="Times New Roman" w:cs="Times New Roman"/>
        </w:rPr>
        <w:t xml:space="preserve"> </w:t>
      </w:r>
    </w:p>
    <w:p w14:paraId="0FC1E460" w14:textId="093BE104" w:rsidR="001D3389" w:rsidRPr="0073278E" w:rsidRDefault="001D3389" w:rsidP="001D3389">
      <w:pPr>
        <w:pStyle w:val="EndNoteBibliography"/>
        <w:spacing w:after="0"/>
        <w:ind w:left="720" w:hanging="720"/>
        <w:jc w:val="both"/>
        <w:rPr>
          <w:rFonts w:ascii="Times New Roman" w:hAnsi="Times New Roman" w:cs="Times New Roman"/>
        </w:rPr>
      </w:pPr>
      <w:r>
        <w:rPr>
          <w:rFonts w:ascii="Times New Roman" w:hAnsi="Times New Roman" w:cs="Times New Roman"/>
        </w:rPr>
        <w:t>2</w:t>
      </w:r>
      <w:r w:rsidRPr="0073278E">
        <w:rPr>
          <w:rFonts w:ascii="Times New Roman" w:hAnsi="Times New Roman" w:cs="Times New Roman"/>
        </w:rPr>
        <w:t>2.</w:t>
      </w:r>
      <w:r w:rsidRPr="0073278E">
        <w:rPr>
          <w:rFonts w:ascii="Times New Roman" w:hAnsi="Times New Roman" w:cs="Times New Roman"/>
        </w:rPr>
        <w:tab/>
      </w:r>
      <w:r w:rsidRPr="001D3389">
        <w:rPr>
          <w:rFonts w:ascii="Times New Roman" w:hAnsi="Times New Roman" w:cs="Times New Roman"/>
        </w:rPr>
        <w:t>Zhu, Y., Lv, K., Yu, Y., &amp; Xu, W. (2023). Edge-Guided Parallel Network for VHR Remote Sensing Image Change Detection. Ieee Journal of Selected Topics in Applied Earth Observations and Remote Sensing, 16, 7791-7803. https://doi.org/10.1109/jstars.2023.3306274</w:t>
      </w:r>
    </w:p>
    <w:p w14:paraId="6A230F30" w14:textId="77777777" w:rsidR="00900994" w:rsidRDefault="001D3389" w:rsidP="001D3389">
      <w:pPr>
        <w:pStyle w:val="EndNoteBibliography"/>
        <w:spacing w:after="0"/>
        <w:ind w:left="720" w:hanging="720"/>
        <w:jc w:val="both"/>
        <w:rPr>
          <w:rFonts w:ascii="Times New Roman" w:hAnsi="Times New Roman" w:cs="Times New Roman"/>
        </w:rPr>
      </w:pPr>
      <w:r>
        <w:rPr>
          <w:rFonts w:ascii="Times New Roman" w:hAnsi="Times New Roman" w:cs="Times New Roman"/>
        </w:rPr>
        <w:t>2</w:t>
      </w:r>
      <w:r w:rsidRPr="0073278E">
        <w:rPr>
          <w:rFonts w:ascii="Times New Roman" w:hAnsi="Times New Roman" w:cs="Times New Roman"/>
        </w:rPr>
        <w:t>3.</w:t>
      </w:r>
      <w:r w:rsidRPr="0073278E">
        <w:rPr>
          <w:rFonts w:ascii="Times New Roman" w:hAnsi="Times New Roman" w:cs="Times New Roman"/>
        </w:rPr>
        <w:tab/>
      </w:r>
      <w:r w:rsidR="00900994" w:rsidRPr="00900994">
        <w:rPr>
          <w:rFonts w:ascii="Times New Roman" w:hAnsi="Times New Roman" w:cs="Times New Roman"/>
        </w:rPr>
        <w:t xml:space="preserve">Zheng, J., Sun, Y., Hao, Y., Qin, S., Yang, C., Li, J., … &amp; Yu, X. (2024). A Joint Network of Edge-Aware and Spectral–Spatial Feature Learning for Hyperspectral Image Classification. Sensors, 24(14), 4714. https://doi.org/10.3390/s24144714 </w:t>
      </w:r>
    </w:p>
    <w:p w14:paraId="31306074" w14:textId="77777777" w:rsidR="002E2E4E" w:rsidRDefault="001D3389" w:rsidP="001D3389">
      <w:pPr>
        <w:pStyle w:val="EndNoteBibliography"/>
        <w:spacing w:after="0"/>
        <w:ind w:left="720" w:hanging="720"/>
        <w:jc w:val="both"/>
        <w:rPr>
          <w:rFonts w:ascii="Times New Roman" w:hAnsi="Times New Roman" w:cs="Times New Roman"/>
        </w:rPr>
      </w:pPr>
      <w:r>
        <w:rPr>
          <w:rFonts w:ascii="Times New Roman" w:hAnsi="Times New Roman" w:cs="Times New Roman"/>
        </w:rPr>
        <w:t>2</w:t>
      </w:r>
      <w:r w:rsidRPr="0073278E">
        <w:rPr>
          <w:rFonts w:ascii="Times New Roman" w:hAnsi="Times New Roman" w:cs="Times New Roman"/>
        </w:rPr>
        <w:t>4.</w:t>
      </w:r>
      <w:r w:rsidRPr="0073278E">
        <w:rPr>
          <w:rFonts w:ascii="Times New Roman" w:hAnsi="Times New Roman" w:cs="Times New Roman"/>
        </w:rPr>
        <w:tab/>
      </w:r>
      <w:r w:rsidR="002E2E4E" w:rsidRPr="002E2E4E">
        <w:rPr>
          <w:rFonts w:ascii="Times New Roman" w:hAnsi="Times New Roman" w:cs="Times New Roman"/>
        </w:rPr>
        <w:t xml:space="preserve">Wei, X., Wu, Y., Dong, F., Zhang, J., &amp; Sun, S. (2019). Developing an Image Manipulation Detection Algorithm Based on Edge Detection and Faster R-CNN. Symmetry, 11(10), 1223. https://doi.org/10.3390/sym11101223 </w:t>
      </w:r>
    </w:p>
    <w:p w14:paraId="6F3A319C" w14:textId="6518AA0A" w:rsidR="001D3389" w:rsidRPr="0073278E" w:rsidRDefault="001D3389" w:rsidP="001D3389">
      <w:pPr>
        <w:pStyle w:val="EndNoteBibliography"/>
        <w:spacing w:after="0"/>
        <w:ind w:left="720" w:hanging="720"/>
        <w:jc w:val="both"/>
        <w:rPr>
          <w:rFonts w:ascii="Times New Roman" w:hAnsi="Times New Roman" w:cs="Times New Roman"/>
        </w:rPr>
      </w:pPr>
      <w:r>
        <w:rPr>
          <w:rFonts w:ascii="Times New Roman" w:hAnsi="Times New Roman" w:cs="Times New Roman"/>
        </w:rPr>
        <w:t>2</w:t>
      </w:r>
      <w:r w:rsidRPr="0073278E">
        <w:rPr>
          <w:rFonts w:ascii="Times New Roman" w:hAnsi="Times New Roman" w:cs="Times New Roman"/>
        </w:rPr>
        <w:t>5.</w:t>
      </w:r>
      <w:r w:rsidRPr="0073278E">
        <w:rPr>
          <w:rFonts w:ascii="Times New Roman" w:hAnsi="Times New Roman" w:cs="Times New Roman"/>
        </w:rPr>
        <w:tab/>
      </w:r>
      <w:r w:rsidR="002E2E4E" w:rsidRPr="002E2E4E">
        <w:rPr>
          <w:rFonts w:ascii="Times New Roman" w:hAnsi="Times New Roman" w:cs="Times New Roman"/>
        </w:rPr>
        <w:t>Ding, J., Chang, J., Han, R., &amp; Yang, L. (2025). CDSE‐UNet: Enhancing COVID‐19 CT Image Segmentation With Canny Edge Detection and Dual‐Path SENet Feature Fusion. International Journal of Biomedical Imaging, 2025(1). https://doi.org/10.1155/ijbi/9175473</w:t>
      </w:r>
    </w:p>
    <w:p w14:paraId="268E118E" w14:textId="35AEF4BF" w:rsidR="001D3389" w:rsidRPr="0073278E" w:rsidRDefault="001D3389" w:rsidP="001D3389">
      <w:pPr>
        <w:pStyle w:val="EndNoteBibliography"/>
        <w:spacing w:after="0"/>
        <w:ind w:left="720" w:hanging="720"/>
        <w:jc w:val="both"/>
        <w:rPr>
          <w:rFonts w:ascii="Times New Roman" w:hAnsi="Times New Roman" w:cs="Times New Roman"/>
        </w:rPr>
      </w:pPr>
      <w:r>
        <w:rPr>
          <w:rFonts w:ascii="Times New Roman" w:hAnsi="Times New Roman" w:cs="Times New Roman"/>
        </w:rPr>
        <w:t>2</w:t>
      </w:r>
      <w:r w:rsidRPr="0073278E">
        <w:rPr>
          <w:rFonts w:ascii="Times New Roman" w:hAnsi="Times New Roman" w:cs="Times New Roman"/>
        </w:rPr>
        <w:t>6.</w:t>
      </w:r>
      <w:r w:rsidRPr="0073278E">
        <w:rPr>
          <w:rFonts w:ascii="Times New Roman" w:hAnsi="Times New Roman" w:cs="Times New Roman"/>
        </w:rPr>
        <w:tab/>
      </w:r>
      <w:r w:rsidR="00B5575F" w:rsidRPr="00B5575F">
        <w:rPr>
          <w:rFonts w:ascii="Times New Roman" w:hAnsi="Times New Roman" w:cs="Times New Roman"/>
        </w:rPr>
        <w:t xml:space="preserve">Immitzer, M., Vuolo, F., &amp; Atzberger, C. (2016). First Experience with Sentinel-2 Data for Crop and Tree </w:t>
      </w:r>
      <w:r w:rsidR="00B5575F" w:rsidRPr="00B5575F">
        <w:rPr>
          <w:rFonts w:ascii="Times New Roman" w:hAnsi="Times New Roman" w:cs="Times New Roman"/>
        </w:rPr>
        <w:t>Species Classifications in Central Europe. Remote Sensing, 8(3), 166. https://doi.org/10.3390/rs8030166</w:t>
      </w:r>
    </w:p>
    <w:p w14:paraId="16C1329E" w14:textId="77777777" w:rsidR="00C63496" w:rsidRDefault="001D3389" w:rsidP="00C63496">
      <w:pPr>
        <w:pStyle w:val="EndNoteBibliography"/>
        <w:ind w:left="720" w:hanging="720"/>
        <w:jc w:val="both"/>
        <w:rPr>
          <w:rFonts w:ascii="Times New Roman" w:hAnsi="Times New Roman" w:cs="Times New Roman"/>
          <w:sz w:val="24"/>
          <w:szCs w:val="24"/>
        </w:rPr>
      </w:pPr>
      <w:r>
        <w:rPr>
          <w:rFonts w:ascii="Times New Roman" w:hAnsi="Times New Roman" w:cs="Times New Roman"/>
        </w:rPr>
        <w:t>2</w:t>
      </w:r>
      <w:r w:rsidRPr="0073278E">
        <w:rPr>
          <w:rFonts w:ascii="Times New Roman" w:hAnsi="Times New Roman" w:cs="Times New Roman"/>
        </w:rPr>
        <w:t>7.</w:t>
      </w:r>
      <w:r w:rsidRPr="0073278E">
        <w:rPr>
          <w:rFonts w:ascii="Times New Roman" w:hAnsi="Times New Roman" w:cs="Times New Roman"/>
        </w:rPr>
        <w:tab/>
      </w:r>
      <w:r w:rsidR="00C63496" w:rsidRPr="00C63496">
        <w:rPr>
          <w:rFonts w:ascii="Times New Roman" w:hAnsi="Times New Roman" w:cs="Times New Roman"/>
        </w:rPr>
        <w:t>Kang, Y., Meng, Q., Liu, M., Zou, Y., &amp; Wang, X. (2021). Crop Classification Based on Red Edge Features Analysis of GF-6 WFV Data. Sensors, 21(13), 4328. https://doi.org/10.3390/s21134328</w:t>
      </w:r>
      <w:r w:rsidRPr="0073278E">
        <w:rPr>
          <w:rFonts w:ascii="Times New Roman" w:hAnsi="Times New Roman" w:cs="Times New Roman"/>
          <w:sz w:val="24"/>
          <w:szCs w:val="24"/>
        </w:rPr>
        <w:fldChar w:fldCharType="end"/>
      </w:r>
    </w:p>
    <w:p w14:paraId="597F76F3" w14:textId="70B35323" w:rsidR="001D3389" w:rsidRPr="0073278E" w:rsidRDefault="001D3389" w:rsidP="00C63496">
      <w:pPr>
        <w:pStyle w:val="EndNoteBibliography"/>
        <w:ind w:left="720" w:hanging="720"/>
        <w:jc w:val="both"/>
        <w:rPr>
          <w:rFonts w:ascii="Times New Roman" w:hAnsi="Times New Roman" w:cs="Times New Roman"/>
        </w:rPr>
      </w:pPr>
      <w:r>
        <w:rPr>
          <w:rFonts w:ascii="Times New Roman" w:hAnsi="Times New Roman" w:cs="Times New Roman"/>
        </w:rPr>
        <w:t>2</w:t>
      </w:r>
      <w:r w:rsidRPr="0073278E">
        <w:rPr>
          <w:rFonts w:ascii="Times New Roman" w:hAnsi="Times New Roman" w:cs="Times New Roman"/>
        </w:rPr>
        <w:t>8.</w:t>
      </w:r>
      <w:r w:rsidRPr="0073278E">
        <w:rPr>
          <w:rFonts w:ascii="Times New Roman" w:hAnsi="Times New Roman" w:cs="Times New Roman"/>
        </w:rPr>
        <w:tab/>
      </w:r>
      <w:r w:rsidR="00965314" w:rsidRPr="00965314">
        <w:rPr>
          <w:rFonts w:ascii="Times New Roman" w:hAnsi="Times New Roman" w:cs="Times New Roman"/>
        </w:rPr>
        <w:t>Li, X., Chen, G., Liu, J., Chen, W., Cheng, X., &amp; Liao, Y. (2017). Effects of RapidEye imagery’s red-edge band and vegetation indices on land cover classification in an arid region. Chinese Geographical Science, 27(5), 827-835. https://doi.org/10.1007/s11769-017-0894-6</w:t>
      </w:r>
    </w:p>
    <w:p w14:paraId="0CD9DABA" w14:textId="02E710E5" w:rsidR="001D3389" w:rsidRDefault="001D3389" w:rsidP="001D3389">
      <w:pPr>
        <w:pStyle w:val="EndNoteBibliography"/>
        <w:spacing w:after="0"/>
        <w:ind w:left="720" w:hanging="720"/>
        <w:jc w:val="both"/>
        <w:rPr>
          <w:rFonts w:ascii="Times New Roman" w:hAnsi="Times New Roman" w:cs="Times New Roman"/>
        </w:rPr>
      </w:pPr>
      <w:r>
        <w:rPr>
          <w:rFonts w:ascii="Times New Roman" w:hAnsi="Times New Roman" w:cs="Times New Roman"/>
        </w:rPr>
        <w:t>2</w:t>
      </w:r>
      <w:r w:rsidRPr="0073278E">
        <w:rPr>
          <w:rFonts w:ascii="Times New Roman" w:hAnsi="Times New Roman" w:cs="Times New Roman"/>
        </w:rPr>
        <w:t>9.</w:t>
      </w:r>
      <w:r w:rsidRPr="0073278E">
        <w:rPr>
          <w:rFonts w:ascii="Times New Roman" w:hAnsi="Times New Roman" w:cs="Times New Roman"/>
        </w:rPr>
        <w:tab/>
      </w:r>
      <w:r w:rsidR="00965314" w:rsidRPr="00965314">
        <w:rPr>
          <w:rFonts w:ascii="Times New Roman" w:hAnsi="Times New Roman" w:cs="Times New Roman"/>
        </w:rPr>
        <w:t>Vasilakos, C., Kavroudakis, D., &amp; Georganta, A. (2020). Machine Learning Classification Ensemble of Multitemporal Sentinel-2 Images: The Case of a Mixed Mediterranean Ecosystem. Remote Sensing, 12(12), 2005. https://doi.org/10.3390/rs12122005</w:t>
      </w:r>
    </w:p>
    <w:p w14:paraId="7FEBF676" w14:textId="77777777" w:rsidR="001D3389" w:rsidRDefault="001D3389" w:rsidP="001F66F4">
      <w:pPr>
        <w:pStyle w:val="EndNoteBibliography"/>
        <w:spacing w:after="0"/>
        <w:ind w:left="720" w:hanging="720"/>
        <w:jc w:val="both"/>
        <w:rPr>
          <w:rFonts w:ascii="Times New Roman" w:hAnsi="Times New Roman" w:cs="Times New Roman"/>
        </w:rPr>
      </w:pPr>
    </w:p>
    <w:p w14:paraId="11322DE8" w14:textId="0A1E4986" w:rsidR="001D3389" w:rsidRPr="0073278E" w:rsidRDefault="001D3389" w:rsidP="001D3389">
      <w:pPr>
        <w:pStyle w:val="EndNoteBibliography"/>
        <w:spacing w:after="0"/>
        <w:ind w:left="720" w:hanging="720"/>
        <w:jc w:val="both"/>
        <w:rPr>
          <w:rFonts w:ascii="Times New Roman" w:hAnsi="Times New Roman" w:cs="Times New Roman"/>
        </w:rPr>
      </w:pPr>
      <w:r w:rsidRPr="0073278E">
        <w:rPr>
          <w:rFonts w:ascii="Times New Roman" w:hAnsi="Times New Roman" w:cs="Times New Roman"/>
          <w:sz w:val="24"/>
          <w:szCs w:val="24"/>
        </w:rPr>
        <w:fldChar w:fldCharType="begin"/>
      </w:r>
      <w:r w:rsidRPr="0073278E">
        <w:rPr>
          <w:rFonts w:ascii="Times New Roman" w:hAnsi="Times New Roman" w:cs="Times New Roman"/>
          <w:sz w:val="24"/>
          <w:szCs w:val="24"/>
        </w:rPr>
        <w:instrText xml:space="preserve"> ADDIN EN.REFLIST </w:instrText>
      </w:r>
      <w:r w:rsidRPr="0073278E">
        <w:rPr>
          <w:rFonts w:ascii="Times New Roman" w:hAnsi="Times New Roman" w:cs="Times New Roman"/>
          <w:sz w:val="24"/>
          <w:szCs w:val="24"/>
        </w:rPr>
        <w:fldChar w:fldCharType="separate"/>
      </w:r>
      <w:r>
        <w:rPr>
          <w:rFonts w:ascii="Times New Roman" w:hAnsi="Times New Roman" w:cs="Times New Roman"/>
        </w:rPr>
        <w:t>30</w:t>
      </w:r>
      <w:r w:rsidRPr="0073278E">
        <w:rPr>
          <w:rFonts w:ascii="Times New Roman" w:hAnsi="Times New Roman" w:cs="Times New Roman"/>
        </w:rPr>
        <w:t>.</w:t>
      </w:r>
      <w:r w:rsidRPr="0073278E">
        <w:rPr>
          <w:rFonts w:ascii="Times New Roman" w:hAnsi="Times New Roman" w:cs="Times New Roman"/>
        </w:rPr>
        <w:tab/>
      </w:r>
      <w:r w:rsidR="007C7B43" w:rsidRPr="007C7B43">
        <w:rPr>
          <w:rFonts w:ascii="Times New Roman" w:hAnsi="Times New Roman" w:cs="Times New Roman"/>
        </w:rPr>
        <w:t>Rocha, A., Hauagge, D., Wainer, J., &amp; Goldenstein, S. (2010). Automatic fruit and vegetable classification from images. Computers and Electronics in Agriculture, 70(1), 96-104. https://doi.org/10.1016/j.compag.2009.09.002</w:t>
      </w:r>
    </w:p>
    <w:p w14:paraId="4D17E523" w14:textId="36C4B43D" w:rsidR="001D3389" w:rsidRPr="0073278E" w:rsidRDefault="001D3389" w:rsidP="001D3389">
      <w:pPr>
        <w:pStyle w:val="EndNoteBibliography"/>
        <w:spacing w:after="0"/>
        <w:ind w:left="720" w:hanging="720"/>
        <w:jc w:val="both"/>
        <w:rPr>
          <w:rFonts w:ascii="Times New Roman" w:hAnsi="Times New Roman" w:cs="Times New Roman"/>
        </w:rPr>
      </w:pPr>
      <w:r>
        <w:rPr>
          <w:rFonts w:ascii="Times New Roman" w:hAnsi="Times New Roman" w:cs="Times New Roman"/>
        </w:rPr>
        <w:t>31</w:t>
      </w:r>
      <w:r w:rsidRPr="0073278E">
        <w:rPr>
          <w:rFonts w:ascii="Times New Roman" w:hAnsi="Times New Roman" w:cs="Times New Roman"/>
        </w:rPr>
        <w:t>.</w:t>
      </w:r>
      <w:r w:rsidRPr="0073278E">
        <w:rPr>
          <w:rFonts w:ascii="Times New Roman" w:hAnsi="Times New Roman" w:cs="Times New Roman"/>
        </w:rPr>
        <w:tab/>
      </w:r>
      <w:r w:rsidR="007C7B43" w:rsidRPr="007C7B43">
        <w:rPr>
          <w:rFonts w:ascii="Times New Roman" w:hAnsi="Times New Roman" w:cs="Times New Roman"/>
        </w:rPr>
        <w:t>Müller,K., Sirén, M., Rätsch, G., Tsuda, K., &amp; Schölkopf, B. (2001). An introduction to kernel-based learning algorithms. Ieee Transactions on Neural Networks, 12(2), 181-201. https://doi.org/10.1109/72.914517</w:t>
      </w:r>
    </w:p>
    <w:p w14:paraId="4C39C728" w14:textId="7CB21111" w:rsidR="001D3389" w:rsidRPr="0073278E" w:rsidRDefault="001D3389" w:rsidP="001D3389">
      <w:pPr>
        <w:pStyle w:val="EndNoteBibliography"/>
        <w:ind w:left="720" w:hanging="720"/>
        <w:jc w:val="both"/>
        <w:rPr>
          <w:rFonts w:ascii="Times New Roman" w:hAnsi="Times New Roman" w:cs="Times New Roman"/>
          <w:sz w:val="24"/>
          <w:szCs w:val="24"/>
        </w:rPr>
      </w:pPr>
      <w:r w:rsidRPr="0073278E">
        <w:rPr>
          <w:rFonts w:ascii="Times New Roman" w:hAnsi="Times New Roman" w:cs="Times New Roman"/>
          <w:sz w:val="24"/>
          <w:szCs w:val="24"/>
        </w:rPr>
        <w:fldChar w:fldCharType="end"/>
      </w:r>
    </w:p>
    <w:p w14:paraId="23A7ECA9" w14:textId="0442DE2F" w:rsidR="001D3389" w:rsidRDefault="001D3389" w:rsidP="001D3389">
      <w:pPr>
        <w:pStyle w:val="EndNoteBibliography"/>
        <w:spacing w:after="0"/>
        <w:ind w:left="720" w:hanging="720"/>
        <w:jc w:val="both"/>
        <w:rPr>
          <w:rFonts w:ascii="Times New Roman" w:hAnsi="Times New Roman" w:cs="Times New Roman"/>
        </w:rPr>
      </w:pPr>
      <w:r>
        <w:rPr>
          <w:rFonts w:ascii="Times New Roman" w:hAnsi="Times New Roman" w:cs="Times New Roman"/>
        </w:rPr>
        <w:t>32</w:t>
      </w:r>
      <w:r w:rsidRPr="0073278E">
        <w:rPr>
          <w:rFonts w:ascii="Times New Roman" w:hAnsi="Times New Roman" w:cs="Times New Roman"/>
        </w:rPr>
        <w:t>.</w:t>
      </w:r>
      <w:r w:rsidRPr="0073278E">
        <w:rPr>
          <w:rFonts w:ascii="Times New Roman" w:hAnsi="Times New Roman" w:cs="Times New Roman"/>
        </w:rPr>
        <w:tab/>
      </w:r>
    </w:p>
    <w:p w14:paraId="2D0747DE" w14:textId="77777777" w:rsidR="001D3389" w:rsidRDefault="001D3389" w:rsidP="001F66F4">
      <w:pPr>
        <w:pStyle w:val="EndNoteBibliography"/>
        <w:spacing w:after="0"/>
        <w:ind w:left="720" w:hanging="720"/>
        <w:jc w:val="both"/>
        <w:rPr>
          <w:rFonts w:ascii="Times New Roman" w:hAnsi="Times New Roman" w:cs="Times New Roman"/>
        </w:rPr>
      </w:pPr>
    </w:p>
    <w:p w14:paraId="070BAB5C" w14:textId="77777777" w:rsidR="001D3389" w:rsidRDefault="001D3389" w:rsidP="001F66F4">
      <w:pPr>
        <w:pStyle w:val="EndNoteBibliography"/>
        <w:spacing w:after="0"/>
        <w:ind w:left="720" w:hanging="720"/>
        <w:jc w:val="both"/>
        <w:rPr>
          <w:rFonts w:ascii="Times New Roman" w:hAnsi="Times New Roman" w:cs="Times New Roman"/>
        </w:rPr>
      </w:pPr>
    </w:p>
    <w:p w14:paraId="1EEEBD96" w14:textId="77777777" w:rsidR="001D3389" w:rsidRDefault="001D3389" w:rsidP="001F66F4">
      <w:pPr>
        <w:pStyle w:val="EndNoteBibliography"/>
        <w:spacing w:after="0"/>
        <w:ind w:left="720" w:hanging="720"/>
        <w:jc w:val="both"/>
        <w:rPr>
          <w:rFonts w:ascii="Times New Roman" w:hAnsi="Times New Roman" w:cs="Times New Roman"/>
        </w:rPr>
      </w:pPr>
    </w:p>
    <w:p w14:paraId="429380DD" w14:textId="77777777" w:rsidR="001D3389" w:rsidRPr="0073278E" w:rsidRDefault="001D3389" w:rsidP="001F66F4">
      <w:pPr>
        <w:pStyle w:val="EndNoteBibliography"/>
        <w:spacing w:after="0"/>
        <w:ind w:left="720" w:hanging="720"/>
        <w:jc w:val="both"/>
        <w:rPr>
          <w:rFonts w:ascii="Times New Roman" w:hAnsi="Times New Roman" w:cs="Times New Roman"/>
        </w:rPr>
      </w:pPr>
    </w:p>
    <w:p w14:paraId="0F5F413A" w14:textId="43FA7425" w:rsidR="00542187" w:rsidRDefault="00542187" w:rsidP="001A3AEC">
      <w:pPr>
        <w:pStyle w:val="EndNoteBibliography"/>
        <w:jc w:val="both"/>
        <w:rPr>
          <w:rFonts w:ascii="Times New Roman" w:hAnsi="Times New Roman" w:cs="Times New Roman"/>
          <w:sz w:val="24"/>
          <w:szCs w:val="24"/>
        </w:rPr>
        <w:sectPr w:rsidR="00542187" w:rsidSect="00420C8E">
          <w:type w:val="continuous"/>
          <w:pgSz w:w="11906" w:h="16838"/>
          <w:pgMar w:top="1417" w:right="1417" w:bottom="1417" w:left="1417" w:header="708" w:footer="708" w:gutter="0"/>
          <w:cols w:num="2" w:space="708"/>
          <w:docGrid w:linePitch="360"/>
        </w:sectPr>
      </w:pPr>
    </w:p>
    <w:p w14:paraId="68BE1804" w14:textId="1A484CB0" w:rsidR="004C0907" w:rsidRDefault="004C0907" w:rsidP="00F06B99">
      <w:pPr>
        <w:rPr>
          <w:rFonts w:ascii="Times New Roman" w:hAnsi="Times New Roman" w:cs="Times New Roman"/>
          <w:sz w:val="24"/>
          <w:szCs w:val="24"/>
        </w:rPr>
      </w:pPr>
    </w:p>
    <w:p w14:paraId="06889C09" w14:textId="77777777" w:rsidR="001F66F4" w:rsidRDefault="001F66F4" w:rsidP="00F06B99">
      <w:pPr>
        <w:rPr>
          <w:rFonts w:ascii="Times New Roman" w:hAnsi="Times New Roman" w:cs="Times New Roman"/>
          <w:sz w:val="24"/>
          <w:szCs w:val="24"/>
        </w:rPr>
      </w:pPr>
    </w:p>
    <w:p w14:paraId="63CB1C75" w14:textId="77777777" w:rsidR="001F66F4" w:rsidRDefault="001F66F4" w:rsidP="00F06B99">
      <w:pPr>
        <w:rPr>
          <w:rFonts w:ascii="Times New Roman" w:hAnsi="Times New Roman" w:cs="Times New Roman"/>
          <w:sz w:val="24"/>
          <w:szCs w:val="24"/>
        </w:rPr>
      </w:pPr>
    </w:p>
    <w:p w14:paraId="2A6A10EB" w14:textId="77777777" w:rsidR="001F66F4" w:rsidRDefault="001F66F4" w:rsidP="00F06B99">
      <w:pPr>
        <w:rPr>
          <w:rFonts w:ascii="Times New Roman" w:hAnsi="Times New Roman" w:cs="Times New Roman"/>
          <w:sz w:val="24"/>
          <w:szCs w:val="24"/>
        </w:rPr>
      </w:pPr>
    </w:p>
    <w:p w14:paraId="25B824DE" w14:textId="77777777" w:rsidR="001F66F4" w:rsidRDefault="001F66F4" w:rsidP="00F06B99">
      <w:pPr>
        <w:rPr>
          <w:rFonts w:ascii="Times New Roman" w:hAnsi="Times New Roman" w:cs="Times New Roman"/>
          <w:sz w:val="24"/>
          <w:szCs w:val="24"/>
        </w:rPr>
      </w:pPr>
    </w:p>
    <w:sectPr w:rsidR="001F66F4" w:rsidSect="00420C8E">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AA0FC" w14:textId="77777777" w:rsidR="009D05CA" w:rsidRDefault="009D05CA">
      <w:pPr>
        <w:spacing w:after="0" w:line="240" w:lineRule="auto"/>
      </w:pPr>
      <w:r>
        <w:separator/>
      </w:r>
    </w:p>
  </w:endnote>
  <w:endnote w:type="continuationSeparator" w:id="0">
    <w:p w14:paraId="483517CF" w14:textId="77777777" w:rsidR="009D05CA" w:rsidRDefault="009D0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0A45C" w14:textId="77777777" w:rsidR="00F06B99" w:rsidRPr="00DF645C" w:rsidRDefault="00F06B99">
    <w:pPr>
      <w:jc w:val="center"/>
    </w:pPr>
    <w:r w:rsidRPr="00DF645C">
      <w:fldChar w:fldCharType="begin"/>
    </w:r>
    <w:r w:rsidRPr="00DF645C">
      <w:instrText xml:space="preserve"> PAGE   \* MERGEFORMAT </w:instrText>
    </w:r>
    <w:r w:rsidRPr="00DF645C">
      <w:fldChar w:fldCharType="separate"/>
    </w:r>
    <w:r w:rsidRPr="00DF645C">
      <w:t>2</w:t>
    </w:r>
    <w:r w:rsidRPr="00DF645C">
      <w:fldChar w:fldCharType="end"/>
    </w:r>
  </w:p>
  <w:p w14:paraId="784E2DD1" w14:textId="77777777" w:rsidR="00F06B99" w:rsidRPr="00DF645C" w:rsidRDefault="00F06B99"/>
  <w:p w14:paraId="6A40A74E" w14:textId="77777777" w:rsidR="00F06B99" w:rsidRPr="00DF645C" w:rsidRDefault="00F06B9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5E3ED" w14:textId="77777777" w:rsidR="009D05CA" w:rsidRDefault="009D05CA">
      <w:pPr>
        <w:spacing w:after="0" w:line="240" w:lineRule="auto"/>
      </w:pPr>
      <w:r>
        <w:separator/>
      </w:r>
    </w:p>
  </w:footnote>
  <w:footnote w:type="continuationSeparator" w:id="0">
    <w:p w14:paraId="46EF8D94" w14:textId="77777777" w:rsidR="009D05CA" w:rsidRDefault="009D05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44C85"/>
    <w:multiLevelType w:val="multilevel"/>
    <w:tmpl w:val="AAE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85D71"/>
    <w:multiLevelType w:val="multilevel"/>
    <w:tmpl w:val="054EE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F7A85"/>
    <w:multiLevelType w:val="multilevel"/>
    <w:tmpl w:val="2AD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11211"/>
    <w:multiLevelType w:val="hybridMultilevel"/>
    <w:tmpl w:val="5FB40CD8"/>
    <w:lvl w:ilvl="0" w:tplc="E228CFEE">
      <w:start w:val="1"/>
      <w:numFmt w:val="low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BF171AE"/>
    <w:multiLevelType w:val="multilevel"/>
    <w:tmpl w:val="E8AE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377DA5"/>
    <w:multiLevelType w:val="multilevel"/>
    <w:tmpl w:val="F1E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C355D"/>
    <w:multiLevelType w:val="hybridMultilevel"/>
    <w:tmpl w:val="C3BA4F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1234090"/>
    <w:multiLevelType w:val="multilevel"/>
    <w:tmpl w:val="389E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6E52EE"/>
    <w:multiLevelType w:val="multilevel"/>
    <w:tmpl w:val="843C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1D5E2E"/>
    <w:multiLevelType w:val="multilevel"/>
    <w:tmpl w:val="AFD2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461F32"/>
    <w:multiLevelType w:val="hybridMultilevel"/>
    <w:tmpl w:val="5FB40CD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873387"/>
    <w:multiLevelType w:val="multilevel"/>
    <w:tmpl w:val="09E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D7644B"/>
    <w:multiLevelType w:val="multilevel"/>
    <w:tmpl w:val="CB2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634703">
    <w:abstractNumId w:val="7"/>
  </w:num>
  <w:num w:numId="2" w16cid:durableId="1060832013">
    <w:abstractNumId w:val="11"/>
  </w:num>
  <w:num w:numId="3" w16cid:durableId="1837763918">
    <w:abstractNumId w:val="4"/>
  </w:num>
  <w:num w:numId="4" w16cid:durableId="117526280">
    <w:abstractNumId w:val="5"/>
  </w:num>
  <w:num w:numId="5" w16cid:durableId="1003120653">
    <w:abstractNumId w:val="1"/>
  </w:num>
  <w:num w:numId="6" w16cid:durableId="211843244">
    <w:abstractNumId w:val="6"/>
  </w:num>
  <w:num w:numId="7" w16cid:durableId="2115588218">
    <w:abstractNumId w:val="9"/>
  </w:num>
  <w:num w:numId="8" w16cid:durableId="1024941414">
    <w:abstractNumId w:val="12"/>
  </w:num>
  <w:num w:numId="9" w16cid:durableId="1120034643">
    <w:abstractNumId w:val="8"/>
  </w:num>
  <w:num w:numId="10" w16cid:durableId="282352403">
    <w:abstractNumId w:val="0"/>
  </w:num>
  <w:num w:numId="11" w16cid:durableId="292949892">
    <w:abstractNumId w:val="2"/>
  </w:num>
  <w:num w:numId="12" w16cid:durableId="617029873">
    <w:abstractNumId w:val="3"/>
  </w:num>
  <w:num w:numId="13" w16cid:durableId="17523104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2er2d25szdpsbepzpf5prw1fvstwpe2r5sr&quot;&gt;My EndNote Library&lt;record-ids&gt;&lt;item&gt;159&lt;/item&gt;&lt;item&gt;160&lt;/item&gt;&lt;item&gt;161&lt;/item&gt;&lt;item&gt;162&lt;/item&gt;&lt;item&gt;163&lt;/item&gt;&lt;item&gt;164&lt;/item&gt;&lt;item&gt;165&lt;/item&gt;&lt;/record-ids&gt;&lt;/item&gt;&lt;/Libraries&gt;"/>
  </w:docVars>
  <w:rsids>
    <w:rsidRoot w:val="00546F12"/>
    <w:rsid w:val="00000B55"/>
    <w:rsid w:val="00001120"/>
    <w:rsid w:val="000036DC"/>
    <w:rsid w:val="00005AD4"/>
    <w:rsid w:val="00010E2E"/>
    <w:rsid w:val="00011495"/>
    <w:rsid w:val="000262DA"/>
    <w:rsid w:val="00035032"/>
    <w:rsid w:val="0003521E"/>
    <w:rsid w:val="000437A3"/>
    <w:rsid w:val="00044D12"/>
    <w:rsid w:val="0005486A"/>
    <w:rsid w:val="000558DB"/>
    <w:rsid w:val="000577A0"/>
    <w:rsid w:val="00065819"/>
    <w:rsid w:val="00065A0A"/>
    <w:rsid w:val="00071782"/>
    <w:rsid w:val="00074AD9"/>
    <w:rsid w:val="000765C4"/>
    <w:rsid w:val="00081388"/>
    <w:rsid w:val="00096FD8"/>
    <w:rsid w:val="000A340D"/>
    <w:rsid w:val="000A71DC"/>
    <w:rsid w:val="000B2826"/>
    <w:rsid w:val="000B734D"/>
    <w:rsid w:val="000C0A9D"/>
    <w:rsid w:val="000C38D1"/>
    <w:rsid w:val="000D7ADB"/>
    <w:rsid w:val="000E0E38"/>
    <w:rsid w:val="000E51D0"/>
    <w:rsid w:val="000E77FC"/>
    <w:rsid w:val="000F12BB"/>
    <w:rsid w:val="000F459A"/>
    <w:rsid w:val="00100510"/>
    <w:rsid w:val="00102E23"/>
    <w:rsid w:val="00112B55"/>
    <w:rsid w:val="0011683E"/>
    <w:rsid w:val="001347A2"/>
    <w:rsid w:val="001364DE"/>
    <w:rsid w:val="00141D9D"/>
    <w:rsid w:val="00144366"/>
    <w:rsid w:val="0015392B"/>
    <w:rsid w:val="00163D95"/>
    <w:rsid w:val="00175749"/>
    <w:rsid w:val="0018170F"/>
    <w:rsid w:val="00185B25"/>
    <w:rsid w:val="00194600"/>
    <w:rsid w:val="001A3AEC"/>
    <w:rsid w:val="001C2D35"/>
    <w:rsid w:val="001C4439"/>
    <w:rsid w:val="001D0A07"/>
    <w:rsid w:val="001D2D8B"/>
    <w:rsid w:val="001D3389"/>
    <w:rsid w:val="001D4BD2"/>
    <w:rsid w:val="001D704C"/>
    <w:rsid w:val="001E0C34"/>
    <w:rsid w:val="001E153B"/>
    <w:rsid w:val="001E4C17"/>
    <w:rsid w:val="001E5244"/>
    <w:rsid w:val="001E60CC"/>
    <w:rsid w:val="001F4A7B"/>
    <w:rsid w:val="001F66F4"/>
    <w:rsid w:val="00205C9F"/>
    <w:rsid w:val="00210EA7"/>
    <w:rsid w:val="00211CC2"/>
    <w:rsid w:val="00215913"/>
    <w:rsid w:val="00231241"/>
    <w:rsid w:val="00251DAF"/>
    <w:rsid w:val="002536BB"/>
    <w:rsid w:val="00254FF0"/>
    <w:rsid w:val="002614F6"/>
    <w:rsid w:val="002863E4"/>
    <w:rsid w:val="002940DE"/>
    <w:rsid w:val="00294234"/>
    <w:rsid w:val="00297B84"/>
    <w:rsid w:val="002A5595"/>
    <w:rsid w:val="002B0DDE"/>
    <w:rsid w:val="002D3C9E"/>
    <w:rsid w:val="002D6856"/>
    <w:rsid w:val="002E2E4E"/>
    <w:rsid w:val="002E7A66"/>
    <w:rsid w:val="002F32B3"/>
    <w:rsid w:val="002F3F82"/>
    <w:rsid w:val="00303DF9"/>
    <w:rsid w:val="0032105B"/>
    <w:rsid w:val="00324FE8"/>
    <w:rsid w:val="00350B84"/>
    <w:rsid w:val="00353EFF"/>
    <w:rsid w:val="00357469"/>
    <w:rsid w:val="003577A6"/>
    <w:rsid w:val="00357E0F"/>
    <w:rsid w:val="00365D05"/>
    <w:rsid w:val="0036616D"/>
    <w:rsid w:val="00383AAB"/>
    <w:rsid w:val="00385289"/>
    <w:rsid w:val="003946EA"/>
    <w:rsid w:val="00396209"/>
    <w:rsid w:val="003A2860"/>
    <w:rsid w:val="003A5297"/>
    <w:rsid w:val="003C3C19"/>
    <w:rsid w:val="003D1382"/>
    <w:rsid w:val="003E2123"/>
    <w:rsid w:val="003E7674"/>
    <w:rsid w:val="003E7B3E"/>
    <w:rsid w:val="003F5231"/>
    <w:rsid w:val="003F5596"/>
    <w:rsid w:val="00403BBC"/>
    <w:rsid w:val="00420C8E"/>
    <w:rsid w:val="00420E30"/>
    <w:rsid w:val="0044799B"/>
    <w:rsid w:val="00450818"/>
    <w:rsid w:val="00460E3A"/>
    <w:rsid w:val="0046105F"/>
    <w:rsid w:val="004679AE"/>
    <w:rsid w:val="00467EB6"/>
    <w:rsid w:val="00475763"/>
    <w:rsid w:val="004762AA"/>
    <w:rsid w:val="004830C1"/>
    <w:rsid w:val="00494AC8"/>
    <w:rsid w:val="004B5250"/>
    <w:rsid w:val="004C0907"/>
    <w:rsid w:val="004C760F"/>
    <w:rsid w:val="004D496C"/>
    <w:rsid w:val="004D5D6A"/>
    <w:rsid w:val="004D63C1"/>
    <w:rsid w:val="004E12C8"/>
    <w:rsid w:val="004F1FB7"/>
    <w:rsid w:val="004F25C7"/>
    <w:rsid w:val="00504F29"/>
    <w:rsid w:val="005127C0"/>
    <w:rsid w:val="005156B2"/>
    <w:rsid w:val="00520B4C"/>
    <w:rsid w:val="005228E8"/>
    <w:rsid w:val="0052701A"/>
    <w:rsid w:val="00533E8D"/>
    <w:rsid w:val="00542187"/>
    <w:rsid w:val="00546F12"/>
    <w:rsid w:val="00560889"/>
    <w:rsid w:val="005657EE"/>
    <w:rsid w:val="00566604"/>
    <w:rsid w:val="00566912"/>
    <w:rsid w:val="00572CA2"/>
    <w:rsid w:val="00573974"/>
    <w:rsid w:val="00584BD2"/>
    <w:rsid w:val="00590C13"/>
    <w:rsid w:val="005940DE"/>
    <w:rsid w:val="005962A5"/>
    <w:rsid w:val="005A6A19"/>
    <w:rsid w:val="005A72C4"/>
    <w:rsid w:val="005D5A1C"/>
    <w:rsid w:val="005D5D25"/>
    <w:rsid w:val="005D76C3"/>
    <w:rsid w:val="005E761F"/>
    <w:rsid w:val="005F34D4"/>
    <w:rsid w:val="005F3FED"/>
    <w:rsid w:val="00603E33"/>
    <w:rsid w:val="006135BA"/>
    <w:rsid w:val="00613CFB"/>
    <w:rsid w:val="00615F5F"/>
    <w:rsid w:val="00621CAD"/>
    <w:rsid w:val="00630179"/>
    <w:rsid w:val="0065144D"/>
    <w:rsid w:val="00661865"/>
    <w:rsid w:val="0067604C"/>
    <w:rsid w:val="00676C28"/>
    <w:rsid w:val="00681B1B"/>
    <w:rsid w:val="00684F6B"/>
    <w:rsid w:val="00694649"/>
    <w:rsid w:val="00694F58"/>
    <w:rsid w:val="006B1357"/>
    <w:rsid w:val="006B28AE"/>
    <w:rsid w:val="006D707D"/>
    <w:rsid w:val="006D7195"/>
    <w:rsid w:val="006E1D73"/>
    <w:rsid w:val="00700DEC"/>
    <w:rsid w:val="00711199"/>
    <w:rsid w:val="0071175C"/>
    <w:rsid w:val="007213B0"/>
    <w:rsid w:val="0073278E"/>
    <w:rsid w:val="00737E04"/>
    <w:rsid w:val="007445A5"/>
    <w:rsid w:val="0074748D"/>
    <w:rsid w:val="007652ED"/>
    <w:rsid w:val="00782117"/>
    <w:rsid w:val="00782EE3"/>
    <w:rsid w:val="00783AA7"/>
    <w:rsid w:val="00792B6E"/>
    <w:rsid w:val="007A02EB"/>
    <w:rsid w:val="007A0B59"/>
    <w:rsid w:val="007A4679"/>
    <w:rsid w:val="007B7B76"/>
    <w:rsid w:val="007C612D"/>
    <w:rsid w:val="007C7B43"/>
    <w:rsid w:val="007D4CBC"/>
    <w:rsid w:val="007D5305"/>
    <w:rsid w:val="00804763"/>
    <w:rsid w:val="00805C43"/>
    <w:rsid w:val="00814258"/>
    <w:rsid w:val="00825348"/>
    <w:rsid w:val="00850E51"/>
    <w:rsid w:val="008534F9"/>
    <w:rsid w:val="0085548F"/>
    <w:rsid w:val="008573F6"/>
    <w:rsid w:val="00865443"/>
    <w:rsid w:val="0087473D"/>
    <w:rsid w:val="008778A2"/>
    <w:rsid w:val="00882BFF"/>
    <w:rsid w:val="008851CA"/>
    <w:rsid w:val="008A24B8"/>
    <w:rsid w:val="008C2ED0"/>
    <w:rsid w:val="008C374E"/>
    <w:rsid w:val="008C7CD9"/>
    <w:rsid w:val="008C7D74"/>
    <w:rsid w:val="008D6916"/>
    <w:rsid w:val="008D6E85"/>
    <w:rsid w:val="008D7667"/>
    <w:rsid w:val="008E14F5"/>
    <w:rsid w:val="008E2DB2"/>
    <w:rsid w:val="008E6283"/>
    <w:rsid w:val="008E649D"/>
    <w:rsid w:val="008F1BF6"/>
    <w:rsid w:val="00900994"/>
    <w:rsid w:val="00900D55"/>
    <w:rsid w:val="009111E8"/>
    <w:rsid w:val="00922094"/>
    <w:rsid w:val="00926C72"/>
    <w:rsid w:val="009513B0"/>
    <w:rsid w:val="0095681B"/>
    <w:rsid w:val="00965314"/>
    <w:rsid w:val="00965401"/>
    <w:rsid w:val="00970BF8"/>
    <w:rsid w:val="00973813"/>
    <w:rsid w:val="00975F98"/>
    <w:rsid w:val="00980C01"/>
    <w:rsid w:val="00995D34"/>
    <w:rsid w:val="009A24CE"/>
    <w:rsid w:val="009B3267"/>
    <w:rsid w:val="009B70A3"/>
    <w:rsid w:val="009C027D"/>
    <w:rsid w:val="009C0470"/>
    <w:rsid w:val="009D05CA"/>
    <w:rsid w:val="009D6ABE"/>
    <w:rsid w:val="009E33AF"/>
    <w:rsid w:val="009E5C10"/>
    <w:rsid w:val="009E634F"/>
    <w:rsid w:val="009E67E8"/>
    <w:rsid w:val="009F3D1E"/>
    <w:rsid w:val="009F582B"/>
    <w:rsid w:val="009F65F9"/>
    <w:rsid w:val="00A05368"/>
    <w:rsid w:val="00A0586D"/>
    <w:rsid w:val="00A1116F"/>
    <w:rsid w:val="00A17FE6"/>
    <w:rsid w:val="00A202F0"/>
    <w:rsid w:val="00A3586F"/>
    <w:rsid w:val="00A37AE5"/>
    <w:rsid w:val="00A37CEA"/>
    <w:rsid w:val="00A479F8"/>
    <w:rsid w:val="00A50044"/>
    <w:rsid w:val="00A571D4"/>
    <w:rsid w:val="00A63F07"/>
    <w:rsid w:val="00A721DF"/>
    <w:rsid w:val="00A76052"/>
    <w:rsid w:val="00A77E89"/>
    <w:rsid w:val="00A80B7C"/>
    <w:rsid w:val="00A854DC"/>
    <w:rsid w:val="00A9106A"/>
    <w:rsid w:val="00AA17C9"/>
    <w:rsid w:val="00AA798B"/>
    <w:rsid w:val="00AC3A83"/>
    <w:rsid w:val="00AC55C4"/>
    <w:rsid w:val="00AC6394"/>
    <w:rsid w:val="00AC72F2"/>
    <w:rsid w:val="00AC7C10"/>
    <w:rsid w:val="00AD1762"/>
    <w:rsid w:val="00AD74A2"/>
    <w:rsid w:val="00AD7E3C"/>
    <w:rsid w:val="00AE4A91"/>
    <w:rsid w:val="00AF0315"/>
    <w:rsid w:val="00AF21A7"/>
    <w:rsid w:val="00B05711"/>
    <w:rsid w:val="00B120B5"/>
    <w:rsid w:val="00B15547"/>
    <w:rsid w:val="00B22726"/>
    <w:rsid w:val="00B24AAE"/>
    <w:rsid w:val="00B32FB4"/>
    <w:rsid w:val="00B338CC"/>
    <w:rsid w:val="00B407C7"/>
    <w:rsid w:val="00B5575F"/>
    <w:rsid w:val="00B63825"/>
    <w:rsid w:val="00B64A16"/>
    <w:rsid w:val="00B7412F"/>
    <w:rsid w:val="00B855D7"/>
    <w:rsid w:val="00B912D5"/>
    <w:rsid w:val="00BA1E09"/>
    <w:rsid w:val="00BB57F2"/>
    <w:rsid w:val="00BB6F97"/>
    <w:rsid w:val="00BD06EE"/>
    <w:rsid w:val="00BD5934"/>
    <w:rsid w:val="00BE2316"/>
    <w:rsid w:val="00BE401E"/>
    <w:rsid w:val="00BE672D"/>
    <w:rsid w:val="00BF70F0"/>
    <w:rsid w:val="00C13606"/>
    <w:rsid w:val="00C13716"/>
    <w:rsid w:val="00C144EF"/>
    <w:rsid w:val="00C215A9"/>
    <w:rsid w:val="00C23555"/>
    <w:rsid w:val="00C2355E"/>
    <w:rsid w:val="00C33824"/>
    <w:rsid w:val="00C41492"/>
    <w:rsid w:val="00C501AF"/>
    <w:rsid w:val="00C52CC3"/>
    <w:rsid w:val="00C54BCE"/>
    <w:rsid w:val="00C54EB1"/>
    <w:rsid w:val="00C55D15"/>
    <w:rsid w:val="00C63496"/>
    <w:rsid w:val="00C6573D"/>
    <w:rsid w:val="00C72D6A"/>
    <w:rsid w:val="00C83B76"/>
    <w:rsid w:val="00C83E48"/>
    <w:rsid w:val="00C95B38"/>
    <w:rsid w:val="00CB3819"/>
    <w:rsid w:val="00CB7E40"/>
    <w:rsid w:val="00CC489F"/>
    <w:rsid w:val="00CE3DB2"/>
    <w:rsid w:val="00CF2DC3"/>
    <w:rsid w:val="00CF2DD4"/>
    <w:rsid w:val="00CF7993"/>
    <w:rsid w:val="00D01072"/>
    <w:rsid w:val="00D05FCF"/>
    <w:rsid w:val="00D2002D"/>
    <w:rsid w:val="00D31A98"/>
    <w:rsid w:val="00D42F06"/>
    <w:rsid w:val="00D4663C"/>
    <w:rsid w:val="00D52863"/>
    <w:rsid w:val="00D52FC7"/>
    <w:rsid w:val="00D5409C"/>
    <w:rsid w:val="00D62261"/>
    <w:rsid w:val="00D71206"/>
    <w:rsid w:val="00D81F0A"/>
    <w:rsid w:val="00D967CB"/>
    <w:rsid w:val="00DA431D"/>
    <w:rsid w:val="00DA4925"/>
    <w:rsid w:val="00DC0A56"/>
    <w:rsid w:val="00DD09F5"/>
    <w:rsid w:val="00DD3C1E"/>
    <w:rsid w:val="00DD526B"/>
    <w:rsid w:val="00DD7370"/>
    <w:rsid w:val="00DE5EEF"/>
    <w:rsid w:val="00DF5E5B"/>
    <w:rsid w:val="00DF625B"/>
    <w:rsid w:val="00E07FDC"/>
    <w:rsid w:val="00E16C12"/>
    <w:rsid w:val="00E2290C"/>
    <w:rsid w:val="00E22B82"/>
    <w:rsid w:val="00E23AF4"/>
    <w:rsid w:val="00E30E7B"/>
    <w:rsid w:val="00E4168D"/>
    <w:rsid w:val="00E45261"/>
    <w:rsid w:val="00E64F64"/>
    <w:rsid w:val="00E7148D"/>
    <w:rsid w:val="00E90179"/>
    <w:rsid w:val="00E96777"/>
    <w:rsid w:val="00EA2673"/>
    <w:rsid w:val="00EA389D"/>
    <w:rsid w:val="00EA6A4B"/>
    <w:rsid w:val="00EB7176"/>
    <w:rsid w:val="00EB77DB"/>
    <w:rsid w:val="00EB79FD"/>
    <w:rsid w:val="00EC066E"/>
    <w:rsid w:val="00EC1E23"/>
    <w:rsid w:val="00EC73D2"/>
    <w:rsid w:val="00ED13F6"/>
    <w:rsid w:val="00ED5A00"/>
    <w:rsid w:val="00ED686E"/>
    <w:rsid w:val="00EE72DC"/>
    <w:rsid w:val="00EF4118"/>
    <w:rsid w:val="00F06B99"/>
    <w:rsid w:val="00F10AA8"/>
    <w:rsid w:val="00F16942"/>
    <w:rsid w:val="00F22B09"/>
    <w:rsid w:val="00F2426C"/>
    <w:rsid w:val="00F24F5E"/>
    <w:rsid w:val="00F2639F"/>
    <w:rsid w:val="00F30FE7"/>
    <w:rsid w:val="00F31DF1"/>
    <w:rsid w:val="00F34E6F"/>
    <w:rsid w:val="00F4068E"/>
    <w:rsid w:val="00F41A7C"/>
    <w:rsid w:val="00F44591"/>
    <w:rsid w:val="00F512A7"/>
    <w:rsid w:val="00F5270F"/>
    <w:rsid w:val="00F52E7A"/>
    <w:rsid w:val="00F55967"/>
    <w:rsid w:val="00F6111F"/>
    <w:rsid w:val="00F721A7"/>
    <w:rsid w:val="00F722A8"/>
    <w:rsid w:val="00F82BDC"/>
    <w:rsid w:val="00F9041F"/>
    <w:rsid w:val="00F95037"/>
    <w:rsid w:val="00FA4ACA"/>
    <w:rsid w:val="00FA5E06"/>
    <w:rsid w:val="00FC7259"/>
    <w:rsid w:val="00FC7B1F"/>
    <w:rsid w:val="00FD734B"/>
    <w:rsid w:val="00FE42DB"/>
    <w:rsid w:val="00FF7C6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BF0B5"/>
  <w15:chartTrackingRefBased/>
  <w15:docId w15:val="{48696777-73D7-4BCF-AA13-5E68840BA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6B99"/>
  </w:style>
  <w:style w:type="paragraph" w:styleId="Balk1">
    <w:name w:val="heading 1"/>
    <w:basedOn w:val="Normal"/>
    <w:next w:val="Normal"/>
    <w:link w:val="Balk1Char"/>
    <w:uiPriority w:val="9"/>
    <w:qFormat/>
    <w:rsid w:val="00546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46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46F1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46F1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46F1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46F1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46F1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46F1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46F1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46F1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46F1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46F1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46F1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46F1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46F1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46F1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46F1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46F12"/>
    <w:rPr>
      <w:rFonts w:eastAsiaTheme="majorEastAsia" w:cstheme="majorBidi"/>
      <w:color w:val="272727" w:themeColor="text1" w:themeTint="D8"/>
    </w:rPr>
  </w:style>
  <w:style w:type="paragraph" w:styleId="KonuBal">
    <w:name w:val="Title"/>
    <w:basedOn w:val="Normal"/>
    <w:next w:val="Normal"/>
    <w:link w:val="KonuBalChar"/>
    <w:uiPriority w:val="10"/>
    <w:qFormat/>
    <w:rsid w:val="00546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46F1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46F1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46F1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46F1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46F12"/>
    <w:rPr>
      <w:i/>
      <w:iCs/>
      <w:color w:val="404040" w:themeColor="text1" w:themeTint="BF"/>
    </w:rPr>
  </w:style>
  <w:style w:type="paragraph" w:styleId="ListeParagraf">
    <w:name w:val="List Paragraph"/>
    <w:basedOn w:val="Normal"/>
    <w:uiPriority w:val="34"/>
    <w:qFormat/>
    <w:rsid w:val="00546F12"/>
    <w:pPr>
      <w:ind w:left="720"/>
      <w:contextualSpacing/>
    </w:pPr>
  </w:style>
  <w:style w:type="character" w:styleId="GlVurgulama">
    <w:name w:val="Intense Emphasis"/>
    <w:basedOn w:val="VarsaylanParagrafYazTipi"/>
    <w:uiPriority w:val="21"/>
    <w:qFormat/>
    <w:rsid w:val="00546F12"/>
    <w:rPr>
      <w:i/>
      <w:iCs/>
      <w:color w:val="0F4761" w:themeColor="accent1" w:themeShade="BF"/>
    </w:rPr>
  </w:style>
  <w:style w:type="paragraph" w:styleId="GlAlnt">
    <w:name w:val="Intense Quote"/>
    <w:basedOn w:val="Normal"/>
    <w:next w:val="Normal"/>
    <w:link w:val="GlAlntChar"/>
    <w:uiPriority w:val="30"/>
    <w:qFormat/>
    <w:rsid w:val="00546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46F12"/>
    <w:rPr>
      <w:i/>
      <w:iCs/>
      <w:color w:val="0F4761" w:themeColor="accent1" w:themeShade="BF"/>
    </w:rPr>
  </w:style>
  <w:style w:type="character" w:styleId="GlBavuru">
    <w:name w:val="Intense Reference"/>
    <w:basedOn w:val="VarsaylanParagrafYazTipi"/>
    <w:uiPriority w:val="32"/>
    <w:qFormat/>
    <w:rsid w:val="00546F12"/>
    <w:rPr>
      <w:b/>
      <w:bCs/>
      <w:smallCaps/>
      <w:color w:val="0F4761" w:themeColor="accent1" w:themeShade="BF"/>
      <w:spacing w:val="5"/>
    </w:rPr>
  </w:style>
  <w:style w:type="table" w:styleId="TabloKlavuzu">
    <w:name w:val="Table Grid"/>
    <w:basedOn w:val="NormalTablo"/>
    <w:uiPriority w:val="39"/>
    <w:rsid w:val="00572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DD526B"/>
    <w:pPr>
      <w:spacing w:after="0"/>
      <w:jc w:val="center"/>
    </w:pPr>
    <w:rPr>
      <w:rFonts w:ascii="Aptos" w:hAnsi="Aptos"/>
      <w:noProof/>
      <w:lang w:val="en-US"/>
    </w:rPr>
  </w:style>
  <w:style w:type="character" w:customStyle="1" w:styleId="EndNoteBibliographyTitleChar">
    <w:name w:val="EndNote Bibliography Title Char"/>
    <w:basedOn w:val="VarsaylanParagrafYazTipi"/>
    <w:link w:val="EndNoteBibliographyTitle"/>
    <w:rsid w:val="00DD526B"/>
    <w:rPr>
      <w:rFonts w:ascii="Aptos" w:hAnsi="Aptos"/>
      <w:noProof/>
      <w:lang w:val="en-US"/>
    </w:rPr>
  </w:style>
  <w:style w:type="paragraph" w:customStyle="1" w:styleId="EndNoteBibliography">
    <w:name w:val="EndNote Bibliography"/>
    <w:basedOn w:val="Normal"/>
    <w:link w:val="EndNoteBibliographyChar"/>
    <w:rsid w:val="00DD526B"/>
    <w:pPr>
      <w:spacing w:line="240" w:lineRule="auto"/>
    </w:pPr>
    <w:rPr>
      <w:rFonts w:ascii="Aptos" w:hAnsi="Aptos"/>
      <w:noProof/>
      <w:lang w:val="en-US"/>
    </w:rPr>
  </w:style>
  <w:style w:type="character" w:customStyle="1" w:styleId="EndNoteBibliographyChar">
    <w:name w:val="EndNote Bibliography Char"/>
    <w:basedOn w:val="VarsaylanParagrafYazTipi"/>
    <w:link w:val="EndNoteBibliography"/>
    <w:rsid w:val="00DD526B"/>
    <w:rPr>
      <w:rFonts w:ascii="Aptos" w:hAnsi="Aptos"/>
      <w:noProof/>
      <w:lang w:val="en-US"/>
    </w:rPr>
  </w:style>
  <w:style w:type="character" w:styleId="Kpr">
    <w:name w:val="Hyperlink"/>
    <w:basedOn w:val="VarsaylanParagrafYazTipi"/>
    <w:uiPriority w:val="99"/>
    <w:unhideWhenUsed/>
    <w:rsid w:val="00DD526B"/>
    <w:rPr>
      <w:color w:val="467886" w:themeColor="hyperlink"/>
      <w:u w:val="single"/>
    </w:rPr>
  </w:style>
  <w:style w:type="character" w:styleId="zmlenmeyenBahsetme">
    <w:name w:val="Unresolved Mention"/>
    <w:basedOn w:val="VarsaylanParagrafYazTipi"/>
    <w:uiPriority w:val="99"/>
    <w:semiHidden/>
    <w:unhideWhenUsed/>
    <w:rsid w:val="00DD526B"/>
    <w:rPr>
      <w:color w:val="605E5C"/>
      <w:shd w:val="clear" w:color="auto" w:fill="E1DFDD"/>
    </w:rPr>
  </w:style>
  <w:style w:type="paragraph" w:styleId="GvdeMetni">
    <w:name w:val="Body Text"/>
    <w:basedOn w:val="Normal"/>
    <w:link w:val="GvdeMetniChar"/>
    <w:uiPriority w:val="99"/>
    <w:semiHidden/>
    <w:unhideWhenUsed/>
    <w:rsid w:val="00F06B99"/>
    <w:pPr>
      <w:spacing w:after="120" w:line="360" w:lineRule="auto"/>
      <w:jc w:val="both"/>
    </w:pPr>
    <w:rPr>
      <w:rFonts w:ascii="Times New Roman" w:hAnsi="Times New Roman"/>
      <w:kern w:val="0"/>
      <w:sz w:val="24"/>
      <w14:ligatures w14:val="none"/>
    </w:rPr>
  </w:style>
  <w:style w:type="character" w:customStyle="1" w:styleId="GvdeMetniChar">
    <w:name w:val="Gövde Metni Char"/>
    <w:basedOn w:val="VarsaylanParagrafYazTipi"/>
    <w:link w:val="GvdeMetni"/>
    <w:uiPriority w:val="99"/>
    <w:semiHidden/>
    <w:rsid w:val="00F06B99"/>
    <w:rPr>
      <w:rFonts w:ascii="Times New Roman" w:hAnsi="Times New Roman"/>
      <w:kern w:val="0"/>
      <w:sz w:val="24"/>
      <w14:ligatures w14:val="none"/>
    </w:rPr>
  </w:style>
  <w:style w:type="paragraph" w:customStyle="1" w:styleId="Kapak">
    <w:name w:val="Kapak"/>
    <w:basedOn w:val="Normal"/>
    <w:link w:val="KapakChar"/>
    <w:uiPriority w:val="2"/>
    <w:qFormat/>
    <w:rsid w:val="00F06B99"/>
    <w:pPr>
      <w:spacing w:after="0" w:line="240" w:lineRule="auto"/>
      <w:jc w:val="center"/>
    </w:pPr>
    <w:rPr>
      <w:rFonts w:ascii="Arial" w:hAnsi="Arial"/>
      <w:b/>
      <w:kern w:val="0"/>
      <w:sz w:val="36"/>
      <w14:ligatures w14:val="none"/>
    </w:rPr>
  </w:style>
  <w:style w:type="character" w:customStyle="1" w:styleId="KapakChar">
    <w:name w:val="Kapak Char"/>
    <w:basedOn w:val="VarsaylanParagrafYazTipi"/>
    <w:link w:val="Kapak"/>
    <w:uiPriority w:val="2"/>
    <w:rsid w:val="00F06B99"/>
    <w:rPr>
      <w:rFonts w:ascii="Arial" w:hAnsi="Arial"/>
      <w:b/>
      <w:kern w:val="0"/>
      <w:sz w:val="36"/>
      <w14:ligatures w14:val="none"/>
    </w:rPr>
  </w:style>
  <w:style w:type="character" w:styleId="YerTutucuMetni">
    <w:name w:val="Placeholder Text"/>
    <w:basedOn w:val="VarsaylanParagrafYazTipi"/>
    <w:uiPriority w:val="99"/>
    <w:semiHidden/>
    <w:rsid w:val="00F06B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image" Target="media/image4.jpe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image" Target="media/image3.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24" Type="http://schemas.openxmlformats.org/officeDocument/2006/relationships/hyperlink" Target="https://doi.org/10.1007/s11432-019-2718-7"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abdulvahitkarail@karabuk.edu.tr" TargetMode="External"/><Relationship Id="rId14" Type="http://schemas.openxmlformats.org/officeDocument/2006/relationships/diagramColors" Target="diagrams/colors1.xml"/><Relationship Id="rId22" Type="http://schemas.openxmlformats.org/officeDocument/2006/relationships/image" Target="media/image8.png"/><Relationship Id="rId27"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8469248-DD1A-493A-9211-23B0DE7BCE69}" type="doc">
      <dgm:prSet loTypeId="urn:microsoft.com/office/officeart/2005/8/layout/process2" loCatId="process" qsTypeId="urn:microsoft.com/office/officeart/2005/8/quickstyle/simple3" qsCatId="simple" csTypeId="urn:microsoft.com/office/officeart/2005/8/colors/accent0_1" csCatId="mainScheme" phldr="1"/>
      <dgm:spPr/>
      <dgm:t>
        <a:bodyPr/>
        <a:lstStyle/>
        <a:p>
          <a:endParaRPr lang="tr-TR"/>
        </a:p>
      </dgm:t>
    </dgm:pt>
    <dgm:pt modelId="{7319B8AA-577C-494A-97E6-A82D716574DF}">
      <dgm:prSet phldrT="[Metin]" custT="1"/>
      <dgm:spPr/>
      <dgm:t>
        <a:bodyPr/>
        <a:lstStyle/>
        <a:p>
          <a:r>
            <a:rPr lang="tr-TR" sz="1200" b="0" i="0">
              <a:latin typeface="Times New Roman" panose="02020603050405020304" pitchFamily="18" charset="0"/>
              <a:cs typeface="Times New Roman" panose="02020603050405020304" pitchFamily="18" charset="0"/>
            </a:rPr>
            <a:t>Giriş–maske eşlemesi</a:t>
          </a:r>
          <a:endParaRPr lang="tr-TR" sz="1200">
            <a:latin typeface="Times New Roman" panose="02020603050405020304" pitchFamily="18" charset="0"/>
            <a:cs typeface="Times New Roman" panose="02020603050405020304" pitchFamily="18" charset="0"/>
          </a:endParaRPr>
        </a:p>
      </dgm:t>
    </dgm:pt>
    <dgm:pt modelId="{7B02A878-12DD-4064-BA3D-9A5279941463}" type="parTrans" cxnId="{5F836EC1-A354-4936-98B7-751AB795F8A6}">
      <dgm:prSet/>
      <dgm:spPr/>
      <dgm:t>
        <a:bodyPr/>
        <a:lstStyle/>
        <a:p>
          <a:endParaRPr lang="tr-TR"/>
        </a:p>
      </dgm:t>
    </dgm:pt>
    <dgm:pt modelId="{A5A8C397-6CDB-4BB8-9DB4-83EB9E3F740E}" type="sibTrans" cxnId="{5F836EC1-A354-4936-98B7-751AB795F8A6}">
      <dgm:prSet/>
      <dgm:spPr/>
      <dgm:t>
        <a:bodyPr/>
        <a:lstStyle/>
        <a:p>
          <a:endParaRPr lang="tr-TR"/>
        </a:p>
      </dgm:t>
    </dgm:pt>
    <dgm:pt modelId="{B9048A68-EDE0-43FB-A924-79D0AEC5DC56}">
      <dgm:prSet phldrT="[Metin]" custT="1"/>
      <dgm:spPr/>
      <dgm:t>
        <a:bodyPr/>
        <a:lstStyle/>
        <a:p>
          <a:r>
            <a:rPr lang="tr-TR" sz="1200" b="0" i="0">
              <a:latin typeface="Times New Roman" panose="02020603050405020304" pitchFamily="18" charset="0"/>
              <a:cs typeface="Times New Roman" panose="02020603050405020304" pitchFamily="18" charset="0"/>
            </a:rPr>
            <a:t>Ön işleme</a:t>
          </a:r>
          <a:endParaRPr lang="tr-TR" sz="1200">
            <a:latin typeface="Times New Roman" panose="02020603050405020304" pitchFamily="18" charset="0"/>
            <a:cs typeface="Times New Roman" panose="02020603050405020304" pitchFamily="18" charset="0"/>
          </a:endParaRPr>
        </a:p>
      </dgm:t>
    </dgm:pt>
    <dgm:pt modelId="{AD598301-BC44-494F-AEC8-13FBF48078B5}" type="parTrans" cxnId="{9B7EB4BB-A0BB-497B-80CD-39AF6DB10E13}">
      <dgm:prSet/>
      <dgm:spPr/>
      <dgm:t>
        <a:bodyPr/>
        <a:lstStyle/>
        <a:p>
          <a:endParaRPr lang="tr-TR"/>
        </a:p>
      </dgm:t>
    </dgm:pt>
    <dgm:pt modelId="{27153863-9206-4C31-B490-FF0DE08D63C1}" type="sibTrans" cxnId="{9B7EB4BB-A0BB-497B-80CD-39AF6DB10E13}">
      <dgm:prSet/>
      <dgm:spPr/>
      <dgm:t>
        <a:bodyPr/>
        <a:lstStyle/>
        <a:p>
          <a:endParaRPr lang="tr-TR"/>
        </a:p>
      </dgm:t>
    </dgm:pt>
    <dgm:pt modelId="{383C4694-E5F0-4DFD-9B42-EB5F06D1CFC8}">
      <dgm:prSet phldrT="[Metin]" custT="1"/>
      <dgm:spPr/>
      <dgm:t>
        <a:bodyPr/>
        <a:lstStyle/>
        <a:p>
          <a:r>
            <a:rPr lang="tr-TR" sz="1200" b="0" i="0">
              <a:latin typeface="Times New Roman" panose="02020603050405020304" pitchFamily="18" charset="0"/>
              <a:cs typeface="Times New Roman" panose="02020603050405020304" pitchFamily="18" charset="0"/>
            </a:rPr>
            <a:t>Bağlı Bileşen Analizi (CCL)</a:t>
          </a:r>
          <a:endParaRPr lang="tr-TR" sz="1200">
            <a:latin typeface="Times New Roman" panose="02020603050405020304" pitchFamily="18" charset="0"/>
            <a:cs typeface="Times New Roman" panose="02020603050405020304" pitchFamily="18" charset="0"/>
          </a:endParaRPr>
        </a:p>
      </dgm:t>
    </dgm:pt>
    <dgm:pt modelId="{FF7B1B85-D843-4FF2-8B68-F21F5F4DF796}" type="parTrans" cxnId="{3315763E-2AF6-496D-B875-9B29BB9CF26F}">
      <dgm:prSet/>
      <dgm:spPr/>
      <dgm:t>
        <a:bodyPr/>
        <a:lstStyle/>
        <a:p>
          <a:endParaRPr lang="tr-TR"/>
        </a:p>
      </dgm:t>
    </dgm:pt>
    <dgm:pt modelId="{1CBF5E8C-F33C-48D2-9848-2C83ABF352EB}" type="sibTrans" cxnId="{3315763E-2AF6-496D-B875-9B29BB9CF26F}">
      <dgm:prSet/>
      <dgm:spPr/>
      <dgm:t>
        <a:bodyPr/>
        <a:lstStyle/>
        <a:p>
          <a:endParaRPr lang="tr-TR"/>
        </a:p>
      </dgm:t>
    </dgm:pt>
    <dgm:pt modelId="{7ED19A93-8D43-4A2E-9F42-8CFE2283DD31}">
      <dgm:prSet phldrT="[Metin]" custT="1"/>
      <dgm:spPr/>
      <dgm:t>
        <a:bodyPr/>
        <a:lstStyle/>
        <a:p>
          <a:r>
            <a:rPr lang="tr-TR" sz="1200" b="0" i="0">
              <a:latin typeface="Times New Roman" panose="02020603050405020304" pitchFamily="18" charset="0"/>
              <a:cs typeface="Times New Roman" panose="02020603050405020304" pitchFamily="18" charset="0"/>
            </a:rPr>
            <a:t>Kontur çıkarımı</a:t>
          </a:r>
          <a:endParaRPr lang="tr-TR" sz="1200">
            <a:latin typeface="Times New Roman" panose="02020603050405020304" pitchFamily="18" charset="0"/>
            <a:cs typeface="Times New Roman" panose="02020603050405020304" pitchFamily="18" charset="0"/>
          </a:endParaRPr>
        </a:p>
      </dgm:t>
    </dgm:pt>
    <dgm:pt modelId="{DFAE1157-B840-4850-8411-759FC26EDD26}" type="parTrans" cxnId="{6DDACB25-CE80-4C2D-B6BC-C4ADF343A78A}">
      <dgm:prSet/>
      <dgm:spPr/>
      <dgm:t>
        <a:bodyPr/>
        <a:lstStyle/>
        <a:p>
          <a:endParaRPr lang="tr-TR"/>
        </a:p>
      </dgm:t>
    </dgm:pt>
    <dgm:pt modelId="{F83719AE-4674-4708-B55A-90841CFC2FC6}" type="sibTrans" cxnId="{6DDACB25-CE80-4C2D-B6BC-C4ADF343A78A}">
      <dgm:prSet/>
      <dgm:spPr/>
      <dgm:t>
        <a:bodyPr/>
        <a:lstStyle/>
        <a:p>
          <a:pPr algn="ctr"/>
          <a:endParaRPr lang="tr-TR"/>
        </a:p>
      </dgm:t>
    </dgm:pt>
    <dgm:pt modelId="{F78149E5-784A-4F1B-A415-032959C23B9F}">
      <dgm:prSet custT="1"/>
      <dgm:spPr/>
      <dgm:t>
        <a:bodyPr/>
        <a:lstStyle/>
        <a:p>
          <a:pPr>
            <a:buNone/>
          </a:pPr>
          <a:r>
            <a:rPr lang="tr-TR" sz="1200" b="0" i="0">
              <a:latin typeface="Times New Roman" panose="02020603050405020304" pitchFamily="18" charset="0"/>
              <a:cs typeface="Times New Roman" panose="02020603050405020304" pitchFamily="18" charset="0"/>
            </a:rPr>
            <a:t>Şekil özellikleri</a:t>
          </a:r>
          <a:endParaRPr lang="tr-TR" sz="1200">
            <a:latin typeface="Times New Roman" panose="02020603050405020304" pitchFamily="18" charset="0"/>
            <a:cs typeface="Times New Roman" panose="02020603050405020304" pitchFamily="18" charset="0"/>
          </a:endParaRPr>
        </a:p>
      </dgm:t>
    </dgm:pt>
    <dgm:pt modelId="{BBEB627E-5EB1-4AEB-AE6B-2A8CCDFD33A9}" type="parTrans" cxnId="{46E8D907-BAFC-4761-9F9A-F6904974E94B}">
      <dgm:prSet/>
      <dgm:spPr/>
      <dgm:t>
        <a:bodyPr/>
        <a:lstStyle/>
        <a:p>
          <a:endParaRPr lang="tr-TR"/>
        </a:p>
      </dgm:t>
    </dgm:pt>
    <dgm:pt modelId="{A4BD4E4D-0E55-4057-A0AD-B3F750CD367E}" type="sibTrans" cxnId="{46E8D907-BAFC-4761-9F9A-F6904974E94B}">
      <dgm:prSet/>
      <dgm:spPr/>
      <dgm:t>
        <a:bodyPr/>
        <a:lstStyle/>
        <a:p>
          <a:endParaRPr lang="tr-TR"/>
        </a:p>
      </dgm:t>
    </dgm:pt>
    <dgm:pt modelId="{58B4BF10-01BA-4A2A-9427-6CCD22E085EE}">
      <dgm:prSet custT="1"/>
      <dgm:spPr/>
      <dgm:t>
        <a:bodyPr/>
        <a:lstStyle/>
        <a:p>
          <a:pPr>
            <a:buNone/>
          </a:pPr>
          <a:r>
            <a:rPr lang="tr-TR" sz="1200" b="0" i="0">
              <a:latin typeface="Times New Roman" panose="02020603050405020304" pitchFamily="18" charset="0"/>
              <a:cs typeface="Times New Roman" panose="02020603050405020304" pitchFamily="18" charset="0"/>
            </a:rPr>
            <a:t>Kural tabanlı etiketleme</a:t>
          </a:r>
          <a:endParaRPr lang="tr-TR" sz="1200">
            <a:latin typeface="Times New Roman" panose="02020603050405020304" pitchFamily="18" charset="0"/>
            <a:cs typeface="Times New Roman" panose="02020603050405020304" pitchFamily="18" charset="0"/>
          </a:endParaRPr>
        </a:p>
      </dgm:t>
    </dgm:pt>
    <dgm:pt modelId="{D42F9F58-C1C2-4599-AA2B-F1F2714D2D99}" type="parTrans" cxnId="{87CF3EA7-BE3C-4844-9171-08F450BAD390}">
      <dgm:prSet/>
      <dgm:spPr/>
      <dgm:t>
        <a:bodyPr/>
        <a:lstStyle/>
        <a:p>
          <a:endParaRPr lang="tr-TR"/>
        </a:p>
      </dgm:t>
    </dgm:pt>
    <dgm:pt modelId="{CBE416B7-C45C-4948-A5CC-D5F41B09EB00}" type="sibTrans" cxnId="{87CF3EA7-BE3C-4844-9171-08F450BAD390}">
      <dgm:prSet/>
      <dgm:spPr/>
      <dgm:t>
        <a:bodyPr/>
        <a:lstStyle/>
        <a:p>
          <a:endParaRPr lang="tr-TR"/>
        </a:p>
      </dgm:t>
    </dgm:pt>
    <dgm:pt modelId="{55CEAF5A-93D7-4498-900A-E5D35206FE9A}">
      <dgm:prSet custT="1"/>
      <dgm:spPr/>
      <dgm:t>
        <a:bodyPr/>
        <a:lstStyle/>
        <a:p>
          <a:pPr>
            <a:buNone/>
          </a:pPr>
          <a:r>
            <a:rPr lang="tr-TR" sz="1200" b="0" i="0">
              <a:latin typeface="Times New Roman" panose="02020603050405020304" pitchFamily="18" charset="0"/>
              <a:cs typeface="Times New Roman" panose="02020603050405020304" pitchFamily="18" charset="0"/>
            </a:rPr>
            <a:t>Görselleştirme</a:t>
          </a:r>
          <a:endParaRPr lang="tr-TR" sz="1200">
            <a:latin typeface="Times New Roman" panose="02020603050405020304" pitchFamily="18" charset="0"/>
            <a:cs typeface="Times New Roman" panose="02020603050405020304" pitchFamily="18" charset="0"/>
          </a:endParaRPr>
        </a:p>
      </dgm:t>
    </dgm:pt>
    <dgm:pt modelId="{9C5F2035-0F58-4B0C-AD05-18E9007EEB81}" type="parTrans" cxnId="{849525AC-ED55-4B95-B124-81F5CAF4EA93}">
      <dgm:prSet/>
      <dgm:spPr/>
      <dgm:t>
        <a:bodyPr/>
        <a:lstStyle/>
        <a:p>
          <a:endParaRPr lang="tr-TR"/>
        </a:p>
      </dgm:t>
    </dgm:pt>
    <dgm:pt modelId="{0E171B0F-754C-4D36-B90D-CABDF2D34887}" type="sibTrans" cxnId="{849525AC-ED55-4B95-B124-81F5CAF4EA93}">
      <dgm:prSet/>
      <dgm:spPr/>
      <dgm:t>
        <a:bodyPr/>
        <a:lstStyle/>
        <a:p>
          <a:endParaRPr lang="tr-TR"/>
        </a:p>
      </dgm:t>
    </dgm:pt>
    <dgm:pt modelId="{82C72829-DEB0-4AC3-8A90-D22841277505}">
      <dgm:prSet custT="1"/>
      <dgm:spPr/>
      <dgm:t>
        <a:bodyPr/>
        <a:lstStyle/>
        <a:p>
          <a:pPr>
            <a:buNone/>
          </a:pPr>
          <a:r>
            <a:rPr lang="tr-TR" sz="1200" b="0" i="0">
              <a:latin typeface="Times New Roman" panose="02020603050405020304" pitchFamily="18" charset="0"/>
              <a:cs typeface="Times New Roman" panose="02020603050405020304" pitchFamily="18" charset="0"/>
            </a:rPr>
            <a:t>Raporlama</a:t>
          </a:r>
          <a:endParaRPr lang="tr-TR" sz="1000">
            <a:latin typeface="Times New Roman" panose="02020603050405020304" pitchFamily="18" charset="0"/>
            <a:cs typeface="Times New Roman" panose="02020603050405020304" pitchFamily="18" charset="0"/>
          </a:endParaRPr>
        </a:p>
      </dgm:t>
    </dgm:pt>
    <dgm:pt modelId="{2285D28E-A607-457F-86A5-25B859600AA1}" type="parTrans" cxnId="{9B56E93C-BD01-400E-A44C-173CA30399F1}">
      <dgm:prSet/>
      <dgm:spPr/>
      <dgm:t>
        <a:bodyPr/>
        <a:lstStyle/>
        <a:p>
          <a:endParaRPr lang="tr-TR"/>
        </a:p>
      </dgm:t>
    </dgm:pt>
    <dgm:pt modelId="{0776928C-E48B-48C2-84E1-700A36AEABA8}" type="sibTrans" cxnId="{9B56E93C-BD01-400E-A44C-173CA30399F1}">
      <dgm:prSet/>
      <dgm:spPr/>
      <dgm:t>
        <a:bodyPr/>
        <a:lstStyle/>
        <a:p>
          <a:endParaRPr lang="tr-TR"/>
        </a:p>
      </dgm:t>
    </dgm:pt>
    <dgm:pt modelId="{600A8876-DBC1-4D3E-9902-E65AB0A68FCE}" type="pres">
      <dgm:prSet presAssocID="{B8469248-DD1A-493A-9211-23B0DE7BCE69}" presName="linearFlow" presStyleCnt="0">
        <dgm:presLayoutVars>
          <dgm:resizeHandles val="exact"/>
        </dgm:presLayoutVars>
      </dgm:prSet>
      <dgm:spPr/>
    </dgm:pt>
    <dgm:pt modelId="{B4278B55-7AD4-437B-9FD9-4709D12D11D9}" type="pres">
      <dgm:prSet presAssocID="{7319B8AA-577C-494A-97E6-A82D716574DF}" presName="node" presStyleLbl="node1" presStyleIdx="0" presStyleCnt="8">
        <dgm:presLayoutVars>
          <dgm:bulletEnabled val="1"/>
        </dgm:presLayoutVars>
      </dgm:prSet>
      <dgm:spPr/>
    </dgm:pt>
    <dgm:pt modelId="{B36166FA-8532-4B4E-955A-DFB4ED5E3AA3}" type="pres">
      <dgm:prSet presAssocID="{A5A8C397-6CDB-4BB8-9DB4-83EB9E3F740E}" presName="sibTrans" presStyleLbl="sibTrans2D1" presStyleIdx="0" presStyleCnt="7"/>
      <dgm:spPr/>
    </dgm:pt>
    <dgm:pt modelId="{1912982B-C17D-4E08-AC35-A1C0E23D40B3}" type="pres">
      <dgm:prSet presAssocID="{A5A8C397-6CDB-4BB8-9DB4-83EB9E3F740E}" presName="connectorText" presStyleLbl="sibTrans2D1" presStyleIdx="0" presStyleCnt="7"/>
      <dgm:spPr/>
    </dgm:pt>
    <dgm:pt modelId="{58C65339-9766-4EE6-9465-F4D8EB5DB116}" type="pres">
      <dgm:prSet presAssocID="{B9048A68-EDE0-43FB-A924-79D0AEC5DC56}" presName="node" presStyleLbl="node1" presStyleIdx="1" presStyleCnt="8">
        <dgm:presLayoutVars>
          <dgm:bulletEnabled val="1"/>
        </dgm:presLayoutVars>
      </dgm:prSet>
      <dgm:spPr/>
    </dgm:pt>
    <dgm:pt modelId="{B05F5761-6294-4F09-B87F-78013A5810E6}" type="pres">
      <dgm:prSet presAssocID="{27153863-9206-4C31-B490-FF0DE08D63C1}" presName="sibTrans" presStyleLbl="sibTrans2D1" presStyleIdx="1" presStyleCnt="7"/>
      <dgm:spPr/>
    </dgm:pt>
    <dgm:pt modelId="{E6AF4566-B920-44A0-A3DE-5515035AEE63}" type="pres">
      <dgm:prSet presAssocID="{27153863-9206-4C31-B490-FF0DE08D63C1}" presName="connectorText" presStyleLbl="sibTrans2D1" presStyleIdx="1" presStyleCnt="7"/>
      <dgm:spPr/>
    </dgm:pt>
    <dgm:pt modelId="{97E007FD-9EAC-4019-85D7-EF554233ED0C}" type="pres">
      <dgm:prSet presAssocID="{383C4694-E5F0-4DFD-9B42-EB5F06D1CFC8}" presName="node" presStyleLbl="node1" presStyleIdx="2" presStyleCnt="8" custScaleX="163839">
        <dgm:presLayoutVars>
          <dgm:bulletEnabled val="1"/>
        </dgm:presLayoutVars>
      </dgm:prSet>
      <dgm:spPr/>
    </dgm:pt>
    <dgm:pt modelId="{134DAFC3-4CF6-4307-931C-62491C8C48B3}" type="pres">
      <dgm:prSet presAssocID="{1CBF5E8C-F33C-48D2-9848-2C83ABF352EB}" presName="sibTrans" presStyleLbl="sibTrans2D1" presStyleIdx="2" presStyleCnt="7" custLinFactNeighborX="-11615" custLinFactNeighborY="-3926"/>
      <dgm:spPr/>
    </dgm:pt>
    <dgm:pt modelId="{AFB63BD9-5BBC-4E27-99FB-A438E61A7D9F}" type="pres">
      <dgm:prSet presAssocID="{1CBF5E8C-F33C-48D2-9848-2C83ABF352EB}" presName="connectorText" presStyleLbl="sibTrans2D1" presStyleIdx="2" presStyleCnt="7"/>
      <dgm:spPr/>
    </dgm:pt>
    <dgm:pt modelId="{39CAEDDF-FB72-4FB5-8210-5FB5DE6C3702}" type="pres">
      <dgm:prSet presAssocID="{7ED19A93-8D43-4A2E-9F42-8CFE2283DD31}" presName="node" presStyleLbl="node1" presStyleIdx="3" presStyleCnt="8">
        <dgm:presLayoutVars>
          <dgm:bulletEnabled val="1"/>
        </dgm:presLayoutVars>
      </dgm:prSet>
      <dgm:spPr/>
    </dgm:pt>
    <dgm:pt modelId="{AEF01C44-3333-4ED4-A87D-AD8FB30B1278}" type="pres">
      <dgm:prSet presAssocID="{F83719AE-4674-4708-B55A-90841CFC2FC6}" presName="sibTrans" presStyleLbl="sibTrans2D1" presStyleIdx="3" presStyleCnt="7" custScaleX="73555" custScaleY="98842" custLinFactNeighborX="40349" custLinFactNeighborY="16866"/>
      <dgm:spPr/>
    </dgm:pt>
    <dgm:pt modelId="{F3F3995D-C084-4532-B406-8FAE1196B8AE}" type="pres">
      <dgm:prSet presAssocID="{F83719AE-4674-4708-B55A-90841CFC2FC6}" presName="connectorText" presStyleLbl="sibTrans2D1" presStyleIdx="3" presStyleCnt="7"/>
      <dgm:spPr/>
    </dgm:pt>
    <dgm:pt modelId="{40038318-4423-4CA0-8519-F23AE0BE5D42}" type="pres">
      <dgm:prSet presAssocID="{F78149E5-784A-4F1B-A415-032959C23B9F}" presName="node" presStyleLbl="node1" presStyleIdx="4" presStyleCnt="8">
        <dgm:presLayoutVars>
          <dgm:bulletEnabled val="1"/>
        </dgm:presLayoutVars>
      </dgm:prSet>
      <dgm:spPr/>
    </dgm:pt>
    <dgm:pt modelId="{A12BB194-296D-421D-BD30-8E09FF6AB8B4}" type="pres">
      <dgm:prSet presAssocID="{A4BD4E4D-0E55-4057-A0AD-B3F750CD367E}" presName="sibTrans" presStyleLbl="sibTrans2D1" presStyleIdx="4" presStyleCnt="7"/>
      <dgm:spPr/>
    </dgm:pt>
    <dgm:pt modelId="{39652A45-D591-4997-A089-31504642DC23}" type="pres">
      <dgm:prSet presAssocID="{A4BD4E4D-0E55-4057-A0AD-B3F750CD367E}" presName="connectorText" presStyleLbl="sibTrans2D1" presStyleIdx="4" presStyleCnt="7"/>
      <dgm:spPr/>
    </dgm:pt>
    <dgm:pt modelId="{D3B5AFFA-38BE-4A64-BEDF-D9DC2035D06D}" type="pres">
      <dgm:prSet presAssocID="{58B4BF10-01BA-4A2A-9427-6CCD22E085EE}" presName="node" presStyleLbl="node1" presStyleIdx="5" presStyleCnt="8" custScaleX="162973">
        <dgm:presLayoutVars>
          <dgm:bulletEnabled val="1"/>
        </dgm:presLayoutVars>
      </dgm:prSet>
      <dgm:spPr/>
    </dgm:pt>
    <dgm:pt modelId="{9EFE73FC-FF7A-47DE-AD3D-FB2FE089A452}" type="pres">
      <dgm:prSet presAssocID="{CBE416B7-C45C-4948-A5CC-D5F41B09EB00}" presName="sibTrans" presStyleLbl="sibTrans2D1" presStyleIdx="5" presStyleCnt="7"/>
      <dgm:spPr/>
    </dgm:pt>
    <dgm:pt modelId="{DE9F9EB1-7571-4D08-B29A-77693FC292C8}" type="pres">
      <dgm:prSet presAssocID="{CBE416B7-C45C-4948-A5CC-D5F41B09EB00}" presName="connectorText" presStyleLbl="sibTrans2D1" presStyleIdx="5" presStyleCnt="7"/>
      <dgm:spPr/>
    </dgm:pt>
    <dgm:pt modelId="{CC4EE7FE-43F6-40E6-9D48-70964DF10DA1}" type="pres">
      <dgm:prSet presAssocID="{55CEAF5A-93D7-4498-900A-E5D35206FE9A}" presName="node" presStyleLbl="node1" presStyleIdx="6" presStyleCnt="8">
        <dgm:presLayoutVars>
          <dgm:bulletEnabled val="1"/>
        </dgm:presLayoutVars>
      </dgm:prSet>
      <dgm:spPr/>
    </dgm:pt>
    <dgm:pt modelId="{D5D713C5-0ED8-43C7-8F2C-4EE270F73E30}" type="pres">
      <dgm:prSet presAssocID="{0E171B0F-754C-4D36-B90D-CABDF2D34887}" presName="sibTrans" presStyleLbl="sibTrans2D1" presStyleIdx="6" presStyleCnt="7"/>
      <dgm:spPr/>
    </dgm:pt>
    <dgm:pt modelId="{4526E284-5811-495E-9FE0-43FF71679785}" type="pres">
      <dgm:prSet presAssocID="{0E171B0F-754C-4D36-B90D-CABDF2D34887}" presName="connectorText" presStyleLbl="sibTrans2D1" presStyleIdx="6" presStyleCnt="7"/>
      <dgm:spPr/>
    </dgm:pt>
    <dgm:pt modelId="{341C04FF-BB5A-43D6-BBF9-9A7152B740F0}" type="pres">
      <dgm:prSet presAssocID="{82C72829-DEB0-4AC3-8A90-D22841277505}" presName="node" presStyleLbl="node1" presStyleIdx="7" presStyleCnt="8">
        <dgm:presLayoutVars>
          <dgm:bulletEnabled val="1"/>
        </dgm:presLayoutVars>
      </dgm:prSet>
      <dgm:spPr/>
    </dgm:pt>
  </dgm:ptLst>
  <dgm:cxnLst>
    <dgm:cxn modelId="{7EBE8F00-0DCC-4F15-B9CB-784922C712AE}" type="presOf" srcId="{CBE416B7-C45C-4948-A5CC-D5F41B09EB00}" destId="{DE9F9EB1-7571-4D08-B29A-77693FC292C8}" srcOrd="1" destOrd="0" presId="urn:microsoft.com/office/officeart/2005/8/layout/process2"/>
    <dgm:cxn modelId="{7C634D04-3CE8-4544-B6BB-61B2B7C12BF1}" type="presOf" srcId="{F83719AE-4674-4708-B55A-90841CFC2FC6}" destId="{AEF01C44-3333-4ED4-A87D-AD8FB30B1278}" srcOrd="0" destOrd="0" presId="urn:microsoft.com/office/officeart/2005/8/layout/process2"/>
    <dgm:cxn modelId="{46E8D907-BAFC-4761-9F9A-F6904974E94B}" srcId="{B8469248-DD1A-493A-9211-23B0DE7BCE69}" destId="{F78149E5-784A-4F1B-A415-032959C23B9F}" srcOrd="4" destOrd="0" parTransId="{BBEB627E-5EB1-4AEB-AE6B-2A8CCDFD33A9}" sibTransId="{A4BD4E4D-0E55-4057-A0AD-B3F750CD367E}"/>
    <dgm:cxn modelId="{BB2BCE14-60B1-4BE1-B54B-C39A69D9E2C4}" type="presOf" srcId="{CBE416B7-C45C-4948-A5CC-D5F41B09EB00}" destId="{9EFE73FC-FF7A-47DE-AD3D-FB2FE089A452}" srcOrd="0" destOrd="0" presId="urn:microsoft.com/office/officeart/2005/8/layout/process2"/>
    <dgm:cxn modelId="{424FCC16-1CF4-47AC-A52B-BBB7F60D9395}" type="presOf" srcId="{27153863-9206-4C31-B490-FF0DE08D63C1}" destId="{E6AF4566-B920-44A0-A3DE-5515035AEE63}" srcOrd="1" destOrd="0" presId="urn:microsoft.com/office/officeart/2005/8/layout/process2"/>
    <dgm:cxn modelId="{6DDACB25-CE80-4C2D-B6BC-C4ADF343A78A}" srcId="{B8469248-DD1A-493A-9211-23B0DE7BCE69}" destId="{7ED19A93-8D43-4A2E-9F42-8CFE2283DD31}" srcOrd="3" destOrd="0" parTransId="{DFAE1157-B840-4850-8411-759FC26EDD26}" sibTransId="{F83719AE-4674-4708-B55A-90841CFC2FC6}"/>
    <dgm:cxn modelId="{B6F65A2A-AF70-473A-BE45-69D6CB3B02A4}" type="presOf" srcId="{7ED19A93-8D43-4A2E-9F42-8CFE2283DD31}" destId="{39CAEDDF-FB72-4FB5-8210-5FB5DE6C3702}" srcOrd="0" destOrd="0" presId="urn:microsoft.com/office/officeart/2005/8/layout/process2"/>
    <dgm:cxn modelId="{9B56E93C-BD01-400E-A44C-173CA30399F1}" srcId="{B8469248-DD1A-493A-9211-23B0DE7BCE69}" destId="{82C72829-DEB0-4AC3-8A90-D22841277505}" srcOrd="7" destOrd="0" parTransId="{2285D28E-A607-457F-86A5-25B859600AA1}" sibTransId="{0776928C-E48B-48C2-84E1-700A36AEABA8}"/>
    <dgm:cxn modelId="{3315763E-2AF6-496D-B875-9B29BB9CF26F}" srcId="{B8469248-DD1A-493A-9211-23B0DE7BCE69}" destId="{383C4694-E5F0-4DFD-9B42-EB5F06D1CFC8}" srcOrd="2" destOrd="0" parTransId="{FF7B1B85-D843-4FF2-8B68-F21F5F4DF796}" sibTransId="{1CBF5E8C-F33C-48D2-9848-2C83ABF352EB}"/>
    <dgm:cxn modelId="{35DBCC63-A006-4020-B2FB-ABF61A7AAA38}" type="presOf" srcId="{0E171B0F-754C-4D36-B90D-CABDF2D34887}" destId="{4526E284-5811-495E-9FE0-43FF71679785}" srcOrd="1" destOrd="0" presId="urn:microsoft.com/office/officeart/2005/8/layout/process2"/>
    <dgm:cxn modelId="{5078FB46-40F9-4BF1-9FB7-DDB3205669EB}" type="presOf" srcId="{0E171B0F-754C-4D36-B90D-CABDF2D34887}" destId="{D5D713C5-0ED8-43C7-8F2C-4EE270F73E30}" srcOrd="0" destOrd="0" presId="urn:microsoft.com/office/officeart/2005/8/layout/process2"/>
    <dgm:cxn modelId="{534CEF6A-F779-41F2-BEC7-3B7EC8C0557D}" type="presOf" srcId="{1CBF5E8C-F33C-48D2-9848-2C83ABF352EB}" destId="{134DAFC3-4CF6-4307-931C-62491C8C48B3}" srcOrd="0" destOrd="0" presId="urn:microsoft.com/office/officeart/2005/8/layout/process2"/>
    <dgm:cxn modelId="{75D2AB6D-8029-47C8-8322-661B2A1285EE}" type="presOf" srcId="{A5A8C397-6CDB-4BB8-9DB4-83EB9E3F740E}" destId="{1912982B-C17D-4E08-AC35-A1C0E23D40B3}" srcOrd="1" destOrd="0" presId="urn:microsoft.com/office/officeart/2005/8/layout/process2"/>
    <dgm:cxn modelId="{A2DBFC4D-5803-47DB-BA3A-15D8975FA4A7}" type="presOf" srcId="{7319B8AA-577C-494A-97E6-A82D716574DF}" destId="{B4278B55-7AD4-437B-9FD9-4709D12D11D9}" srcOrd="0" destOrd="0" presId="urn:microsoft.com/office/officeart/2005/8/layout/process2"/>
    <dgm:cxn modelId="{658BEA71-2C00-400B-BD90-65A07F4E4A43}" type="presOf" srcId="{58B4BF10-01BA-4A2A-9427-6CCD22E085EE}" destId="{D3B5AFFA-38BE-4A64-BEDF-D9DC2035D06D}" srcOrd="0" destOrd="0" presId="urn:microsoft.com/office/officeart/2005/8/layout/process2"/>
    <dgm:cxn modelId="{DE7D9973-000B-40E9-B0C1-9A879937A8B8}" type="presOf" srcId="{F78149E5-784A-4F1B-A415-032959C23B9F}" destId="{40038318-4423-4CA0-8519-F23AE0BE5D42}" srcOrd="0" destOrd="0" presId="urn:microsoft.com/office/officeart/2005/8/layout/process2"/>
    <dgm:cxn modelId="{0C437D56-0DFB-4B98-9D34-F36DB454DBF9}" type="presOf" srcId="{A4BD4E4D-0E55-4057-A0AD-B3F750CD367E}" destId="{A12BB194-296D-421D-BD30-8E09FF6AB8B4}" srcOrd="0" destOrd="0" presId="urn:microsoft.com/office/officeart/2005/8/layout/process2"/>
    <dgm:cxn modelId="{BD260381-A034-4544-B02A-DA7DA3B3E887}" type="presOf" srcId="{F83719AE-4674-4708-B55A-90841CFC2FC6}" destId="{F3F3995D-C084-4532-B406-8FAE1196B8AE}" srcOrd="1" destOrd="0" presId="urn:microsoft.com/office/officeart/2005/8/layout/process2"/>
    <dgm:cxn modelId="{02488E90-7173-467F-A908-1425D79479D5}" type="presOf" srcId="{383C4694-E5F0-4DFD-9B42-EB5F06D1CFC8}" destId="{97E007FD-9EAC-4019-85D7-EF554233ED0C}" srcOrd="0" destOrd="0" presId="urn:microsoft.com/office/officeart/2005/8/layout/process2"/>
    <dgm:cxn modelId="{8074619E-6DC7-4312-A951-BAC8DD54CFB2}" type="presOf" srcId="{27153863-9206-4C31-B490-FF0DE08D63C1}" destId="{B05F5761-6294-4F09-B87F-78013A5810E6}" srcOrd="0" destOrd="0" presId="urn:microsoft.com/office/officeart/2005/8/layout/process2"/>
    <dgm:cxn modelId="{59C819A2-0907-4D33-98B1-F7CC74A7001C}" type="presOf" srcId="{A4BD4E4D-0E55-4057-A0AD-B3F750CD367E}" destId="{39652A45-D591-4997-A089-31504642DC23}" srcOrd="1" destOrd="0" presId="urn:microsoft.com/office/officeart/2005/8/layout/process2"/>
    <dgm:cxn modelId="{B509F2A2-A077-4A66-9BFC-9420D5E31280}" type="presOf" srcId="{B9048A68-EDE0-43FB-A924-79D0AEC5DC56}" destId="{58C65339-9766-4EE6-9465-F4D8EB5DB116}" srcOrd="0" destOrd="0" presId="urn:microsoft.com/office/officeart/2005/8/layout/process2"/>
    <dgm:cxn modelId="{87CF3EA7-BE3C-4844-9171-08F450BAD390}" srcId="{B8469248-DD1A-493A-9211-23B0DE7BCE69}" destId="{58B4BF10-01BA-4A2A-9427-6CCD22E085EE}" srcOrd="5" destOrd="0" parTransId="{D42F9F58-C1C2-4599-AA2B-F1F2714D2D99}" sibTransId="{CBE416B7-C45C-4948-A5CC-D5F41B09EB00}"/>
    <dgm:cxn modelId="{E87E3AAB-E8D7-4A7B-A561-3AA16E4E7D58}" type="presOf" srcId="{B8469248-DD1A-493A-9211-23B0DE7BCE69}" destId="{600A8876-DBC1-4D3E-9902-E65AB0A68FCE}" srcOrd="0" destOrd="0" presId="urn:microsoft.com/office/officeart/2005/8/layout/process2"/>
    <dgm:cxn modelId="{849525AC-ED55-4B95-B124-81F5CAF4EA93}" srcId="{B8469248-DD1A-493A-9211-23B0DE7BCE69}" destId="{55CEAF5A-93D7-4498-900A-E5D35206FE9A}" srcOrd="6" destOrd="0" parTransId="{9C5F2035-0F58-4B0C-AD05-18E9007EEB81}" sibTransId="{0E171B0F-754C-4D36-B90D-CABDF2D34887}"/>
    <dgm:cxn modelId="{0D6D1CB3-CD75-4937-B2D7-229B8AAFCA97}" type="presOf" srcId="{55CEAF5A-93D7-4498-900A-E5D35206FE9A}" destId="{CC4EE7FE-43F6-40E6-9D48-70964DF10DA1}" srcOrd="0" destOrd="0" presId="urn:microsoft.com/office/officeart/2005/8/layout/process2"/>
    <dgm:cxn modelId="{9B7EB4BB-A0BB-497B-80CD-39AF6DB10E13}" srcId="{B8469248-DD1A-493A-9211-23B0DE7BCE69}" destId="{B9048A68-EDE0-43FB-A924-79D0AEC5DC56}" srcOrd="1" destOrd="0" parTransId="{AD598301-BC44-494F-AEC8-13FBF48078B5}" sibTransId="{27153863-9206-4C31-B490-FF0DE08D63C1}"/>
    <dgm:cxn modelId="{C61CC1BD-5D06-4B22-BF33-8F1E222D4000}" type="presOf" srcId="{A5A8C397-6CDB-4BB8-9DB4-83EB9E3F740E}" destId="{B36166FA-8532-4B4E-955A-DFB4ED5E3AA3}" srcOrd="0" destOrd="0" presId="urn:microsoft.com/office/officeart/2005/8/layout/process2"/>
    <dgm:cxn modelId="{5F836EC1-A354-4936-98B7-751AB795F8A6}" srcId="{B8469248-DD1A-493A-9211-23B0DE7BCE69}" destId="{7319B8AA-577C-494A-97E6-A82D716574DF}" srcOrd="0" destOrd="0" parTransId="{7B02A878-12DD-4064-BA3D-9A5279941463}" sibTransId="{A5A8C397-6CDB-4BB8-9DB4-83EB9E3F740E}"/>
    <dgm:cxn modelId="{A45D7FE8-351A-47BD-9C55-DA9623B5B527}" type="presOf" srcId="{82C72829-DEB0-4AC3-8A90-D22841277505}" destId="{341C04FF-BB5A-43D6-BBF9-9A7152B740F0}" srcOrd="0" destOrd="0" presId="urn:microsoft.com/office/officeart/2005/8/layout/process2"/>
    <dgm:cxn modelId="{F7776CEE-8459-454B-86AD-FC45A5CF2DDC}" type="presOf" srcId="{1CBF5E8C-F33C-48D2-9848-2C83ABF352EB}" destId="{AFB63BD9-5BBC-4E27-99FB-A438E61A7D9F}" srcOrd="1" destOrd="0" presId="urn:microsoft.com/office/officeart/2005/8/layout/process2"/>
    <dgm:cxn modelId="{8BB3A397-7061-4D2C-BAF7-83F794515FF7}" type="presParOf" srcId="{600A8876-DBC1-4D3E-9902-E65AB0A68FCE}" destId="{B4278B55-7AD4-437B-9FD9-4709D12D11D9}" srcOrd="0" destOrd="0" presId="urn:microsoft.com/office/officeart/2005/8/layout/process2"/>
    <dgm:cxn modelId="{A59BF751-EA7E-4F64-BE7D-6B23C449C529}" type="presParOf" srcId="{600A8876-DBC1-4D3E-9902-E65AB0A68FCE}" destId="{B36166FA-8532-4B4E-955A-DFB4ED5E3AA3}" srcOrd="1" destOrd="0" presId="urn:microsoft.com/office/officeart/2005/8/layout/process2"/>
    <dgm:cxn modelId="{967C050A-BCF8-4F84-BAF7-3D57F443BF3D}" type="presParOf" srcId="{B36166FA-8532-4B4E-955A-DFB4ED5E3AA3}" destId="{1912982B-C17D-4E08-AC35-A1C0E23D40B3}" srcOrd="0" destOrd="0" presId="urn:microsoft.com/office/officeart/2005/8/layout/process2"/>
    <dgm:cxn modelId="{8E305524-7EA4-4E09-A148-326719E2E031}" type="presParOf" srcId="{600A8876-DBC1-4D3E-9902-E65AB0A68FCE}" destId="{58C65339-9766-4EE6-9465-F4D8EB5DB116}" srcOrd="2" destOrd="0" presId="urn:microsoft.com/office/officeart/2005/8/layout/process2"/>
    <dgm:cxn modelId="{9EEED4C0-C586-471B-92EC-3E4FAA966766}" type="presParOf" srcId="{600A8876-DBC1-4D3E-9902-E65AB0A68FCE}" destId="{B05F5761-6294-4F09-B87F-78013A5810E6}" srcOrd="3" destOrd="0" presId="urn:microsoft.com/office/officeart/2005/8/layout/process2"/>
    <dgm:cxn modelId="{6A79BA85-FF3E-4915-80F5-ABD5733E3E9C}" type="presParOf" srcId="{B05F5761-6294-4F09-B87F-78013A5810E6}" destId="{E6AF4566-B920-44A0-A3DE-5515035AEE63}" srcOrd="0" destOrd="0" presId="urn:microsoft.com/office/officeart/2005/8/layout/process2"/>
    <dgm:cxn modelId="{12E18BFF-B580-4932-8AC0-B30407465890}" type="presParOf" srcId="{600A8876-DBC1-4D3E-9902-E65AB0A68FCE}" destId="{97E007FD-9EAC-4019-85D7-EF554233ED0C}" srcOrd="4" destOrd="0" presId="urn:microsoft.com/office/officeart/2005/8/layout/process2"/>
    <dgm:cxn modelId="{30023632-339B-4B97-8705-4818D5EB121E}" type="presParOf" srcId="{600A8876-DBC1-4D3E-9902-E65AB0A68FCE}" destId="{134DAFC3-4CF6-4307-931C-62491C8C48B3}" srcOrd="5" destOrd="0" presId="urn:microsoft.com/office/officeart/2005/8/layout/process2"/>
    <dgm:cxn modelId="{EA071725-AD09-47AB-8CC8-7EB79B9B6410}" type="presParOf" srcId="{134DAFC3-4CF6-4307-931C-62491C8C48B3}" destId="{AFB63BD9-5BBC-4E27-99FB-A438E61A7D9F}" srcOrd="0" destOrd="0" presId="urn:microsoft.com/office/officeart/2005/8/layout/process2"/>
    <dgm:cxn modelId="{77C194E8-479F-4D75-A7B0-733931FF1FBC}" type="presParOf" srcId="{600A8876-DBC1-4D3E-9902-E65AB0A68FCE}" destId="{39CAEDDF-FB72-4FB5-8210-5FB5DE6C3702}" srcOrd="6" destOrd="0" presId="urn:microsoft.com/office/officeart/2005/8/layout/process2"/>
    <dgm:cxn modelId="{670F1557-D5FE-4A51-91A7-DC1EFCB8CBB1}" type="presParOf" srcId="{600A8876-DBC1-4D3E-9902-E65AB0A68FCE}" destId="{AEF01C44-3333-4ED4-A87D-AD8FB30B1278}" srcOrd="7" destOrd="0" presId="urn:microsoft.com/office/officeart/2005/8/layout/process2"/>
    <dgm:cxn modelId="{A21C7AF2-84C0-414C-911A-92059DFFDCC1}" type="presParOf" srcId="{AEF01C44-3333-4ED4-A87D-AD8FB30B1278}" destId="{F3F3995D-C084-4532-B406-8FAE1196B8AE}" srcOrd="0" destOrd="0" presId="urn:microsoft.com/office/officeart/2005/8/layout/process2"/>
    <dgm:cxn modelId="{4F018033-7F92-4919-9B07-D491B15DABD9}" type="presParOf" srcId="{600A8876-DBC1-4D3E-9902-E65AB0A68FCE}" destId="{40038318-4423-4CA0-8519-F23AE0BE5D42}" srcOrd="8" destOrd="0" presId="urn:microsoft.com/office/officeart/2005/8/layout/process2"/>
    <dgm:cxn modelId="{652E5B9C-E9E5-4A12-AD18-FD87EA1748D7}" type="presParOf" srcId="{600A8876-DBC1-4D3E-9902-E65AB0A68FCE}" destId="{A12BB194-296D-421D-BD30-8E09FF6AB8B4}" srcOrd="9" destOrd="0" presId="urn:microsoft.com/office/officeart/2005/8/layout/process2"/>
    <dgm:cxn modelId="{22BE500C-0190-4C9D-BB12-E05DD1B5AEF1}" type="presParOf" srcId="{A12BB194-296D-421D-BD30-8E09FF6AB8B4}" destId="{39652A45-D591-4997-A089-31504642DC23}" srcOrd="0" destOrd="0" presId="urn:microsoft.com/office/officeart/2005/8/layout/process2"/>
    <dgm:cxn modelId="{FE0068A8-725F-4ED2-B7CE-10C29B355E0E}" type="presParOf" srcId="{600A8876-DBC1-4D3E-9902-E65AB0A68FCE}" destId="{D3B5AFFA-38BE-4A64-BEDF-D9DC2035D06D}" srcOrd="10" destOrd="0" presId="urn:microsoft.com/office/officeart/2005/8/layout/process2"/>
    <dgm:cxn modelId="{2658F39E-D508-425F-9CF5-12FFEFB72841}" type="presParOf" srcId="{600A8876-DBC1-4D3E-9902-E65AB0A68FCE}" destId="{9EFE73FC-FF7A-47DE-AD3D-FB2FE089A452}" srcOrd="11" destOrd="0" presId="urn:microsoft.com/office/officeart/2005/8/layout/process2"/>
    <dgm:cxn modelId="{C220DF77-CB78-4A5E-AD00-37A85A82FDC4}" type="presParOf" srcId="{9EFE73FC-FF7A-47DE-AD3D-FB2FE089A452}" destId="{DE9F9EB1-7571-4D08-B29A-77693FC292C8}" srcOrd="0" destOrd="0" presId="urn:microsoft.com/office/officeart/2005/8/layout/process2"/>
    <dgm:cxn modelId="{5124B909-1ECA-4B1C-B0F8-00D5D1EBCA1F}" type="presParOf" srcId="{600A8876-DBC1-4D3E-9902-E65AB0A68FCE}" destId="{CC4EE7FE-43F6-40E6-9D48-70964DF10DA1}" srcOrd="12" destOrd="0" presId="urn:microsoft.com/office/officeart/2005/8/layout/process2"/>
    <dgm:cxn modelId="{F30E68DE-EB6F-4AD0-B8DB-C225D1E850FC}" type="presParOf" srcId="{600A8876-DBC1-4D3E-9902-E65AB0A68FCE}" destId="{D5D713C5-0ED8-43C7-8F2C-4EE270F73E30}" srcOrd="13" destOrd="0" presId="urn:microsoft.com/office/officeart/2005/8/layout/process2"/>
    <dgm:cxn modelId="{2FA2DFDB-A5DC-4336-BBB3-2E92FE0F3557}" type="presParOf" srcId="{D5D713C5-0ED8-43C7-8F2C-4EE270F73E30}" destId="{4526E284-5811-495E-9FE0-43FF71679785}" srcOrd="0" destOrd="0" presId="urn:microsoft.com/office/officeart/2005/8/layout/process2"/>
    <dgm:cxn modelId="{8D583D7B-A82E-4A01-A9BD-359652FFCBF0}" type="presParOf" srcId="{600A8876-DBC1-4D3E-9902-E65AB0A68FCE}" destId="{341C04FF-BB5A-43D6-BBF9-9A7152B740F0}" srcOrd="14" destOrd="0" presId="urn:microsoft.com/office/officeart/2005/8/layout/process2"/>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278B55-7AD4-437B-9FD9-4709D12D11D9}">
      <dsp:nvSpPr>
        <dsp:cNvPr id="0" name=""/>
        <dsp:cNvSpPr/>
      </dsp:nvSpPr>
      <dsp:spPr>
        <a:xfrm>
          <a:off x="790657" y="2815"/>
          <a:ext cx="1335504" cy="33387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tr-TR" sz="1200" b="0" i="0" kern="1200">
              <a:latin typeface="Times New Roman" panose="02020603050405020304" pitchFamily="18" charset="0"/>
              <a:cs typeface="Times New Roman" panose="02020603050405020304" pitchFamily="18" charset="0"/>
            </a:rPr>
            <a:t>Giriş–maske eşlemesi</a:t>
          </a:r>
          <a:endParaRPr lang="tr-TR" sz="1200" kern="1200">
            <a:latin typeface="Times New Roman" panose="02020603050405020304" pitchFamily="18" charset="0"/>
            <a:cs typeface="Times New Roman" panose="02020603050405020304" pitchFamily="18" charset="0"/>
          </a:endParaRPr>
        </a:p>
      </dsp:txBody>
      <dsp:txXfrm>
        <a:off x="800436" y="12594"/>
        <a:ext cx="1315946" cy="314318"/>
      </dsp:txXfrm>
    </dsp:sp>
    <dsp:sp modelId="{B36166FA-8532-4B4E-955A-DFB4ED5E3AA3}">
      <dsp:nvSpPr>
        <dsp:cNvPr id="0" name=""/>
        <dsp:cNvSpPr/>
      </dsp:nvSpPr>
      <dsp:spPr>
        <a:xfrm rot="5400000">
          <a:off x="1395808" y="345038"/>
          <a:ext cx="125203" cy="150244"/>
        </a:xfrm>
        <a:prstGeom prst="rightArrow">
          <a:avLst>
            <a:gd name="adj1" fmla="val 60000"/>
            <a:gd name="adj2" fmla="val 50000"/>
          </a:avLst>
        </a:prstGeom>
        <a:gradFill rotWithShape="0">
          <a:gsLst>
            <a:gs pos="0">
              <a:schemeClr val="dk1">
                <a:tint val="60000"/>
                <a:hueOff val="0"/>
                <a:satOff val="0"/>
                <a:lumOff val="0"/>
                <a:alphaOff val="0"/>
                <a:lumMod val="110000"/>
                <a:satMod val="105000"/>
                <a:tint val="67000"/>
              </a:schemeClr>
            </a:gs>
            <a:gs pos="50000">
              <a:schemeClr val="dk1">
                <a:tint val="60000"/>
                <a:hueOff val="0"/>
                <a:satOff val="0"/>
                <a:lumOff val="0"/>
                <a:alphaOff val="0"/>
                <a:lumMod val="105000"/>
                <a:satMod val="103000"/>
                <a:tint val="73000"/>
              </a:schemeClr>
            </a:gs>
            <a:gs pos="100000">
              <a:schemeClr val="dk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tr-TR" sz="600" kern="1200"/>
        </a:p>
      </dsp:txBody>
      <dsp:txXfrm rot="-5400000">
        <a:off x="1413337" y="357559"/>
        <a:ext cx="90146" cy="87642"/>
      </dsp:txXfrm>
    </dsp:sp>
    <dsp:sp modelId="{58C65339-9766-4EE6-9465-F4D8EB5DB116}">
      <dsp:nvSpPr>
        <dsp:cNvPr id="0" name=""/>
        <dsp:cNvSpPr/>
      </dsp:nvSpPr>
      <dsp:spPr>
        <a:xfrm>
          <a:off x="790657" y="503629"/>
          <a:ext cx="1335504" cy="33387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tr-TR" sz="1200" b="0" i="0" kern="1200">
              <a:latin typeface="Times New Roman" panose="02020603050405020304" pitchFamily="18" charset="0"/>
              <a:cs typeface="Times New Roman" panose="02020603050405020304" pitchFamily="18" charset="0"/>
            </a:rPr>
            <a:t>Ön işleme</a:t>
          </a:r>
          <a:endParaRPr lang="tr-TR" sz="1200" kern="1200">
            <a:latin typeface="Times New Roman" panose="02020603050405020304" pitchFamily="18" charset="0"/>
            <a:cs typeface="Times New Roman" panose="02020603050405020304" pitchFamily="18" charset="0"/>
          </a:endParaRPr>
        </a:p>
      </dsp:txBody>
      <dsp:txXfrm>
        <a:off x="800436" y="513408"/>
        <a:ext cx="1315946" cy="314318"/>
      </dsp:txXfrm>
    </dsp:sp>
    <dsp:sp modelId="{B05F5761-6294-4F09-B87F-78013A5810E6}">
      <dsp:nvSpPr>
        <dsp:cNvPr id="0" name=""/>
        <dsp:cNvSpPr/>
      </dsp:nvSpPr>
      <dsp:spPr>
        <a:xfrm rot="5400000">
          <a:off x="1395808" y="845852"/>
          <a:ext cx="125203" cy="150244"/>
        </a:xfrm>
        <a:prstGeom prst="rightArrow">
          <a:avLst>
            <a:gd name="adj1" fmla="val 60000"/>
            <a:gd name="adj2" fmla="val 50000"/>
          </a:avLst>
        </a:prstGeom>
        <a:gradFill rotWithShape="0">
          <a:gsLst>
            <a:gs pos="0">
              <a:schemeClr val="dk1">
                <a:tint val="60000"/>
                <a:hueOff val="0"/>
                <a:satOff val="0"/>
                <a:lumOff val="0"/>
                <a:alphaOff val="0"/>
                <a:lumMod val="110000"/>
                <a:satMod val="105000"/>
                <a:tint val="67000"/>
              </a:schemeClr>
            </a:gs>
            <a:gs pos="50000">
              <a:schemeClr val="dk1">
                <a:tint val="60000"/>
                <a:hueOff val="0"/>
                <a:satOff val="0"/>
                <a:lumOff val="0"/>
                <a:alphaOff val="0"/>
                <a:lumMod val="105000"/>
                <a:satMod val="103000"/>
                <a:tint val="73000"/>
              </a:schemeClr>
            </a:gs>
            <a:gs pos="100000">
              <a:schemeClr val="dk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tr-TR" sz="600" kern="1200"/>
        </a:p>
      </dsp:txBody>
      <dsp:txXfrm rot="-5400000">
        <a:off x="1413337" y="858373"/>
        <a:ext cx="90146" cy="87642"/>
      </dsp:txXfrm>
    </dsp:sp>
    <dsp:sp modelId="{97E007FD-9EAC-4019-85D7-EF554233ED0C}">
      <dsp:nvSpPr>
        <dsp:cNvPr id="0" name=""/>
        <dsp:cNvSpPr/>
      </dsp:nvSpPr>
      <dsp:spPr>
        <a:xfrm>
          <a:off x="364371" y="1004443"/>
          <a:ext cx="2188077" cy="33387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tr-TR" sz="1200" b="0" i="0" kern="1200">
              <a:latin typeface="Times New Roman" panose="02020603050405020304" pitchFamily="18" charset="0"/>
              <a:cs typeface="Times New Roman" panose="02020603050405020304" pitchFamily="18" charset="0"/>
            </a:rPr>
            <a:t>Bağlı Bileşen Analizi (CCL)</a:t>
          </a:r>
          <a:endParaRPr lang="tr-TR" sz="1200" kern="1200">
            <a:latin typeface="Times New Roman" panose="02020603050405020304" pitchFamily="18" charset="0"/>
            <a:cs typeface="Times New Roman" panose="02020603050405020304" pitchFamily="18" charset="0"/>
          </a:endParaRPr>
        </a:p>
      </dsp:txBody>
      <dsp:txXfrm>
        <a:off x="374150" y="1014222"/>
        <a:ext cx="2168519" cy="314318"/>
      </dsp:txXfrm>
    </dsp:sp>
    <dsp:sp modelId="{134DAFC3-4CF6-4307-931C-62491C8C48B3}">
      <dsp:nvSpPr>
        <dsp:cNvPr id="0" name=""/>
        <dsp:cNvSpPr/>
      </dsp:nvSpPr>
      <dsp:spPr>
        <a:xfrm rot="5400000">
          <a:off x="1381265" y="1340768"/>
          <a:ext cx="125203" cy="150244"/>
        </a:xfrm>
        <a:prstGeom prst="rightArrow">
          <a:avLst>
            <a:gd name="adj1" fmla="val 60000"/>
            <a:gd name="adj2" fmla="val 50000"/>
          </a:avLst>
        </a:prstGeom>
        <a:gradFill rotWithShape="0">
          <a:gsLst>
            <a:gs pos="0">
              <a:schemeClr val="dk1">
                <a:tint val="60000"/>
                <a:hueOff val="0"/>
                <a:satOff val="0"/>
                <a:lumOff val="0"/>
                <a:alphaOff val="0"/>
                <a:lumMod val="110000"/>
                <a:satMod val="105000"/>
                <a:tint val="67000"/>
              </a:schemeClr>
            </a:gs>
            <a:gs pos="50000">
              <a:schemeClr val="dk1">
                <a:tint val="60000"/>
                <a:hueOff val="0"/>
                <a:satOff val="0"/>
                <a:lumOff val="0"/>
                <a:alphaOff val="0"/>
                <a:lumMod val="105000"/>
                <a:satMod val="103000"/>
                <a:tint val="73000"/>
              </a:schemeClr>
            </a:gs>
            <a:gs pos="100000">
              <a:schemeClr val="dk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tr-TR" sz="600" kern="1200"/>
        </a:p>
      </dsp:txBody>
      <dsp:txXfrm rot="-5400000">
        <a:off x="1398794" y="1353289"/>
        <a:ext cx="90146" cy="87642"/>
      </dsp:txXfrm>
    </dsp:sp>
    <dsp:sp modelId="{39CAEDDF-FB72-4FB5-8210-5FB5DE6C3702}">
      <dsp:nvSpPr>
        <dsp:cNvPr id="0" name=""/>
        <dsp:cNvSpPr/>
      </dsp:nvSpPr>
      <dsp:spPr>
        <a:xfrm>
          <a:off x="790657" y="1505257"/>
          <a:ext cx="1335504" cy="33387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tr-TR" sz="1200" b="0" i="0" kern="1200">
              <a:latin typeface="Times New Roman" panose="02020603050405020304" pitchFamily="18" charset="0"/>
              <a:cs typeface="Times New Roman" panose="02020603050405020304" pitchFamily="18" charset="0"/>
            </a:rPr>
            <a:t>Kontur çıkarımı</a:t>
          </a:r>
          <a:endParaRPr lang="tr-TR" sz="1200" kern="1200">
            <a:latin typeface="Times New Roman" panose="02020603050405020304" pitchFamily="18" charset="0"/>
            <a:cs typeface="Times New Roman" panose="02020603050405020304" pitchFamily="18" charset="0"/>
          </a:endParaRPr>
        </a:p>
      </dsp:txBody>
      <dsp:txXfrm>
        <a:off x="800436" y="1515036"/>
        <a:ext cx="1315946" cy="314318"/>
      </dsp:txXfrm>
    </dsp:sp>
    <dsp:sp modelId="{AEF01C44-3333-4ED4-A87D-AD8FB30B1278}">
      <dsp:nvSpPr>
        <dsp:cNvPr id="0" name=""/>
        <dsp:cNvSpPr/>
      </dsp:nvSpPr>
      <dsp:spPr>
        <a:xfrm rot="5400000">
          <a:off x="1462881" y="1873690"/>
          <a:ext cx="92093" cy="148504"/>
        </a:xfrm>
        <a:prstGeom prst="rightArrow">
          <a:avLst>
            <a:gd name="adj1" fmla="val 60000"/>
            <a:gd name="adj2" fmla="val 50000"/>
          </a:avLst>
        </a:prstGeom>
        <a:gradFill rotWithShape="0">
          <a:gsLst>
            <a:gs pos="0">
              <a:schemeClr val="dk1">
                <a:tint val="60000"/>
                <a:hueOff val="0"/>
                <a:satOff val="0"/>
                <a:lumOff val="0"/>
                <a:alphaOff val="0"/>
                <a:lumMod val="110000"/>
                <a:satMod val="105000"/>
                <a:tint val="67000"/>
              </a:schemeClr>
            </a:gs>
            <a:gs pos="50000">
              <a:schemeClr val="dk1">
                <a:tint val="60000"/>
                <a:hueOff val="0"/>
                <a:satOff val="0"/>
                <a:lumOff val="0"/>
                <a:alphaOff val="0"/>
                <a:lumMod val="105000"/>
                <a:satMod val="103000"/>
                <a:tint val="73000"/>
              </a:schemeClr>
            </a:gs>
            <a:gs pos="100000">
              <a:schemeClr val="dk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rot="-5400000">
        <a:off x="1464377" y="1901895"/>
        <a:ext cx="89102" cy="64465"/>
      </dsp:txXfrm>
    </dsp:sp>
    <dsp:sp modelId="{40038318-4423-4CA0-8519-F23AE0BE5D42}">
      <dsp:nvSpPr>
        <dsp:cNvPr id="0" name=""/>
        <dsp:cNvSpPr/>
      </dsp:nvSpPr>
      <dsp:spPr>
        <a:xfrm>
          <a:off x="790657" y="2006072"/>
          <a:ext cx="1335504" cy="33387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tr-TR" sz="1200" b="0" i="0" kern="1200">
              <a:latin typeface="Times New Roman" panose="02020603050405020304" pitchFamily="18" charset="0"/>
              <a:cs typeface="Times New Roman" panose="02020603050405020304" pitchFamily="18" charset="0"/>
            </a:rPr>
            <a:t>Şekil özellikleri</a:t>
          </a:r>
          <a:endParaRPr lang="tr-TR" sz="1200" kern="1200">
            <a:latin typeface="Times New Roman" panose="02020603050405020304" pitchFamily="18" charset="0"/>
            <a:cs typeface="Times New Roman" panose="02020603050405020304" pitchFamily="18" charset="0"/>
          </a:endParaRPr>
        </a:p>
      </dsp:txBody>
      <dsp:txXfrm>
        <a:off x="800436" y="2015851"/>
        <a:ext cx="1315946" cy="314318"/>
      </dsp:txXfrm>
    </dsp:sp>
    <dsp:sp modelId="{A12BB194-296D-421D-BD30-8E09FF6AB8B4}">
      <dsp:nvSpPr>
        <dsp:cNvPr id="0" name=""/>
        <dsp:cNvSpPr/>
      </dsp:nvSpPr>
      <dsp:spPr>
        <a:xfrm rot="5400000">
          <a:off x="1395808" y="2348295"/>
          <a:ext cx="125203" cy="150244"/>
        </a:xfrm>
        <a:prstGeom prst="rightArrow">
          <a:avLst>
            <a:gd name="adj1" fmla="val 60000"/>
            <a:gd name="adj2" fmla="val 50000"/>
          </a:avLst>
        </a:prstGeom>
        <a:gradFill rotWithShape="0">
          <a:gsLst>
            <a:gs pos="0">
              <a:schemeClr val="dk1">
                <a:tint val="60000"/>
                <a:hueOff val="0"/>
                <a:satOff val="0"/>
                <a:lumOff val="0"/>
                <a:alphaOff val="0"/>
                <a:lumMod val="110000"/>
                <a:satMod val="105000"/>
                <a:tint val="67000"/>
              </a:schemeClr>
            </a:gs>
            <a:gs pos="50000">
              <a:schemeClr val="dk1">
                <a:tint val="60000"/>
                <a:hueOff val="0"/>
                <a:satOff val="0"/>
                <a:lumOff val="0"/>
                <a:alphaOff val="0"/>
                <a:lumMod val="105000"/>
                <a:satMod val="103000"/>
                <a:tint val="73000"/>
              </a:schemeClr>
            </a:gs>
            <a:gs pos="100000">
              <a:schemeClr val="dk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tr-TR" sz="600" kern="1200"/>
        </a:p>
      </dsp:txBody>
      <dsp:txXfrm rot="-5400000">
        <a:off x="1413337" y="2360816"/>
        <a:ext cx="90146" cy="87642"/>
      </dsp:txXfrm>
    </dsp:sp>
    <dsp:sp modelId="{D3B5AFFA-38BE-4A64-BEDF-D9DC2035D06D}">
      <dsp:nvSpPr>
        <dsp:cNvPr id="0" name=""/>
        <dsp:cNvSpPr/>
      </dsp:nvSpPr>
      <dsp:spPr>
        <a:xfrm>
          <a:off x="370154" y="2506886"/>
          <a:ext cx="2176511" cy="33387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tr-TR" sz="1200" b="0" i="0" kern="1200">
              <a:latin typeface="Times New Roman" panose="02020603050405020304" pitchFamily="18" charset="0"/>
              <a:cs typeface="Times New Roman" panose="02020603050405020304" pitchFamily="18" charset="0"/>
            </a:rPr>
            <a:t>Kural tabanlı etiketleme</a:t>
          </a:r>
          <a:endParaRPr lang="tr-TR" sz="1200" kern="1200">
            <a:latin typeface="Times New Roman" panose="02020603050405020304" pitchFamily="18" charset="0"/>
            <a:cs typeface="Times New Roman" panose="02020603050405020304" pitchFamily="18" charset="0"/>
          </a:endParaRPr>
        </a:p>
      </dsp:txBody>
      <dsp:txXfrm>
        <a:off x="379933" y="2516665"/>
        <a:ext cx="2156953" cy="314318"/>
      </dsp:txXfrm>
    </dsp:sp>
    <dsp:sp modelId="{9EFE73FC-FF7A-47DE-AD3D-FB2FE089A452}">
      <dsp:nvSpPr>
        <dsp:cNvPr id="0" name=""/>
        <dsp:cNvSpPr/>
      </dsp:nvSpPr>
      <dsp:spPr>
        <a:xfrm rot="5400000">
          <a:off x="1395808" y="2849109"/>
          <a:ext cx="125203" cy="150244"/>
        </a:xfrm>
        <a:prstGeom prst="rightArrow">
          <a:avLst>
            <a:gd name="adj1" fmla="val 60000"/>
            <a:gd name="adj2" fmla="val 50000"/>
          </a:avLst>
        </a:prstGeom>
        <a:gradFill rotWithShape="0">
          <a:gsLst>
            <a:gs pos="0">
              <a:schemeClr val="dk1">
                <a:tint val="60000"/>
                <a:hueOff val="0"/>
                <a:satOff val="0"/>
                <a:lumOff val="0"/>
                <a:alphaOff val="0"/>
                <a:lumMod val="110000"/>
                <a:satMod val="105000"/>
                <a:tint val="67000"/>
              </a:schemeClr>
            </a:gs>
            <a:gs pos="50000">
              <a:schemeClr val="dk1">
                <a:tint val="60000"/>
                <a:hueOff val="0"/>
                <a:satOff val="0"/>
                <a:lumOff val="0"/>
                <a:alphaOff val="0"/>
                <a:lumMod val="105000"/>
                <a:satMod val="103000"/>
                <a:tint val="73000"/>
              </a:schemeClr>
            </a:gs>
            <a:gs pos="100000">
              <a:schemeClr val="dk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tr-TR" sz="600" kern="1200"/>
        </a:p>
      </dsp:txBody>
      <dsp:txXfrm rot="-5400000">
        <a:off x="1413337" y="2861630"/>
        <a:ext cx="90146" cy="87642"/>
      </dsp:txXfrm>
    </dsp:sp>
    <dsp:sp modelId="{CC4EE7FE-43F6-40E6-9D48-70964DF10DA1}">
      <dsp:nvSpPr>
        <dsp:cNvPr id="0" name=""/>
        <dsp:cNvSpPr/>
      </dsp:nvSpPr>
      <dsp:spPr>
        <a:xfrm>
          <a:off x="790657" y="3007700"/>
          <a:ext cx="1335504" cy="33387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tr-TR" sz="1200" b="0" i="0" kern="1200">
              <a:latin typeface="Times New Roman" panose="02020603050405020304" pitchFamily="18" charset="0"/>
              <a:cs typeface="Times New Roman" panose="02020603050405020304" pitchFamily="18" charset="0"/>
            </a:rPr>
            <a:t>Görselleştirme</a:t>
          </a:r>
          <a:endParaRPr lang="tr-TR" sz="1200" kern="1200">
            <a:latin typeface="Times New Roman" panose="02020603050405020304" pitchFamily="18" charset="0"/>
            <a:cs typeface="Times New Roman" panose="02020603050405020304" pitchFamily="18" charset="0"/>
          </a:endParaRPr>
        </a:p>
      </dsp:txBody>
      <dsp:txXfrm>
        <a:off x="800436" y="3017479"/>
        <a:ext cx="1315946" cy="314318"/>
      </dsp:txXfrm>
    </dsp:sp>
    <dsp:sp modelId="{D5D713C5-0ED8-43C7-8F2C-4EE270F73E30}">
      <dsp:nvSpPr>
        <dsp:cNvPr id="0" name=""/>
        <dsp:cNvSpPr/>
      </dsp:nvSpPr>
      <dsp:spPr>
        <a:xfrm rot="5400000">
          <a:off x="1395808" y="3349923"/>
          <a:ext cx="125203" cy="150244"/>
        </a:xfrm>
        <a:prstGeom prst="rightArrow">
          <a:avLst>
            <a:gd name="adj1" fmla="val 60000"/>
            <a:gd name="adj2" fmla="val 50000"/>
          </a:avLst>
        </a:prstGeom>
        <a:gradFill rotWithShape="0">
          <a:gsLst>
            <a:gs pos="0">
              <a:schemeClr val="dk1">
                <a:tint val="60000"/>
                <a:hueOff val="0"/>
                <a:satOff val="0"/>
                <a:lumOff val="0"/>
                <a:alphaOff val="0"/>
                <a:lumMod val="110000"/>
                <a:satMod val="105000"/>
                <a:tint val="67000"/>
              </a:schemeClr>
            </a:gs>
            <a:gs pos="50000">
              <a:schemeClr val="dk1">
                <a:tint val="60000"/>
                <a:hueOff val="0"/>
                <a:satOff val="0"/>
                <a:lumOff val="0"/>
                <a:alphaOff val="0"/>
                <a:lumMod val="105000"/>
                <a:satMod val="103000"/>
                <a:tint val="73000"/>
              </a:schemeClr>
            </a:gs>
            <a:gs pos="100000">
              <a:schemeClr val="dk1">
                <a:tint val="60000"/>
                <a:hueOff val="0"/>
                <a:satOff val="0"/>
                <a:lumOff val="0"/>
                <a:alphaOff val="0"/>
                <a:lumMod val="105000"/>
                <a:satMod val="109000"/>
                <a:tint val="81000"/>
              </a:schemeClr>
            </a:gs>
          </a:gsLst>
          <a:lin ang="5400000" scaled="0"/>
        </a:gradFill>
        <a:ln>
          <a:noFill/>
        </a:ln>
        <a:effectLst/>
      </dsp:spPr>
      <dsp:style>
        <a:lnRef idx="0">
          <a:scrgbClr r="0" g="0" b="0"/>
        </a:lnRef>
        <a:fillRef idx="2">
          <a:scrgbClr r="0" g="0" b="0"/>
        </a:fillRef>
        <a:effectRef idx="1">
          <a:scrgbClr r="0" g="0" b="0"/>
        </a:effectRef>
        <a:fontRef idx="minor">
          <a:schemeClr val="dk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tr-TR" sz="600" kern="1200"/>
        </a:p>
      </dsp:txBody>
      <dsp:txXfrm rot="-5400000">
        <a:off x="1413337" y="3362444"/>
        <a:ext cx="90146" cy="87642"/>
      </dsp:txXfrm>
    </dsp:sp>
    <dsp:sp modelId="{341C04FF-BB5A-43D6-BBF9-9A7152B740F0}">
      <dsp:nvSpPr>
        <dsp:cNvPr id="0" name=""/>
        <dsp:cNvSpPr/>
      </dsp:nvSpPr>
      <dsp:spPr>
        <a:xfrm>
          <a:off x="790657" y="3508514"/>
          <a:ext cx="1335504" cy="333876"/>
        </a:xfrm>
        <a:prstGeom prst="roundRect">
          <a:avLst>
            <a:gd name="adj" fmla="val 10000"/>
          </a:avLst>
        </a:prstGeom>
        <a:gradFill rotWithShape="0">
          <a:gsLst>
            <a:gs pos="0">
              <a:schemeClr val="lt1">
                <a:hueOff val="0"/>
                <a:satOff val="0"/>
                <a:lumOff val="0"/>
                <a:alphaOff val="0"/>
                <a:lumMod val="110000"/>
                <a:satMod val="105000"/>
                <a:tint val="67000"/>
              </a:schemeClr>
            </a:gs>
            <a:gs pos="50000">
              <a:schemeClr val="lt1">
                <a:hueOff val="0"/>
                <a:satOff val="0"/>
                <a:lumOff val="0"/>
                <a:alphaOff val="0"/>
                <a:lumMod val="105000"/>
                <a:satMod val="103000"/>
                <a:tint val="73000"/>
              </a:schemeClr>
            </a:gs>
            <a:gs pos="100000">
              <a:schemeClr val="l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tr-TR" sz="1200" b="0" i="0" kern="1200">
              <a:latin typeface="Times New Roman" panose="02020603050405020304" pitchFamily="18" charset="0"/>
              <a:cs typeface="Times New Roman" panose="02020603050405020304" pitchFamily="18" charset="0"/>
            </a:rPr>
            <a:t>Raporlama</a:t>
          </a:r>
          <a:endParaRPr lang="tr-TR" sz="1000" kern="1200">
            <a:latin typeface="Times New Roman" panose="02020603050405020304" pitchFamily="18" charset="0"/>
            <a:cs typeface="Times New Roman" panose="02020603050405020304" pitchFamily="18" charset="0"/>
          </a:endParaRPr>
        </a:p>
      </dsp:txBody>
      <dsp:txXfrm>
        <a:off x="800436" y="3518293"/>
        <a:ext cx="1315946" cy="3143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5423A03660848849D4B3C44496DB3EC"/>
        <w:category>
          <w:name w:val="Genel"/>
          <w:gallery w:val="placeholder"/>
        </w:category>
        <w:types>
          <w:type w:val="bbPlcHdr"/>
        </w:types>
        <w:behaviors>
          <w:behavior w:val="content"/>
        </w:behaviors>
        <w:guid w:val="{9D333AAB-5F85-4894-B15E-19140BE1CD5D}"/>
      </w:docPartPr>
      <w:docPartBody>
        <w:p w:rsidR="00B04FD3" w:rsidRDefault="00191691" w:rsidP="00191691">
          <w:pPr>
            <w:pStyle w:val="D5423A03660848849D4B3C44496DB3EC"/>
          </w:pPr>
          <w:r w:rsidRPr="0011413A">
            <w:rPr>
              <w:rStyle w:val="YerTutucuMetni"/>
            </w:rPr>
            <w:t>Metin girmek için buraya tıklayın veya dokunun.</w:t>
          </w:r>
        </w:p>
      </w:docPartBody>
    </w:docPart>
    <w:docPart>
      <w:docPartPr>
        <w:name w:val="D49AD83B19574F06B838D5D655D5A4E4"/>
        <w:category>
          <w:name w:val="Genel"/>
          <w:gallery w:val="placeholder"/>
        </w:category>
        <w:types>
          <w:type w:val="bbPlcHdr"/>
        </w:types>
        <w:behaviors>
          <w:behavior w:val="content"/>
        </w:behaviors>
        <w:guid w:val="{C22542B4-817D-4332-8D3A-32B6F97260FD}"/>
      </w:docPartPr>
      <w:docPartBody>
        <w:p w:rsidR="00B04FD3" w:rsidRDefault="00191691" w:rsidP="00191691">
          <w:pPr>
            <w:pStyle w:val="D49AD83B19574F06B838D5D655D5A4E4"/>
          </w:pPr>
          <w:r w:rsidRPr="0011413A">
            <w:rPr>
              <w:rStyle w:val="YerTutucuMetni"/>
            </w:rPr>
            <w:t>Metin girmek için buraya tıklayın veya dokunun.</w:t>
          </w:r>
        </w:p>
      </w:docPartBody>
    </w:docPart>
    <w:docPart>
      <w:docPartPr>
        <w:name w:val="D788C7B6836445D1A87425A5AA5CC33B"/>
        <w:category>
          <w:name w:val="Genel"/>
          <w:gallery w:val="placeholder"/>
        </w:category>
        <w:types>
          <w:type w:val="bbPlcHdr"/>
        </w:types>
        <w:behaviors>
          <w:behavior w:val="content"/>
        </w:behaviors>
        <w:guid w:val="{0A760370-E84B-4A79-9F89-CACE89721ED7}"/>
      </w:docPartPr>
      <w:docPartBody>
        <w:p w:rsidR="00B04FD3" w:rsidRDefault="00191691" w:rsidP="00191691">
          <w:pPr>
            <w:pStyle w:val="D788C7B6836445D1A87425A5AA5CC33B"/>
          </w:pPr>
          <w:r w:rsidRPr="0011413A">
            <w:rPr>
              <w:rStyle w:val="YerTutucuMetni"/>
            </w:rPr>
            <w:t>Bir öğe seçin.</w:t>
          </w:r>
        </w:p>
      </w:docPartBody>
    </w:docPart>
    <w:docPart>
      <w:docPartPr>
        <w:name w:val="C8064298B05C4CE88593929D15198107"/>
        <w:category>
          <w:name w:val="Genel"/>
          <w:gallery w:val="placeholder"/>
        </w:category>
        <w:types>
          <w:type w:val="bbPlcHdr"/>
        </w:types>
        <w:behaviors>
          <w:behavior w:val="content"/>
        </w:behaviors>
        <w:guid w:val="{D6C95E61-3669-4F3E-930B-9B7DD3188EA7}"/>
      </w:docPartPr>
      <w:docPartBody>
        <w:p w:rsidR="00B04FD3" w:rsidRDefault="00191691" w:rsidP="00191691">
          <w:pPr>
            <w:pStyle w:val="C8064298B05C4CE88593929D15198107"/>
          </w:pPr>
          <w:r w:rsidRPr="0011413A">
            <w:rPr>
              <w:rStyle w:val="YerTutucuMetni"/>
            </w:rPr>
            <w:t>Metin girmek için buraya tıklayın veya dokunun.</w:t>
          </w:r>
        </w:p>
      </w:docPartBody>
    </w:docPart>
    <w:docPart>
      <w:docPartPr>
        <w:name w:val="B35A6012B68D4E419FC484E64A81E772"/>
        <w:category>
          <w:name w:val="Genel"/>
          <w:gallery w:val="placeholder"/>
        </w:category>
        <w:types>
          <w:type w:val="bbPlcHdr"/>
        </w:types>
        <w:behaviors>
          <w:behavior w:val="content"/>
        </w:behaviors>
        <w:guid w:val="{643394EC-09D6-489B-8DEF-810F2463F9D5}"/>
      </w:docPartPr>
      <w:docPartBody>
        <w:p w:rsidR="00B04FD3" w:rsidRDefault="00191691" w:rsidP="00191691">
          <w:pPr>
            <w:pStyle w:val="B35A6012B68D4E419FC484E64A81E772"/>
          </w:pPr>
          <w:r w:rsidRPr="0011413A">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91"/>
    <w:rsid w:val="00191691"/>
    <w:rsid w:val="002D437C"/>
    <w:rsid w:val="00467EB6"/>
    <w:rsid w:val="00504F29"/>
    <w:rsid w:val="00564AC5"/>
    <w:rsid w:val="0073219E"/>
    <w:rsid w:val="0076695B"/>
    <w:rsid w:val="00777242"/>
    <w:rsid w:val="00827F62"/>
    <w:rsid w:val="0087473D"/>
    <w:rsid w:val="00B04FD3"/>
    <w:rsid w:val="00B32FB4"/>
    <w:rsid w:val="00B736C9"/>
    <w:rsid w:val="00B93232"/>
    <w:rsid w:val="00C13606"/>
    <w:rsid w:val="00CC489F"/>
    <w:rsid w:val="00D94D48"/>
    <w:rsid w:val="00E80F7D"/>
    <w:rsid w:val="00F527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191691"/>
    <w:rPr>
      <w:color w:val="808080"/>
    </w:rPr>
  </w:style>
  <w:style w:type="paragraph" w:customStyle="1" w:styleId="D5423A03660848849D4B3C44496DB3EC">
    <w:name w:val="D5423A03660848849D4B3C44496DB3EC"/>
    <w:rsid w:val="00191691"/>
  </w:style>
  <w:style w:type="paragraph" w:customStyle="1" w:styleId="D49AD83B19574F06B838D5D655D5A4E4">
    <w:name w:val="D49AD83B19574F06B838D5D655D5A4E4"/>
    <w:rsid w:val="00191691"/>
  </w:style>
  <w:style w:type="paragraph" w:customStyle="1" w:styleId="D788C7B6836445D1A87425A5AA5CC33B">
    <w:name w:val="D788C7B6836445D1A87425A5AA5CC33B"/>
    <w:rsid w:val="00191691"/>
  </w:style>
  <w:style w:type="paragraph" w:customStyle="1" w:styleId="C8064298B05C4CE88593929D15198107">
    <w:name w:val="C8064298B05C4CE88593929D15198107"/>
    <w:rsid w:val="00191691"/>
  </w:style>
  <w:style w:type="paragraph" w:customStyle="1" w:styleId="B35A6012B68D4E419FC484E64A81E772">
    <w:name w:val="B35A6012B68D4E419FC484E64A81E772"/>
    <w:rsid w:val="001916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43EC7-52B6-4FE9-99E7-30E0EBA5D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18</Pages>
  <Words>5378</Words>
  <Characters>38669</Characters>
  <Application>Microsoft Office Word</Application>
  <DocSecurity>0</DocSecurity>
  <Lines>1333</Lines>
  <Paragraphs>238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 ALTURAN</dc:creator>
  <cp:keywords/>
  <dc:description/>
  <cp:lastModifiedBy>Abdulvahit KARAİL</cp:lastModifiedBy>
  <cp:revision>444</cp:revision>
  <dcterms:created xsi:type="dcterms:W3CDTF">2026-01-04T17:47:00Z</dcterms:created>
  <dcterms:modified xsi:type="dcterms:W3CDTF">2026-01-06T11:01:00Z</dcterms:modified>
</cp:coreProperties>
</file>