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MelodyScript-DSL: Compiler Architecture Document</w:t>
      </w:r>
    </w:p>
    <w:p>
      <w:pPr>
        <w:pStyle w:val="Heading2"/>
        <w:pStyle w:val="MdHeading2"/>
      </w:pPr>
      <w:r>
        <w:t xml:space="preserve">1. Introduction</w:t>
      </w:r>
    </w:p>
    <w:p>
      <w:pPr>
        <w:pStyle w:val="MdParagraph"/>
      </w:pPr>
      <w:r>
        <w:t xml:space="preserve">This document provides a detailed overview of the MelodyScript-DSL compiler's architecture, highlighting its modular design and the flow of data through its various phases. The compiler is implemented in Python and follows a traditional six-phase structure, ensuring a clear separation of concerns and facilitating maintainability and extensibility.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Overall Architecture</w:t>
      </w:r>
    </w:p>
    <w:p>
      <w:pPr>
        <w:pStyle w:val="MdParagraph"/>
      </w:pPr>
      <w:r>
        <w:t xml:space="preserve">The MelodyScript compiler processes </w:t>
      </w:r>
      <w:r>
        <w:rPr>
          <w:rStyle w:val="MdCode"/>
          <w:u w:val="single"/>
        </w:rPr>
        <w:t xml:space="preserve">.ms</w:t>
      </w:r>
      <w:r>
        <w:t xml:space="preserve"> source files and transpiles them into executable Python code (</w:t>
      </w:r>
      <w:r>
        <w:rPr>
          <w:rStyle w:val="MdCode"/>
          <w:u w:val="single"/>
        </w:rPr>
        <w:t xml:space="preserve">.py</w:t>
      </w:r>
      <w:r>
        <w:t xml:space="preserve">) that uses </w:t>
      </w:r>
      <w:r>
        <w:rPr>
          <w:rStyle w:val="MdCode"/>
          <w:u w:val="single"/>
        </w:rPr>
        <w:t xml:space="preserve">pygame</w:t>
      </w:r>
      <w:r>
        <w:t xml:space="preserve"> and </w:t>
      </w:r>
      <w:r>
        <w:rPr>
          <w:rStyle w:val="MdCode"/>
          <w:u w:val="single"/>
        </w:rPr>
        <w:t xml:space="preserve">numpy</w:t>
      </w:r>
      <w:r>
        <w:t xml:space="preserve"> for audio synthesis. The entire compilation pipeline is orchestrated by </w:t>
      </w:r>
      <w:r>
        <w:rPr>
          <w:rStyle w:val="MdCode"/>
          <w:u w:val="single"/>
        </w:rPr>
        <w:t xml:space="preserve">main.py</w:t>
      </w:r>
      <w:r>
        <w:t xml:space="preserve">, which sequentially invokes each phase.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A["MelodyScript Source Code (.ms)"] --&gt; B{"Lexical Analysis (src/lexer.py)"}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C{"Syntax Analysis (src/parser.py)"}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D{"Semantic Analysis (src/semantic.py)"}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E{"Intermediate Code Generation (src/icg.py)"}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F{"Optimization (src/optimizer.py)"}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G{"Code Generation (src/codegen.py)"}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 --&gt; H["Executable Python Code (.py)"]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 --&gt; I["Audio Output (pygame/numpy)"]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Phase-wise Breakdown</w:t>
      </w:r>
    </w:p>
    <w:p>
      <w:pPr>
        <w:pStyle w:val="MdParagraph"/>
      </w:pPr>
      <w:r>
        <w:t xml:space="preserve">Each phase of the compiler is implemented as a distinct module, promoting a clear understanding of its responsibilities and interactions.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Phase 1: Lexical Analysis (</w:t>
      </w:r>
      <w:r>
        <w:rPr>
          <w:rStyle w:val="MdCode"/>
          <w:u w:val="single"/>
        </w:rPr>
        <w:t xml:space="preserve">src/lexer.py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Raw MelodyScript source code string.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A stream of </w:t>
      </w:r>
      <w:r>
        <w:rPr>
          <w:rStyle w:val="MdCode"/>
          <w:u w:val="single"/>
        </w:rPr>
        <w:t xml:space="preserve">Token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tokenize</w:t>
      </w:r>
      <w:r>
        <w:t xml:space="preserve"> function, </w:t>
      </w:r>
      <w:r>
        <w:rPr>
          <w:rStyle w:val="MdCode"/>
          <w:u w:val="single"/>
        </w:rPr>
        <w:t xml:space="preserve">TokenType</w:t>
      </w:r>
      <w:r>
        <w:t xml:space="preserve"> enum, </w:t>
      </w:r>
      <w:r>
        <w:rPr>
          <w:rStyle w:val="MdCode"/>
          <w:u w:val="single"/>
        </w:rPr>
        <w:t xml:space="preserve">Token</w:t>
      </w:r>
      <w:r>
        <w:t xml:space="preserve"> class.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Scans the input, identifies keywords, identifiers, literals (integers, notes), operators, and punctuation. Handles whitespace and single-line comments. Uses regular expressions for pattern matching.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Handling</w:t>
      </w:r>
      <w:r>
        <w:t xml:space="preserve">: Raises </w:t>
      </w:r>
      <w:r>
        <w:rPr>
          <w:rStyle w:val="MdCode"/>
          <w:u w:val="single"/>
        </w:rPr>
        <w:t xml:space="preserve">CompilerError</w:t>
      </w:r>
      <w:r>
        <w:t xml:space="preserve"> for unexpected characters.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Phase 2: Syntax Analysis (</w:t>
      </w:r>
      <w:r>
        <w:rPr>
          <w:rStyle w:val="MdCode"/>
          <w:u w:val="single"/>
        </w:rPr>
        <w:t xml:space="preserve">src/parser.py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Stream of </w:t>
      </w:r>
      <w:r>
        <w:rPr>
          <w:rStyle w:val="MdCode"/>
          <w:u w:val="single"/>
        </w:rPr>
        <w:t xml:space="preserve">Token</w:t>
      </w:r>
      <w:r>
        <w:t xml:space="preserve"> objects from the lexer.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An Abstract Syntax Tree (AST) composed of </w:t>
      </w:r>
      <w:r>
        <w:rPr>
          <w:rStyle w:val="MdCode"/>
          <w:u w:val="single"/>
        </w:rPr>
        <w:t xml:space="preserve">ASTNode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Parser</w:t>
      </w:r>
      <w:r>
        <w:t xml:space="preserve"> class, </w:t>
      </w:r>
      <w:r>
        <w:rPr>
          <w:rStyle w:val="MdCode"/>
          <w:u w:val="single"/>
        </w:rPr>
        <w:t xml:space="preserve">ASTNode</w:t>
      </w:r>
      <w:r>
        <w:t xml:space="preserve"> definitions (</w:t>
      </w:r>
      <w:r>
        <w:rPr>
          <w:rStyle w:val="MdCode"/>
          <w:u w:val="single"/>
        </w:rPr>
        <w:t xml:space="preserve">src/ast_nodes.py</w:t>
      </w:r>
      <w:r>
        <w:t xml:space="preserve">), EBNF grammar (</w:t>
      </w:r>
      <w:r>
        <w:rPr>
          <w:rStyle w:val="MdCode"/>
          <w:u w:val="single"/>
        </w:rPr>
        <w:t xml:space="preserve">grammar.txt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Implements a recursive descent parser to validate the token stream against the language's grammar. Constructs a hierarchical AST representing the program's structure. Manages operator precedence for expressions.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Handling</w:t>
      </w:r>
      <w:r>
        <w:t xml:space="preserve">: Raises </w:t>
      </w:r>
      <w:r>
        <w:rPr>
          <w:rStyle w:val="MdCode"/>
          <w:u w:val="single"/>
        </w:rPr>
        <w:t xml:space="preserve">CompilerError</w:t>
      </w:r>
      <w:r>
        <w:t xml:space="preserve"> for syntax violations (e.g., unexpected tokens, missing semicolons).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Phase 3: Semantic Analysis (</w:t>
      </w:r>
      <w:r>
        <w:rPr>
          <w:rStyle w:val="MdCode"/>
          <w:u w:val="single"/>
        </w:rPr>
        <w:t xml:space="preserve">src/semantic.py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Abstract Syntax Tree (AST).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A semantically validated AST (potentially annotated with type information).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SemanticAnalyzer</w:t>
      </w:r>
      <w:r>
        <w:t xml:space="preserve"> class, </w:t>
      </w:r>
      <w:r>
        <w:rPr>
          <w:rStyle w:val="MdCode"/>
          <w:u w:val="single"/>
        </w:rPr>
        <w:t xml:space="preserve">SymbolTable</w:t>
      </w:r>
      <w:r>
        <w:t xml:space="preserve"> class.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Traverses the AST to perform contextual checks. Manages a symbol table to track variable declarations and their types across different scopes. Enforces type compatibility for assignments, operations (e.g., </w:t>
      </w:r>
      <w:r>
        <w:rPr>
          <w:rStyle w:val="MdCode"/>
          <w:u w:val="single"/>
        </w:rPr>
        <w:t xml:space="preserve">int + int</w:t>
      </w:r>
      <w:r>
        <w:t xml:space="preserve">, </w:t>
      </w:r>
      <w:r>
        <w:rPr>
          <w:rStyle w:val="MdCode"/>
          <w:u w:val="single"/>
        </w:rPr>
        <w:t xml:space="preserve">note + int</w:t>
      </w:r>
      <w:r>
        <w:t xml:space="preserve">), and function calls (</w:t>
      </w:r>
      <w:r>
        <w:rPr>
          <w:rStyle w:val="MdCode"/>
          <w:u w:val="single"/>
        </w:rPr>
        <w:t xml:space="preserve">play</w:t>
      </w:r>
      <w:r>
        <w:t xml:space="preserve">, </w:t>
      </w:r>
      <w:r>
        <w:rPr>
          <w:rStyle w:val="MdCode"/>
          <w:u w:val="single"/>
        </w:rPr>
        <w:t xml:space="preserve">rest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Handling</w:t>
      </w:r>
      <w:r>
        <w:t xml:space="preserve">: Raises </w:t>
      </w:r>
      <w:r>
        <w:rPr>
          <w:rStyle w:val="MdCode"/>
          <w:u w:val="single"/>
        </w:rPr>
        <w:t xml:space="preserve">CompilerError</w:t>
      </w:r>
      <w:r>
        <w:t xml:space="preserve"> for semantic errors such as undeclared variables, type mismatches, or incorrect function arguments.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Phase 4: Intermediate Code Generation (</w:t>
      </w:r>
      <w:r>
        <w:rPr>
          <w:rStyle w:val="MdCode"/>
          <w:u w:val="single"/>
        </w:rPr>
        <w:t xml:space="preserve">src/icg.py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Semantically validated AST.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A list of 3-Address Code (TAC) </w:t>
      </w:r>
      <w:r>
        <w:rPr>
          <w:rStyle w:val="MdCode"/>
          <w:u w:val="single"/>
        </w:rPr>
        <w:t xml:space="preserve">Quadruple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ICGenerator</w:t>
      </w:r>
      <w:r>
        <w:t xml:space="preserve"> class, </w:t>
      </w:r>
      <w:r>
        <w:rPr>
          <w:rStyle w:val="MdCode"/>
          <w:u w:val="single"/>
        </w:rPr>
        <w:t xml:space="preserve">Quadruple</w:t>
      </w:r>
      <w:r>
        <w:t xml:space="preserve"> class, </w:t>
      </w:r>
      <w:r>
        <w:rPr>
          <w:rStyle w:val="MdCode"/>
          <w:u w:val="single"/>
        </w:rPr>
        <w:t xml:space="preserve">NOTE_FREQS</w:t>
      </w:r>
      <w:r>
        <w:t xml:space="preserve"> mapping.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Translates high-level AST constructs into a linear sequence of low-level TAC instructions. Converts musical note literals (e.g., </w:t>
      </w:r>
      <w:r>
        <w:rPr>
          <w:rStyle w:val="MdCode"/>
          <w:u w:val="single"/>
        </w:rPr>
        <w:t xml:space="preserve">C4</w:t>
      </w:r>
      <w:r>
        <w:t xml:space="preserve">) into their corresponding numerical frequencies. Lowers control flow statements (</w:t>
      </w:r>
      <w:r>
        <w:rPr>
          <w:rStyle w:val="MdCode"/>
          <w:u w:val="single"/>
        </w:rPr>
        <w:t xml:space="preserve">repeat</w:t>
      </w:r>
      <w:r>
        <w:t xml:space="preserve">, </w:t>
      </w:r>
      <w:r>
        <w:rPr>
          <w:rStyle w:val="MdCode"/>
          <w:u w:val="single"/>
        </w:rPr>
        <w:t xml:space="preserve">if</w:t>
      </w:r>
      <w:r>
        <w:t xml:space="preserve">) into explicit </w:t>
      </w:r>
      <w:r>
        <w:rPr>
          <w:rStyle w:val="MdCode"/>
          <w:u w:val="single"/>
        </w:rPr>
        <w:t xml:space="preserve">jump</w:t>
      </w:r>
      <w:r>
        <w:t xml:space="preserve"> and </w:t>
      </w:r>
      <w:r>
        <w:rPr>
          <w:rStyle w:val="MdCode"/>
          <w:u w:val="single"/>
        </w:rPr>
        <w:t xml:space="preserve">jumpt</w:t>
      </w:r>
      <w:r>
        <w:t xml:space="preserve"> instructions with generated labels. Introduces temporary variables to store intermediate expression results.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Representation</w:t>
      </w:r>
      <w:r>
        <w:t xml:space="preserve">: Each </w:t>
      </w:r>
      <w:r>
        <w:rPr>
          <w:rStyle w:val="MdCode"/>
          <w:u w:val="single"/>
        </w:rPr>
        <w:t xml:space="preserve">Quadruple</w:t>
      </w:r>
      <w:r>
        <w:t xml:space="preserve"> is of the form </w:t>
      </w:r>
      <w:r>
        <w:rPr>
          <w:rStyle w:val="MdCode"/>
          <w:u w:val="single"/>
        </w:rPr>
        <w:t xml:space="preserve">(operator, arg1, arg2, result)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Phase 5: Optimization (</w:t>
      </w:r>
      <w:r>
        <w:rPr>
          <w:rStyle w:val="MdCode"/>
          <w:u w:val="single"/>
        </w:rPr>
        <w:t xml:space="preserve">src/optimizer.py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List of TAC </w:t>
      </w:r>
      <w:r>
        <w:rPr>
          <w:rStyle w:val="MdCode"/>
          <w:u w:val="single"/>
        </w:rPr>
        <w:t xml:space="preserve">Quadruple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Optimized list of TAC </w:t>
      </w:r>
      <w:r>
        <w:rPr>
          <w:rStyle w:val="MdCode"/>
          <w:u w:val="single"/>
        </w:rPr>
        <w:t xml:space="preserve">Quadruple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optimize</w:t>
      </w:r>
      <w:r>
        <w:t xml:space="preserve"> function, </w:t>
      </w:r>
      <w:r>
        <w:rPr>
          <w:rStyle w:val="MdCode"/>
          <w:u w:val="single"/>
        </w:rPr>
        <w:t xml:space="preserve">constant_fold</w:t>
      </w:r>
      <w:r>
        <w:t xml:space="preserve"> function, </w:t>
      </w:r>
      <w:r>
        <w:rPr>
          <w:rStyle w:val="MdCode"/>
          <w:u w:val="single"/>
        </w:rPr>
        <w:t xml:space="preserve">dead_code_eliminate</w:t>
      </w:r>
      <w:r>
        <w:t xml:space="preserve"> function.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Applies various optimization techniques to the intermediate code to improve runtime efficiency. Currently implements: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Constant Folding</w:t>
      </w:r>
      <w:r>
        <w:t xml:space="preserve">: Evaluates expressions with constant operands at compile time (e.g., </w:t>
      </w:r>
      <w:r>
        <w:rPr>
          <w:rStyle w:val="MdCode"/>
          <w:u w:val="single"/>
        </w:rPr>
        <w:t xml:space="preserve">60000 / 120</w:t>
      </w:r>
      <w:r>
        <w:t xml:space="preserve"> becomes </w:t>
      </w:r>
      <w:r>
        <w:rPr>
          <w:rStyle w:val="MdCode"/>
          <w:u w:val="single"/>
        </w:rPr>
        <w:t xml:space="preserve">500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Dead Code Elimination</w:t>
      </w:r>
      <w:r>
        <w:t xml:space="preserve">: Removes unreachable code, particularly conditional branches that are never taken based on constant conditions.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Handling</w:t>
      </w:r>
      <w:r>
        <w:t xml:space="preserve">: Raises </w:t>
      </w:r>
      <w:r>
        <w:rPr>
          <w:rStyle w:val="MdCode"/>
          <w:u w:val="single"/>
        </w:rPr>
        <w:t xml:space="preserve">CompilerError</w:t>
      </w:r>
      <w:r>
        <w:t xml:space="preserve"> for issues like division by zero during constant folding.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3.6. Phase 6: Code Generation (</w:t>
      </w:r>
      <w:r>
        <w:rPr>
          <w:rStyle w:val="MdCode"/>
          <w:u w:val="single"/>
        </w:rPr>
        <w:t xml:space="preserve">src/codegen.py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</w:t>
      </w:r>
      <w:r>
        <w:t xml:space="preserve">: Optimized list of TAC </w:t>
      </w:r>
      <w:r>
        <w:rPr>
          <w:rStyle w:val="MdCode"/>
          <w:u w:val="single"/>
        </w:rPr>
        <w:t xml:space="preserve">Quadruple</w:t>
      </w:r>
      <w:r>
        <w:t xml:space="preserve"> objects.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</w:t>
      </w:r>
      <w:r>
        <w:t xml:space="preserve">: Executable Python source code string, written to a </w:t>
      </w:r>
      <w:r>
        <w:rPr>
          <w:rStyle w:val="MdCode"/>
          <w:u w:val="single"/>
        </w:rPr>
        <w:t xml:space="preserve">.py</w:t>
      </w:r>
      <w:r>
        <w:t xml:space="preserve"> 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Components</w:t>
      </w:r>
      <w:r>
        <w:t xml:space="preserve">: </w:t>
      </w:r>
      <w:r>
        <w:rPr>
          <w:rStyle w:val="MdCode"/>
          <w:u w:val="single"/>
        </w:rPr>
        <w:t xml:space="preserve">generate</w:t>
      </w:r>
      <w:r>
        <w:t xml:space="preserve"> function, </w:t>
      </w:r>
      <w:r>
        <w:rPr>
          <w:rStyle w:val="MdCode"/>
          <w:u w:val="single"/>
        </w:rPr>
        <w:t xml:space="preserve">render_instructions</w:t>
      </w:r>
      <w:r>
        <w:t xml:space="preserve"> function, </w:t>
      </w:r>
      <w:r>
        <w:rPr>
          <w:rStyle w:val="MdCode"/>
          <w:u w:val="single"/>
        </w:rPr>
        <w:t xml:space="preserve">generate_tone</w:t>
      </w:r>
      <w:r>
        <w:t xml:space="preserve"> function.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Translates the TAC into a self-contained Python script. This script includes a runtime interpreter that executes the TAC instructions. It leverages </w:t>
      </w:r>
      <w:r>
        <w:rPr>
          <w:rStyle w:val="MdCode"/>
          <w:u w:val="single"/>
        </w:rPr>
        <w:t xml:space="preserve">pygame</w:t>
      </w:r>
      <w:r>
        <w:t xml:space="preserve"> for audio playback and </w:t>
      </w:r>
      <w:r>
        <w:rPr>
          <w:rStyle w:val="MdCode"/>
          <w:u w:val="single"/>
        </w:rPr>
        <w:t xml:space="preserve">numpy</w:t>
      </w:r>
      <w:r>
        <w:t xml:space="preserve"> for generating sine wave audio samples based on note frequencies and durations. Manages a runtime environment for variables and program counter for control flow.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Dependencies</w:t>
      </w:r>
      <w:r>
        <w:t xml:space="preserve">: Generated Python code depends on </w:t>
      </w:r>
      <w:r>
        <w:rPr>
          <w:rStyle w:val="MdCode"/>
          <w:u w:val="single"/>
        </w:rPr>
        <w:t xml:space="preserve">pygame</w:t>
      </w:r>
      <w:r>
        <w:t xml:space="preserve"> and </w:t>
      </w:r>
      <w:r>
        <w:rPr>
          <w:rStyle w:val="MdCode"/>
          <w:u w:val="single"/>
        </w:rPr>
        <w:t xml:space="preserve">numpy</w:t>
      </w:r>
      <w:r>
        <w:t xml:space="preserve"> libraries.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Main Entry Point (</w:t>
      </w:r>
      <w:r>
        <w:rPr>
          <w:rStyle w:val="MdCode"/>
          <w:u w:val="single"/>
        </w:rPr>
        <w:t xml:space="preserve">main.py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Acts as the command-line interface (CLI) for the compiler. Parses command-line arguments (source file, output file, </w:t>
      </w:r>
      <w:r>
        <w:rPr>
          <w:rStyle w:val="MdCode"/>
          <w:u w:val="single"/>
        </w:rPr>
        <w:t xml:space="preserve">--run</w:t>
      </w:r>
      <w:r>
        <w:t xml:space="preserve"> flag). Orchestrates the sequential execution of all six compiler phases. Catches and reports </w:t>
      </w:r>
      <w:r>
        <w:rPr>
          <w:rStyle w:val="MdCode"/>
          <w:u w:val="single"/>
        </w:rPr>
        <w:t xml:space="preserve">CompilerError</w:t>
      </w:r>
      <w:r>
        <w:t xml:space="preserve"> exceptions in a user-friendly format.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Usage</w:t>
      </w:r>
      <w:r>
        <w:t xml:space="preserve">: </w:t>
      </w:r>
      <w:r>
        <w:rPr>
          <w:rStyle w:val="MdCode"/>
          <w:u w:val="single"/>
        </w:rPr>
        <w:t xml:space="preserve">python main.py &lt;source_file.ms&gt; [--output &lt;output_file.py&gt;] [--run]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Error Handling (</w:t>
      </w:r>
      <w:r>
        <w:rPr>
          <w:rStyle w:val="MdCode"/>
          <w:u w:val="single"/>
        </w:rPr>
        <w:t xml:space="preserve">src/errors.py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</w:t>
      </w:r>
      <w:r>
        <w:t xml:space="preserve">: Defines a custom </w:t>
      </w:r>
      <w:r>
        <w:rPr>
          <w:rStyle w:val="MdCode"/>
          <w:u w:val="single"/>
        </w:rPr>
        <w:t xml:space="preserve">CompilerError</w:t>
      </w:r>
      <w:r>
        <w:t xml:space="preserve"> exception class. This class stores the line number and a descriptive message, allowing for precise error reporting to the user during any phase of compilation.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2026-05-10T17:14:08.730Z</dcterms:created>
  <dcterms:modified xsi:type="dcterms:W3CDTF">2026-05-10T17:14:08.730Z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