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MelodyScript-DSL: Comprehensive Test Suite</w:t>
      </w:r>
    </w:p>
    <w:p>
      <w:pPr>
        <w:pStyle w:val="Heading2"/>
        <w:pStyle w:val="MdHeading2"/>
      </w:pPr>
      <w:r>
        <w:t xml:space="preserve">Introduction</w:t>
      </w:r>
    </w:p>
    <w:p>
      <w:pPr>
        <w:pStyle w:val="MdParagraph"/>
      </w:pPr>
      <w:r>
        <w:t xml:space="preserve">This document outlines the test suite for the MelodyScript-DSL compiler. These test cases are designed to verify the correctness of all six compiler phases, from lexical analysis to code generation. Each test case utilizes actual </w:t>
      </w:r>
      <w:r>
        <w:rPr>
          <w:rStyle w:val="MdCode"/>
          <w:u w:val="single"/>
        </w:rPr>
        <w:t xml:space="preserve">.ms</w:t>
      </w:r>
      <w:r>
        <w:t xml:space="preserve"> source files included in the project, demonstrating various language features including variable declarations, control structures, and musical functions.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 Case 1: Simple Sequence (</w:t>
      </w:r>
      <w:r>
        <w:rPr>
          <w:rStyle w:val="MdCode"/>
          <w:u w:val="single"/>
        </w:rPr>
        <w:t xml:space="preserve">simple.ms</w:t>
      </w:r>
      <w:r>
        <w:t xml:space="preserve">)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This test case verifies the basic functionality of the compiler, including variable declarations, note literals, and sequential </w:t>
      </w:r>
      <w:r>
        <w:rPr>
          <w:rStyle w:val="MdCode"/>
          <w:u w:val="single"/>
        </w:rPr>
        <w:t xml:space="preserve">play</w:t>
      </w:r>
      <w:r>
        <w:t xml:space="preserve"> function calls.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Source Code: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 bpm = 120;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 beat = 500;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note key = C4;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play(key, beat);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play(D4, beat);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play(E4, beat);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play(F4, beat);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Results: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Lexical Analysis:</w:t>
      </w:r>
      <w:r>
        <w:t xml:space="preserve"> Correct identification of keywords (</w:t>
      </w:r>
      <w:r>
        <w:rPr>
          <w:rStyle w:val="MdCode"/>
          <w:u w:val="single"/>
        </w:rPr>
        <w:t xml:space="preserve">int</w:t>
      </w:r>
      <w:r>
        <w:t xml:space="preserve">, </w:t>
      </w:r>
      <w:r>
        <w:rPr>
          <w:rStyle w:val="MdCode"/>
          <w:u w:val="single"/>
        </w:rPr>
        <w:t xml:space="preserve">note</w:t>
      </w:r>
      <w:r>
        <w:t xml:space="preserve">, </w:t>
      </w:r>
      <w:r>
        <w:rPr>
          <w:rStyle w:val="MdCode"/>
          <w:u w:val="single"/>
        </w:rPr>
        <w:t xml:space="preserve">play</w:t>
      </w:r>
      <w:r>
        <w:t xml:space="preserve">), identifiers (</w:t>
      </w:r>
      <w:r>
        <w:rPr>
          <w:rStyle w:val="MdCode"/>
          <w:u w:val="single"/>
        </w:rPr>
        <w:t xml:space="preserve">bpm</w:t>
      </w:r>
      <w:r>
        <w:t xml:space="preserve">, </w:t>
      </w:r>
      <w:r>
        <w:rPr>
          <w:rStyle w:val="MdCode"/>
          <w:u w:val="single"/>
        </w:rPr>
        <w:t xml:space="preserve">beat</w:t>
      </w:r>
      <w:r>
        <w:t xml:space="preserve">, </w:t>
      </w:r>
      <w:r>
        <w:rPr>
          <w:rStyle w:val="MdCode"/>
          <w:u w:val="single"/>
        </w:rPr>
        <w:t xml:space="preserve">key</w:t>
      </w:r>
      <w:r>
        <w:t xml:space="preserve">), literals (</w:t>
      </w:r>
      <w:r>
        <w:rPr>
          <w:rStyle w:val="MdCode"/>
          <w:u w:val="single"/>
        </w:rPr>
        <w:t xml:space="preserve">120</w:t>
      </w:r>
      <w:r>
        <w:t xml:space="preserve">, </w:t>
      </w:r>
      <w:r>
        <w:rPr>
          <w:rStyle w:val="MdCode"/>
          <w:u w:val="single"/>
        </w:rPr>
        <w:t xml:space="preserve">500</w:t>
      </w:r>
      <w:r>
        <w:t xml:space="preserve">, </w:t>
      </w:r>
      <w:r>
        <w:rPr>
          <w:rStyle w:val="MdCode"/>
          <w:u w:val="single"/>
        </w:rPr>
        <w:t xml:space="preserve">C4</w:t>
      </w:r>
      <w:r>
        <w:t xml:space="preserve">, </w:t>
      </w:r>
      <w:r>
        <w:rPr>
          <w:rStyle w:val="MdCode"/>
          <w:u w:val="single"/>
        </w:rPr>
        <w:t xml:space="preserve">D4</w:t>
      </w:r>
      <w:r>
        <w:t xml:space="preserve">, </w:t>
      </w:r>
      <w:r>
        <w:rPr>
          <w:rStyle w:val="MdCode"/>
          <w:u w:val="single"/>
        </w:rPr>
        <w:t xml:space="preserve">E4</w:t>
      </w:r>
      <w:r>
        <w:t xml:space="preserve">, </w:t>
      </w:r>
      <w:r>
        <w:rPr>
          <w:rStyle w:val="MdCode"/>
          <w:u w:val="single"/>
        </w:rPr>
        <w:t xml:space="preserve">F4</w:t>
      </w:r>
      <w:r>
        <w:t xml:space="preserve">), and symbols (</w:t>
      </w:r>
      <w:r>
        <w:rPr>
          <w:rStyle w:val="MdCode"/>
          <w:u w:val="single"/>
        </w:rPr>
        <w:t xml:space="preserve">=</w:t>
      </w:r>
      <w:r>
        <w:t xml:space="preserve">, </w:t>
      </w:r>
      <w:r>
        <w:rPr>
          <w:rStyle w:val="MdCode"/>
          <w:u w:val="single"/>
        </w:rPr>
        <w:t xml:space="preserve">;</w:t>
      </w:r>
      <w:r>
        <w:t xml:space="preserve">, </w:t>
      </w:r>
      <w:r>
        <w:rPr>
          <w:rStyle w:val="MdCode"/>
          <w:u w:val="single"/>
        </w:rPr>
        <w:t xml:space="preserve">(</w:t>
      </w:r>
      <w:r>
        <w:t xml:space="preserve">, </w:t>
      </w:r>
      <w:r>
        <w:rPr>
          <w:rStyle w:val="MdCode"/>
          <w:u w:val="single"/>
        </w:rPr>
        <w:t xml:space="preserve">,</w:t>
      </w:r>
      <w:r>
        <w:t xml:space="preserve">, </w:t>
      </w:r>
      <w:r>
        <w:rPr>
          <w:rStyle w:val="MdCode"/>
          <w:u w:val="single"/>
        </w:rPr>
        <w:t xml:space="preserve">)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Syntax Analysis:</w:t>
      </w:r>
      <w:r>
        <w:t xml:space="preserve"> Successful construction of an AST with </w:t>
      </w:r>
      <w:r>
        <w:rPr>
          <w:rStyle w:val="MdCode"/>
          <w:u w:val="single"/>
        </w:rPr>
        <w:t xml:space="preserve">VarDeclNode</w:t>
      </w:r>
      <w:r>
        <w:t xml:space="preserve"> and </w:t>
      </w:r>
      <w:r>
        <w:rPr>
          <w:rStyle w:val="MdCode"/>
          <w:u w:val="single"/>
        </w:rPr>
        <w:t xml:space="preserve">FunctionCallNode</w:t>
      </w:r>
      <w:r>
        <w:t xml:space="preserve"> elements.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Semantic Analysis:</w:t>
      </w:r>
      <w:r>
        <w:t xml:space="preserve"> Verification that </w:t>
      </w:r>
      <w:r>
        <w:rPr>
          <w:rStyle w:val="MdCode"/>
          <w:u w:val="single"/>
        </w:rPr>
        <w:t xml:space="preserve">bpm</w:t>
      </w:r>
      <w:r>
        <w:t xml:space="preserve"> and </w:t>
      </w:r>
      <w:r>
        <w:rPr>
          <w:rStyle w:val="MdCode"/>
          <w:u w:val="single"/>
        </w:rPr>
        <w:t xml:space="preserve">beat</w:t>
      </w:r>
      <w:r>
        <w:t xml:space="preserve"> are integers, </w:t>
      </w:r>
      <w:r>
        <w:rPr>
          <w:rStyle w:val="MdCode"/>
          <w:u w:val="single"/>
        </w:rPr>
        <w:t xml:space="preserve">key</w:t>
      </w:r>
      <w:r>
        <w:t xml:space="preserve"> is a note, and </w:t>
      </w:r>
      <w:r>
        <w:rPr>
          <w:rStyle w:val="MdCode"/>
          <w:u w:val="single"/>
        </w:rPr>
        <w:t xml:space="preserve">play</w:t>
      </w:r>
      <w:r>
        <w:t xml:space="preserve"> arguments are valid.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ICG/Optimization:</w:t>
      </w:r>
      <w:r>
        <w:t xml:space="preserve"> Generation of TAC for assignments and function calls, potentially optimized for constant values.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Code Generation:</w:t>
      </w:r>
      <w:r>
        <w:t xml:space="preserve"> An executable Python script that plays a four-note ascending sequence starting from C4.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 Case 2: Loop and Arithmetic (</w:t>
      </w:r>
      <w:r>
        <w:rPr>
          <w:rStyle w:val="MdCode"/>
          <w:u w:val="single"/>
        </w:rPr>
        <w:t xml:space="preserve">loop.ms</w:t>
      </w:r>
      <w:r>
        <w:t xml:space="preserve">)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This test case focuses on the </w:t>
      </w:r>
      <w:r>
        <w:rPr>
          <w:rStyle w:val="MdCode"/>
          <w:u w:val="single"/>
        </w:rPr>
        <w:t xml:space="preserve">repeat</w:t>
      </w:r>
      <w:r>
        <w:t xml:space="preserve"> control structure and arithmetic operations on musical notes (transposition).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Source Code: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 bpm = 120;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 beat = 500;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note key = C4;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repeat(4)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play(key, beat);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key = key + 2;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Results: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Syntax Analysis:</w:t>
      </w:r>
      <w:r>
        <w:t xml:space="preserve"> Correct parsing of the </w:t>
      </w:r>
      <w:r>
        <w:rPr>
          <w:rStyle w:val="MdCode"/>
          <w:u w:val="single"/>
        </w:rPr>
        <w:t xml:space="preserve">repeat</w:t>
      </w:r>
      <w:r>
        <w:t xml:space="preserve"> block and the assignment within it.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Semantic Analysis:</w:t>
      </w:r>
      <w:r>
        <w:t xml:space="preserve"> Verification that </w:t>
      </w:r>
      <w:r>
        <w:rPr>
          <w:rStyle w:val="MdCode"/>
          <w:u w:val="single"/>
        </w:rPr>
        <w:t xml:space="preserve">key + 2</w:t>
      </w:r>
      <w:r>
        <w:t xml:space="preserve"> is a valid note transposition operation.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ICG:</w:t>
      </w:r>
      <w:r>
        <w:t xml:space="preserve"> Generation of loop labels and jump instructions in the TAC.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Code Generation:</w:t>
      </w:r>
      <w:r>
        <w:t xml:space="preserve"> An executable script that plays a four-note sequence, with each note being two semitones higher than the previous one.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 Case 3: Conditional Logic (</w:t>
      </w:r>
      <w:r>
        <w:rPr>
          <w:rStyle w:val="MdCode"/>
          <w:u w:val="single"/>
        </w:rPr>
        <w:t xml:space="preserve">conditional.ms</w:t>
      </w:r>
      <w:r>
        <w:t xml:space="preserve">)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This test case exercises the </w:t>
      </w:r>
      <w:r>
        <w:rPr>
          <w:rStyle w:val="MdCode"/>
          <w:u w:val="single"/>
        </w:rPr>
        <w:t xml:space="preserve">if-else</w:t>
      </w:r>
      <w:r>
        <w:t xml:space="preserve"> conditional structure and comparison operators.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Source Code: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 bpm = 120;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 beat = 500;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note key = C4;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if (bpm &gt; 100)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play(key, beat);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play(key + 4, beat);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 else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play(key, beat * 2);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Results: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Syntax Analysis:</w:t>
      </w:r>
      <w:r>
        <w:t xml:space="preserve"> Correct parsing of the </w:t>
      </w:r>
      <w:r>
        <w:rPr>
          <w:rStyle w:val="MdCode"/>
          <w:u w:val="single"/>
        </w:rPr>
        <w:t xml:space="preserve">if</w:t>
      </w:r>
      <w:r>
        <w:t xml:space="preserve"> and </w:t>
      </w:r>
      <w:r>
        <w:rPr>
          <w:rStyle w:val="MdCode"/>
          <w:u w:val="single"/>
        </w:rPr>
        <w:t xml:space="preserve">else</w:t>
      </w:r>
      <w:r>
        <w:t xml:space="preserve"> blocks and the comparison expression.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Semantic Analysis:</w:t>
      </w:r>
      <w:r>
        <w:t xml:space="preserve"> Verification of the boolean expression </w:t>
      </w:r>
      <w:r>
        <w:rPr>
          <w:rStyle w:val="MdCode"/>
          <w:u w:val="single"/>
        </w:rPr>
        <w:t xml:space="preserve">bpm &gt; 100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ICG/Optimization:</w:t>
      </w:r>
      <w:r>
        <w:t xml:space="preserve"> Generation of conditional jump instructions. Constant folding may evaluate </w:t>
      </w:r>
      <w:r>
        <w:rPr>
          <w:rStyle w:val="MdCode"/>
          <w:u w:val="single"/>
        </w:rPr>
        <w:t xml:space="preserve">bpm &gt; 100</w:t>
      </w:r>
      <w:r>
        <w:t xml:space="preserve"> if </w:t>
      </w:r>
      <w:r>
        <w:rPr>
          <w:rStyle w:val="MdCode"/>
          <w:u w:val="single"/>
        </w:rPr>
        <w:t xml:space="preserve">bpm</w:t>
      </w:r>
      <w:r>
        <w:t xml:space="preserve"> is treated as a constant.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Code Generation:</w:t>
      </w:r>
      <w:r>
        <w:t xml:space="preserve"> An executable script that plays either two notes or one long note based on the value of </w:t>
      </w:r>
      <w:r>
        <w:rPr>
          <w:rStyle w:val="MdCode"/>
          <w:u w:val="single"/>
        </w:rPr>
        <w:t xml:space="preserve">bpm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 Case 4: Complex Musical Structure (</w:t>
      </w:r>
      <w:r>
        <w:rPr>
          <w:rStyle w:val="MdCode"/>
          <w:u w:val="single"/>
        </w:rPr>
        <w:t xml:space="preserve">interstellar.ms</w:t>
      </w:r>
      <w:r>
        <w:t xml:space="preserve">)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This test case demonstrates the language's capability to represent complex musical themes using nested loops and varied note patterns.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Source Code (Snippet):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// Interstellar - Cornfield Chase (Main Theme)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 t = 180;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repeat(4)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Chord 1: A Minor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repeat(2)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play(A3, 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play(E4, 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play(A4, 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// ... (repeated pattern)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... (other chords)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play(A3, 800);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Results: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Performance:</w:t>
      </w:r>
      <w:r>
        <w:t xml:space="preserve"> Successful compilation of a larger file with multiple nested structures.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Correctness:</w:t>
      </w:r>
      <w:r>
        <w:t xml:space="preserve"> Accurate generation of a complex sequence of </w:t>
      </w:r>
      <w:r>
        <w:rPr>
          <w:rStyle w:val="MdCode"/>
          <w:u w:val="single"/>
        </w:rPr>
        <w:t xml:space="preserve">play</w:t>
      </w:r>
      <w:r>
        <w:t xml:space="preserve"> commands reflecting the "Cornfield Chase" theme.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 Case 5: Popular Themes (</w:t>
      </w:r>
      <w:r>
        <w:rPr>
          <w:rStyle w:val="MdCode"/>
          <w:u w:val="single"/>
        </w:rPr>
        <w:t xml:space="preserve">potc.ms</w:t>
      </w:r>
      <w:r>
        <w:t xml:space="preserve">, </w:t>
      </w:r>
      <w:r>
        <w:rPr>
          <w:rStyle w:val="MdCode"/>
          <w:u w:val="single"/>
        </w:rPr>
        <w:t xml:space="preserve">harry_potter.ms</w:t>
      </w:r>
      <w:r>
        <w:t xml:space="preserve">)</w:t>
      </w:r>
    </w:p>
    <w:p>
      <w:pPr>
        <w:pStyle w:val="MdParagraph"/>
      </w:pPr>
      <w:r>
        <w:rPr>
          <w:rStyle w:val="MdStrong"/>
          <w:b/>
          <w:bCs/>
        </w:rPr>
        <w:t xml:space="preserve">Description:</w:t>
      </w:r>
      <w:r>
        <w:t xml:space="preserve"> These cases test the compiler's robustness with real-world musical examples, including varied timing and multiple phrases.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Expected Results: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Versatility:</w:t>
      </w:r>
      <w:r>
        <w:t xml:space="preserve"> The compiler handles different tempos and musical styles accurately.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Output:</w:t>
      </w:r>
      <w:r>
        <w:t xml:space="preserve"> The generated Python scripts successfully synthesize the recognizable themes from "Pirates of the Caribbean" and "Harry Potter."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Conclusion</w:t>
      </w:r>
    </w:p>
    <w:p>
      <w:pPr>
        <w:pStyle w:val="MdParagraph"/>
      </w:pPr>
      <w:r>
        <w:t xml:space="preserve">This test suite covers the full range of MelodyScript-DSL features. By successfully compiling and executing these cases, we demonstrate the reliability and effectiveness of our six-phase compiler implementation.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2026-05-14T03:44:18.785Z</dcterms:created>
  <dcterms:modified xsi:type="dcterms:W3CDTF">2026-05-14T03:44:18.785Z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