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946DF" w14:textId="33CB1706" w:rsidR="00DE3F32" w:rsidRDefault="00DE3F32" w:rsidP="00DE3F32">
      <w:pPr>
        <w:pStyle w:val="2"/>
        <w:keepNext/>
      </w:pPr>
      <w:r>
        <w:br/>
      </w:r>
      <w:r w:rsidRPr="00DE3F32">
        <w:rPr>
          <w:noProof/>
        </w:rPr>
        <w:drawing>
          <wp:inline distT="0" distB="0" distL="0" distR="0" wp14:anchorId="28787148" wp14:editId="003BC618">
            <wp:extent cx="6219825" cy="26568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4113" cy="2675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B33AE" w14:textId="1AC5C50D" w:rsidR="00DE3F32" w:rsidRPr="00DE3F32" w:rsidRDefault="00DE3F32" w:rsidP="00DE3F32">
      <w:pPr>
        <w:pStyle w:val="a5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- диаграмма коммуникации</w:t>
      </w:r>
    </w:p>
    <w:p w14:paraId="1AC29161" w14:textId="32ECED89" w:rsidR="00DE3F32" w:rsidRPr="00DE3F32" w:rsidRDefault="00DE3F32" w:rsidP="00DE3F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3F32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Данная диаграмма отражает последовательность действий, выполняемых при оформлении</w:t>
      </w:r>
      <w:r w:rsidR="003571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заказа в </w:t>
      </w:r>
      <w:proofErr w:type="spellStart"/>
      <w:r w:rsidR="0035718D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кафейне</w:t>
      </w:r>
      <w:proofErr w:type="spellEnd"/>
      <w:r w:rsidRPr="00DE3F32">
        <w:rPr>
          <w:rFonts w:ascii="Times New Roman" w:eastAsia="Times New Roman" w:hAnsi="Times New Roman" w:cs="Times New Roman"/>
          <w:sz w:val="24"/>
          <w:szCs w:val="24"/>
          <w:lang w:eastAsia="ru-RU"/>
        </w:rPr>
        <w:t>. В процессе участвуют пользователь, интерфейс приложения, сервисы обработки и учёта, а также база данных.</w:t>
      </w:r>
    </w:p>
    <w:p w14:paraId="354FE49F" w14:textId="22F87C32" w:rsidR="00DE3F32" w:rsidRPr="00E977DD" w:rsidRDefault="00DE3F32" w:rsidP="00DE3F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DE3F3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r w:rsidRPr="00E977DD">
        <w:rPr>
          <w:rFonts w:ascii="Times New Roman" w:eastAsia="Times New Roman" w:hAnsi="Times New Roman" w:cs="Times New Roman"/>
          <w:sz w:val="27"/>
          <w:szCs w:val="27"/>
          <w:lang w:eastAsia="ru-RU"/>
        </w:rPr>
        <w:t>Последовательность действий:</w:t>
      </w:r>
    </w:p>
    <w:p w14:paraId="18DFEBD3" w14:textId="77777777" w:rsidR="00E977DD" w:rsidRPr="00E977DD" w:rsidRDefault="00E977DD" w:rsidP="00E977D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77D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заходит в кафе и направляется к выбору блюд и напитков.</w:t>
      </w:r>
    </w:p>
    <w:p w14:paraId="6166B001" w14:textId="77777777" w:rsidR="00E977DD" w:rsidRPr="00E977DD" w:rsidRDefault="00E977DD" w:rsidP="00E977D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77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выбора он подходит к </w:t>
      </w:r>
      <w:proofErr w:type="spellStart"/>
      <w:r w:rsidRPr="00E977DD">
        <w:rPr>
          <w:rFonts w:ascii="Times New Roman" w:eastAsia="Times New Roman" w:hAnsi="Times New Roman" w:cs="Times New Roman"/>
          <w:sz w:val="24"/>
          <w:szCs w:val="24"/>
          <w:lang w:eastAsia="ru-RU"/>
        </w:rPr>
        <w:t>баристе</w:t>
      </w:r>
      <w:proofErr w:type="spellEnd"/>
      <w:r w:rsidRPr="00E977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сообщает свой заказ.</w:t>
      </w:r>
    </w:p>
    <w:p w14:paraId="3B7AF29A" w14:textId="77777777" w:rsidR="00E977DD" w:rsidRPr="00E977DD" w:rsidRDefault="00E977DD" w:rsidP="00E977D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77DD">
        <w:rPr>
          <w:rFonts w:ascii="Times New Roman" w:eastAsia="Times New Roman" w:hAnsi="Times New Roman" w:cs="Times New Roman"/>
          <w:sz w:val="24"/>
          <w:szCs w:val="24"/>
          <w:lang w:eastAsia="ru-RU"/>
        </w:rPr>
        <w:t>Бариста проверяет заказ, уточняет детали и подтверждает его.</w:t>
      </w:r>
    </w:p>
    <w:p w14:paraId="76B9C86C" w14:textId="77777777" w:rsidR="00E977DD" w:rsidRPr="00E977DD" w:rsidRDefault="00E977DD" w:rsidP="00E977D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77D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производит оплату.</w:t>
      </w:r>
    </w:p>
    <w:p w14:paraId="504AC634" w14:textId="77777777" w:rsidR="00E977DD" w:rsidRPr="00E977DD" w:rsidRDefault="00E977DD" w:rsidP="00E977D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77D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оплаты происходит печать чека, который необходимо забрать.</w:t>
      </w:r>
    </w:p>
    <w:p w14:paraId="5FA2932D" w14:textId="77777777" w:rsidR="00E977DD" w:rsidRPr="00E977DD" w:rsidRDefault="00E977DD" w:rsidP="00E977D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77DD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процессе ожидания приготовления заказанных позиций (кофе и десерта), пользователь может напомнить о десерте при необходимости.</w:t>
      </w:r>
    </w:p>
    <w:p w14:paraId="7AF520D4" w14:textId="77777777" w:rsidR="00E977DD" w:rsidRPr="00E977DD" w:rsidRDefault="00E977DD" w:rsidP="00E977D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77D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приготовления пользователь забирает сначала десерт, затем кофе.</w:t>
      </w:r>
    </w:p>
    <w:p w14:paraId="28F94C0B" w14:textId="77777777" w:rsidR="00E977DD" w:rsidRPr="00E977DD" w:rsidRDefault="00E977DD" w:rsidP="00E977D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77D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Завершив все действия, пользователь покидает кафе.</w:t>
      </w:r>
    </w:p>
    <w:p w14:paraId="449387AE" w14:textId="70AA6ADB" w:rsidR="00DE3F32" w:rsidRPr="00DE3F32" w:rsidRDefault="00DE3F32" w:rsidP="00DE3F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C8FD98" w14:textId="54D24D9E" w:rsidR="00DE3F32" w:rsidRPr="00DE3F32" w:rsidRDefault="00DE3F32" w:rsidP="00DE3F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E3F3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Вывод:</w:t>
      </w:r>
    </w:p>
    <w:p w14:paraId="7BCF56F4" w14:textId="00ECB319" w:rsidR="00825560" w:rsidRPr="00DE3F32" w:rsidRDefault="00036627">
      <w:pPr>
        <w:rPr>
          <w:sz w:val="36"/>
          <w:szCs w:val="36"/>
        </w:rPr>
      </w:pPr>
      <w:r w:rsidRPr="000366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Диаграмма наглядно демонстрирует пошаговую обработку бизнес-процесса оформления заказа в системе учёта кафе. Все действия организованы последовательно — от выбора блюд посетителем до обновления информации в базе данных. Процесс включает важный этап — проверку доступности позиций на кухне перед подтверждением заказа, что позволяет избежать сбоев и повысить надёжность обслуживания. Представленная модель отражает реалистичный и логически завершённый сценарий работы системы </w:t>
      </w:r>
      <w:r w:rsidR="00BA6863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</w:t>
      </w:r>
      <w:r w:rsidRPr="00036627">
        <w:rPr>
          <w:rFonts w:ascii="Times New Roman" w:eastAsia="Times New Roman" w:hAnsi="Times New Roman" w:cs="Times New Roman"/>
          <w:sz w:val="24"/>
          <w:szCs w:val="24"/>
          <w:lang w:eastAsia="ru-RU"/>
        </w:rPr>
        <w:t>, ориентированной на стабильность и автоматизацию процессов обслуживания гостей.</w:t>
      </w:r>
    </w:p>
    <w:sectPr w:rsidR="00825560" w:rsidRPr="00DE3F32" w:rsidSect="00DE3F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F2029E"/>
    <w:multiLevelType w:val="multilevel"/>
    <w:tmpl w:val="0F52F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B12D3B"/>
    <w:multiLevelType w:val="multilevel"/>
    <w:tmpl w:val="BFF25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5737083">
    <w:abstractNumId w:val="0"/>
  </w:num>
  <w:num w:numId="2" w16cid:durableId="484585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F32"/>
    <w:rsid w:val="00036627"/>
    <w:rsid w:val="001A72A7"/>
    <w:rsid w:val="002C3287"/>
    <w:rsid w:val="0035718D"/>
    <w:rsid w:val="00825560"/>
    <w:rsid w:val="009664D5"/>
    <w:rsid w:val="00BA6863"/>
    <w:rsid w:val="00DE3F32"/>
    <w:rsid w:val="00E97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6AF32"/>
  <w15:chartTrackingRefBased/>
  <w15:docId w15:val="{E4B6D6B8-ADF3-4CA3-942E-1B32744DA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E3F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E3F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E3F3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E3F3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Emphasis"/>
    <w:basedOn w:val="a0"/>
    <w:uiPriority w:val="20"/>
    <w:qFormat/>
    <w:rsid w:val="00DE3F32"/>
    <w:rPr>
      <w:i/>
      <w:iCs/>
    </w:rPr>
  </w:style>
  <w:style w:type="character" w:styleId="a4">
    <w:name w:val="Strong"/>
    <w:basedOn w:val="a0"/>
    <w:uiPriority w:val="22"/>
    <w:qFormat/>
    <w:rsid w:val="00DE3F32"/>
    <w:rPr>
      <w:b/>
      <w:bCs/>
    </w:rPr>
  </w:style>
  <w:style w:type="paragraph" w:styleId="a5">
    <w:name w:val="caption"/>
    <w:basedOn w:val="a"/>
    <w:next w:val="a"/>
    <w:uiPriority w:val="35"/>
    <w:unhideWhenUsed/>
    <w:qFormat/>
    <w:rsid w:val="00DE3F3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79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karpach aliaksei</dc:creator>
  <cp:keywords/>
  <dc:description/>
  <cp:lastModifiedBy>alex latyschco</cp:lastModifiedBy>
  <cp:revision>4</cp:revision>
  <dcterms:created xsi:type="dcterms:W3CDTF">2025-04-24T06:32:00Z</dcterms:created>
  <dcterms:modified xsi:type="dcterms:W3CDTF">2025-04-24T09:04:00Z</dcterms:modified>
</cp:coreProperties>
</file>