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2F90" w14:textId="77777777" w:rsidR="00567E31" w:rsidRPr="00A53278" w:rsidRDefault="00567E31" w:rsidP="00567E31">
      <w:pPr>
        <w:jc w:val="center"/>
      </w:pPr>
      <w:bookmarkStart w:id="0" w:name="_GoBack"/>
      <w:bookmarkEnd w:id="0"/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1E53970F" w14:textId="77777777" w:rsidR="00992482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496872900" w:history="1">
        <w:r w:rsidR="00992482" w:rsidRPr="00DB14A4">
          <w:rPr>
            <w:rStyle w:val="ab"/>
            <w:bCs/>
            <w:noProof/>
            <w:kern w:val="28"/>
          </w:rPr>
          <w:t>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Общие положения.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07D6EBD3" w14:textId="77777777" w:rsidR="00992482" w:rsidRDefault="000B432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1" w:history="1">
        <w:r w:rsidR="00992482" w:rsidRPr="00DB14A4">
          <w:rPr>
            <w:rStyle w:val="ab"/>
            <w:bCs/>
            <w:noProof/>
            <w:kern w:val="28"/>
          </w:rPr>
          <w:t>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Логическая модель файла обмена.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</w:t>
        </w:r>
        <w:r w:rsidR="00992482">
          <w:rPr>
            <w:noProof/>
            <w:webHidden/>
          </w:rPr>
          <w:fldChar w:fldCharType="end"/>
        </w:r>
      </w:hyperlink>
    </w:p>
    <w:p w14:paraId="5B21BB2B" w14:textId="77777777" w:rsidR="00992482" w:rsidRDefault="000B432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2" w:history="1">
        <w:r w:rsidR="00992482" w:rsidRPr="00DB14A4">
          <w:rPr>
            <w:rStyle w:val="ab"/>
            <w:bCs/>
            <w:noProof/>
            <w:kern w:val="28"/>
          </w:rPr>
          <w:t>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8163F55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3" w:history="1">
        <w:r w:rsidR="00992482" w:rsidRPr="00DB14A4">
          <w:rPr>
            <w:rStyle w:val="ab"/>
            <w:noProof/>
          </w:rPr>
          <w:t>3.1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</w:rPr>
          <w:t>Описание корневого элемента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48886A22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4" w:history="1">
        <w:r w:rsidR="00992482" w:rsidRPr="00DB14A4">
          <w:rPr>
            <w:rStyle w:val="ab"/>
            <w:noProof/>
            <w:lang w:val="ru-RU"/>
          </w:rPr>
          <w:t>3.2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«Общие сведения о перечне»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6</w:t>
        </w:r>
        <w:r w:rsidR="00992482">
          <w:rPr>
            <w:noProof/>
            <w:webHidden/>
          </w:rPr>
          <w:fldChar w:fldCharType="end"/>
        </w:r>
      </w:hyperlink>
    </w:p>
    <w:p w14:paraId="345C746B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5" w:history="1">
        <w:r w:rsidR="00992482" w:rsidRPr="00DB14A4">
          <w:rPr>
            <w:rStyle w:val="ab"/>
            <w:noProof/>
            <w:lang w:val="ru-RU"/>
          </w:rPr>
          <w:t>3.3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«Перечень объектов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59EAED15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6" w:history="1">
        <w:r w:rsidR="00992482" w:rsidRPr="00DB14A4">
          <w:rPr>
            <w:rStyle w:val="ab"/>
            <w:noProof/>
            <w:lang w:val="ru-RU"/>
          </w:rPr>
          <w:t>3.4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«Здания»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7</w:t>
        </w:r>
        <w:r w:rsidR="00992482">
          <w:rPr>
            <w:noProof/>
            <w:webHidden/>
          </w:rPr>
          <w:fldChar w:fldCharType="end"/>
        </w:r>
      </w:hyperlink>
    </w:p>
    <w:p w14:paraId="24963205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7" w:history="1">
        <w:r w:rsidR="00992482" w:rsidRPr="00DB14A4">
          <w:rPr>
            <w:rStyle w:val="ab"/>
            <w:noProof/>
            <w:lang w:val="ru-RU"/>
          </w:rPr>
          <w:t>3.5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«Сооружения»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9</w:t>
        </w:r>
        <w:r w:rsidR="00992482">
          <w:rPr>
            <w:noProof/>
            <w:webHidden/>
          </w:rPr>
          <w:fldChar w:fldCharType="end"/>
        </w:r>
      </w:hyperlink>
    </w:p>
    <w:p w14:paraId="3109B92B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8" w:history="1">
        <w:r w:rsidR="00992482" w:rsidRPr="00DB14A4">
          <w:rPr>
            <w:rStyle w:val="ab"/>
            <w:noProof/>
            <w:lang w:val="ru-RU"/>
          </w:rPr>
          <w:t>3.6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«Объекты незавершенного строительства»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11</w:t>
        </w:r>
        <w:r w:rsidR="00992482">
          <w:rPr>
            <w:noProof/>
            <w:webHidden/>
          </w:rPr>
          <w:fldChar w:fldCharType="end"/>
        </w:r>
      </w:hyperlink>
    </w:p>
    <w:p w14:paraId="5D1167CF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09" w:history="1">
        <w:r w:rsidR="00992482" w:rsidRPr="00DB14A4">
          <w:rPr>
            <w:rStyle w:val="ab"/>
            <w:noProof/>
            <w:lang w:val="ru-RU"/>
          </w:rPr>
          <w:t>3.7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«Помещения»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_Toc496872909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13</w:t>
        </w:r>
        <w:r w:rsidR="00992482">
          <w:rPr>
            <w:noProof/>
            <w:webHidden/>
          </w:rPr>
          <w:fldChar w:fldCharType="end"/>
        </w:r>
      </w:hyperlink>
    </w:p>
    <w:p w14:paraId="7FC84B15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0" w:history="1">
        <w:r w:rsidR="00992482" w:rsidRPr="00DB14A4">
          <w:rPr>
            <w:rStyle w:val="ab"/>
            <w:noProof/>
            <w:lang w:val="ru-RU"/>
          </w:rPr>
          <w:t>3.8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«Машино-места»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_Toc496872910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15</w:t>
        </w:r>
        <w:r w:rsidR="00992482">
          <w:rPr>
            <w:noProof/>
            <w:webHidden/>
          </w:rPr>
          <w:fldChar w:fldCharType="end"/>
        </w:r>
      </w:hyperlink>
    </w:p>
    <w:p w14:paraId="41F5717F" w14:textId="77777777" w:rsidR="00992482" w:rsidRDefault="000B4323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1" w:history="1">
        <w:r w:rsidR="00992482" w:rsidRPr="00DB14A4">
          <w:rPr>
            <w:rStyle w:val="ab"/>
            <w:noProof/>
            <w:lang w:val="ru-RU"/>
          </w:rPr>
          <w:t>3.9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«Единые недвижимые комплексы»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_Toc496872911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16</w:t>
        </w:r>
        <w:r w:rsidR="00992482">
          <w:rPr>
            <w:noProof/>
            <w:webHidden/>
          </w:rPr>
          <w:fldChar w:fldCharType="end"/>
        </w:r>
      </w:hyperlink>
    </w:p>
    <w:p w14:paraId="000FDB33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2" w:history="1">
        <w:r w:rsidR="00992482" w:rsidRPr="00DB14A4">
          <w:rPr>
            <w:rStyle w:val="ab"/>
            <w:noProof/>
            <w:lang w:val="ru-RU"/>
          </w:rPr>
          <w:t>3.10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«Земельные участки»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_Toc496872912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17</w:t>
        </w:r>
        <w:r w:rsidR="00992482">
          <w:rPr>
            <w:noProof/>
            <w:webHidden/>
          </w:rPr>
          <w:fldChar w:fldCharType="end"/>
        </w:r>
      </w:hyperlink>
    </w:p>
    <w:p w14:paraId="7B58E0A2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3" w:history="1">
        <w:r w:rsidR="00992482" w:rsidRPr="00DB14A4">
          <w:rPr>
            <w:rStyle w:val="ab"/>
            <w:noProof/>
            <w:lang w:val="ru-RU"/>
          </w:rPr>
          <w:t>3.11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частях объекта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_Toc496872913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24</w:t>
        </w:r>
        <w:r w:rsidR="00992482">
          <w:rPr>
            <w:noProof/>
            <w:webHidden/>
          </w:rPr>
          <w:fldChar w:fldCharType="end"/>
        </w:r>
      </w:hyperlink>
    </w:p>
    <w:p w14:paraId="1BAE8E08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4" w:history="1">
        <w:r w:rsidR="00992482" w:rsidRPr="00DB14A4">
          <w:rPr>
            <w:rStyle w:val="ab"/>
            <w:noProof/>
            <w:lang w:val="ru-RU"/>
          </w:rPr>
          <w:t>3.12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«Адрес (местоположение)»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_Toc496872914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26</w:t>
        </w:r>
        <w:r w:rsidR="00992482">
          <w:rPr>
            <w:noProof/>
            <w:webHidden/>
          </w:rPr>
          <w:fldChar w:fldCharType="end"/>
        </w:r>
      </w:hyperlink>
    </w:p>
    <w:p w14:paraId="128B8EAB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5" w:history="1">
        <w:r w:rsidR="00992482" w:rsidRPr="00DB14A4">
          <w:rPr>
            <w:rStyle w:val="ab"/>
            <w:noProof/>
            <w:lang w:val="ru-RU"/>
          </w:rPr>
          <w:t>3.13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_Toc496872915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27</w:t>
        </w:r>
        <w:r w:rsidR="00992482">
          <w:rPr>
            <w:noProof/>
            <w:webHidden/>
          </w:rPr>
          <w:fldChar w:fldCharType="end"/>
        </w:r>
      </w:hyperlink>
    </w:p>
    <w:p w14:paraId="0EECEDB9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6" w:history="1">
        <w:r w:rsidR="00992482" w:rsidRPr="00DB14A4">
          <w:rPr>
            <w:rStyle w:val="ab"/>
            <w:noProof/>
            <w:lang w:val="ru-RU"/>
          </w:rPr>
          <w:t>3.14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«Сведения о кадастровой стоимости»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_Toc496872916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28</w:t>
        </w:r>
        <w:r w:rsidR="00992482">
          <w:rPr>
            <w:noProof/>
            <w:webHidden/>
          </w:rPr>
          <w:fldChar w:fldCharType="end"/>
        </w:r>
      </w:hyperlink>
    </w:p>
    <w:p w14:paraId="32687D24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7" w:history="1">
        <w:r w:rsidR="00992482" w:rsidRPr="00DB14A4">
          <w:rPr>
            <w:rStyle w:val="ab"/>
            <w:noProof/>
            <w:lang w:val="ru-RU"/>
          </w:rPr>
          <w:t>3.15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«Реквизиты документа»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_Toc496872917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6D95AAFD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8" w:history="1">
        <w:r w:rsidR="00992482" w:rsidRPr="00DB14A4">
          <w:rPr>
            <w:rStyle w:val="ab"/>
            <w:noProof/>
            <w:lang w:val="ru-RU"/>
          </w:rPr>
          <w:t>3.16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«Объект культурного наследия»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_Toc496872918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29</w:t>
        </w:r>
        <w:r w:rsidR="00992482">
          <w:rPr>
            <w:noProof/>
            <w:webHidden/>
          </w:rPr>
          <w:fldChar w:fldCharType="end"/>
        </w:r>
      </w:hyperlink>
    </w:p>
    <w:p w14:paraId="21CD8EBE" w14:textId="77777777" w:rsidR="00992482" w:rsidRDefault="000B4323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96872919" w:history="1">
        <w:r w:rsidR="00992482" w:rsidRPr="00DB14A4">
          <w:rPr>
            <w:rStyle w:val="ab"/>
            <w:noProof/>
            <w:lang w:val="ru-RU"/>
          </w:rPr>
          <w:t>3.17</w:t>
        </w:r>
        <w:r w:rsidR="00992482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992482" w:rsidRPr="00DB14A4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992482">
          <w:rPr>
            <w:noProof/>
            <w:webHidden/>
          </w:rPr>
          <w:tab/>
        </w:r>
        <w:r w:rsidR="00992482">
          <w:rPr>
            <w:noProof/>
            <w:webHidden/>
          </w:rPr>
          <w:fldChar w:fldCharType="begin"/>
        </w:r>
        <w:r w:rsidR="00992482">
          <w:rPr>
            <w:noProof/>
            <w:webHidden/>
          </w:rPr>
          <w:instrText xml:space="preserve"> PAGEREF _Toc496872919 \h </w:instrText>
        </w:r>
        <w:r w:rsidR="00992482">
          <w:rPr>
            <w:noProof/>
            <w:webHidden/>
          </w:rPr>
        </w:r>
        <w:r w:rsidR="00992482">
          <w:rPr>
            <w:noProof/>
            <w:webHidden/>
          </w:rPr>
          <w:fldChar w:fldCharType="separate"/>
        </w:r>
        <w:r w:rsidR="00992482">
          <w:rPr>
            <w:noProof/>
            <w:webHidden/>
          </w:rPr>
          <w:t>30</w:t>
        </w:r>
        <w:r w:rsidR="00992482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1" w:name="_Toc349816762"/>
      <w:bookmarkStart w:id="2" w:name="_Toc496872900"/>
      <w:r>
        <w:rPr>
          <w:rFonts w:eastAsia="Times New Roman"/>
          <w:bCs/>
          <w:kern w:val="28"/>
          <w:szCs w:val="24"/>
        </w:rPr>
        <w:lastRenderedPageBreak/>
        <w:t>О</w:t>
      </w:r>
      <w:bookmarkEnd w:id="1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2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proofErr w:type="gramStart"/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</w:t>
      </w:r>
      <w:proofErr w:type="gramEnd"/>
      <w:r w:rsidRPr="00152D23">
        <w:rPr>
          <w:rFonts w:eastAsia="Calibri"/>
          <w:spacing w:val="-6"/>
          <w:sz w:val="28"/>
          <w:szCs w:val="28"/>
          <w:lang w:val="ru-RU"/>
        </w:rPr>
        <w:t xml:space="preserve">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02BEDD1F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095994" w:rsidRPr="00095994">
        <w:rPr>
          <w:sz w:val="28"/>
          <w:szCs w:val="28"/>
          <w:lang w:val="ru-RU"/>
        </w:rPr>
        <w:t>4</w:t>
      </w:r>
      <w:r w:rsidRPr="006D3C3D">
        <w:rPr>
          <w:sz w:val="28"/>
          <w:szCs w:val="28"/>
          <w:lang w:val="ru-RU"/>
        </w:rPr>
        <w:t>.xsd.</w:t>
      </w:r>
    </w:p>
    <w:p w14:paraId="57F42FC3" w14:textId="6F3593F3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095994">
        <w:rPr>
          <w:sz w:val="28"/>
          <w:szCs w:val="28"/>
        </w:rPr>
        <w:t>4</w:t>
      </w:r>
      <w:r w:rsidR="006D3C3D" w:rsidRPr="006D3C3D">
        <w:rPr>
          <w:sz w:val="28"/>
          <w:szCs w:val="28"/>
          <w:lang w:val="ru-RU"/>
        </w:rPr>
        <w:t>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3" w:name="_Toc400701173"/>
      <w:bookmarkStart w:id="4" w:name="_Toc496872901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3"/>
      <w:bookmarkEnd w:id="4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5" w:name="OLE_LINK10"/>
      <w:bookmarkStart w:id="6" w:name="OLE_LINK11"/>
      <w:bookmarkStart w:id="7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5"/>
      <w:bookmarkEnd w:id="6"/>
      <w:bookmarkEnd w:id="7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</w:t>
      </w:r>
      <w:proofErr w:type="gramStart"/>
      <w:r w:rsidRPr="00823206">
        <w:rPr>
          <w:sz w:val="28"/>
          <w:szCs w:val="28"/>
          <w:lang w:val="ru-RU"/>
        </w:rPr>
        <w:t xml:space="preserve">структуры  </w:t>
      </w:r>
      <w:r w:rsidRPr="00823206">
        <w:rPr>
          <w:sz w:val="28"/>
          <w:szCs w:val="28"/>
        </w:rPr>
        <w:t>XML</w:t>
      </w:r>
      <w:proofErr w:type="gramEnd"/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0B4323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0B4323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</w:t>
      </w:r>
      <w:proofErr w:type="gramStart"/>
      <w:r w:rsidRPr="00823206">
        <w:rPr>
          <w:sz w:val="28"/>
          <w:szCs w:val="28"/>
          <w:lang w:val="ru-RU"/>
        </w:rPr>
        <w:t>код)  описываемого</w:t>
      </w:r>
      <w:proofErr w:type="gramEnd"/>
      <w:r w:rsidRPr="00823206">
        <w:rPr>
          <w:sz w:val="28"/>
          <w:szCs w:val="28"/>
          <w:lang w:val="ru-RU"/>
        </w:rPr>
        <w:t xml:space="preserve">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0AF177A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</w:t>
      </w:r>
      <w:r w:rsidR="00095994" w:rsidRPr="00BB7AF2">
        <w:rPr>
          <w:sz w:val="28"/>
          <w:szCs w:val="28"/>
          <w:lang w:val="ru-RU" w:eastAsia="ru-RU"/>
        </w:rPr>
        <w:t>(комплексного типового элемента)</w:t>
      </w:r>
      <w:r w:rsidR="00095994">
        <w:rPr>
          <w:sz w:val="28"/>
          <w:szCs w:val="28"/>
          <w:lang w:val="ru-RU" w:eastAsia="ru-RU"/>
        </w:rPr>
        <w:t xml:space="preserve"> </w:t>
      </w:r>
      <w:r w:rsidRPr="00823206">
        <w:rPr>
          <w:sz w:val="28"/>
          <w:szCs w:val="28"/>
          <w:lang w:val="ru-RU"/>
        </w:rPr>
        <w:t xml:space="preserve">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Н – необязательный элемент, может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НА – необязательный атрибут, может как присутствовать, так и отсутствовать в элементе;</w:t>
      </w:r>
    </w:p>
    <w:p w14:paraId="268A92E9" w14:textId="75F9B603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У – символ, обозначающий условие выбора (или-или), позволяющее присутствовать лишь одному из указанных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>. В зависимости от заданного условия либо должен обязательно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элементов, либо может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 xml:space="preserve">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</w:t>
      </w:r>
      <w:r w:rsidR="00095994" w:rsidRPr="00F07039">
        <w:rPr>
          <w:sz w:val="28"/>
          <w:szCs w:val="28"/>
          <w:lang w:val="ru-RU" w:eastAsia="ru-RU"/>
        </w:rPr>
        <w:t>, «УНА» и т.д</w:t>
      </w:r>
      <w:r w:rsidRPr="005A4599">
        <w:rPr>
          <w:sz w:val="28"/>
          <w:szCs w:val="28"/>
          <w:lang w:val="ru-RU" w:eastAsia="ru-RU"/>
        </w:rPr>
        <w:t>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8" w:name="OLE_LINK13"/>
      <w:bookmarkStart w:id="9" w:name="OLE_LINK14"/>
      <w:bookmarkStart w:id="10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8"/>
      <w:bookmarkEnd w:id="9"/>
      <w:bookmarkEnd w:id="10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</w:t>
      </w:r>
      <w:r w:rsidRPr="00823206">
        <w:rPr>
          <w:sz w:val="28"/>
          <w:szCs w:val="28"/>
          <w:lang w:val="ru-RU"/>
        </w:rPr>
        <w:lastRenderedPageBreak/>
        <w:t xml:space="preserve">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</w:t>
      </w:r>
      <w:proofErr w:type="gramStart"/>
      <w:r w:rsidRPr="00823206">
        <w:rPr>
          <w:spacing w:val="-3"/>
          <w:sz w:val="28"/>
          <w:szCs w:val="28"/>
          <w:lang w:val="ru-RU"/>
        </w:rPr>
        <w:t xml:space="preserve">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</w:t>
      </w:r>
      <w:proofErr w:type="gramEnd"/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1"/>
          <w:sz w:val="28"/>
          <w:szCs w:val="28"/>
          <w:lang w:val="ru-RU"/>
        </w:rPr>
        <w:t xml:space="preserve">К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 xml:space="preserve">&lt;код&gt;,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4"/>
          <w:sz w:val="28"/>
          <w:szCs w:val="28"/>
          <w:lang w:val="ru-RU"/>
        </w:rPr>
        <w:t>целое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</w:t>
      </w:r>
      <w:proofErr w:type="gramStart"/>
      <w:r w:rsidRPr="00823206">
        <w:rPr>
          <w:sz w:val="28"/>
          <w:szCs w:val="28"/>
          <w:lang w:val="ru-RU"/>
        </w:rPr>
        <w:t>представляется  в</w:t>
      </w:r>
      <w:proofErr w:type="gramEnd"/>
      <w:r w:rsidRPr="00823206">
        <w:rPr>
          <w:sz w:val="28"/>
          <w:szCs w:val="28"/>
          <w:lang w:val="ru-RU"/>
        </w:rPr>
        <w:t xml:space="preserve">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«-»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«-»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2787DD94" w14:textId="77777777" w:rsidR="00095994" w:rsidRDefault="00823206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</w:t>
      </w:r>
      <w:r w:rsidR="00095994">
        <w:rPr>
          <w:spacing w:val="-4"/>
          <w:sz w:val="28"/>
          <w:szCs w:val="28"/>
          <w:lang w:val="ru-RU" w:eastAsia="ru-RU"/>
        </w:rPr>
        <w:t>;</w:t>
      </w:r>
    </w:p>
    <w:p w14:paraId="1617AF7D" w14:textId="603F4FB6" w:rsidR="00823206" w:rsidRPr="00823206" w:rsidRDefault="00095994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270CB0">
        <w:rPr>
          <w:sz w:val="28"/>
          <w:szCs w:val="28"/>
          <w:lang w:val="ru-RU" w:eastAsia="ru-RU"/>
        </w:rPr>
        <w:t>СТ - &lt;комплексный типовой элемент&gt;, группа элементов и/или атрибутов, комплексный (базовый) тип (определенный набор (совокупность) элементов/атрибутов, объединенных в группу с общим наименованием, и используемый в таком составе в других элементах схемы)</w:t>
      </w:r>
      <w:r w:rsidR="00823206" w:rsidRPr="00823206">
        <w:rPr>
          <w:spacing w:val="-4"/>
          <w:sz w:val="28"/>
          <w:szCs w:val="28"/>
          <w:lang w:val="ru-RU" w:eastAsia="ru-RU"/>
        </w:rPr>
        <w:t>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>, и при необходимости, его 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1" w:name="_Toc496872902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1"/>
    </w:p>
    <w:p w14:paraId="57F43004" w14:textId="1D18A753" w:rsidR="00754F4B" w:rsidRPr="00E5486A" w:rsidRDefault="00E5486A" w:rsidP="00E5486A">
      <w:pPr>
        <w:pStyle w:val="2"/>
      </w:pPr>
      <w:bookmarkStart w:id="12" w:name="_Toc496872903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2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0B4323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0B4323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0B4323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7579D02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</w:t>
            </w:r>
            <w:r w:rsidR="00095994">
              <w:rPr>
                <w:sz w:val="24"/>
                <w:szCs w:val="24"/>
                <w:lang w:val="ru-RU" w:eastAsia="ru-RU"/>
              </w:rPr>
              <w:t>4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3" w:name="_Toc496872904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3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4"/>
        <w:gridCol w:w="1416"/>
        <w:gridCol w:w="710"/>
        <w:gridCol w:w="991"/>
        <w:gridCol w:w="2832"/>
        <w:gridCol w:w="2703"/>
      </w:tblGrid>
      <w:tr w:rsidR="000D15DA" w:rsidRPr="00551FFD" w14:paraId="57F43032" w14:textId="77777777" w:rsidTr="000D15DA">
        <w:trPr>
          <w:tblHeader/>
        </w:trPr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0B4323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0D15DA" w:rsidRPr="000B4323" w14:paraId="57F43042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0B4323" w14:paraId="57F43050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0B4323" w14:paraId="57F43057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5E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Quantity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B" w14:textId="77777777" w:rsidR="00656874" w:rsidRPr="00551FFD" w:rsidRDefault="001A010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551FFD" w14:paraId="57F43065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0B4323" w14:paraId="57F4306C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0B4323" w14:paraId="57F43098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0B4323" w14:paraId="57F430A6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4" w:name="_Toc496872905"/>
      <w:bookmarkStart w:id="15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0B4323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0B4323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0B4323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0B4323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0B4323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0B4323" w14:paraId="5759225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A9B807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05B77D" w14:textId="3975FF0D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UnifiedRealEstateComplex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132C" w14:textId="78032D7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B553E1" w14:textId="2CF3379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FB0DC" w14:textId="14DBB60E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Единые недвижимые комплексы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0C4C3" w14:textId="0413424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«Единые недвижимые комплексы»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0B4323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6" w:name="_Toc496872906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5"/>
      <w:r>
        <w:rPr>
          <w:lang w:val="ru-RU"/>
        </w:rPr>
        <w:t>я»</w:t>
      </w:r>
      <w:bookmarkEnd w:id="1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268"/>
        <w:gridCol w:w="3272"/>
      </w:tblGrid>
      <w:tr w:rsidR="008A2E1D" w:rsidRPr="00551FFD" w14:paraId="57F430E3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0B4323" w14:paraId="57F430F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0B4323" w14:paraId="57F430FC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74EEF68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27A8D" w:rsidRPr="000B4323" w14:paraId="57F4310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 (земельных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</w:t>
            </w:r>
            <w:r w:rsidR="00AC5EE7"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0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946DD" w:rsidRPr="000B4323" w14:paraId="57F4311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B946D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B946DD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0B4323" w14:paraId="57F43118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B3E9B" w:rsidRPr="00551FFD" w:rsidRDefault="00F5407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12F94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12F94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12F94" w:rsidRPr="00551FFD">
              <w:rPr>
                <w:sz w:val="24"/>
                <w:szCs w:val="24"/>
                <w:lang w:val="ru-RU" w:eastAsia="ru-RU"/>
              </w:rPr>
              <w:t>Назначение зданий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0B4323" w14:paraId="57F4311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B3E9B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="00B866E5"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gramStart"/>
            <w:r w:rsidR="00010792">
              <w:rPr>
                <w:sz w:val="24"/>
                <w:szCs w:val="24"/>
                <w:lang w:val="ru-RU" w:eastAsia="ru-RU"/>
              </w:rPr>
              <w:t>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</w:t>
            </w:r>
            <w:proofErr w:type="gramEnd"/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0B4323" w14:paraId="57F4312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EC79A0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EC79A0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0B4323" w14:paraId="57F4312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B3E9B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="00C95033"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«</w:t>
            </w:r>
            <w:r w:rsidR="00747457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C95033"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B3E9B" w:rsidRPr="000B4323" w14:paraId="57F4313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B3E9B" w:rsidRPr="00551FFD" w:rsidRDefault="00212F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1CC5474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</w:t>
            </w:r>
            <w:r w:rsidR="00DA5622" w:rsidRPr="00551FFD">
              <w:rPr>
                <w:sz w:val="24"/>
                <w:szCs w:val="24"/>
                <w:lang w:val="ru-RU" w:eastAsia="ru-RU"/>
              </w:rPr>
              <w:t>1</w:t>
            </w:r>
            <w:r w:rsidRPr="00551FFD">
              <w:rPr>
                <w:sz w:val="24"/>
                <w:szCs w:val="24"/>
                <w:lang w:val="ru-RU" w:eastAsia="ru-RU"/>
              </w:rPr>
              <w:t>,1)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7C384736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  <w:r w:rsidR="00747457">
              <w:rPr>
                <w:sz w:val="24"/>
                <w:szCs w:val="24"/>
                <w:lang w:val="ru-RU" w:eastAsia="ru-RU"/>
              </w:rPr>
              <w:t xml:space="preserve"> </w:t>
            </w:r>
            <w:r w:rsidR="00747457" w:rsidRPr="00747457">
              <w:rPr>
                <w:sz w:val="24"/>
                <w:szCs w:val="24"/>
                <w:lang w:val="ru-RU" w:eastAsia="ru-RU"/>
              </w:rPr>
              <w:t>с округлением до 0,1 квадратного метра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B3E9B" w:rsidRPr="000B4323" w14:paraId="57F4313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77777777" w:rsidR="001B3E9B" w:rsidRPr="00551FFD" w:rsidRDefault="00847D9E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1ADF999A" w:rsidR="001B3E9B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B3E9B" w:rsidRPr="00551FFD" w:rsidRDefault="00212F94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5D0F5615" w:rsidR="001B3E9B" w:rsidRPr="00551FFD" w:rsidRDefault="00212F94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B8237E"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47457">
              <w:rPr>
                <w:sz w:val="24"/>
                <w:szCs w:val="24"/>
                <w:lang w:val="ru-RU" w:eastAsia="ru-RU"/>
              </w:rPr>
              <w:t>е</w:t>
            </w:r>
            <w:r w:rsidR="00B8237E" w:rsidRPr="00551FFD">
              <w:rPr>
                <w:sz w:val="24"/>
                <w:szCs w:val="24"/>
                <w:lang w:val="ru-RU" w:eastAsia="ru-RU"/>
              </w:rPr>
              <w:t>)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0B4323" w14:paraId="50ED2B3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747457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4745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747457" w:rsidRPr="00551FFD" w:rsidRDefault="0074745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27C85"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0B4323" w14:paraId="57F4314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0B4323" w14:paraId="57F4315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747457" w:rsidRPr="00551FFD" w:rsidRDefault="00010792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E25DD" w:rsidRPr="000B4323" w14:paraId="06863E4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4E25DD" w:rsidRPr="00551FFD" w:rsidRDefault="004E25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0B4323" w14:paraId="5F0AAD5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-мест,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0B4323" w14:paraId="5B6CB44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0B4323" w14:paraId="210A7DE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6EDF0534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5E535C6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010792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25DD" w:rsidRPr="000B4323" w14:paraId="1A872BE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4E25DD" w:rsidRPr="00747457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4E25DD" w:rsidRPr="00551FFD" w:rsidRDefault="004E25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4E25DD" w:rsidRPr="00551FFD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47457" w:rsidRPr="000B4323" w14:paraId="57F4315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66D34D9" w:rsidR="00747457" w:rsidRPr="00551FFD" w:rsidRDefault="00747457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7457" w:rsidRPr="00551FFD" w14:paraId="57F4315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747457" w:rsidRPr="00551FFD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447419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7457" w:rsidRPr="000B4323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747457" w:rsidRPr="00A53278" w:rsidRDefault="00750E53" w:rsidP="00BF4A7A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747457"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747457" w:rsidRPr="000B4323" w14:paraId="57F4316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747457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747457" w:rsidRPr="005A4599" w:rsidRDefault="00747457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010792"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7" w:name="_Toc286998478"/>
      <w:bookmarkStart w:id="18" w:name="_Toc286998493"/>
      <w:bookmarkStart w:id="19" w:name="_Toc286998507"/>
      <w:bookmarkStart w:id="20" w:name="_Toc286998514"/>
      <w:bookmarkStart w:id="21" w:name="_Toc286998521"/>
      <w:bookmarkStart w:id="22" w:name="_Toc286998522"/>
      <w:bookmarkStart w:id="23" w:name="_Toc286998523"/>
      <w:bookmarkStart w:id="24" w:name="_Toc286998524"/>
      <w:bookmarkStart w:id="25" w:name="_Toc286998525"/>
      <w:bookmarkStart w:id="26" w:name="_Toc289958498"/>
      <w:bookmarkStart w:id="27" w:name="_Toc289961595"/>
      <w:bookmarkStart w:id="28" w:name="_Toc289958499"/>
      <w:bookmarkStart w:id="29" w:name="_Toc289961596"/>
      <w:bookmarkStart w:id="30" w:name="_Toc289958516"/>
      <w:bookmarkStart w:id="31" w:name="_Toc289961613"/>
      <w:bookmarkStart w:id="32" w:name="_Toc289958523"/>
      <w:bookmarkStart w:id="33" w:name="_Toc289961620"/>
      <w:bookmarkStart w:id="34" w:name="_Toc289958530"/>
      <w:bookmarkStart w:id="35" w:name="_Toc289961627"/>
      <w:bookmarkStart w:id="36" w:name="_Toc289958537"/>
      <w:bookmarkStart w:id="37" w:name="_Toc289961634"/>
      <w:bookmarkStart w:id="38" w:name="_Toc289958551"/>
      <w:bookmarkStart w:id="39" w:name="_Toc289961648"/>
      <w:bookmarkStart w:id="40" w:name="_Toc289958565"/>
      <w:bookmarkStart w:id="41" w:name="_Toc289961662"/>
      <w:bookmarkStart w:id="42" w:name="_Toc289958572"/>
      <w:bookmarkStart w:id="43" w:name="_Toc289961669"/>
      <w:bookmarkStart w:id="44" w:name="_Toc289958579"/>
      <w:bookmarkStart w:id="45" w:name="_Toc289961676"/>
      <w:bookmarkStart w:id="46" w:name="_Toc289958593"/>
      <w:bookmarkStart w:id="47" w:name="_Toc289961690"/>
      <w:bookmarkStart w:id="48" w:name="_Toc289958600"/>
      <w:bookmarkStart w:id="49" w:name="_Toc289961697"/>
      <w:bookmarkStart w:id="50" w:name="_Toc289958607"/>
      <w:bookmarkStart w:id="51" w:name="_Toc289961704"/>
      <w:bookmarkStart w:id="52" w:name="_Toc289958614"/>
      <w:bookmarkStart w:id="53" w:name="_Toc289961711"/>
      <w:bookmarkStart w:id="54" w:name="_Toc289958621"/>
      <w:bookmarkStart w:id="55" w:name="_Toc289961718"/>
      <w:bookmarkStart w:id="56" w:name="_Toc289958628"/>
      <w:bookmarkStart w:id="57" w:name="_Toc289961725"/>
      <w:bookmarkStart w:id="58" w:name="_Toc289958635"/>
      <w:bookmarkStart w:id="59" w:name="_Toc289961732"/>
      <w:bookmarkStart w:id="60" w:name="_Toc289958636"/>
      <w:bookmarkStart w:id="61" w:name="_Toc289961733"/>
      <w:bookmarkStart w:id="62" w:name="_Toc289958637"/>
      <w:bookmarkStart w:id="63" w:name="_Toc289961734"/>
      <w:bookmarkStart w:id="64" w:name="_Toc289958638"/>
      <w:bookmarkStart w:id="65" w:name="_Toc289961735"/>
      <w:bookmarkStart w:id="66" w:name="_Toc289958639"/>
      <w:bookmarkStart w:id="67" w:name="_Toc289961736"/>
      <w:bookmarkStart w:id="68" w:name="_Toc289958640"/>
      <w:bookmarkStart w:id="69" w:name="_Toc289961737"/>
      <w:bookmarkStart w:id="70" w:name="_Toc289958641"/>
      <w:bookmarkStart w:id="71" w:name="_Toc289961738"/>
      <w:bookmarkStart w:id="72" w:name="_Toc289958642"/>
      <w:bookmarkStart w:id="73" w:name="_Toc289961739"/>
      <w:bookmarkStart w:id="74" w:name="_Toc289958643"/>
      <w:bookmarkStart w:id="75" w:name="_Toc289961740"/>
      <w:bookmarkStart w:id="76" w:name="_Toc289958644"/>
      <w:bookmarkStart w:id="77" w:name="_Toc289961741"/>
      <w:bookmarkStart w:id="78" w:name="_Toc289958645"/>
      <w:bookmarkStart w:id="79" w:name="_Toc289961742"/>
      <w:bookmarkStart w:id="80" w:name="_Toc289958646"/>
      <w:bookmarkStart w:id="81" w:name="_Toc289961743"/>
      <w:bookmarkStart w:id="82" w:name="_Toc289958647"/>
      <w:bookmarkStart w:id="83" w:name="_Toc289961744"/>
      <w:bookmarkStart w:id="84" w:name="_Toc289958648"/>
      <w:bookmarkStart w:id="85" w:name="_Toc289961745"/>
      <w:bookmarkStart w:id="86" w:name="_Права"/>
      <w:bookmarkStart w:id="87" w:name="_Toc289958649"/>
      <w:bookmarkStart w:id="88" w:name="_Toc289961746"/>
      <w:bookmarkStart w:id="89" w:name="_Toc289958666"/>
      <w:bookmarkStart w:id="90" w:name="_Toc289961763"/>
      <w:bookmarkStart w:id="91" w:name="_Toc289958682"/>
      <w:bookmarkStart w:id="92" w:name="_Toc289961779"/>
      <w:bookmarkStart w:id="93" w:name="_Toc289958689"/>
      <w:bookmarkStart w:id="94" w:name="_Toc289961786"/>
      <w:bookmarkStart w:id="95" w:name="_Toc289958696"/>
      <w:bookmarkStart w:id="96" w:name="_Toc289961793"/>
      <w:bookmarkStart w:id="97" w:name="_Toc289958703"/>
      <w:bookmarkStart w:id="98" w:name="_Toc289961800"/>
      <w:bookmarkStart w:id="99" w:name="_Toc289958710"/>
      <w:bookmarkStart w:id="100" w:name="_Toc289961807"/>
      <w:bookmarkStart w:id="101" w:name="_Toc289958717"/>
      <w:bookmarkStart w:id="102" w:name="_Toc289961814"/>
      <w:bookmarkStart w:id="103" w:name="_Toc289958747"/>
      <w:bookmarkStart w:id="104" w:name="_Toc289961844"/>
      <w:bookmarkStart w:id="105" w:name="_Toc289958754"/>
      <w:bookmarkStart w:id="106" w:name="_Toc289961851"/>
      <w:bookmarkStart w:id="107" w:name="_Toc289958761"/>
      <w:bookmarkStart w:id="108" w:name="_Toc289961858"/>
      <w:bookmarkStart w:id="109" w:name="_Toc289958777"/>
      <w:bookmarkStart w:id="110" w:name="_Toc289961874"/>
      <w:bookmarkStart w:id="111" w:name="_Toc289958791"/>
      <w:bookmarkStart w:id="112" w:name="_Toc289961888"/>
      <w:bookmarkStart w:id="113" w:name="_Toc289958798"/>
      <w:bookmarkStart w:id="114" w:name="_Toc289961895"/>
      <w:bookmarkStart w:id="115" w:name="_Toc289958805"/>
      <w:bookmarkStart w:id="116" w:name="_Toc289961902"/>
      <w:bookmarkStart w:id="117" w:name="_Toc289958821"/>
      <w:bookmarkStart w:id="118" w:name="_Toc289961918"/>
      <w:bookmarkStart w:id="119" w:name="_Toc289958837"/>
      <w:bookmarkStart w:id="120" w:name="_Toc289961934"/>
      <w:bookmarkStart w:id="121" w:name="_Toc289958844"/>
      <w:bookmarkStart w:id="122" w:name="_Toc289961941"/>
      <w:bookmarkStart w:id="123" w:name="_Toc289958845"/>
      <w:bookmarkStart w:id="124" w:name="_Toc289961942"/>
      <w:bookmarkStart w:id="125" w:name="_Toc289958846"/>
      <w:bookmarkStart w:id="126" w:name="_Toc289961943"/>
      <w:bookmarkStart w:id="127" w:name="_Toc289958847"/>
      <w:bookmarkStart w:id="128" w:name="_Toc289961944"/>
      <w:bookmarkStart w:id="129" w:name="_Toc289958848"/>
      <w:bookmarkStart w:id="130" w:name="_Toc289961945"/>
      <w:bookmarkStart w:id="131" w:name="_Toc289958849"/>
      <w:bookmarkStart w:id="132" w:name="_Toc289961946"/>
      <w:bookmarkStart w:id="133" w:name="_Toc289958850"/>
      <w:bookmarkStart w:id="134" w:name="_Toc289961947"/>
      <w:bookmarkStart w:id="135" w:name="_Toc289958851"/>
      <w:bookmarkStart w:id="136" w:name="_Toc289961948"/>
      <w:bookmarkStart w:id="137" w:name="_Toc289958852"/>
      <w:bookmarkStart w:id="138" w:name="_Toc289961949"/>
      <w:bookmarkStart w:id="139" w:name="_Toc289958853"/>
      <w:bookmarkStart w:id="140" w:name="_Toc289961950"/>
      <w:bookmarkStart w:id="141" w:name="_Toc289958854"/>
      <w:bookmarkStart w:id="142" w:name="_Toc289961951"/>
      <w:bookmarkStart w:id="143" w:name="_Toc289958855"/>
      <w:bookmarkStart w:id="144" w:name="_Toc289961952"/>
      <w:bookmarkStart w:id="145" w:name="_Toc289958856"/>
      <w:bookmarkStart w:id="146" w:name="_Toc289961953"/>
      <w:bookmarkStart w:id="147" w:name="_Toc289958857"/>
      <w:bookmarkStart w:id="148" w:name="_Toc289961954"/>
      <w:bookmarkStart w:id="149" w:name="_Toc289958858"/>
      <w:bookmarkStart w:id="150" w:name="_Toc289961955"/>
      <w:bookmarkStart w:id="151" w:name="_Toc289958859"/>
      <w:bookmarkStart w:id="152" w:name="_Toc289961956"/>
      <w:bookmarkStart w:id="153" w:name="_Toc289958860"/>
      <w:bookmarkStart w:id="154" w:name="_Toc289961957"/>
      <w:bookmarkStart w:id="155" w:name="_Toc289958861"/>
      <w:bookmarkStart w:id="156" w:name="_Toc289961958"/>
      <w:bookmarkStart w:id="157" w:name="_Toc289958862"/>
      <w:bookmarkStart w:id="158" w:name="_Toc289961959"/>
      <w:bookmarkStart w:id="159" w:name="_Toc289958863"/>
      <w:bookmarkStart w:id="160" w:name="_Toc289961960"/>
      <w:bookmarkStart w:id="161" w:name="_Toc289958864"/>
      <w:bookmarkStart w:id="162" w:name="_Toc289961961"/>
      <w:bookmarkStart w:id="163" w:name="_Toc289958865"/>
      <w:bookmarkStart w:id="164" w:name="_Toc289961962"/>
      <w:bookmarkStart w:id="165" w:name="_Toc289958866"/>
      <w:bookmarkStart w:id="166" w:name="_Toc289961963"/>
      <w:bookmarkStart w:id="167" w:name="_Toc289958867"/>
      <w:bookmarkStart w:id="168" w:name="_Toc289961964"/>
      <w:bookmarkStart w:id="169" w:name="_Toc289958868"/>
      <w:bookmarkStart w:id="170" w:name="_Toc289961965"/>
      <w:bookmarkStart w:id="171" w:name="_Toc289958869"/>
      <w:bookmarkStart w:id="172" w:name="_Toc289961966"/>
      <w:bookmarkStart w:id="173" w:name="_Toc289958870"/>
      <w:bookmarkStart w:id="174" w:name="_Toc289961967"/>
      <w:bookmarkStart w:id="175" w:name="_Toc289958887"/>
      <w:bookmarkStart w:id="176" w:name="_Toc289961984"/>
      <w:bookmarkStart w:id="177" w:name="_Toc289958901"/>
      <w:bookmarkStart w:id="178" w:name="_Toc289961998"/>
      <w:bookmarkStart w:id="179" w:name="_Toc289958908"/>
      <w:bookmarkStart w:id="180" w:name="_Toc289962005"/>
      <w:bookmarkStart w:id="181" w:name="_Toc289958915"/>
      <w:bookmarkStart w:id="182" w:name="_Toc289962012"/>
      <w:bookmarkStart w:id="183" w:name="_Toc289958922"/>
      <w:bookmarkStart w:id="184" w:name="_Toc289962019"/>
      <w:bookmarkStart w:id="185" w:name="_Toc289958929"/>
      <w:bookmarkStart w:id="186" w:name="_Toc289962026"/>
      <w:bookmarkStart w:id="187" w:name="_Toc289958943"/>
      <w:bookmarkStart w:id="188" w:name="_Toc289962040"/>
      <w:bookmarkStart w:id="189" w:name="_Toc289958950"/>
      <w:bookmarkStart w:id="190" w:name="_Toc289962047"/>
      <w:bookmarkStart w:id="191" w:name="_Toc289958957"/>
      <w:bookmarkStart w:id="192" w:name="_Toc289962054"/>
      <w:bookmarkStart w:id="193" w:name="_Toc289958971"/>
      <w:bookmarkStart w:id="194" w:name="_Toc289962068"/>
      <w:bookmarkStart w:id="195" w:name="_Toc289958978"/>
      <w:bookmarkStart w:id="196" w:name="_Toc289962075"/>
      <w:bookmarkStart w:id="197" w:name="_Toc289958985"/>
      <w:bookmarkStart w:id="198" w:name="_Toc289962082"/>
      <w:bookmarkStart w:id="199" w:name="_Toc289958992"/>
      <w:bookmarkStart w:id="200" w:name="_Toc289962089"/>
      <w:bookmarkStart w:id="201" w:name="_Toc289958993"/>
      <w:bookmarkStart w:id="202" w:name="_Toc289962090"/>
      <w:bookmarkStart w:id="203" w:name="_Toc289958994"/>
      <w:bookmarkStart w:id="204" w:name="_Toc289962091"/>
      <w:bookmarkStart w:id="205" w:name="_Toc289958995"/>
      <w:bookmarkStart w:id="206" w:name="_Toc289962092"/>
      <w:bookmarkStart w:id="207" w:name="_Toc289958996"/>
      <w:bookmarkStart w:id="208" w:name="_Toc289962093"/>
      <w:bookmarkStart w:id="209" w:name="_Toc289958997"/>
      <w:bookmarkStart w:id="210" w:name="_Toc289962094"/>
      <w:bookmarkStart w:id="211" w:name="_Toc289958998"/>
      <w:bookmarkStart w:id="212" w:name="_Toc289962095"/>
      <w:bookmarkStart w:id="213" w:name="_Toc289958999"/>
      <w:bookmarkStart w:id="214" w:name="_Toc289962096"/>
      <w:bookmarkStart w:id="215" w:name="_Toc289959000"/>
      <w:bookmarkStart w:id="216" w:name="_Toc289962097"/>
      <w:bookmarkStart w:id="217" w:name="_Toc289959001"/>
      <w:bookmarkStart w:id="218" w:name="_Toc289962098"/>
      <w:bookmarkStart w:id="219" w:name="_Toc289959002"/>
      <w:bookmarkStart w:id="220" w:name="_Toc289962099"/>
      <w:bookmarkStart w:id="221" w:name="_Toc289959003"/>
      <w:bookmarkStart w:id="222" w:name="_Toc289962100"/>
      <w:bookmarkStart w:id="223" w:name="_Toc289959004"/>
      <w:bookmarkStart w:id="224" w:name="_Toc289962101"/>
      <w:bookmarkStart w:id="225" w:name="_Toc289959005"/>
      <w:bookmarkStart w:id="226" w:name="_Toc289962102"/>
      <w:bookmarkStart w:id="227" w:name="_Toc289959022"/>
      <w:bookmarkStart w:id="228" w:name="_Toc289962119"/>
      <w:bookmarkStart w:id="229" w:name="_Toc289959036"/>
      <w:bookmarkStart w:id="230" w:name="_Toc289962133"/>
      <w:bookmarkStart w:id="231" w:name="_Toc289959043"/>
      <w:bookmarkStart w:id="232" w:name="_Toc289962140"/>
      <w:bookmarkStart w:id="233" w:name="_Toc289959050"/>
      <w:bookmarkStart w:id="234" w:name="_Toc289962147"/>
      <w:bookmarkStart w:id="235" w:name="_Toc289959058"/>
      <w:bookmarkStart w:id="236" w:name="_Toc289962155"/>
      <w:bookmarkStart w:id="237" w:name="_Toc289959065"/>
      <w:bookmarkStart w:id="238" w:name="_Toc289962162"/>
      <w:bookmarkStart w:id="239" w:name="_Toc289959079"/>
      <w:bookmarkStart w:id="240" w:name="_Toc289962176"/>
      <w:bookmarkStart w:id="241" w:name="_Toc289959093"/>
      <w:bookmarkStart w:id="242" w:name="_Toc289962190"/>
      <w:bookmarkStart w:id="243" w:name="_Toc289959107"/>
      <w:bookmarkStart w:id="244" w:name="_Toc289962204"/>
      <w:bookmarkStart w:id="245" w:name="_Toc289959114"/>
      <w:bookmarkStart w:id="246" w:name="_Toc289962211"/>
      <w:bookmarkStart w:id="247" w:name="_Toc289959122"/>
      <w:bookmarkStart w:id="248" w:name="_Toc289962219"/>
      <w:bookmarkStart w:id="249" w:name="_Toc289959123"/>
      <w:bookmarkStart w:id="250" w:name="_Toc289962220"/>
      <w:bookmarkStart w:id="251" w:name="_Toc289959124"/>
      <w:bookmarkStart w:id="252" w:name="_Toc289962221"/>
      <w:bookmarkStart w:id="253" w:name="_Toc289959125"/>
      <w:bookmarkStart w:id="254" w:name="_Toc289962222"/>
      <w:bookmarkStart w:id="255" w:name="_Toc289959126"/>
      <w:bookmarkStart w:id="256" w:name="_Toc289962223"/>
      <w:bookmarkStart w:id="257" w:name="_Toc289959127"/>
      <w:bookmarkStart w:id="258" w:name="_Toc289962224"/>
      <w:bookmarkStart w:id="259" w:name="_Toc289959128"/>
      <w:bookmarkStart w:id="260" w:name="_Toc289962225"/>
      <w:bookmarkStart w:id="261" w:name="_Toc289959129"/>
      <w:bookmarkStart w:id="262" w:name="_Toc289962226"/>
      <w:bookmarkStart w:id="263" w:name="_Toc289959130"/>
      <w:bookmarkStart w:id="264" w:name="_Toc289962227"/>
      <w:bookmarkStart w:id="265" w:name="_Toc289959131"/>
      <w:bookmarkStart w:id="266" w:name="_Toc289962228"/>
      <w:bookmarkStart w:id="267" w:name="_Toc289959132"/>
      <w:bookmarkStart w:id="268" w:name="_Toc289962229"/>
      <w:bookmarkStart w:id="269" w:name="_Toc289959133"/>
      <w:bookmarkStart w:id="270" w:name="_Toc289962230"/>
      <w:bookmarkStart w:id="271" w:name="_Toc289959134"/>
      <w:bookmarkStart w:id="272" w:name="_Toc289962231"/>
      <w:bookmarkStart w:id="273" w:name="_Toc289959135"/>
      <w:bookmarkStart w:id="274" w:name="_Toc289962232"/>
      <w:bookmarkStart w:id="275" w:name="_Toc289959136"/>
      <w:bookmarkStart w:id="276" w:name="_Toc289962233"/>
      <w:bookmarkStart w:id="277" w:name="_Toc289959137"/>
      <w:bookmarkStart w:id="278" w:name="_Toc289962234"/>
      <w:bookmarkStart w:id="279" w:name="_Ref268767267"/>
      <w:bookmarkStart w:id="280" w:name="_Toc49687290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9"/>
      <w:r w:rsidR="00E8270C">
        <w:rPr>
          <w:lang w:val="ru-RU"/>
        </w:rPr>
        <w:t>я</w:t>
      </w:r>
      <w:r>
        <w:rPr>
          <w:lang w:val="ru-RU"/>
        </w:rPr>
        <w:t>»</w:t>
      </w:r>
      <w:bookmarkEnd w:id="28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1B1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0B4323" w14:paraId="57F431C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0B4323" w14:paraId="57F431C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2C8BA0E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328F8" w:rsidRPr="000B4323" w14:paraId="57F431D1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D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0B4323" w14:paraId="57F431D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1E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0B4323" w14:paraId="57F431ED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1F4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9775E4" w:rsidRPr="00551FFD" w:rsidRDefault="00B866E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1F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2D2A65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2D2A65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2D2A65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202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9775E4" w:rsidRPr="00F67597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0F146DE2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2BC34769" w:rsidR="009775E4" w:rsidRPr="00551FFD" w:rsidRDefault="009775E4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4E15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0B4323" w14:paraId="4CD33D5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F67597" w:rsidRPr="00551FFD" w:rsidRDefault="005A459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F67597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F67597" w:rsidRPr="00551FFD" w:rsidRDefault="00F67597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0B4323" w14:paraId="57F4320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9775E4" w:rsidRPr="00551FFD" w:rsidRDefault="009775E4" w:rsidP="00F675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F67597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67597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F6759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21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F67597" w:rsidRPr="000B4323" w14:paraId="198EB0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0B4323" w14:paraId="239C9A9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0B4323" w14:paraId="4F31BAC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44EA080E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6143E470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0B4323" w14:paraId="0F11BCB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2BBA3D20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22C7BF7B" w:rsidR="00F67597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67597" w:rsidRPr="000B4323" w14:paraId="63DBB40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F67597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F67597" w:rsidRDefault="00120CA2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9775E4" w:rsidRPr="000B4323" w14:paraId="57F4321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00D63582" w:rsidR="009775E4" w:rsidRPr="00551FFD" w:rsidRDefault="009775E4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551FFD" w14:paraId="57F4322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9775E4" w:rsidRPr="00551FFD" w:rsidRDefault="009775E4" w:rsidP="00850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850214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0B4323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9775E4" w:rsidRPr="00551FFD" w:rsidRDefault="00F6759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9775E4"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775E4" w:rsidRPr="000B4323" w14:paraId="57F4323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9775E4" w:rsidRPr="00551FFD" w:rsidRDefault="009775E4" w:rsidP="008E47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="008E4785"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1" w:name="_Toc289959139"/>
      <w:bookmarkStart w:id="282" w:name="_Toc289962236"/>
      <w:bookmarkStart w:id="283" w:name="_Toc289959156"/>
      <w:bookmarkStart w:id="284" w:name="_Toc289962253"/>
      <w:bookmarkStart w:id="285" w:name="_Toc289959170"/>
      <w:bookmarkStart w:id="286" w:name="_Toc289962267"/>
      <w:bookmarkStart w:id="287" w:name="_Toc289959177"/>
      <w:bookmarkStart w:id="288" w:name="_Toc289962274"/>
      <w:bookmarkStart w:id="289" w:name="_Toc289959185"/>
      <w:bookmarkStart w:id="290" w:name="_Toc289962282"/>
      <w:bookmarkStart w:id="291" w:name="_Toc289959192"/>
      <w:bookmarkStart w:id="292" w:name="_Toc289962289"/>
      <w:bookmarkStart w:id="293" w:name="_Toc289959206"/>
      <w:bookmarkStart w:id="294" w:name="_Toc289962303"/>
      <w:bookmarkStart w:id="295" w:name="_Toc289959220"/>
      <w:bookmarkStart w:id="296" w:name="_Toc289962317"/>
      <w:bookmarkStart w:id="297" w:name="_Toc289959234"/>
      <w:bookmarkStart w:id="298" w:name="_Toc289962331"/>
      <w:bookmarkStart w:id="299" w:name="_Toc289959241"/>
      <w:bookmarkStart w:id="300" w:name="_Toc289962338"/>
      <w:bookmarkStart w:id="301" w:name="_Toc289959249"/>
      <w:bookmarkStart w:id="302" w:name="_Toc289962346"/>
      <w:bookmarkStart w:id="303" w:name="_Toc289959256"/>
      <w:bookmarkStart w:id="304" w:name="_Toc289962353"/>
      <w:bookmarkStart w:id="305" w:name="_Toc289959257"/>
      <w:bookmarkStart w:id="306" w:name="_Toc289962354"/>
      <w:bookmarkStart w:id="307" w:name="_Toc289959258"/>
      <w:bookmarkStart w:id="308" w:name="_Toc289962355"/>
      <w:bookmarkStart w:id="309" w:name="_Toc289959259"/>
      <w:bookmarkStart w:id="310" w:name="_Toc289962356"/>
      <w:bookmarkStart w:id="311" w:name="_Toc289959260"/>
      <w:bookmarkStart w:id="312" w:name="_Toc289962357"/>
      <w:bookmarkStart w:id="313" w:name="_Toc289959261"/>
      <w:bookmarkStart w:id="314" w:name="_Toc289962358"/>
      <w:bookmarkStart w:id="315" w:name="_Toc289959262"/>
      <w:bookmarkStart w:id="316" w:name="_Toc289962359"/>
      <w:bookmarkStart w:id="317" w:name="_Toc289959263"/>
      <w:bookmarkStart w:id="318" w:name="_Toc289962360"/>
      <w:bookmarkStart w:id="319" w:name="_Toc289959264"/>
      <w:bookmarkStart w:id="320" w:name="_Toc289962361"/>
      <w:bookmarkStart w:id="321" w:name="_Toc289959265"/>
      <w:bookmarkStart w:id="322" w:name="_Toc289962362"/>
      <w:bookmarkStart w:id="323" w:name="_Toc289959266"/>
      <w:bookmarkStart w:id="324" w:name="_Toc289962363"/>
      <w:bookmarkStart w:id="325" w:name="_Toc289959267"/>
      <w:bookmarkStart w:id="326" w:name="_Toc289962364"/>
      <w:bookmarkStart w:id="327" w:name="_Toc289959268"/>
      <w:bookmarkStart w:id="328" w:name="_Toc289962365"/>
      <w:bookmarkStart w:id="329" w:name="_Toc289959269"/>
      <w:bookmarkStart w:id="330" w:name="_Toc289962366"/>
      <w:bookmarkStart w:id="331" w:name="_Toc289959270"/>
      <w:bookmarkStart w:id="332" w:name="_Toc289962367"/>
      <w:bookmarkStart w:id="333" w:name="_Toc289959271"/>
      <w:bookmarkStart w:id="334" w:name="_Toc289962368"/>
      <w:bookmarkStart w:id="335" w:name="_Ref268767271"/>
      <w:bookmarkStart w:id="336" w:name="_Toc496872908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5"/>
      <w:r>
        <w:rPr>
          <w:lang w:val="ru-RU"/>
        </w:rPr>
        <w:t>»</w:t>
      </w:r>
      <w:bookmarkEnd w:id="33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0B4323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0B4323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0B4323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691E215A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0B4323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0B4323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0B4323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0B4323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 w:rsidR="00E10164">
              <w:rPr>
                <w:sz w:val="24"/>
                <w:szCs w:val="24"/>
                <w:lang w:val="ru-RU" w:eastAsia="ru-RU"/>
              </w:rPr>
              <w:t xml:space="preserve"> </w:t>
            </w:r>
            <w:r w:rsidR="00E10164"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</w:t>
            </w:r>
            <w:r w:rsidR="001C6DB3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0B4323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7D1830" w:rsidRPr="001C6DB3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77777777" w:rsidR="007D1830" w:rsidRPr="00551FFD" w:rsidRDefault="00E76E9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1DC82EC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35CD4A7B" w:rsidR="007D1830" w:rsidRPr="00551FFD" w:rsidRDefault="007D1830" w:rsidP="004E15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4E152C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E152C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4E152C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26407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D1830" w:rsidRPr="000B4323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7D1830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о</w:t>
            </w:r>
            <w:r w:rsidR="007D1830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="007D1830"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E57B2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51E00298" w:rsidR="005E57B2" w:rsidRPr="00551FFD" w:rsidRDefault="005E57B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от 1 до 99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0B4323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0AD6EEF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Кадастровый номер и назначение предприятия как имущественного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18856E2A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0B4323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5FC12567" w:rsidR="001C6DB3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C6DB3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C6DB3" w:rsidRPr="00551FFD" w:rsidRDefault="001C6DB3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C6DB3" w:rsidRPr="00551FFD" w:rsidRDefault="001C6DB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7" w:name="_Toc310518493"/>
      <w:bookmarkStart w:id="338" w:name="_Toc289959273"/>
      <w:bookmarkStart w:id="339" w:name="_Toc289962370"/>
      <w:bookmarkStart w:id="340" w:name="_Toc289959290"/>
      <w:bookmarkStart w:id="341" w:name="_Toc289962387"/>
      <w:bookmarkStart w:id="342" w:name="_Toc289959304"/>
      <w:bookmarkStart w:id="343" w:name="_Toc289962401"/>
      <w:bookmarkStart w:id="344" w:name="_Toc289959311"/>
      <w:bookmarkStart w:id="345" w:name="_Toc289962408"/>
      <w:bookmarkStart w:id="346" w:name="_Toc289959319"/>
      <w:bookmarkStart w:id="347" w:name="_Toc289962416"/>
      <w:bookmarkStart w:id="348" w:name="_Toc289959326"/>
      <w:bookmarkStart w:id="349" w:name="_Toc289962423"/>
      <w:bookmarkStart w:id="350" w:name="_Toc289959340"/>
      <w:bookmarkStart w:id="351" w:name="_Toc289962437"/>
      <w:bookmarkStart w:id="352" w:name="_Toc289959354"/>
      <w:bookmarkStart w:id="353" w:name="_Toc289962451"/>
      <w:bookmarkStart w:id="354" w:name="_Toc289959368"/>
      <w:bookmarkStart w:id="355" w:name="_Toc289962465"/>
      <w:bookmarkStart w:id="356" w:name="_Toc289959375"/>
      <w:bookmarkStart w:id="357" w:name="_Toc289962472"/>
      <w:bookmarkStart w:id="358" w:name="_Toc289959383"/>
      <w:bookmarkStart w:id="359" w:name="_Toc289962480"/>
      <w:bookmarkStart w:id="360" w:name="_Toc289959384"/>
      <w:bookmarkStart w:id="361" w:name="_Toc289962481"/>
      <w:bookmarkStart w:id="362" w:name="_Toc289959385"/>
      <w:bookmarkStart w:id="363" w:name="_Toc289962482"/>
      <w:bookmarkStart w:id="364" w:name="_Toc289959386"/>
      <w:bookmarkStart w:id="365" w:name="_Toc289962483"/>
      <w:bookmarkStart w:id="366" w:name="_Toc289959387"/>
      <w:bookmarkStart w:id="367" w:name="_Toc289962484"/>
      <w:bookmarkStart w:id="368" w:name="_Toc289959388"/>
      <w:bookmarkStart w:id="369" w:name="_Toc289962485"/>
      <w:bookmarkStart w:id="370" w:name="_Toc289959389"/>
      <w:bookmarkStart w:id="371" w:name="_Toc289962486"/>
      <w:bookmarkStart w:id="372" w:name="_Toc289959390"/>
      <w:bookmarkStart w:id="373" w:name="_Toc289962487"/>
      <w:bookmarkStart w:id="374" w:name="_Toc289959391"/>
      <w:bookmarkStart w:id="375" w:name="_Toc289962488"/>
      <w:bookmarkStart w:id="376" w:name="_Toc289959392"/>
      <w:bookmarkStart w:id="377" w:name="_Toc289962489"/>
      <w:bookmarkStart w:id="378" w:name="_Toc289959393"/>
      <w:bookmarkStart w:id="379" w:name="_Toc289962490"/>
      <w:bookmarkStart w:id="380" w:name="_Toc289959394"/>
      <w:bookmarkStart w:id="381" w:name="_Toc289962491"/>
      <w:bookmarkStart w:id="382" w:name="_Toc289959395"/>
      <w:bookmarkStart w:id="383" w:name="_Toc289962492"/>
      <w:bookmarkStart w:id="384" w:name="_Toc289959396"/>
      <w:bookmarkStart w:id="385" w:name="_Toc289962493"/>
      <w:bookmarkStart w:id="386" w:name="_Toc289959397"/>
      <w:bookmarkStart w:id="387" w:name="_Toc289962494"/>
      <w:bookmarkStart w:id="388" w:name="_Toc289959398"/>
      <w:bookmarkStart w:id="389" w:name="_Toc289962495"/>
      <w:bookmarkStart w:id="390" w:name="_Toc496872909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>
        <w:rPr>
          <w:lang w:val="ru-RU"/>
        </w:rPr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9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0B4323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0B4323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2B83A2D3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0B4323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0B4323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3E6388B5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095994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6FA1183F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49E6B2C8" w:rsidR="008C50B8" w:rsidRPr="00551FFD" w:rsidRDefault="00F80FAD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="003A0DD8"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80FAD" w:rsidRPr="000B4323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122C0A39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2193B9A4" w:rsidR="00F80FAD" w:rsidRPr="00551FFD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F80FAD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F80FAD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F80FAD" w:rsidRPr="00551FFD">
              <w:rPr>
                <w:sz w:val="24"/>
                <w:szCs w:val="24"/>
                <w:lang w:val="ru-RU" w:eastAsia="ru-RU"/>
              </w:rPr>
              <w:t>.</w:t>
            </w:r>
            <w:r w:rsidR="002E7585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2E758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2E7585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E984DE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0B4323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="00750E53"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 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2E7585" w:rsidRPr="00551FFD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707222FA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E7585" w:rsidRPr="000B4323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2E7585" w:rsidRPr="00551FFD" w:rsidRDefault="00D87DD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 xml:space="preserve">Местоположение в объекте </w:t>
            </w:r>
            <w:r w:rsidRPr="00D87DDC">
              <w:rPr>
                <w:sz w:val="24"/>
                <w:szCs w:val="24"/>
                <w:lang w:val="ru-RU" w:eastAsia="ru-RU"/>
              </w:rPr>
              <w:lastRenderedPageBreak/>
              <w:t>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41F2A304" w:rsidR="002E7585" w:rsidRPr="00551FFD" w:rsidRDefault="002E7585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="00750E53"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«Расположение </w:t>
            </w:r>
            <w:r w:rsidR="003532EF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3532EF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3532EF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 w:rsidR="003532E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E7585" w:rsidRPr="000B4323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7777777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8EEA65" w:rsidR="002E7585" w:rsidRPr="00551FFD" w:rsidRDefault="002E758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2E7585" w:rsidRPr="00551FFD" w:rsidRDefault="002E7585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750E53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56B03FD9" w:rsidR="002E7585" w:rsidRPr="00551FFD" w:rsidRDefault="002E75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750E53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750E53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095994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750E5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0B4323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750E53" w:rsidRPr="00551FFD" w:rsidRDefault="005A459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750E53"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0B4323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750E53" w:rsidRPr="00551FFD" w:rsidRDefault="00750E53" w:rsidP="00750E5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0B4323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04F2C" w:rsidRPr="000B4323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49ECF4E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227C481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0B4323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1404108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7AFAD83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0B4323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104F2C" w:rsidRPr="00551FFD" w:rsidRDefault="00120CA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750E53" w:rsidRPr="000B4323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2B7CCFDD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750E53" w:rsidRPr="00551FFD" w:rsidRDefault="00750E53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04F2C" w:rsidRPr="000B4323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50E53" w:rsidRPr="000B4323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 части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="005A4599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lastRenderedPageBreak/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>)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="00104F2C"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104F2C"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750E53" w:rsidRPr="000B4323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750E53" w:rsidRPr="00104F2C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104F2C" w:rsidRPr="00F85413" w:rsidRDefault="00104F2C" w:rsidP="00104F2C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(Нежилое);</w:t>
            </w:r>
          </w:p>
          <w:p w14:paraId="57F433AE" w14:textId="3ECE87ED" w:rsidR="00750E53" w:rsidRPr="00551FFD" w:rsidRDefault="00104F2C" w:rsidP="00104F2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50E53" w:rsidRPr="000B4323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750E53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="00750E53"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750E53" w:rsidRPr="00551FFD" w:rsidRDefault="00750E53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750E53" w:rsidRPr="00551FFD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proofErr w:type="gram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. </w:t>
            </w:r>
            <w:r w:rsidR="00750E53"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="00104F2C" w:rsidRPr="00AB41C7">
              <w:rPr>
                <w:sz w:val="24"/>
                <w:szCs w:val="24"/>
                <w:lang w:val="ru-RU"/>
              </w:rPr>
              <w:t>классификатору</w:t>
            </w:r>
            <w:r w:rsidR="00104F2C"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50E53"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="00750E53"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 w:rsidR="00104F2C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04F2C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49FC0012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</w:rPr>
              <w:t>К(</w:t>
            </w:r>
            <w:proofErr w:type="gramEnd"/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104F2C" w:rsidRPr="00AB41C7" w:rsidRDefault="00AB41C7" w:rsidP="00AB41C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</w:t>
            </w:r>
            <w:r w:rsidR="00104F2C" w:rsidRPr="00AB41C7">
              <w:rPr>
                <w:sz w:val="24"/>
                <w:szCs w:val="24"/>
                <w:lang w:val="ru-RU"/>
              </w:rPr>
              <w:t xml:space="preserve">По справочнику </w:t>
            </w:r>
            <w:proofErr w:type="spellStart"/>
            <w:r w:rsidR="00104F2C" w:rsidRPr="00E723D1">
              <w:rPr>
                <w:sz w:val="24"/>
                <w:szCs w:val="24"/>
              </w:rPr>
              <w:t>dSpecialTypeFlat</w:t>
            </w:r>
            <w:proofErr w:type="spellEnd"/>
            <w:r w:rsidR="00104F2C"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proofErr w:type="gram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proofErr w:type="gramEnd"/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104F2C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104F2C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104F2C" w:rsidRPr="00551FFD" w:rsidRDefault="00104F2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proofErr w:type="gram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proofErr w:type="gramEnd"/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1" w:name="_Toc289959400"/>
      <w:bookmarkStart w:id="392" w:name="_Toc289962497"/>
      <w:bookmarkStart w:id="393" w:name="_Toc289959417"/>
      <w:bookmarkStart w:id="394" w:name="_Toc289962514"/>
      <w:bookmarkStart w:id="395" w:name="_Toc289959431"/>
      <w:bookmarkStart w:id="396" w:name="_Toc289962528"/>
      <w:bookmarkStart w:id="397" w:name="_Toc289959438"/>
      <w:bookmarkStart w:id="398" w:name="_Toc289962535"/>
      <w:bookmarkStart w:id="399" w:name="_Toc289959445"/>
      <w:bookmarkStart w:id="400" w:name="_Toc289962542"/>
      <w:bookmarkStart w:id="401" w:name="_Toc289959452"/>
      <w:bookmarkStart w:id="402" w:name="_Toc289962549"/>
      <w:bookmarkStart w:id="403" w:name="_Toc289959459"/>
      <w:bookmarkStart w:id="404" w:name="_Toc289962556"/>
      <w:bookmarkStart w:id="405" w:name="_Toc289959473"/>
      <w:bookmarkStart w:id="406" w:name="_Toc289962570"/>
      <w:bookmarkStart w:id="407" w:name="_Toc289959480"/>
      <w:bookmarkStart w:id="408" w:name="_Toc289962577"/>
      <w:bookmarkStart w:id="409" w:name="_Toc289959494"/>
      <w:bookmarkStart w:id="410" w:name="_Toc289962591"/>
      <w:bookmarkStart w:id="411" w:name="_Toc289959508"/>
      <w:bookmarkStart w:id="412" w:name="_Toc289962605"/>
      <w:bookmarkStart w:id="413" w:name="_Toc289959515"/>
      <w:bookmarkStart w:id="414" w:name="_Toc289962612"/>
      <w:bookmarkStart w:id="415" w:name="_Toc289959523"/>
      <w:bookmarkStart w:id="416" w:name="_Toc289962620"/>
      <w:bookmarkStart w:id="417" w:name="_Toc289959524"/>
      <w:bookmarkStart w:id="418" w:name="_Toc289962621"/>
      <w:bookmarkStart w:id="419" w:name="_Toc289959525"/>
      <w:bookmarkStart w:id="420" w:name="_Toc289962622"/>
      <w:bookmarkStart w:id="421" w:name="_Toc289959526"/>
      <w:bookmarkStart w:id="422" w:name="_Toc289962623"/>
      <w:bookmarkStart w:id="423" w:name="_Toc289959527"/>
      <w:bookmarkStart w:id="424" w:name="_Toc289962624"/>
      <w:bookmarkStart w:id="425" w:name="_Toc289959528"/>
      <w:bookmarkStart w:id="426" w:name="_Toc289962625"/>
      <w:bookmarkStart w:id="427" w:name="_Toc289959529"/>
      <w:bookmarkStart w:id="428" w:name="_Toc289962626"/>
      <w:bookmarkStart w:id="429" w:name="_Toc289959530"/>
      <w:bookmarkStart w:id="430" w:name="_Toc289962627"/>
      <w:bookmarkStart w:id="431" w:name="_Toc289959531"/>
      <w:bookmarkStart w:id="432" w:name="_Toc289962628"/>
      <w:bookmarkStart w:id="433" w:name="_Toc289959532"/>
      <w:bookmarkStart w:id="434" w:name="_Toc289962629"/>
      <w:bookmarkStart w:id="435" w:name="_Toc289959533"/>
      <w:bookmarkStart w:id="436" w:name="_Toc289962630"/>
      <w:bookmarkStart w:id="437" w:name="_Toc289959534"/>
      <w:bookmarkStart w:id="438" w:name="_Toc289962631"/>
      <w:bookmarkStart w:id="439" w:name="_Toc289959535"/>
      <w:bookmarkStart w:id="440" w:name="_Toc289962632"/>
      <w:bookmarkStart w:id="441" w:name="_Toc289959536"/>
      <w:bookmarkStart w:id="442" w:name="_Toc289962633"/>
      <w:bookmarkStart w:id="443" w:name="_Toc289959537"/>
      <w:bookmarkStart w:id="444" w:name="_Toc289962634"/>
      <w:bookmarkStart w:id="445" w:name="_Toc289959538"/>
      <w:bookmarkStart w:id="446" w:name="_Toc289962635"/>
      <w:bookmarkStart w:id="447" w:name="_Ref268767838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r w:rsidDel="00C30709">
        <w:rPr>
          <w:lang w:val="ru-RU"/>
        </w:rPr>
        <w:t xml:space="preserve"> </w:t>
      </w:r>
      <w:bookmarkStart w:id="448" w:name="_Toc310518488"/>
      <w:bookmarkStart w:id="449" w:name="_Toc310518489"/>
      <w:bookmarkStart w:id="450" w:name="_Toc496872910"/>
      <w:bookmarkEnd w:id="447"/>
      <w:bookmarkEnd w:id="448"/>
      <w:bookmarkEnd w:id="449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36367C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0B4323" w14:paraId="3412F04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 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0B4323" w14:paraId="3ACD0F4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B7B120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31EE7B0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564CCDDC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95994" w14:paraId="054BF408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428E576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7F8E3BA8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4CBF7DF5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 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04A686D7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69BBCFA6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57169E05" w:rsidR="00B87BE7" w:rsidRPr="00B87BE7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B87BE7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B87BE7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B87BE7" w:rsidRPr="00551FFD">
              <w:rPr>
                <w:sz w:val="24"/>
                <w:szCs w:val="24"/>
                <w:lang w:val="ru-RU" w:eastAsia="ru-RU"/>
              </w:rPr>
              <w:t>.</w:t>
            </w:r>
            <w:r w:rsidR="00B87BE7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B87BE7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B87B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B87BE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1617B672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23BF8FB3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21,1)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87BE7" w:rsidRPr="000B4323" w14:paraId="0BD6C6B0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D74800" w:rsidRPr="00551FFD">
              <w:rPr>
                <w:sz w:val="24"/>
                <w:szCs w:val="24"/>
                <w:lang w:val="ru-RU" w:eastAsia="ru-RU"/>
              </w:rPr>
              <w:t xml:space="preserve">Расположение </w:t>
            </w:r>
            <w:r w:rsidR="00D74800"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 w:rsidR="00D74800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="00D74800"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="00D74800" w:rsidRPr="00551FFD">
              <w:rPr>
                <w:sz w:val="24"/>
                <w:szCs w:val="24"/>
                <w:lang w:val="ru-RU" w:eastAsia="ru-RU"/>
              </w:rPr>
              <w:t>в пределах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24F3812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35D27E5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54BB850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B87BE7" w:rsidRPr="00D87DDC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3379BEC3" w:rsidR="00B87BE7" w:rsidRPr="00551FFD" w:rsidRDefault="00B87BE7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095994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0983CD4E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1510EF7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4D49997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1B903342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133AB0B3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5A05BA34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28C5323C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0B4323" w14:paraId="7676303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51EEC026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B87BE7" w:rsidRPr="0074745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0CD7E6AA" w:rsid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87BE7" w:rsidRPr="00B87BE7" w14:paraId="4CE287EA" w14:textId="77777777" w:rsidTr="0036367C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B87BE7" w:rsidRPr="00B87BE7" w:rsidRDefault="004D753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lastRenderedPageBreak/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B87BE7" w:rsidRPr="00551FFD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2799CAC" w14:textId="042A8A07" w:rsidR="00B20AEE" w:rsidRPr="00B20AEE" w:rsidRDefault="00B20AEE" w:rsidP="00E5486A">
      <w:pPr>
        <w:pStyle w:val="2"/>
        <w:rPr>
          <w:lang w:val="ru-RU"/>
        </w:rPr>
      </w:pPr>
      <w:bookmarkStart w:id="451" w:name="_Toc496872911"/>
      <w:r w:rsidRPr="00B20AEE">
        <w:rPr>
          <w:lang w:val="ru-RU"/>
        </w:rPr>
        <w:t>«Единые недвижимые комплексы»</w:t>
      </w:r>
      <w:bookmarkEnd w:id="45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B20AEE" w:rsidRPr="00551FFD" w14:paraId="2A72768C" w14:textId="77777777" w:rsidTr="00CA1DD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E7C5145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46954A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8DA0DD4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513E9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DB89D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C42D1AB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B20AEE" w:rsidRPr="00551FFD" w14:paraId="586DEB26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3AA238" w14:textId="4E20A7D8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UnifiedRealEstateComplex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B20AEE">
              <w:rPr>
                <w:b/>
                <w:sz w:val="24"/>
                <w:szCs w:val="24"/>
                <w:lang w:val="ru-RU" w:eastAsia="ru-RU"/>
              </w:rPr>
              <w:t>Единые недвижимые комплексы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B20AEE" w:rsidRPr="000B4323" w14:paraId="57AE876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E30279" w14:textId="5B65B084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2A47D" w14:textId="19D398EB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D22A7" w14:textId="58DD9CD8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B7594E" w14:textId="48D6E941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9C9E4" w14:textId="7D346EAE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20AEE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337BF" w14:textId="1F51A0CD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tUnifiedComplex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B20AEE" w:rsidRPr="000B4323" w14:paraId="0319FEB5" w14:textId="77777777" w:rsidTr="00B20AE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29926" w14:textId="0C99F08C" w:rsidR="00B20AEE" w:rsidRPr="00B20AEE" w:rsidRDefault="00B20AEE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tUnifiedComplex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 Единый недвижимый комплекс</w:t>
            </w:r>
          </w:p>
        </w:tc>
      </w:tr>
      <w:tr w:rsidR="00B20AEE" w:rsidRPr="000B4323" w14:paraId="5B49343A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0A8E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C9D0D" w14:textId="7438E62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1F495" w14:textId="45E2AB3B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0D184" w14:textId="23CFC57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2A98B" w14:textId="53F8EEB5" w:rsidR="00B20AEE" w:rsidRPr="00551FFD" w:rsidRDefault="00B20AEE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участка, </w:t>
            </w:r>
            <w:r w:rsidR="005616A6" w:rsidRPr="005616A6">
              <w:rPr>
                <w:sz w:val="24"/>
                <w:szCs w:val="24"/>
                <w:lang w:val="ru-RU" w:eastAsia="ru-RU"/>
              </w:rPr>
              <w:t>если входящие в состав единого недвижимого комплекса объекты недвижимости расположены на одном земельном участке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F0541" w14:textId="53628D95" w:rsidR="00B20AEE" w:rsidRPr="00551FFD" w:rsidRDefault="005616A6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="00B20AEE" w:rsidRPr="00551FFD">
              <w:rPr>
                <w:sz w:val="24"/>
                <w:szCs w:val="24"/>
                <w:lang w:val="ru-RU" w:eastAsia="ru-RU"/>
              </w:rPr>
              <w:t>. См. описание типа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551FFD" w14:paraId="3472CFA8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74CA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40825" w14:textId="7AB7DFD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3941BF" w14:textId="7B133C9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BE8BF" w14:textId="2C07F52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CAF3F" w14:textId="4855791E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BBEC8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0B4323" w14:paraId="364A8155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07633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32718" w14:textId="12144F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F8FC4" w14:textId="30393A5C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B606A" w14:textId="1E80A2C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FEB96B" w14:textId="08B0FFB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="005616A6" w:rsidRPr="005616A6">
              <w:rPr>
                <w:sz w:val="24"/>
                <w:szCs w:val="24"/>
                <w:lang w:val="ru-RU" w:eastAsia="ru-RU"/>
              </w:rPr>
              <w:t>Единый недвижимый комплекс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C21D4" w14:textId="5AC01EB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="005616A6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5616A6">
              <w:rPr>
                <w:sz w:val="24"/>
                <w:szCs w:val="24"/>
                <w:lang w:val="ru-RU" w:eastAsia="ru-RU"/>
              </w:rPr>
              <w:t xml:space="preserve"> «002001008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  <w:r w:rsidRPr="00551FFD" w:rsidDel="00F67597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B20AEE" w:rsidRPr="00551FFD" w14:paraId="3BF0A65D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FA6C99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4CCBA" w14:textId="57E4BBD3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EB650" w14:textId="7D067354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5047C" w14:textId="7B834A02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9F8B0" w14:textId="196EAC5F" w:rsidR="00B20AEE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Назначение</w:t>
            </w:r>
            <w:r w:rsidR="005616A6" w:rsidRPr="005616A6">
              <w:rPr>
                <w:sz w:val="24"/>
                <w:szCs w:val="24"/>
                <w:lang w:val="ru-RU" w:eastAsia="ru-RU"/>
              </w:rPr>
              <w:t xml:space="preserve">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66A81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B20AEE" w:rsidRPr="000B4323" w14:paraId="3AA0547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F5F350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8403D4" w14:textId="5C0D7DDE" w:rsidR="00B20AEE" w:rsidRPr="00CE536B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3A598" w14:textId="53624289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4A04C" w14:textId="2A00CBBD" w:rsidR="00B20AEE" w:rsidRPr="00095994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09599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6428C" w14:textId="173EB75F" w:rsidR="00B20AEE" w:rsidRPr="00551FFD" w:rsidRDefault="00B20AEE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3E4E1" w14:textId="556D92F7" w:rsidR="00B20AEE" w:rsidRPr="00551FFD" w:rsidRDefault="00CE536B" w:rsidP="00CE536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20AEE" w:rsidRPr="000B4323" w14:paraId="48E836E3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668D7C" w14:textId="7777777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E9348" w14:textId="2A864ADD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7504B3" w14:textId="7CF2C896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2352D" w14:textId="09062D90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EB345" w14:textId="4D0EA595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0598D" w14:textId="45F32EC7" w:rsidR="00B20AEE" w:rsidRPr="00551FFD" w:rsidRDefault="00B20AE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 w:rsidRPr="00551FFD" w:rsidDel="00F67597">
              <w:rPr>
                <w:sz w:val="24"/>
                <w:szCs w:val="24"/>
                <w:lang w:val="ru-RU" w:eastAsia="ru-RU"/>
              </w:rPr>
              <w:t>О</w:t>
            </w:r>
            <w:r>
              <w:rPr>
                <w:sz w:val="24"/>
                <w:szCs w:val="24"/>
                <w:lang w:val="ru-RU" w:eastAsia="ru-RU"/>
              </w:rPr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551FFD" w:rsidDel="00F67597">
              <w:rPr>
                <w:sz w:val="24"/>
                <w:szCs w:val="24"/>
                <w:lang w:val="ru-RU" w:eastAsia="ru-RU"/>
              </w:rPr>
              <w:t>см.</w:t>
            </w:r>
            <w:r>
              <w:rPr>
                <w:sz w:val="24"/>
                <w:szCs w:val="24"/>
                <w:lang w:val="ru-RU" w:eastAsia="ru-RU"/>
              </w:rPr>
              <w:t>элемента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0B4323" w14:paraId="181BCF3F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278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2D2B79" w14:textId="5F4A289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98FDB" w14:textId="3B0380FF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0A8A9" w14:textId="1078783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34F03" w14:textId="78A813E4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AE40F" w14:textId="4FBA68B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="007404FC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0B4323" w14:paraId="669A0C70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2800B" w14:textId="77777777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71AD0" w14:textId="1972641C" w:rsidR="007404FC" w:rsidRPr="00551FFD" w:rsidRDefault="00CA1DD0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A1DD0">
              <w:rPr>
                <w:sz w:val="24"/>
                <w:szCs w:val="24"/>
                <w:lang w:val="ru-RU" w:eastAsia="ru-RU"/>
              </w:rPr>
              <w:t>CompositionENK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C57DC" w14:textId="1C733E5A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35289" w14:textId="0C2BC3D0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233C6" w14:textId="0FC0538E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 xml:space="preserve">Состав единого недвижимого комплекса (кадастровые номера </w:t>
            </w:r>
            <w:r w:rsidRPr="007404FC">
              <w:rPr>
                <w:sz w:val="24"/>
                <w:szCs w:val="24"/>
                <w:lang w:val="ru-RU" w:eastAsia="ru-RU"/>
              </w:rPr>
              <w:lastRenderedPageBreak/>
              <w:t>объектов недвижимости)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9233F" w14:textId="52C7C6AF" w:rsidR="007404FC" w:rsidRPr="00551FFD" w:rsidRDefault="007404FC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элементов и комплексных типов,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0B4323" w14:paraId="66CECA71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749FE" w14:textId="21DB9FD2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lastRenderedPageBreak/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E7B7A" w14:textId="1533DB4A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C3C7DF" w14:textId="0170516C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7739A" w14:textId="4CF03DCD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AC09F" w14:textId="377FC9B3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C8BE0" w14:textId="3C69B05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926D417" w14:textId="77777777" w:rsidTr="00CA1DD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9F586" w14:textId="018F0CBE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sz w:val="24"/>
                <w:szCs w:val="24"/>
                <w:lang w:val="ru-RU" w:eastAsia="ru-RU"/>
              </w:rPr>
              <w:t>UnifiedComplex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CDEBC" w14:textId="47BF45D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AFF5" w14:textId="0FE64A7B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025CA" w14:textId="10C40536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6A3C7" w14:textId="4B08A8C1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5EAA0" w14:textId="77777777" w:rsidR="005616A6" w:rsidRPr="00551FFD" w:rsidRDefault="005616A6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2" w:name="_Toc496872912"/>
      <w:r w:rsidR="00C33197">
        <w:rPr>
          <w:lang w:val="ru-RU"/>
        </w:rPr>
        <w:t>«Земельные участки»</w:t>
      </w:r>
      <w:bookmarkEnd w:id="452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0B4323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0B4323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0B4323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12,13)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03689248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="0049346F" w:rsidRPr="00551FFD">
              <w:rPr>
                <w:sz w:val="24"/>
                <w:szCs w:val="24"/>
                <w:lang w:val="ru-RU" w:eastAsia="ru-RU"/>
              </w:rPr>
              <w:t>CadastralBlockType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</w:p>
        </w:tc>
      </w:tr>
      <w:tr w:rsidR="009775E4" w:rsidRPr="000B4323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FB26B6" w:rsidRPr="000B4323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9775E4" w:rsidRPr="00DF32FB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«Площадь и погрешность вычисления»</w:t>
            </w:r>
            <w:r w:rsidR="00570C5D">
              <w:rPr>
                <w:sz w:val="24"/>
                <w:szCs w:val="24"/>
                <w:lang w:val="ru-RU" w:eastAsia="ru-RU"/>
              </w:rPr>
              <w:t xml:space="preserve">. </w:t>
            </w:r>
            <w:r w:rsidR="000647A4"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 w:rsidR="000647A4">
              <w:rPr>
                <w:sz w:val="24"/>
                <w:szCs w:val="24"/>
                <w:lang w:val="ru-RU" w:eastAsia="ru-RU"/>
              </w:rPr>
              <w:t>в разделе «</w:t>
            </w:r>
            <w:r w:rsidR="000647A4"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 w:rsidR="000647A4">
              <w:rPr>
                <w:sz w:val="24"/>
                <w:szCs w:val="24"/>
                <w:lang w:val="ru-RU" w:eastAsia="ru-RU"/>
              </w:rPr>
              <w:t>»</w:t>
            </w:r>
            <w:r w:rsidR="00570C5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9775E4" w:rsidRPr="00551FFD" w:rsidRDefault="00FB26B6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="00A01D16"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="00A01D16"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9775E4" w:rsidRPr="00551FFD" w:rsidRDefault="00A01D1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87605" w:rsidRPr="000B4323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77777777" w:rsidR="00987605" w:rsidRPr="00A01D16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987605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77777777" w:rsidR="009775E4" w:rsidRPr="00A01D16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9775E4" w:rsidRPr="00551FFD" w:rsidRDefault="009775E4" w:rsidP="000647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570C5D">
              <w:rPr>
                <w:sz w:val="24"/>
                <w:szCs w:val="24"/>
                <w:lang w:val="ru-RU" w:eastAsia="ru-RU"/>
              </w:rPr>
              <w:t xml:space="preserve"> См. описание типа </w:t>
            </w:r>
            <w:r w:rsidR="000647A4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570C5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775E4" w:rsidRPr="000B4323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775E4" w:rsidRPr="00551FFD" w:rsidRDefault="00D408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570C5D"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775E4" w:rsidRPr="000B4323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 кадастровой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775E4" w:rsidRPr="00551FFD" w:rsidRDefault="009775E4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570C5D">
              <w:rPr>
                <w:sz w:val="24"/>
                <w:szCs w:val="24"/>
                <w:lang w:val="ru-RU" w:eastAsia="ru-RU"/>
              </w:rPr>
              <w:t xml:space="preserve">См. </w:t>
            </w:r>
            <w:r w:rsidR="00570C5D">
              <w:rPr>
                <w:sz w:val="24"/>
                <w:szCs w:val="24"/>
                <w:lang w:val="ru-RU" w:eastAsia="ru-RU"/>
              </w:rPr>
              <w:lastRenderedPageBreak/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70C5D"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775E4" w:rsidRPr="000B4323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775E4" w:rsidRPr="00551FFD" w:rsidRDefault="0044741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B4323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0796232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5CF4E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AF66B9" w:rsidRPr="000B4323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AF66B9" w:rsidRPr="00AF66B9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AF66B9" w:rsidRPr="000B4323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AF66B9" w:rsidRPr="000B4323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FB26B6" w:rsidRPr="000B4323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FB26B6" w:rsidRPr="00551FFD" w:rsidRDefault="00C84670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FB26B6" w:rsidRPr="00551FFD" w:rsidRDefault="00FB26B6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8467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A96804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C84670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AF66B9" w:rsidRPr="000B4323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AF66B9" w:rsidRPr="00FB26B6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AF66B9" w:rsidRPr="00551FFD" w:rsidRDefault="00AF66B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AF66B9" w:rsidRPr="00FB26B6" w:rsidRDefault="00AF66B9" w:rsidP="00FB26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AF66B9" w:rsidRPr="00551FFD" w:rsidRDefault="00AF66B9" w:rsidP="00A9680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="00A96804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B4323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00CDD503" w:rsidR="00FB26B6" w:rsidRPr="00551FFD" w:rsidRDefault="00FB26B6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FB26B6" w:rsidRPr="00551FFD" w:rsidRDefault="00FB26B6" w:rsidP="00C8061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C8061A"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0B4323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 w:rsidR="0039006A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А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 w:rsidR="0039006A">
              <w:rPr>
                <w:b/>
                <w:sz w:val="24"/>
                <w:szCs w:val="24"/>
                <w:lang w:val="ru-RU" w:eastAsia="ru-RU"/>
              </w:rPr>
              <w:t>е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 w:rsidR="003F70D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B4323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29776DB5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65B8851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 границах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46A6B" w14:textId="72D73A2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sInBounds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Возможные значения: 0; Расположение ориентира вне границ участка</w:t>
            </w:r>
          </w:p>
          <w:p w14:paraId="22635008" w14:textId="45DF69E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1; Расположение ориентира в границах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участка</w:t>
            </w:r>
          </w:p>
          <w:p w14:paraId="713ADCBA" w14:textId="26EE742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2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; Не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 xml:space="preserve"> определено</w:t>
            </w:r>
          </w:p>
        </w:tc>
      </w:tr>
      <w:tr w:rsidR="00FB26B6" w:rsidRPr="003F70DD" w14:paraId="5ABA8579" w14:textId="722F25B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78522C" w14:textId="5692AA74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F53D52" w14:textId="53A20D7D" w:rsidR="00FB26B6" w:rsidRPr="000B4323" w:rsidRDefault="00FB26B6" w:rsidP="00551FF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  <w:rPrChange w:id="453" w:author="Admin" w:date="2022-01-11T12:34:00Z">
                  <w:rPr>
                    <w:sz w:val="24"/>
                    <w:szCs w:val="24"/>
                    <w:lang w:val="ru-RU" w:eastAsia="ru-RU"/>
                  </w:rPr>
                </w:rPrChange>
              </w:rPr>
            </w:pPr>
            <w:proofErr w:type="spellStart"/>
            <w:r w:rsidRPr="000B4323">
              <w:rPr>
                <w:color w:val="C0504D" w:themeColor="accent2"/>
                <w:sz w:val="24"/>
                <w:szCs w:val="24"/>
                <w:lang w:val="ru-RU" w:eastAsia="ru-RU"/>
                <w:rPrChange w:id="454" w:author="Admin" w:date="2022-01-11T12:34:00Z">
                  <w:rPr>
                    <w:sz w:val="24"/>
                    <w:szCs w:val="24"/>
                    <w:lang w:val="ru-RU" w:eastAsia="ru-RU"/>
                  </w:rPr>
                </w:rPrChange>
              </w:rPr>
              <w:t>Placed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E5CBE" w14:textId="0AEC5D1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8925C" w14:textId="28BBE55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6)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9382C8" w14:textId="35B2CB0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Положение на ДКК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CDE56" w14:textId="272284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0B4323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FB26B6" w:rsidRPr="00551FFD" w:rsidRDefault="00FB26B6" w:rsidP="003F70D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F70DD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F70DD"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FB26B6" w:rsidRPr="000B4323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 w:rsidR="00AF66B9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1C9078AB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39006A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9006A"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 w:rsidR="0039006A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FB26B6" w:rsidRPr="00551FFD" w:rsidRDefault="00FB26B6" w:rsidP="000F29E0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="000F29E0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F29E0"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 w:rsidR="000F29E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7F70626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6B4196B" w:rsidR="00FB26B6" w:rsidRPr="000B4323" w:rsidRDefault="00FB26B6" w:rsidP="00551FF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  <w:rPrChange w:id="455" w:author="Admin" w:date="2022-01-11T12:37:00Z">
                  <w:rPr>
                    <w:sz w:val="24"/>
                    <w:szCs w:val="24"/>
                    <w:lang w:val="ru-RU" w:eastAsia="ru-RU"/>
                  </w:rPr>
                </w:rPrChange>
              </w:rPr>
            </w:pPr>
            <w:proofErr w:type="spellStart"/>
            <w:r w:rsidRPr="000B4323">
              <w:rPr>
                <w:color w:val="C0504D" w:themeColor="accent2"/>
                <w:sz w:val="24"/>
                <w:szCs w:val="24"/>
                <w:lang w:val="ru-RU" w:eastAsia="ru-RU"/>
                <w:rPrChange w:id="456" w:author="Admin" w:date="2022-01-11T12:37:00Z">
                  <w:rPr>
                    <w:sz w:val="24"/>
                    <w:szCs w:val="24"/>
                    <w:lang w:val="ru-RU" w:eastAsia="ru-RU"/>
                  </w:rPr>
                </w:rPrChange>
              </w:rPr>
              <w:t>Distance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6326B1AD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363FFDE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Расстояние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551FFD" w14:paraId="7614EC6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C976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3ED8" w14:textId="4FFD680E" w:rsidR="00FB26B6" w:rsidRPr="000B4323" w:rsidRDefault="00FB26B6" w:rsidP="00551FF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  <w:rPrChange w:id="457" w:author="Admin" w:date="2022-01-11T12:37:00Z">
                  <w:rPr>
                    <w:sz w:val="24"/>
                    <w:szCs w:val="24"/>
                    <w:lang w:val="ru-RU" w:eastAsia="ru-RU"/>
                  </w:rPr>
                </w:rPrChange>
              </w:rPr>
            </w:pPr>
            <w:proofErr w:type="spellStart"/>
            <w:r w:rsidRPr="000B4323">
              <w:rPr>
                <w:color w:val="C0504D" w:themeColor="accent2"/>
                <w:sz w:val="24"/>
                <w:szCs w:val="24"/>
                <w:lang w:val="ru-RU" w:eastAsia="ru-RU"/>
                <w:rPrChange w:id="458" w:author="Admin" w:date="2022-01-11T12:37:00Z">
                  <w:rPr>
                    <w:sz w:val="24"/>
                    <w:szCs w:val="24"/>
                    <w:lang w:val="ru-RU" w:eastAsia="ru-RU"/>
                  </w:rPr>
                </w:rPrChange>
              </w:rPr>
              <w:t>Direction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1C43A" w14:textId="7454BEC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91C428" w14:textId="5E7B31CE" w:rsidR="00FB26B6" w:rsidRPr="00551FFD" w:rsidRDefault="00FB26B6" w:rsidP="00AF66B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1EF943" w14:textId="23B342F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Направление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D6B2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0B4323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FB26B6" w:rsidRPr="00551FFD" w:rsidRDefault="00486DA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B4323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использования </w:t>
            </w:r>
            <w:r w:rsidR="0039006A"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классификатор</w:t>
            </w:r>
            <w:r w:rsidR="0039006A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B4323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0B4323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2F694AE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классификатором, утвержденным приказом Минэкономразвития России от 01.09.2014 № 540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9006A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54ECE79B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39006A" w:rsidRPr="00551FFD" w:rsidRDefault="0039006A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B26B6" w:rsidRPr="000B4323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="0039006A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(</w:t>
            </w:r>
            <w:r w:rsidR="0039006A"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 w:rsidR="00A13F75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B4323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FB26B6" w:rsidRPr="00551FFD" w:rsidRDefault="00FB26B6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A13F75">
              <w:rPr>
                <w:sz w:val="24"/>
                <w:szCs w:val="24"/>
                <w:lang w:val="ru-RU" w:eastAsia="ru-RU"/>
              </w:rPr>
              <w:t xml:space="preserve">.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A13F75">
              <w:rPr>
                <w:sz w:val="24"/>
                <w:szCs w:val="24"/>
                <w:lang w:val="ru-RU" w:eastAsia="ru-RU"/>
              </w:rPr>
              <w:t>ниже</w:t>
            </w:r>
            <w:r w:rsidR="00A13F75"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39006A" w:rsidRPr="000B4323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39006A" w:rsidRPr="0039006A" w:rsidRDefault="00A13F7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9006A"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 w:rsidR="0039006A">
              <w:rPr>
                <w:sz w:val="24"/>
                <w:szCs w:val="24"/>
                <w:lang w:val="ru-RU" w:eastAsia="ru-RU"/>
              </w:rPr>
              <w:t xml:space="preserve"> (</w:t>
            </w:r>
            <w:r w:rsidR="0039006A"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 w:rsidR="0039006A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FB26B6" w:rsidRPr="000B4323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B26B6" w:rsidRPr="000B4323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0948AA57" w:rsidR="00FB26B6" w:rsidRPr="00551FFD" w:rsidRDefault="00FB26B6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FB26B6" w:rsidRPr="00551FFD" w:rsidRDefault="00FB26B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B4323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 w:rsidR="00A13F75"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Целевое назначение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5A4599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7A8ED53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5495BB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7B147BCF" w:rsidR="00911729" w:rsidRPr="00551FFD" w:rsidRDefault="00911729" w:rsidP="0039006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5A4599" w14:paraId="451138AC" w14:textId="0E4AD83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F80EE" w14:textId="71D1930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1F4F0" w14:textId="10027E3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TaxationSeparations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0E8A28" w14:textId="4AB1A60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6FAD2" w14:textId="2715FC9C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611F68" w14:textId="1188BE7F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лесотаксационных выделов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EBFCF" w14:textId="5C5D9C8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B4323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911729" w:rsidRPr="00551FFD" w:rsidRDefault="007242C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="0055529A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0B4323" w14:paraId="2FEBFB6D" w14:textId="1900B062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C6DAD" w14:textId="59BA2F5D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859EA" w14:textId="56B7E29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E5E92" w14:textId="677DAD7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EC48E" w14:textId="5B73FDC0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75A4B" w14:textId="0BDA9AF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6FDFDE" w14:textId="1CA5A03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См. описание типа ниже в данной таблице</w:t>
            </w:r>
          </w:p>
        </w:tc>
      </w:tr>
      <w:tr w:rsidR="00911729" w:rsidRPr="00551FFD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B4323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31D5CADF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60981920" w:rsidR="00911729" w:rsidRPr="00551FFD" w:rsidRDefault="0091172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водного объекта</w:t>
            </w:r>
            <w:r w:rsidR="00095994">
              <w:rPr>
                <w:sz w:val="24"/>
                <w:szCs w:val="24"/>
                <w:lang w:val="ru-RU" w:eastAsia="ru-RU"/>
              </w:rPr>
              <w:t>,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95994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065DFD5D" w:rsidR="00911729" w:rsidRPr="00551FFD" w:rsidRDefault="00911729" w:rsidP="00980BB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3356E75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11729" w:rsidRPr="000B4323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1D4A799" w:rsidR="00911729" w:rsidRPr="006E6044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E6044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E6044">
              <w:rPr>
                <w:sz w:val="24"/>
                <w:szCs w:val="24"/>
                <w:lang w:val="ru-RU" w:eastAsia="ru-RU"/>
              </w:rPr>
              <w:t>tForestEncumbrances</w:t>
            </w:r>
            <w:proofErr w:type="spellEnd"/>
            <w:r w:rsidRPr="006E6044">
              <w:rPr>
                <w:sz w:val="24"/>
                <w:szCs w:val="24"/>
                <w:lang w:val="ru-RU" w:eastAsia="ru-RU"/>
              </w:rPr>
              <w:t xml:space="preserve"> (Виды разрешенного использования лесов)</w:t>
            </w:r>
          </w:p>
        </w:tc>
      </w:tr>
      <w:tr w:rsidR="00911729" w:rsidRPr="000B4323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1057EFE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ForestEncumbrance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7FED21E3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4739F514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620A0D01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разрешенного использования лесов»</w:t>
            </w:r>
            <w:r w:rsidR="00A13F7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11729" w:rsidRPr="000B4323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911729" w:rsidRPr="00B55A7B" w:rsidRDefault="00B55A7B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(</w:t>
            </w:r>
            <w:r w:rsidR="00911729"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 w:rsidR="002D284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11729" w:rsidRPr="000B4323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911729" w:rsidRPr="00551FFD" w:rsidRDefault="0091172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911729" w:rsidRPr="00551FFD" w:rsidRDefault="00911729" w:rsidP="0044741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B55A7B">
              <w:rPr>
                <w:sz w:val="24"/>
                <w:szCs w:val="24"/>
                <w:lang w:val="ru-RU" w:eastAsia="ru-RU"/>
              </w:rPr>
              <w:t xml:space="preserve">См. описание элемента и типа </w:t>
            </w:r>
            <w:r w:rsidR="003269D6"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="003269D6"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="003269D6">
              <w:rPr>
                <w:sz w:val="24"/>
                <w:szCs w:val="24"/>
                <w:lang w:val="ru-RU"/>
              </w:rPr>
              <w:t>»</w:t>
            </w:r>
            <w:r w:rsidR="00B55A7B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E6B04" w:rsidRPr="000B4323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4E6B04" w:rsidRPr="004E6B04" w:rsidRDefault="004E6B0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="00296D61"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296D61" w:rsidRPr="000B4323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296D61" w:rsidRPr="00296D61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296D61" w:rsidRPr="000B4323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="005379E4">
              <w:rPr>
                <w:sz w:val="24"/>
                <w:szCs w:val="24"/>
                <w:lang w:val="ru-RU" w:eastAsia="ru-RU"/>
              </w:rPr>
              <w:t>(</w:t>
            </w:r>
            <w:r w:rsidR="005379E4"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 w:rsidR="005379E4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296D61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296D61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2712C6B7" w:rsidR="00296D61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296D61" w:rsidRPr="00551FFD" w:rsidRDefault="005379E4" w:rsidP="008F2FD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296D61" w:rsidRPr="00551FFD" w:rsidRDefault="00296D61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642B3B" w:rsidRPr="000B4323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642B3B" w:rsidRPr="005379E4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642B3B" w:rsidDel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1618732A" w:rsidR="00642B3B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</w:t>
            </w:r>
            <w:r w:rsidR="008F2FDE">
              <w:rPr>
                <w:sz w:val="24"/>
                <w:szCs w:val="24"/>
                <w:lang w:val="ru-RU" w:eastAsia="ru-RU"/>
              </w:rPr>
              <w:t>(</w:t>
            </w:r>
            <w:proofErr w:type="gramEnd"/>
            <w:r w:rsidR="008F2FDE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642B3B" w:rsidRPr="005379E4" w:rsidRDefault="008F2FDE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642B3B" w:rsidRPr="00551FFD" w:rsidRDefault="00642B3B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16F9F66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50)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1DB87173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r w:rsidRPr="005379E4">
              <w:rPr>
                <w:sz w:val="24"/>
                <w:szCs w:val="24"/>
                <w:lang w:val="ru-RU" w:eastAsia="ru-RU"/>
              </w:rPr>
              <w:t>sNe50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27C2860E" w:rsidR="005379E4" w:rsidRPr="00551FFD" w:rsidRDefault="005379E4" w:rsidP="005379E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0B4323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5379E4" w:rsidRPr="000B4323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5379E4" w:rsidRPr="00551FFD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5379E4" w:rsidRPr="007A110A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5379E4" w:rsidRPr="000B4323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5379E4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 xml:space="preserve">Сведения о результатах проведения государственного земельного </w:t>
            </w:r>
            <w:r w:rsidRPr="007A110A">
              <w:rPr>
                <w:sz w:val="24"/>
                <w:szCs w:val="24"/>
                <w:lang w:val="ru-RU" w:eastAsia="ru-RU"/>
              </w:rPr>
              <w:lastRenderedPageBreak/>
              <w:t>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5379E4" w:rsidRPr="000B4323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027705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ahoma"/>
                <w:sz w:val="24"/>
                <w:szCs w:val="24"/>
                <w:lang w:eastAsia="ru-RU"/>
              </w:rPr>
              <w:t>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44A09B0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Мероприятие государственного земельного надзора по соблюдению требований законодательства (плановая, внеплановая проверка, административное 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5379E4" w:rsidRPr="003B714A" w:rsidRDefault="005379E4" w:rsidP="003B714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50B1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5379E4" w:rsidRPr="000B4323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5E5F409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плановой или 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5379E4" w:rsidRPr="00167C1E" w:rsidRDefault="005379E4" w:rsidP="00167C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0B4323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0B4323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5379E4" w:rsidRPr="000B4323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5379E4" w:rsidRPr="000B4323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5379E4" w:rsidRPr="00EF66F3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5379E4" w:rsidRPr="000B4323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5379E4" w:rsidRPr="00150B12" w:rsidRDefault="00150B12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5379E4" w:rsidRPr="00167C1E" w:rsidRDefault="005379E4" w:rsidP="00523BC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379E4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5379E4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5B98B9E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ahoma"/>
                <w:sz w:val="24"/>
                <w:szCs w:val="24"/>
                <w:lang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0D212EB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ahoma"/>
                <w:sz w:val="24"/>
                <w:szCs w:val="24"/>
                <w:lang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0C3630E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  <w:r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ahoma"/>
                <w:sz w:val="24"/>
                <w:szCs w:val="24"/>
                <w:lang w:eastAsia="ru-RU"/>
              </w:rPr>
              <w:t>20.2)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0CFEDC2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3B714A">
              <w:rPr>
                <w:rFonts w:eastAsia="Tahoma"/>
                <w:sz w:val="24"/>
                <w:szCs w:val="24"/>
                <w:lang w:eastAsia="ru-RU"/>
              </w:rPr>
              <w:t xml:space="preserve">(в </w:t>
            </w:r>
            <w:proofErr w:type="spellStart"/>
            <w:r w:rsidRPr="003B714A">
              <w:rPr>
                <w:rFonts w:eastAsia="Tahoma"/>
                <w:sz w:val="24"/>
                <w:szCs w:val="24"/>
                <w:lang w:eastAsia="ru-RU"/>
              </w:rPr>
              <w:t>кв</w:t>
            </w:r>
            <w:proofErr w:type="spellEnd"/>
            <w:r w:rsidRPr="003B714A">
              <w:rPr>
                <w:rFonts w:eastAsia="Tahoma"/>
                <w:sz w:val="24"/>
                <w:szCs w:val="24"/>
                <w:lang w:eastAsia="ru-RU"/>
              </w:rPr>
              <w:t>. м)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</w:t>
            </w:r>
            <w:proofErr w:type="gramEnd"/>
            <w:r w:rsidRPr="003B714A">
              <w:rPr>
                <w:rFonts w:eastAsia="Tahoma"/>
                <w:sz w:val="24"/>
                <w:szCs w:val="24"/>
                <w:lang w:val="ru-RU"/>
              </w:rPr>
              <w:t>Сведения об устранении выявленного нарушения)</w:t>
            </w:r>
          </w:p>
        </w:tc>
      </w:tr>
      <w:tr w:rsidR="005379E4" w:rsidRPr="000B4323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594FDACF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  <w:r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eastAsia="Tahoma"/>
                <w:sz w:val="24"/>
                <w:szCs w:val="24"/>
                <w:lang w:eastAsia="ru-RU"/>
              </w:rPr>
              <w:t>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5379E4" w:rsidRPr="00167C1E" w:rsidRDefault="005379E4" w:rsidP="00EF66F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379E4" w:rsidRPr="000B4323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5379E4" w:rsidRPr="00A96804" w:rsidRDefault="005379E4" w:rsidP="00C8061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5379E4" w:rsidRPr="000B4323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470BE9A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6D1E4CD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5BD4501A" w:rsidR="005379E4" w:rsidRPr="003B714A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sz w:val="24"/>
                <w:szCs w:val="24"/>
                <w:lang w:val="ru-RU" w:eastAsia="ru-RU"/>
              </w:rPr>
              <w:t>Возможные значения: «Коммерческое использование», «Социальное использование»</w:t>
            </w:r>
          </w:p>
        </w:tc>
      </w:tr>
      <w:tr w:rsidR="005379E4" w:rsidRPr="000B4323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5379E4" w:rsidRPr="00342217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и (или) заключении договора о 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5379E4" w:rsidRPr="000B4323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5379E4" w:rsidRPr="00C510B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договоре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5379E4" w:rsidRPr="000B4323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CA219A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5379E4" w:rsidRPr="005F7C74" w:rsidRDefault="005379E4" w:rsidP="00C8467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5379E4" w:rsidRPr="00870D63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0B4323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0B4323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5379E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379E4" w:rsidRPr="000B4323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Договор о предоставлении поддержки для создания и эксплуатации наемного 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379E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5379E4" w:rsidRPr="00551FFD" w:rsidRDefault="005379E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5379E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237407D8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4B240F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4B240F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5379E4" w:rsidRPr="005F7C74" w:rsidRDefault="005379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9" w:name="_Toc496710554"/>
      <w:bookmarkStart w:id="460" w:name="_Toc496872913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9"/>
      <w:bookmarkEnd w:id="46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7"/>
        <w:gridCol w:w="1839"/>
        <w:gridCol w:w="6"/>
        <w:gridCol w:w="566"/>
        <w:gridCol w:w="995"/>
        <w:gridCol w:w="2126"/>
        <w:gridCol w:w="3267"/>
      </w:tblGrid>
      <w:tr w:rsidR="003269D6" w:rsidRPr="00551FFD" w14:paraId="636886D7" w14:textId="5A89128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551FFD" w14:paraId="7B4E71A2" w14:textId="060494A2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6A32838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488112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21,1)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E76AD" w14:textId="1AACBFB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7044447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0B4323" w14:paraId="36E25BEA" w14:textId="49F4C7E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4608DC1B" w:rsidR="00447419" w:rsidRPr="00551FFD" w:rsidRDefault="0044741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125C6042" w:rsidR="00447419" w:rsidRPr="00551FFD" w:rsidRDefault="0009599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70AA5">
              <w:rPr>
                <w:sz w:val="24"/>
                <w:szCs w:val="24"/>
                <w:lang w:val="ru-RU"/>
              </w:rPr>
              <w:t>Сведения об ограничениях прав, обременениях объекта недвижимости (</w:t>
            </w:r>
            <w:r>
              <w:rPr>
                <w:sz w:val="24"/>
                <w:szCs w:val="24"/>
                <w:lang w:val="ru-RU"/>
              </w:rPr>
              <w:t>ограничения (обременения</w:t>
            </w:r>
            <w:r w:rsidRPr="00670AA5">
              <w:rPr>
                <w:sz w:val="24"/>
                <w:szCs w:val="24"/>
                <w:lang w:val="ru-RU"/>
              </w:rPr>
              <w:t>))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65732"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 w:rsidR="00565732"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 w:rsidR="00565732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2364CCD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6D143DE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0B4323" w14:paraId="494D0444" w14:textId="364C305F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345FEC8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64FBDD74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0B4323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0B4323" w14:paraId="09B4AB61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0B4323" w14:paraId="5FAC3929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5CF0DED5" w:rsidR="008E4785" w:rsidRPr="00551FFD" w:rsidRDefault="008E47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ограничениях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ниже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в данной таблице.</w:t>
            </w:r>
          </w:p>
        </w:tc>
      </w:tr>
      <w:tr w:rsidR="008E4785" w:rsidRPr="00551FFD" w14:paraId="2F662AA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0B4323" w14:paraId="033DCBFD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>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0B4323" w14:paraId="28947420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80D7" w14:textId="1FA18838" w:rsidR="00565732" w:rsidRPr="009B6167" w:rsidRDefault="00565732" w:rsidP="00095994">
            <w:pPr>
              <w:pStyle w:val="ad"/>
              <w:rPr>
                <w:b/>
              </w:rPr>
            </w:pPr>
            <w:r w:rsidRPr="009B6167">
              <w:rPr>
                <w:b/>
              </w:rPr>
              <w:t xml:space="preserve">Тип </w:t>
            </w:r>
            <w:proofErr w:type="spellStart"/>
            <w:r w:rsidRPr="009B6167">
              <w:rPr>
                <w:b/>
              </w:rPr>
              <w:t>tEncumbrancesOKS</w:t>
            </w:r>
            <w:proofErr w:type="spellEnd"/>
            <w:r w:rsidRPr="009B6167">
              <w:rPr>
                <w:b/>
              </w:rPr>
              <w:t xml:space="preserve"> (Сведения об ограничениях (обременениях))</w:t>
            </w:r>
          </w:p>
        </w:tc>
      </w:tr>
      <w:tr w:rsidR="003269D6" w:rsidRPr="000B4323" w:rsidDel="00565732" w14:paraId="77A506A4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BA6F6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0F41E" w14:textId="5AB0F2F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23169" w14:textId="516650B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E7590" w14:textId="5D32510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0F38" w14:textId="22F4278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1C591" w14:textId="4AE7E6B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5732" w:rsidRPr="000B4323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0B9D522B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56573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565732">
              <w:rPr>
                <w:sz w:val="24"/>
                <w:szCs w:val="24"/>
                <w:lang w:val="ru-RU" w:eastAsia="ru-RU"/>
              </w:rPr>
              <w:t>Ограничение (обременение) здания, сооружения, помещения (части здания, сооружения, помещения)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3269D6" w:rsidRPr="00565732" w:rsidDel="00565732" w14:paraId="671322FA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3295DBC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2D65F33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0B4323" w:rsidDel="00565732" w14:paraId="1679257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3B307CA4" w:rsidR="00565732" w:rsidRPr="00551FFD" w:rsidDel="00565732" w:rsidRDefault="00565732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4E2A7C7D" w:rsidR="00565732" w:rsidRPr="000647A4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0B4323" w:rsidDel="00565732" w14:paraId="7E401520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4EF6AA3D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0B4323" w:rsidDel="00565732" w14:paraId="118D7497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67EDD667" w:rsidR="00CF2A60" w:rsidRPr="00551FFD" w:rsidDel="00565732" w:rsidRDefault="00CF2A60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0B4323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0B4323" w14:paraId="40B22ED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0B4323" w14:paraId="271B7E33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2A470B01" w:rsidR="003269D6" w:rsidRPr="00551FFD" w:rsidRDefault="003269D6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6C196EF5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tEncumbrancesZU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0B4323" w14:paraId="50E98A0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D(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8)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0B4323" w14:paraId="57F435FE" w14:textId="21F659A0" w:rsidTr="00FF1E9F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D" w14:textId="027DFA30" w:rsidR="00FF1E9F" w:rsidRPr="00150B12" w:rsidRDefault="00FF1E9F" w:rsidP="00095994">
            <w:pPr>
              <w:pStyle w:val="ad"/>
              <w:rPr>
                <w:b/>
              </w:rPr>
            </w:pPr>
            <w:r w:rsidRPr="00150B12">
              <w:rPr>
                <w:b/>
                <w:szCs w:val="24"/>
                <w:lang w:eastAsia="ru-RU"/>
              </w:rPr>
              <w:t xml:space="preserve">Тип </w:t>
            </w:r>
            <w:proofErr w:type="spellStart"/>
            <w:r w:rsidRPr="00150B12">
              <w:rPr>
                <w:b/>
                <w:szCs w:val="24"/>
                <w:lang w:eastAsia="ru-RU"/>
              </w:rPr>
              <w:t>tEncumbrancesZU</w:t>
            </w:r>
            <w:proofErr w:type="spellEnd"/>
            <w:r w:rsidRPr="00150B12">
              <w:rPr>
                <w:b/>
              </w:rPr>
              <w:t xml:space="preserve"> (</w:t>
            </w:r>
            <w:r w:rsidRPr="00150B12">
              <w:rPr>
                <w:b/>
                <w:szCs w:val="24"/>
                <w:lang w:eastAsia="ru-RU"/>
              </w:rPr>
              <w:t>Сведения об ограничениях (обременениях) земельного участка (части земельного участка)</w:t>
            </w:r>
          </w:p>
        </w:tc>
      </w:tr>
      <w:tr w:rsidR="007E62F4" w:rsidRPr="000B4323" w14:paraId="57F43605" w14:textId="487497F1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F" w14:textId="02D921D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0" w14:textId="5EF449B0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1" w14:textId="5CBBC63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2" w14:textId="2AAF542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3" w14:textId="5F899A07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ограничени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(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обременени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4" w14:textId="5FCBB7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tEncumbrance</w:t>
            </w:r>
            <w:r w:rsidR="00FF1E9F"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 w:rsidR="00FF1E9F">
              <w:rPr>
                <w:sz w:val="24"/>
                <w:szCs w:val="24"/>
                <w:lang w:val="ru-RU" w:eastAsia="ru-RU"/>
              </w:rPr>
              <w:t>. См. о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F1E9F">
              <w:rPr>
                <w:sz w:val="24"/>
                <w:szCs w:val="24"/>
                <w:lang w:val="ru-RU" w:eastAsia="ru-RU"/>
              </w:rPr>
              <w:t>типа элемента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FF1E9F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7E62F4" w:rsidRPr="000B4323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02B9AEBB" w:rsidR="007E62F4" w:rsidRPr="00FF1E9F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FF1E9F">
              <w:rPr>
                <w:sz w:val="24"/>
                <w:szCs w:val="24"/>
                <w:lang w:val="ru-RU" w:eastAsia="ru-RU"/>
              </w:rPr>
              <w:t>tEncumbrance</w:t>
            </w:r>
            <w:r w:rsidRPr="00FF1E9F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Сведения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 xml:space="preserve">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  <w:r>
              <w:rPr>
                <w:sz w:val="24"/>
                <w:szCs w:val="24"/>
                <w:lang w:val="ru-RU" w:eastAsia="ru-RU"/>
              </w:rPr>
              <w:t>земельного участка)</w:t>
            </w:r>
          </w:p>
        </w:tc>
      </w:tr>
      <w:tr w:rsidR="007E62F4" w:rsidRPr="00551FFD" w14:paraId="57F4360E" w14:textId="1A8A9E1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4C551104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2870E1D9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0B4323" w14:paraId="57F43615" w14:textId="6911F018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0D95183B" w:rsidR="007E62F4" w:rsidRPr="00551FFD" w:rsidRDefault="007E62F4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BCF441C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0B4323" w14:paraId="57F4361C" w14:textId="75E1A304" w:rsidTr="00FF1E9F">
        <w:trPr>
          <w:trHeight w:val="455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6AF038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0B4323" w14:paraId="57F43623" w14:textId="6EE1D080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5EE1E8DD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4D614C15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0B4323" w14:paraId="57F4362A" w14:textId="698A2D8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974B43F" w:rsidR="00FF1E9F" w:rsidRPr="00551FFD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0B4323" w14:paraId="57F43631" w14:textId="13633566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1D33B911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61" w:name="_Toc496872914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6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0B4323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5E227C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EB6F09">
              <w:rPr>
                <w:sz w:val="24"/>
                <w:szCs w:val="24"/>
              </w:rPr>
              <w:t>Т(</w:t>
            </w:r>
            <w:proofErr w:type="gramEnd"/>
            <w:r w:rsidRPr="00EB6F09">
              <w:rPr>
                <w:sz w:val="24"/>
                <w:szCs w:val="24"/>
              </w:rPr>
              <w:t>36)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0FE969BE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sFIAS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0B4323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49CBC6F0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OKATOType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0B4323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2950FE2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2853EB">
              <w:rPr>
                <w:sz w:val="24"/>
                <w:szCs w:val="24"/>
              </w:rPr>
              <w:t>Т(</w:t>
            </w:r>
            <w:proofErr w:type="gramEnd"/>
            <w:r w:rsidRPr="002853EB">
              <w:rPr>
                <w:sz w:val="24"/>
                <w:szCs w:val="24"/>
              </w:rPr>
              <w:t>11)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4FA40910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OKTMOType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0B4323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6)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299BBFC7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Ограничение на тип строка «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PostalCodeRFType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2D2840" w:rsidRPr="000B4323" w14:paraId="1CCADB6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A47D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31C1B" w14:textId="5FAE97BB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RussianFederation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A3491" w14:textId="47FFD3A6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F62C9" w14:textId="3C6764A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2853EB">
              <w:rPr>
                <w:sz w:val="24"/>
                <w:szCs w:val="24"/>
              </w:rPr>
              <w:t>Т(</w:t>
            </w:r>
            <w:proofErr w:type="gramEnd"/>
            <w:r>
              <w:rPr>
                <w:sz w:val="24"/>
                <w:szCs w:val="24"/>
              </w:rPr>
              <w:t>20</w:t>
            </w:r>
            <w:r w:rsidRPr="002853EB">
              <w:rPr>
                <w:sz w:val="24"/>
                <w:szCs w:val="24"/>
              </w:rPr>
              <w:t>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9D9721" w14:textId="658DB408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10B69">
              <w:rPr>
                <w:sz w:val="24"/>
                <w:szCs w:val="24"/>
              </w:rPr>
              <w:t>Российская</w:t>
            </w:r>
            <w:proofErr w:type="spellEnd"/>
            <w:r w:rsidRPr="00D10B69">
              <w:rPr>
                <w:sz w:val="24"/>
                <w:szCs w:val="24"/>
              </w:rPr>
              <w:t xml:space="preserve"> </w:t>
            </w:r>
            <w:proofErr w:type="spellStart"/>
            <w:r w:rsidRPr="00D10B69">
              <w:rPr>
                <w:sz w:val="24"/>
                <w:szCs w:val="24"/>
              </w:rPr>
              <w:t>Федерация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BAC39" w14:textId="4D3A8EF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D231A5">
              <w:rPr>
                <w:sz w:val="24"/>
                <w:szCs w:val="24"/>
              </w:rPr>
              <w:t>sRF</w:t>
            </w:r>
            <w:proofErr w:type="spellEnd"/>
            <w:r w:rsidRPr="00BA2F74">
              <w:rPr>
                <w:sz w:val="24"/>
                <w:szCs w:val="24"/>
                <w:lang w:val="ru-RU"/>
              </w:rPr>
              <w:t>.</w:t>
            </w:r>
          </w:p>
        </w:tc>
      </w:tr>
      <w:tr w:rsidR="002D2840" w:rsidRPr="000B4323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 Классификатору</w:t>
            </w:r>
            <w:r w:rsidR="008D1A08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 w:rsidR="00BA2F7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D2840" w:rsidRPr="000B4323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50B12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0B4323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0B4323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9B5A6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См.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lastRenderedPageBreak/>
              <w:t>описание типа ниже в данной таблице.</w:t>
            </w:r>
          </w:p>
        </w:tc>
      </w:tr>
      <w:tr w:rsidR="002D2840" w:rsidRPr="000B4323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9B5A64" w:rsidRPr="00BA2F74" w:rsidRDefault="009B5A64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9B5A64" w:rsidRPr="00BA2F74" w:rsidRDefault="00BA2F74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 w:rsidR="002058D8">
              <w:t xml:space="preserve"> </w:t>
            </w:r>
            <w:r w:rsidR="002058D8"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2D2840" w:rsidRPr="000B4323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0B4323" w14:paraId="22F3D99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D907F" w14:textId="7777777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D4143" w14:textId="755666D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B4323">
              <w:rPr>
                <w:color w:val="C0504D" w:themeColor="accent2"/>
                <w:sz w:val="24"/>
                <w:szCs w:val="24"/>
                <w:rPrChange w:id="462" w:author="Admin" w:date="2022-01-11T12:43:00Z">
                  <w:rPr>
                    <w:sz w:val="24"/>
                    <w:szCs w:val="24"/>
                  </w:rPr>
                </w:rPrChange>
              </w:rPr>
              <w:t>PlanningElement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D7B2F" w14:textId="0EB441F7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DB9DBA" w14:textId="34535DF3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231A5">
              <w:rPr>
                <w:sz w:val="24"/>
                <w:szCs w:val="24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3ED8BD" w14:textId="7D47F61C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231A5">
              <w:rPr>
                <w:sz w:val="24"/>
                <w:szCs w:val="24"/>
              </w:rPr>
              <w:t>Элемент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планировочной</w:t>
            </w:r>
            <w:proofErr w:type="spellEnd"/>
            <w:r w:rsidRPr="00D231A5">
              <w:rPr>
                <w:sz w:val="24"/>
                <w:szCs w:val="24"/>
              </w:rPr>
              <w:t xml:space="preserve"> </w:t>
            </w:r>
            <w:proofErr w:type="spellStart"/>
            <w:r w:rsidRPr="00D231A5">
              <w:rPr>
                <w:sz w:val="24"/>
                <w:szCs w:val="24"/>
              </w:rPr>
              <w:t>структуры</w:t>
            </w:r>
            <w:proofErr w:type="spellEnd"/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DA15B" w14:textId="4CB99146" w:rsidR="002058D8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Тип </w:t>
            </w:r>
            <w:proofErr w:type="spellStart"/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t</w:t>
            </w:r>
            <w:r w:rsidRPr="009F0335">
              <w:rPr>
                <w:sz w:val="24"/>
                <w:szCs w:val="24"/>
              </w:rPr>
              <w:t>Address</w:t>
            </w:r>
            <w:r w:rsidRPr="009F0335">
              <w:rPr>
                <w:rFonts w:eastAsia="MS Mincho"/>
                <w:snapToGrid w:val="0"/>
                <w:sz w:val="24"/>
                <w:szCs w:val="24"/>
                <w:lang w:eastAsia="ja-JP"/>
              </w:rPr>
              <w:t>Name</w:t>
            </w:r>
            <w:proofErr w:type="spellEnd"/>
            <w:r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. См. описание типа ниже в данной таблице.</w:t>
            </w:r>
          </w:p>
        </w:tc>
      </w:tr>
      <w:tr w:rsidR="002D2840" w:rsidRPr="000B4323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0B4323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0B4323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0B4323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0B4323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4000)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0B4323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9030C9" w:rsidRPr="00551FFD" w:rsidRDefault="009030C9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 w:rsidR="002058D8"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9B5A64" w:rsidRPr="000B4323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9B5A64" w:rsidRPr="00551FFD" w:rsidRDefault="00305E9F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9B5A64"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0B4323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01C1D04D" w:rsidR="009B5A64" w:rsidRPr="002058D8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0B4323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7C50DA28" w:rsidR="009B5A64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305E9F" w:rsidRPr="000B4323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="00747457"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0B4323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5080DF0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7AF87E4E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44CE332B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  <w:tr w:rsidR="002D2840" w:rsidRPr="000B4323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1E187A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2C10324D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255)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358DD9CE" w:rsidR="00305E9F" w:rsidRPr="00551FFD" w:rsidRDefault="002058D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058D8">
              <w:rPr>
                <w:sz w:val="24"/>
                <w:szCs w:val="24"/>
                <w:lang w:val="ru-RU"/>
              </w:rPr>
              <w:t xml:space="preserve">Ограничение на тип строка </w:t>
            </w:r>
            <w:proofErr w:type="spellStart"/>
            <w:r w:rsidRPr="002C5BE2">
              <w:rPr>
                <w:sz w:val="24"/>
                <w:szCs w:val="24"/>
              </w:rPr>
              <w:t>sNe</w:t>
            </w:r>
            <w:proofErr w:type="spellEnd"/>
            <w:r w:rsidRPr="002058D8">
              <w:rPr>
                <w:sz w:val="24"/>
                <w:szCs w:val="24"/>
                <w:lang w:val="ru-RU"/>
              </w:rPr>
              <w:t>255.</w:t>
            </w: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63" w:name="_Toc496872915"/>
      <w:r>
        <w:rPr>
          <w:lang w:val="ru-RU"/>
        </w:rPr>
        <w:lastRenderedPageBreak/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6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0B4323" w14:paraId="7B0101E8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92EB1" w14:textId="04F4F900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tPositionNoPlans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Расположение в пределах объекта недвижимости</w:t>
            </w:r>
          </w:p>
        </w:tc>
      </w:tr>
      <w:tr w:rsidR="003532EF" w:rsidRPr="000B4323" w14:paraId="78F4907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317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FD4A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AE33A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F985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3BD7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объекта, не имеющего этажи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91842" w14:textId="352D642B" w:rsidR="003532EF" w:rsidRPr="00551FFD" w:rsidRDefault="003532EF" w:rsidP="003532E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0B4323" w14:paraId="3D20D23D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7F6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D7BF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AA2A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DCEC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2B5C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3AAEB" w14:textId="6982C32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0B4323" w14:paraId="590A41CA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33C" w14:textId="4CA01641" w:rsidR="003532EF" w:rsidRPr="00BE68D6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E68D6">
              <w:rPr>
                <w:b/>
                <w:sz w:val="24"/>
                <w:szCs w:val="24"/>
                <w:lang w:val="ru-RU" w:eastAsia="ru-RU"/>
              </w:rPr>
              <w:t>tLevelsNoPlans</w:t>
            </w:r>
            <w:proofErr w:type="spellEnd"/>
            <w:r w:rsidRPr="00BE68D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(</w:t>
            </w:r>
            <w:r w:rsidRPr="00BE68D6">
              <w:rPr>
                <w:b/>
                <w:sz w:val="24"/>
                <w:szCs w:val="24"/>
                <w:lang w:val="ru-RU" w:eastAsia="ru-RU"/>
              </w:rPr>
              <w:t>Уровни (этажи) для объекта, имеющего этажность</w:t>
            </w:r>
            <w:r w:rsidR="00D74800" w:rsidRPr="00BE68D6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0B4323" w14:paraId="64EE0E40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AB6A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8EF1F3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CEB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B41B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74A6E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Уровень (этаж)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4BAC6" w14:textId="185D3889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450117B1" w:rsidR="003532EF" w:rsidRPr="00D74800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D74800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74800">
              <w:rPr>
                <w:b/>
                <w:sz w:val="24"/>
                <w:szCs w:val="24"/>
                <w:lang w:val="ru-RU" w:eastAsia="ru-RU"/>
              </w:rPr>
              <w:t>tLevel</w:t>
            </w:r>
            <w:proofErr w:type="spellEnd"/>
            <w:r w:rsidRPr="00D74800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(</w:t>
            </w:r>
            <w:r w:rsidRPr="00D74800">
              <w:rPr>
                <w:b/>
                <w:sz w:val="24"/>
                <w:szCs w:val="24"/>
                <w:lang w:val="ru-RU" w:eastAsia="ru-RU"/>
              </w:rPr>
              <w:t>Уровень (этаж)</w:t>
            </w:r>
            <w:r w:rsidR="00D74800" w:rsidRPr="00D74800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532EF" w:rsidRPr="000B4323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0B4323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0B4323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1500)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64" w:name="_Toc496872916"/>
      <w:r>
        <w:rPr>
          <w:lang w:val="ru-RU"/>
        </w:rPr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6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0B4323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4D896C6C" w:rsidR="009B5A64" w:rsidRPr="00551FFD" w:rsidRDefault="009D400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9D4009">
              <w:rPr>
                <w:b/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0B4323" w14:paraId="64FB71AD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0550C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87AB9" w14:textId="302720A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8C71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A02C3" w14:textId="6B049658" w:rsidR="00545497" w:rsidRPr="00747457" w:rsidRDefault="009D400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8CB2E" w14:textId="681C1B6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78378" w14:textId="052ABF3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  <w:r w:rsidR="009D4009"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57F43790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B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45)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57F4379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DocDate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акта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9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применения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0B4323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 соответствии с Федеральным законом от 3 июля 2016 г. N 360-ФЗ "О внесении изменений в отдельные законодательные акты Российской Федерации" применяется с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0B4323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5F7F181F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DocName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40A253CC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5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2E75A1B6" w:rsidR="009B6167" w:rsidRPr="0054549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Наименование 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0B4323" w14:paraId="57F437A5" w14:textId="77777777" w:rsidTr="00545497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4" w14:textId="794055F6" w:rsidR="009B6167" w:rsidRPr="00551FFD" w:rsidRDefault="009B6167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45497">
              <w:rPr>
                <w:b/>
                <w:sz w:val="24"/>
                <w:szCs w:val="24"/>
                <w:lang w:val="ru-RU" w:eastAsia="ru-RU"/>
              </w:rPr>
              <w:t>Значение кадастровой стоимости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9B6167" w:rsidRPr="00747457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20,2)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0B4323" w14:paraId="57F437B3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D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E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F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0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3)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1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Единица измерения-рубль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2" w14:textId="70528E79" w:rsidR="009B6167" w:rsidRPr="00747457" w:rsidRDefault="009B616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Фиксированное значение единицы измерения - 383 (из справочника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dUnit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65" w:name="_Toc496872917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65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45)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0B4323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500)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Организация, выдавшая 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66" w:name="_Toc496872918"/>
      <w:r w:rsidRPr="00681C55">
        <w:rPr>
          <w:lang w:val="ru-RU"/>
        </w:rPr>
        <w:t>«Объект культурного наследия»</w:t>
      </w:r>
      <w:bookmarkEnd w:id="466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0B4323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0B4323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</w:t>
            </w:r>
            <w:r w:rsidRPr="008C155E">
              <w:rPr>
                <w:sz w:val="24"/>
                <w:szCs w:val="24"/>
              </w:rPr>
              <w:lastRenderedPageBreak/>
              <w:t>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lastRenderedPageBreak/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Включение объекта </w:t>
            </w:r>
            <w:r w:rsidRPr="008C155E">
              <w:rPr>
                <w:sz w:val="24"/>
                <w:szCs w:val="24"/>
              </w:rPr>
              <w:lastRenderedPageBreak/>
              <w:t>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lastRenderedPageBreak/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0B4323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0B4323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>Требования к сохранению, 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0B4323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0B4323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0B4323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Т(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0B4323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К(</w:t>
            </w:r>
            <w:proofErr w:type="gramEnd"/>
            <w:r>
              <w:rPr>
                <w:sz w:val="24"/>
                <w:szCs w:val="24"/>
              </w:rPr>
              <w:t>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0B4323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 w:rsidRPr="008C155E">
              <w:rPr>
                <w:sz w:val="24"/>
                <w:szCs w:val="24"/>
              </w:rPr>
              <w:t>Т(</w:t>
            </w:r>
            <w:proofErr w:type="gramEnd"/>
            <w:r w:rsidRPr="008C155E">
              <w:rPr>
                <w:sz w:val="24"/>
                <w:szCs w:val="24"/>
              </w:rPr>
              <w:t>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  <w:tr w:rsidR="00681C55" w:rsidRPr="000B4323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681C55" w:rsidRPr="000B4323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Т(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681C55" w:rsidRPr="000B4323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 w:rsidRPr="002F2C2D">
              <w:rPr>
                <w:sz w:val="24"/>
                <w:szCs w:val="24"/>
              </w:rPr>
              <w:t>К(</w:t>
            </w:r>
            <w:proofErr w:type="gramEnd"/>
            <w:r w:rsidRPr="002F2C2D">
              <w:rPr>
                <w:sz w:val="24"/>
                <w:szCs w:val="24"/>
              </w:rPr>
              <w:t>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</w:t>
            </w:r>
            <w:r w:rsidR="009B6167">
              <w:rPr>
                <w:sz w:val="24"/>
                <w:szCs w:val="24"/>
              </w:rPr>
              <w:t>.</w:t>
            </w:r>
          </w:p>
        </w:tc>
      </w:tr>
      <w:tr w:rsidR="00681C55" w:rsidRPr="000B4323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proofErr w:type="gramStart"/>
            <w:r w:rsidRPr="002F2C2D">
              <w:rPr>
                <w:sz w:val="24"/>
                <w:szCs w:val="24"/>
              </w:rPr>
              <w:t>Т(</w:t>
            </w:r>
            <w:proofErr w:type="gramEnd"/>
            <w:r w:rsidRPr="002F2C2D">
              <w:rPr>
                <w:sz w:val="24"/>
                <w:szCs w:val="24"/>
              </w:rPr>
              <w:t>255)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681C55" w:rsidRPr="002F2C2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67" w:name="_Toc496872919"/>
      <w:r w:rsidRPr="00745039">
        <w:rPr>
          <w:lang w:val="ru-RU"/>
        </w:rPr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67"/>
    </w:p>
    <w:tbl>
      <w:tblPr>
        <w:tblW w:w="10217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  <w:tblPrChange w:id="468" w:author="RagimAtamov" w:date="2019-08-09T23:03:00Z">
          <w:tblPr>
            <w:tblW w:w="10217" w:type="dxa"/>
            <w:tblInd w:w="-102" w:type="dxa"/>
            <w:tblLayout w:type="fixed"/>
            <w:tblCellMar>
              <w:left w:w="40" w:type="dxa"/>
              <w:right w:w="4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276"/>
        <w:gridCol w:w="1563"/>
        <w:gridCol w:w="566"/>
        <w:gridCol w:w="991"/>
        <w:gridCol w:w="2695"/>
        <w:gridCol w:w="3126"/>
        <w:tblGridChange w:id="469">
          <w:tblGrid>
            <w:gridCol w:w="1276"/>
            <w:gridCol w:w="1563"/>
            <w:gridCol w:w="566"/>
            <w:gridCol w:w="991"/>
            <w:gridCol w:w="2695"/>
            <w:gridCol w:w="3126"/>
          </w:tblGrid>
        </w:tblGridChange>
      </w:tblGrid>
      <w:tr w:rsidR="003348A3" w:rsidRPr="00551FFD" w14:paraId="5DB45268" w14:textId="77777777" w:rsidTr="7AA7B48F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0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1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2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3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4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5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0" w:color="auto" w:fill="FFFFFF"/>
              </w:tcPr>
            </w:tcPrChange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0B4323" w14:paraId="23484398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6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0B4323" w14:paraId="03AB6A4D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7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8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79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0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9B4C22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1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2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323136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B4323" w14:paraId="552DE1FB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3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4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5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6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7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8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B4323" w14:paraId="0E29651F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89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0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1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2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3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4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B4323" w14:paraId="139D5799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5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6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7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8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00133E8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250)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499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0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B4323" w14:paraId="756DA5F6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1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2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3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4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5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Материал наружных стен здания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6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0B4323" w14:paraId="52A30FCA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7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8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09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0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1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2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0B4323" w14:paraId="2BE9804D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3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4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5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6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7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8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0B4323" w14:paraId="008780FE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19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8FF2DA9" w14:textId="1E6854D6" w:rsidR="007404FC" w:rsidRPr="007404FC" w:rsidRDefault="007404FC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b/>
                <w:sz w:val="24"/>
                <w:szCs w:val="24"/>
                <w:lang w:val="ru-RU" w:eastAsia="ru-RU"/>
              </w:rPr>
              <w:t>tFacilityCadastralNumber</w:t>
            </w:r>
            <w:proofErr w:type="spellEnd"/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 (Кадастровый номер и назначение предприятия как имущественного комплекса, если объект недвижимости входит в состав предприятия как имущественного комплекса)</w:t>
            </w:r>
          </w:p>
        </w:tc>
      </w:tr>
      <w:tr w:rsidR="003348A3" w:rsidRPr="000B4323" w14:paraId="20225410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0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49E7371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1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DBFAE3D" w14:textId="7493A8B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2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D8C1B20" w14:textId="77777777" w:rsidR="007404FC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3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2F9609B" w14:textId="5FBC7116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СТ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4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3FC0D2C" w14:textId="2CB27A9F" w:rsidR="007404FC" w:rsidRDefault="007404FC" w:rsidP="00A952A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 w:rsidR="00A952AB"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 объект</w:t>
            </w:r>
            <w:r w:rsidR="00A952AB">
              <w:rPr>
                <w:sz w:val="24"/>
                <w:szCs w:val="24"/>
                <w:lang w:val="ru-RU" w:eastAsia="ru-RU"/>
              </w:rPr>
              <w:t>а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недвижимости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5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7923C5B" w14:textId="7093E039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3348A3" w:rsidRPr="000B4323" w14:paraId="78156830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6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7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8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29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46D113F" w14:textId="37E83FEF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40</w:t>
            </w:r>
            <w:r>
              <w:rPr>
                <w:sz w:val="24"/>
                <w:szCs w:val="24"/>
                <w:lang w:val="ru-RU" w:eastAsia="ru-RU"/>
              </w:rPr>
              <w:t>00</w:t>
            </w:r>
            <w:r w:rsidRPr="00747457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0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1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970D12B" w14:textId="0C49C782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Ограничение на тип строка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404FC">
              <w:rPr>
                <w:sz w:val="24"/>
                <w:szCs w:val="24"/>
                <w:lang w:val="ru-RU" w:eastAsia="ru-RU"/>
              </w:rPr>
              <w:t>sNe4000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0B4323" w14:paraId="24AD3FCC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2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B6534F3" w14:textId="77777777" w:rsidR="007404FC" w:rsidRPr="00551FFD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0B4323" w14:paraId="4AF3EDB9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3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5752FC8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4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BB6C7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5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E19DE27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6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16C49FF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7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25F8E95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8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6EDC6E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7404FC" w:rsidRPr="000B4323" w14:paraId="3FF4075A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39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AF3A455" w14:textId="77777777" w:rsidR="007404FC" w:rsidRPr="005616A6" w:rsidRDefault="007404FC" w:rsidP="00911729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3348A3" w:rsidRPr="000B4323" w14:paraId="613FA2CB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0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FCAE39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1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588B2F2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2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845F17E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3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E4E20C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4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64B4583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5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0B66B50" w14:textId="77777777" w:rsidR="007404FC" w:rsidRPr="00747457" w:rsidRDefault="007404FC" w:rsidP="0091172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CadastralNumberType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0B4323" w14:paraId="41C2A386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6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BE3806C" w14:textId="71D5D52C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3348A3" w:rsidRPr="000B4323" w14:paraId="09D91601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7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936BA47" w14:textId="77777777" w:rsidR="005616A6" w:rsidRPr="004E79C8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8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394E5F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49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247536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0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55871D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1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D14E908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2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63C7ECB" w14:textId="2D0A9FE7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348A3" w:rsidRPr="00747457" w14:paraId="2C00AF34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3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82DD95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4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1F7A23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5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41605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6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BDDA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7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289D99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8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D6DE54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0B4323" w14:paraId="28634825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59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14E27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0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E4FEE8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1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B7F055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OА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2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2FBBE74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K(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12)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3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EC653A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4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9846D56" w14:textId="0C9E7FAF" w:rsidR="005616A6" w:rsidRPr="00747457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5616A6" w:rsidRPr="00551FFD" w14:paraId="65E2B4B2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5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3D38D5C" w14:textId="7573B556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3348A3" w:rsidRPr="00747457" w14:paraId="23E52D2E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6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F8D2D82" w14:textId="417F2FB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7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617C5B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8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909EAF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69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C887AA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0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AD6EA0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1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1DC1A2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0B4323" w14:paraId="25A0C6BE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2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A0308DE" w14:textId="4A9E3B5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3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177E73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4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FEF110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5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16C719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4)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6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84F5F7E" w14:textId="07D112A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7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80F14E0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0B4323" w14:paraId="11C09BBB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8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3F53A0C" w14:textId="373682B3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3348A3" w:rsidRPr="00747457" w14:paraId="07520C0B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79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07FA054" w14:textId="3357F9AF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lastRenderedPageBreak/>
              <w:t>tFloors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0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B368137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1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5081E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2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394856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200)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3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3CEDC7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4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1EDB553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0B4323" w14:paraId="138BC28A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5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1A4C222" w14:textId="5112906E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6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8B87EC6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7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8E4457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8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84A211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T(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200)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89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EE4BCB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0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8294D6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551FFD" w14:paraId="2E387183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1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3B2D23D" w14:textId="0699AD5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3348A3" w:rsidRPr="000B4323" w14:paraId="69347F0D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2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849056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3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461C1CB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4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554867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5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6B7C85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6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38E9405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7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FD13D97" w14:textId="60B1663B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16A6" w:rsidRPr="00551FFD" w14:paraId="10610D65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8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FD458D6" w14:textId="03BC7DC2" w:rsidR="005616A6" w:rsidRPr="00551FFD" w:rsidRDefault="005616A6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3348A3" w:rsidRPr="000B4323" w14:paraId="56DD7EE0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599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64B94B5" w14:textId="4AE879A5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0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C94ECB9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1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84A508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2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600CE7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3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7FCBF1D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4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63C6AE5" w14:textId="1D42D026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B4323" w14:paraId="10CCBE6F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5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A592D3F" w14:textId="4731134A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6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A298382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7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5A6DFDA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8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DE68EE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23,1)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09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106070C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(величина в метрах (кв. метрах для площади, куб. метрах для объема))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0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F490EE1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0B4323" w14:paraId="7A03E8EE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1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C59BF11" w14:textId="1645CDD3" w:rsidR="005616A6" w:rsidRPr="00527C85" w:rsidRDefault="005616A6" w:rsidP="0074745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="005A4599"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3348A3" w:rsidRPr="00747457" w14:paraId="4029AC30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2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D2E266E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3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E851377" w14:textId="1152A924" w:rsidR="005616A6" w:rsidRPr="00747457" w:rsidRDefault="005A459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="005616A6"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4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2489D57" w14:textId="039D0167" w:rsidR="005616A6" w:rsidRPr="0054549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5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6C8D5AC" w14:textId="394B6C5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1000)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6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1B9CA66" w14:textId="3982DE2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7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F969D9F" w14:textId="77777777" w:rsidR="005616A6" w:rsidRPr="00747457" w:rsidRDefault="005616A6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0B4323" w14:paraId="2127BD4D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8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DB343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3348A3" w:rsidRPr="000647A4" w14:paraId="5AA16B5D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19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C95FEA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0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15711AD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1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44DFEDA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2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F36C55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20,2)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3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33D73C5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 площади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4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78F2C4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0B4323" w14:paraId="23315ECD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5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DA0C000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6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AF2AB73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Unit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7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AA82089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8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EF505BB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К(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3)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29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8E9A83C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Единица измерения - квадратный метр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0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6E7BC59" w14:textId="71C1DCDA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>начение 055-Квадратный метр (</w:t>
            </w:r>
            <w:r>
              <w:rPr>
                <w:sz w:val="24"/>
                <w:szCs w:val="24"/>
                <w:lang w:val="ru-RU" w:eastAsia="ru-RU"/>
              </w:rPr>
              <w:t>в соответствии со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справочник</w:t>
            </w:r>
            <w:r>
              <w:rPr>
                <w:sz w:val="24"/>
                <w:szCs w:val="24"/>
                <w:lang w:val="ru-RU" w:eastAsia="ru-RU"/>
              </w:rPr>
              <w:t>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«Единицы измерений»)</w:t>
            </w:r>
            <w:r w:rsidR="002D284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0647A4" w14:paraId="3450273C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1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80EA85A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2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55D6248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3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A9038FB" w14:textId="77777777" w:rsidR="003348A3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4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9E699F9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N(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20,2)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5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EADC669" w14:textId="77777777" w:rsidR="003348A3" w:rsidRPr="00173A12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6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BA1ABF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16A6" w:rsidRPr="000B4323" w14:paraId="1CD63FCC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7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F8A6F22" w14:textId="1971E883" w:rsidR="005616A6" w:rsidRPr="00850214" w:rsidRDefault="005616A6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3348A3" w:rsidRPr="00551FFD" w14:paraId="482A9591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8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575AF75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39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ED907D9" w14:textId="5F9CDF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0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70F02B3" w14:textId="5C8CF4FF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1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5E7520A" w14:textId="269FC3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45)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2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6430847" w14:textId="0ED355BD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3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4A13993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551FFD" w14:paraId="5332F4A5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4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33E8E2F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5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1E17D50" w14:textId="6877BA8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6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291308A" w14:textId="543BFE1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7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77000D19" w14:textId="38FABA09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8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580378A8" w14:textId="4B01A81B" w:rsidR="005616A6" w:rsidRPr="00551FFD" w:rsidRDefault="005616A6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49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838B98C" w14:textId="77777777" w:rsidR="005616A6" w:rsidRPr="00551FFD" w:rsidRDefault="005616A6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96804" w:rsidRPr="00296D61" w14:paraId="4B81810A" w14:textId="77777777" w:rsidTr="7AA7B48F">
        <w:tc>
          <w:tcPr>
            <w:tcW w:w="1021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0" w:author="RagimAtamov" w:date="2019-08-09T23:03:00Z">
              <w:tcPr>
                <w:tcW w:w="5000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97AEA77" w14:textId="4C3155A3" w:rsidR="00A96804" w:rsidRPr="00296D61" w:rsidRDefault="00A96804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3348A3" w:rsidRPr="00296D61" w14:paraId="7131C4B8" w14:textId="77777777" w:rsidTr="7AA7B48F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1" w:author="RagimAtamov" w:date="2019-08-09T23:03:00Z">
              <w:tcPr>
                <w:tcW w:w="62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09F8462D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2" w:author="RagimAtamov" w:date="2019-08-09T23:03:00Z">
              <w:tcPr>
                <w:tcW w:w="76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14A8EC57" w14:textId="5A625D60" w:rsidR="00A96804" w:rsidRPr="00850214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3" w:author="RagimAtamov" w:date="2019-08-09T23:03:00Z">
              <w:tcPr>
                <w:tcW w:w="2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2F7F7DBA" w14:textId="4D4AD0A4" w:rsidR="00A96804" w:rsidRDefault="00296D61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4" w:author="RagimAtamov" w:date="2019-08-09T23:03:00Z">
              <w:tcPr>
                <w:tcW w:w="48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49072448" w14:textId="794BDE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Т(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45)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5" w:author="RagimAtamov" w:date="2019-08-09T23:03:00Z">
              <w:tcPr>
                <w:tcW w:w="1319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3207C496" w14:textId="2A4EE08C" w:rsidR="00A96804" w:rsidRPr="00850214" w:rsidRDefault="00A96804" w:rsidP="002241C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3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PrChange w:id="656" w:author="RagimAtamov" w:date="2019-08-09T23:03:00Z">
              <w:tcPr>
                <w:tcW w:w="153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</w:tcPr>
            </w:tcPrChange>
          </w:tcPr>
          <w:p w14:paraId="6F0D6D94" w14:textId="77777777" w:rsidR="00A96804" w:rsidRPr="00551FFD" w:rsidRDefault="00A96804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4FEF4C79" w14:textId="77777777" w:rsidR="00010792" w:rsidRDefault="00010792" w:rsidP="00010792">
      <w:pPr>
        <w:rPr>
          <w:lang w:val="ru-RU"/>
        </w:rPr>
      </w:pPr>
    </w:p>
    <w:p w14:paraId="31F2D85C" w14:textId="77777777" w:rsidR="00010792" w:rsidRPr="00AC5EE7" w:rsidRDefault="00010792" w:rsidP="00AC5EE7">
      <w:pPr>
        <w:rPr>
          <w:lang w:val="ru-RU"/>
        </w:rPr>
      </w:pPr>
    </w:p>
    <w:p w14:paraId="57F43812" w14:textId="758E3F44" w:rsidR="001B3E9B" w:rsidRPr="003A0DD8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</w:rPr>
      </w:pPr>
      <w:bookmarkStart w:id="657" w:name="_Ограничения_на_тип"/>
      <w:bookmarkEnd w:id="657"/>
    </w:p>
    <w:sectPr w:rsidR="001B3E9B" w:rsidRPr="003A0DD8" w:rsidSect="000B4323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8BA3E" w14:textId="77777777" w:rsidR="00B9197D" w:rsidRDefault="00B9197D" w:rsidP="00FC066C">
      <w:r>
        <w:separator/>
      </w:r>
    </w:p>
  </w:endnote>
  <w:endnote w:type="continuationSeparator" w:id="0">
    <w:p w14:paraId="6208B509" w14:textId="77777777" w:rsidR="00B9197D" w:rsidRDefault="00B9197D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E1CD" w14:textId="77777777" w:rsidR="00B9197D" w:rsidRDefault="00B9197D" w:rsidP="00FC066C">
      <w:r>
        <w:separator/>
      </w:r>
    </w:p>
  </w:footnote>
  <w:footnote w:type="continuationSeparator" w:id="0">
    <w:p w14:paraId="1B28720C" w14:textId="77777777" w:rsidR="00B9197D" w:rsidRDefault="00B9197D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5994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23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1371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9F3"/>
    <w:rsid w:val="00311066"/>
    <w:rsid w:val="00311CBA"/>
    <w:rsid w:val="00312B95"/>
    <w:rsid w:val="00313942"/>
    <w:rsid w:val="00315B6C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BF1"/>
    <w:rsid w:val="00355C2F"/>
    <w:rsid w:val="003568BD"/>
    <w:rsid w:val="00361A83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911"/>
    <w:rsid w:val="0064525C"/>
    <w:rsid w:val="0064567C"/>
    <w:rsid w:val="00645F6F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2112"/>
    <w:rsid w:val="00792251"/>
    <w:rsid w:val="007927C5"/>
    <w:rsid w:val="00793885"/>
    <w:rsid w:val="007969B9"/>
    <w:rsid w:val="00797B55"/>
    <w:rsid w:val="007A01AA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DD9"/>
    <w:rsid w:val="008B7E08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C95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46B6"/>
    <w:rsid w:val="00AF4D19"/>
    <w:rsid w:val="00AF50D3"/>
    <w:rsid w:val="00AF6664"/>
    <w:rsid w:val="00AF66B9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E8D"/>
    <w:rsid w:val="00B73963"/>
    <w:rsid w:val="00B74928"/>
    <w:rsid w:val="00B75BCD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197D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643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766"/>
    <w:rsid w:val="00C10AFD"/>
    <w:rsid w:val="00C11052"/>
    <w:rsid w:val="00C111F2"/>
    <w:rsid w:val="00C1127B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14DA"/>
    <w:rsid w:val="00C32439"/>
    <w:rsid w:val="00C33197"/>
    <w:rsid w:val="00C344E3"/>
    <w:rsid w:val="00C34A24"/>
    <w:rsid w:val="00C36743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4E5"/>
    <w:rsid w:val="00CC658E"/>
    <w:rsid w:val="00CC6918"/>
    <w:rsid w:val="00CC6AD4"/>
    <w:rsid w:val="00CD009F"/>
    <w:rsid w:val="00CD3641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E70"/>
    <w:rsid w:val="00D10F6E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917"/>
    <w:rsid w:val="00D54C61"/>
    <w:rsid w:val="00D54CFF"/>
    <w:rsid w:val="00D557FA"/>
    <w:rsid w:val="00D56010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CB"/>
    <w:rsid w:val="00D762F6"/>
    <w:rsid w:val="00D77688"/>
    <w:rsid w:val="00D7792A"/>
    <w:rsid w:val="00D8014B"/>
    <w:rsid w:val="00D8022C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4C5D"/>
    <w:rsid w:val="00EE4E7C"/>
    <w:rsid w:val="00EE5D66"/>
    <w:rsid w:val="00EE6614"/>
    <w:rsid w:val="00EE6E6D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80490"/>
    <w:rsid w:val="00F80FAD"/>
    <w:rsid w:val="00F810A6"/>
    <w:rsid w:val="00F817AE"/>
    <w:rsid w:val="00F826A9"/>
    <w:rsid w:val="00F83698"/>
    <w:rsid w:val="00F85DA8"/>
    <w:rsid w:val="00F861BC"/>
    <w:rsid w:val="00F871A2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26B6"/>
    <w:rsid w:val="00FB37CB"/>
    <w:rsid w:val="00FB54EC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  <w:rsid w:val="585B319E"/>
    <w:rsid w:val="7AA7B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42F90"/>
  <w15:docId w15:val="{CF615E61-D944-4019-8634-113F3BD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Заголовок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75D04-239A-44DE-BE16-155DC3E4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32</Pages>
  <Words>7887</Words>
  <Characters>44962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</dc:creator>
  <cp:keywords/>
  <dc:description/>
  <cp:lastModifiedBy>Admin</cp:lastModifiedBy>
  <cp:revision>1</cp:revision>
  <cp:lastPrinted>2011-02-24T07:44:00Z</cp:lastPrinted>
  <dcterms:created xsi:type="dcterms:W3CDTF">2017-10-26T06:10:00Z</dcterms:created>
  <dcterms:modified xsi:type="dcterms:W3CDTF">2022-01-12T08:10:00Z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