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537C" w14:textId="5CA88AEC" w:rsidR="00440A35" w:rsidRDefault="00852389" w:rsidP="00440A35">
      <w:pPr>
        <w:pStyle w:val="Heading2"/>
      </w:pPr>
      <w:r>
        <w:t>Current Infrastructure</w:t>
      </w:r>
      <w:r w:rsidR="00566A4D">
        <w:t>,</w:t>
      </w:r>
      <w:r w:rsidR="001836F5">
        <w:t xml:space="preserve"> Dependencies</w:t>
      </w:r>
      <w:r w:rsidR="00566A4D">
        <w:t xml:space="preserve"> &amp; Challenges</w:t>
      </w:r>
    </w:p>
    <w:p w14:paraId="686983FC" w14:textId="285FA520" w:rsidR="00852389" w:rsidRDefault="00852389" w:rsidP="00852389">
      <w:r>
        <w:t xml:space="preserve">Petra has a </w:t>
      </w:r>
      <w:r w:rsidR="001836F5">
        <w:t>three-layer</w:t>
      </w:r>
      <w:r>
        <w:t xml:space="preserve"> architecture with the layers being web, </w:t>
      </w:r>
      <w:r w:rsidR="00DB03FD">
        <w:t>application,</w:t>
      </w:r>
      <w:r>
        <w:t xml:space="preserve"> and database.  The application currently operates on </w:t>
      </w:r>
      <w:r w:rsidRPr="00852389">
        <w:t xml:space="preserve">Windows Server 2008 and SQL Server 2012, </w:t>
      </w:r>
      <w:r>
        <w:t xml:space="preserve">which are both </w:t>
      </w:r>
      <w:r w:rsidR="007E794C">
        <w:t>outdated</w:t>
      </w:r>
      <w:r w:rsidR="00566A4D">
        <w:t>.</w:t>
      </w:r>
    </w:p>
    <w:p w14:paraId="29C337CC" w14:textId="77777777" w:rsidR="009A55F4" w:rsidRDefault="00566A4D" w:rsidP="00852389">
      <w:r>
        <w:t xml:space="preserve">All the servers on Petra are dependant on Active Directory and DNS is a significant part of the infrastructure. </w:t>
      </w:r>
      <w:r w:rsidR="00DB03FD">
        <w:t xml:space="preserve"> The firewall rules </w:t>
      </w:r>
      <w:r w:rsidR="00E42735">
        <w:t>include</w:t>
      </w:r>
      <w:r w:rsidR="00DB03FD">
        <w:t xml:space="preserve"> HTTPS access for Web Servers, App </w:t>
      </w:r>
      <w:r w:rsidR="00E42735">
        <w:t>Servers,</w:t>
      </w:r>
      <w:r w:rsidR="00DB03FD">
        <w:t xml:space="preserve"> and Database to the internet through the RDP port 3389 for administrative </w:t>
      </w:r>
      <w:r w:rsidR="00E42735">
        <w:t xml:space="preserve">use and Port 9000 is used for communication between Web Servers and App servers. </w:t>
      </w:r>
    </w:p>
    <w:p w14:paraId="5BF729C3" w14:textId="77777777" w:rsidR="009A55F4" w:rsidRDefault="00E42735" w:rsidP="00852389">
      <w:r>
        <w:t>However, there is an unknown port for communication between App Servers and the Database.</w:t>
      </w:r>
      <w:r w:rsidR="00CF0459">
        <w:t xml:space="preserve"> </w:t>
      </w:r>
      <w:r w:rsidR="008E697F">
        <w:t xml:space="preserve"> </w:t>
      </w:r>
    </w:p>
    <w:p w14:paraId="6D12758B" w14:textId="41405484" w:rsidR="00566A4D" w:rsidRDefault="008E697F" w:rsidP="00852389">
      <w:r>
        <w:t xml:space="preserve">The application servers S006-S009 have 4 CPUs, 8GB memory and are 100 GB storage so are resource intensive whereas the web servers S002-S005 </w:t>
      </w:r>
      <w:r w:rsidR="003F5205">
        <w:t>have lower</w:t>
      </w:r>
      <w:r>
        <w:t xml:space="preserve"> </w:t>
      </w:r>
      <w:r w:rsidR="006555CA">
        <w:t>compute requirements.  S001, S010 and S011 are domain controllers and print servers</w:t>
      </w:r>
      <w:r w:rsidR="003F5205">
        <w:t xml:space="preserve"> so rely heavily on the on-premises environment.</w:t>
      </w:r>
    </w:p>
    <w:p w14:paraId="3080C73B" w14:textId="77777777" w:rsidR="003F5205" w:rsidRDefault="003F5205" w:rsidP="00852389"/>
    <w:p w14:paraId="49770FEC" w14:textId="109EE58E" w:rsidR="003F5205" w:rsidRDefault="003F5205" w:rsidP="003F5205">
      <w:pPr>
        <w:pStyle w:val="Heading2"/>
      </w:pPr>
      <w:r>
        <w:t>Migration Planning</w:t>
      </w:r>
      <w:r w:rsidR="008F2E5F">
        <w:t xml:space="preserve"> AWS Services</w:t>
      </w:r>
    </w:p>
    <w:p w14:paraId="341CE8E7" w14:textId="357311BC" w:rsidR="007B3913" w:rsidRDefault="00897536" w:rsidP="007B3913">
      <w:r>
        <w:t xml:space="preserve">The servers will be migrated to EC2 instances. </w:t>
      </w:r>
      <w:r w:rsidR="007B3913">
        <w:t xml:space="preserve">For the operating system it will be required to upgrade from Windows Server 2008 to a more modern option that is supported by AWS for example Windows Server 2022. </w:t>
      </w:r>
      <w:r w:rsidR="00EF5EE7">
        <w:t>Similarly,</w:t>
      </w:r>
      <w:r w:rsidR="007B3913">
        <w:t xml:space="preserve"> </w:t>
      </w:r>
      <w:r w:rsidR="00EF5EE7">
        <w:t>the database which is hosted on Microsoft SQL Server 2012 will be migrated to the managed database Amazon RDS.</w:t>
      </w:r>
    </w:p>
    <w:p w14:paraId="551BCBF7" w14:textId="40AD9BA5" w:rsidR="00EF5EE7" w:rsidRDefault="00EF5EE7" w:rsidP="007B3913">
      <w:r>
        <w:t>All servers will be moved from Active Directory to AWS Managed Microsoft AD to ensure the maintenance of identity management.</w:t>
      </w:r>
      <w:r w:rsidR="008F2E5F">
        <w:t xml:space="preserve"> The network switches will be replicated as Virtual Private Cloud and the Firewalls replaced by Security Groups and Network ACLs.</w:t>
      </w:r>
    </w:p>
    <w:p w14:paraId="45473B8E" w14:textId="0881682D" w:rsidR="00F456A7" w:rsidRDefault="00F456A7" w:rsidP="007B3913">
      <w:r>
        <w:t>The data in Shared Storage (SAN01) will be migrated to Amazon FSX as it is a Windows file system making it suitable and increasing the ease of migration.</w:t>
      </w:r>
    </w:p>
    <w:p w14:paraId="403D8FF3" w14:textId="77777777" w:rsidR="000D3D81" w:rsidRDefault="000D3D81" w:rsidP="007B3913"/>
    <w:p w14:paraId="3A67C1F2" w14:textId="77777777" w:rsidR="000D3D81" w:rsidRDefault="000D3D81" w:rsidP="007B3913"/>
    <w:p w14:paraId="3A962C09" w14:textId="4B31524A" w:rsidR="000D3D81" w:rsidRDefault="00AB1A72" w:rsidP="00AB1A72">
      <w:pPr>
        <w:pStyle w:val="Heading2"/>
      </w:pPr>
      <w:r>
        <w:t>Cost of Migration</w:t>
      </w:r>
    </w:p>
    <w:p w14:paraId="668804E0" w14:textId="00408389" w:rsidR="000D3D81" w:rsidRDefault="00AB1A72" w:rsidP="007B3913">
      <w:r>
        <w:t xml:space="preserve">The total cost of AWS resources running in the cloud came up to </w:t>
      </w:r>
      <w:r w:rsidR="00FA48AB">
        <w:t>22,268 dollars</w:t>
      </w:r>
      <w:r w:rsidR="00651C96">
        <w:t xml:space="preserve"> (£18,000)</w:t>
      </w:r>
      <w:r w:rsidR="00FA761F">
        <w:t xml:space="preserve"> (table 1)</w:t>
      </w:r>
      <w:r w:rsidR="00FA48AB">
        <w:t xml:space="preserve"> and the total costs of </w:t>
      </w:r>
      <w:r w:rsidR="00651C96">
        <w:t>labour amounted to £232,400</w:t>
      </w:r>
      <w:r w:rsidR="00FA761F">
        <w:t xml:space="preserve"> (table 2)</w:t>
      </w:r>
      <w:r w:rsidR="00651C96">
        <w:t xml:space="preserve">. </w:t>
      </w:r>
      <w:r w:rsidR="00FA761F">
        <w:t>So,</w:t>
      </w:r>
      <w:r w:rsidR="00651C96">
        <w:t xml:space="preserve"> the total cost of moving to cloud is estimated to be £250,400 in the first year.</w:t>
      </w:r>
    </w:p>
    <w:p w14:paraId="4BC316E7" w14:textId="77777777" w:rsidR="000D3D81" w:rsidRDefault="000D3D81" w:rsidP="007B3913"/>
    <w:p w14:paraId="74A62562" w14:textId="77777777" w:rsidR="00FA761F" w:rsidRDefault="00FA761F" w:rsidP="007B3913"/>
    <w:p w14:paraId="6B48CCF6" w14:textId="77777777" w:rsidR="00FA761F" w:rsidRDefault="00FA761F" w:rsidP="007B3913"/>
    <w:p w14:paraId="6E44898A" w14:textId="1B5C2195" w:rsidR="00FA761F" w:rsidRDefault="00FA761F" w:rsidP="00FA761F">
      <w:pPr>
        <w:pStyle w:val="Heading2"/>
      </w:pPr>
      <w:r>
        <w:lastRenderedPageBreak/>
        <w:t>Appendix</w:t>
      </w:r>
    </w:p>
    <w:p w14:paraId="562209D3" w14:textId="77777777" w:rsidR="00FA761F" w:rsidRDefault="00FA761F" w:rsidP="007B3913"/>
    <w:p w14:paraId="59CFF248" w14:textId="565D58BC" w:rsidR="000D3D81" w:rsidRDefault="00651C96" w:rsidP="007B3913">
      <w:r>
        <w:t>Table 1: Migration of Asset list to AWS resources and Total Annual Cost</w:t>
      </w:r>
    </w:p>
    <w:p w14:paraId="0DEFD58B" w14:textId="77777777" w:rsidR="000D3D81" w:rsidRDefault="000D3D81" w:rsidP="007B3913"/>
    <w:tbl>
      <w:tblPr>
        <w:tblStyle w:val="PlainTable5"/>
        <w:tblpPr w:leftFromText="180" w:rightFromText="180" w:vertAnchor="text" w:horzAnchor="page" w:tblpX="2041" w:tblpY="-199"/>
        <w:tblW w:w="13939" w:type="dxa"/>
        <w:tblLook w:val="04A0" w:firstRow="1" w:lastRow="0" w:firstColumn="1" w:lastColumn="0" w:noHBand="0" w:noVBand="1"/>
      </w:tblPr>
      <w:tblGrid>
        <w:gridCol w:w="2746"/>
        <w:gridCol w:w="2773"/>
        <w:gridCol w:w="2768"/>
        <w:gridCol w:w="2898"/>
        <w:gridCol w:w="2754"/>
      </w:tblGrid>
      <w:tr w:rsidR="00FA761F" w14:paraId="2646FCCD" w14:textId="77777777" w:rsidTr="00FA7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6" w:type="dxa"/>
          </w:tcPr>
          <w:p w14:paraId="2141B6E7" w14:textId="77777777" w:rsidR="00FA761F" w:rsidRDefault="00FA761F" w:rsidP="00FA761F">
            <w:r>
              <w:t>Asset Tag</w:t>
            </w:r>
          </w:p>
        </w:tc>
        <w:tc>
          <w:tcPr>
            <w:tcW w:w="2773" w:type="dxa"/>
          </w:tcPr>
          <w:p w14:paraId="71127BC1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768" w:type="dxa"/>
          </w:tcPr>
          <w:p w14:paraId="6D229206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AWS Resource</w:t>
            </w:r>
          </w:p>
        </w:tc>
        <w:tc>
          <w:tcPr>
            <w:tcW w:w="2898" w:type="dxa"/>
          </w:tcPr>
          <w:p w14:paraId="6248D435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54" w:type="dxa"/>
          </w:tcPr>
          <w:p w14:paraId="1F01E1FA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Annual Cost (USD)</w:t>
            </w:r>
          </w:p>
        </w:tc>
      </w:tr>
      <w:tr w:rsidR="00FA761F" w14:paraId="29B334E4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0C5D1B2B" w14:textId="77777777" w:rsidR="00FA761F" w:rsidRDefault="00FA761F" w:rsidP="00FA761F">
            <w:pPr>
              <w:jc w:val="left"/>
            </w:pPr>
            <w:r>
              <w:t xml:space="preserve">                                     S001</w:t>
            </w:r>
          </w:p>
        </w:tc>
        <w:tc>
          <w:tcPr>
            <w:tcW w:w="2773" w:type="dxa"/>
          </w:tcPr>
          <w:p w14:paraId="6AE7FA2A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Controller</w:t>
            </w:r>
          </w:p>
        </w:tc>
        <w:tc>
          <w:tcPr>
            <w:tcW w:w="2768" w:type="dxa"/>
          </w:tcPr>
          <w:p w14:paraId="60750A47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Managed Microsoft AD</w:t>
            </w:r>
          </w:p>
        </w:tc>
        <w:tc>
          <w:tcPr>
            <w:tcW w:w="2898" w:type="dxa"/>
          </w:tcPr>
          <w:p w14:paraId="05182ABA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Managed Microsoft AD</w:t>
            </w:r>
          </w:p>
        </w:tc>
        <w:tc>
          <w:tcPr>
            <w:tcW w:w="2754" w:type="dxa"/>
          </w:tcPr>
          <w:p w14:paraId="0B2BC863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A761F" w14:paraId="2FEE3363" w14:textId="77777777" w:rsidTr="00FA761F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5B00C7C6" w14:textId="77777777" w:rsidR="00FA761F" w:rsidRDefault="00FA761F" w:rsidP="00FA761F">
            <w:r>
              <w:t xml:space="preserve">N001 </w:t>
            </w:r>
          </w:p>
        </w:tc>
        <w:tc>
          <w:tcPr>
            <w:tcW w:w="2773" w:type="dxa"/>
          </w:tcPr>
          <w:p w14:paraId="47FCD291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Firewall</w:t>
            </w:r>
          </w:p>
        </w:tc>
        <w:tc>
          <w:tcPr>
            <w:tcW w:w="2768" w:type="dxa"/>
          </w:tcPr>
          <w:p w14:paraId="4926E422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Group &amp; Network ACL</w:t>
            </w:r>
          </w:p>
        </w:tc>
        <w:tc>
          <w:tcPr>
            <w:tcW w:w="2898" w:type="dxa"/>
          </w:tcPr>
          <w:p w14:paraId="740AD5EC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Group &amp; Network ACL</w:t>
            </w:r>
          </w:p>
        </w:tc>
        <w:tc>
          <w:tcPr>
            <w:tcW w:w="2754" w:type="dxa"/>
          </w:tcPr>
          <w:p w14:paraId="5EBDBC50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A761F" w14:paraId="524842C9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60362D23" w14:textId="77777777" w:rsidR="00FA761F" w:rsidRDefault="00FA761F" w:rsidP="00FA761F">
            <w:r>
              <w:t>S010-S011</w:t>
            </w:r>
          </w:p>
        </w:tc>
        <w:tc>
          <w:tcPr>
            <w:tcW w:w="2773" w:type="dxa"/>
          </w:tcPr>
          <w:p w14:paraId="196E7F32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Servers</w:t>
            </w:r>
          </w:p>
        </w:tc>
        <w:tc>
          <w:tcPr>
            <w:tcW w:w="2768" w:type="dxa"/>
          </w:tcPr>
          <w:p w14:paraId="3F124EB9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 Instances (Windows)</w:t>
            </w:r>
          </w:p>
        </w:tc>
        <w:tc>
          <w:tcPr>
            <w:tcW w:w="2898" w:type="dxa"/>
          </w:tcPr>
          <w:p w14:paraId="3C62D378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proofErr w:type="gramStart"/>
            <w:r>
              <w:t>3.micro</w:t>
            </w:r>
            <w:proofErr w:type="gramEnd"/>
          </w:p>
        </w:tc>
        <w:tc>
          <w:tcPr>
            <w:tcW w:w="2754" w:type="dxa"/>
          </w:tcPr>
          <w:p w14:paraId="36576847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942.60</w:t>
            </w:r>
          </w:p>
        </w:tc>
      </w:tr>
      <w:tr w:rsidR="00FA761F" w14:paraId="6D8AEF32" w14:textId="77777777" w:rsidTr="00FA761F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3936EE70" w14:textId="77777777" w:rsidR="00FA761F" w:rsidRDefault="00FA761F" w:rsidP="00FA761F">
            <w:r>
              <w:t>S002-S005</w:t>
            </w:r>
          </w:p>
        </w:tc>
        <w:tc>
          <w:tcPr>
            <w:tcW w:w="2773" w:type="dxa"/>
          </w:tcPr>
          <w:p w14:paraId="0B661B3A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Servers</w:t>
            </w:r>
          </w:p>
        </w:tc>
        <w:tc>
          <w:tcPr>
            <w:tcW w:w="2768" w:type="dxa"/>
          </w:tcPr>
          <w:p w14:paraId="672F400F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 Instances</w:t>
            </w:r>
          </w:p>
        </w:tc>
        <w:tc>
          <w:tcPr>
            <w:tcW w:w="2898" w:type="dxa"/>
          </w:tcPr>
          <w:p w14:paraId="1AB95DF0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proofErr w:type="gramStart"/>
            <w:r>
              <w:t>3.medium</w:t>
            </w:r>
            <w:proofErr w:type="gramEnd"/>
          </w:p>
        </w:tc>
        <w:tc>
          <w:tcPr>
            <w:tcW w:w="2754" w:type="dxa"/>
          </w:tcPr>
          <w:p w14:paraId="54557589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2854.32</w:t>
            </w:r>
          </w:p>
        </w:tc>
      </w:tr>
      <w:tr w:rsidR="00FA761F" w14:paraId="146DB22B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0607369F" w14:textId="77777777" w:rsidR="00FA761F" w:rsidRDefault="00FA761F" w:rsidP="00FA761F">
            <w:r>
              <w:t>S006-S009</w:t>
            </w:r>
          </w:p>
        </w:tc>
        <w:tc>
          <w:tcPr>
            <w:tcW w:w="2773" w:type="dxa"/>
          </w:tcPr>
          <w:p w14:paraId="5DC72323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Servers</w:t>
            </w:r>
          </w:p>
        </w:tc>
        <w:tc>
          <w:tcPr>
            <w:tcW w:w="2768" w:type="dxa"/>
          </w:tcPr>
          <w:p w14:paraId="3B9BEA74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EC2 instances</w:t>
            </w:r>
          </w:p>
        </w:tc>
        <w:tc>
          <w:tcPr>
            <w:tcW w:w="2898" w:type="dxa"/>
          </w:tcPr>
          <w:p w14:paraId="677E3DD4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proofErr w:type="gramStart"/>
            <w:r>
              <w:t>3.xlarge</w:t>
            </w:r>
            <w:proofErr w:type="gramEnd"/>
          </w:p>
        </w:tc>
        <w:tc>
          <w:tcPr>
            <w:tcW w:w="2754" w:type="dxa"/>
          </w:tcPr>
          <w:p w14:paraId="7116D81D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4951.35</w:t>
            </w:r>
          </w:p>
        </w:tc>
      </w:tr>
      <w:tr w:rsidR="00FA761F" w14:paraId="11AAFE98" w14:textId="77777777" w:rsidTr="00FA761F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4F58E92C" w14:textId="77777777" w:rsidR="00FA761F" w:rsidRDefault="00FA761F" w:rsidP="00FA761F">
            <w:r>
              <w:t>S012-S013</w:t>
            </w:r>
          </w:p>
        </w:tc>
        <w:tc>
          <w:tcPr>
            <w:tcW w:w="2773" w:type="dxa"/>
          </w:tcPr>
          <w:p w14:paraId="20F616C0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Servers</w:t>
            </w:r>
          </w:p>
        </w:tc>
        <w:tc>
          <w:tcPr>
            <w:tcW w:w="2768" w:type="dxa"/>
          </w:tcPr>
          <w:p w14:paraId="1BD38E75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RDS for SQL server</w:t>
            </w:r>
          </w:p>
        </w:tc>
        <w:tc>
          <w:tcPr>
            <w:tcW w:w="2898" w:type="dxa"/>
          </w:tcPr>
          <w:p w14:paraId="1E0CD5A7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db.t</w:t>
            </w:r>
            <w:proofErr w:type="gramStart"/>
            <w:r>
              <w:t>3.medium</w:t>
            </w:r>
            <w:proofErr w:type="gramEnd"/>
          </w:p>
        </w:tc>
        <w:tc>
          <w:tcPr>
            <w:tcW w:w="2754" w:type="dxa"/>
          </w:tcPr>
          <w:p w14:paraId="6D6D3584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2773.08</w:t>
            </w:r>
          </w:p>
        </w:tc>
      </w:tr>
      <w:tr w:rsidR="00FA761F" w14:paraId="451E1D30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67F5C796" w14:textId="77777777" w:rsidR="00FA761F" w:rsidRDefault="00FA761F" w:rsidP="00FA761F">
            <w:r>
              <w:t>SAN01</w:t>
            </w:r>
          </w:p>
        </w:tc>
        <w:tc>
          <w:tcPr>
            <w:tcW w:w="2773" w:type="dxa"/>
          </w:tcPr>
          <w:p w14:paraId="5AF6B270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Shared Storage</w:t>
            </w:r>
          </w:p>
        </w:tc>
        <w:tc>
          <w:tcPr>
            <w:tcW w:w="2768" w:type="dxa"/>
          </w:tcPr>
          <w:p w14:paraId="45285093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FSX</w:t>
            </w:r>
          </w:p>
        </w:tc>
        <w:tc>
          <w:tcPr>
            <w:tcW w:w="2898" w:type="dxa"/>
          </w:tcPr>
          <w:p w14:paraId="36A7E1BB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File Server</w:t>
            </w:r>
          </w:p>
        </w:tc>
        <w:tc>
          <w:tcPr>
            <w:tcW w:w="2754" w:type="dxa"/>
          </w:tcPr>
          <w:p w14:paraId="618BA3F7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3941.52</w:t>
            </w:r>
          </w:p>
        </w:tc>
      </w:tr>
      <w:tr w:rsidR="00FA761F" w14:paraId="2EABBC02" w14:textId="77777777" w:rsidTr="00FA761F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2F5287D7" w14:textId="77777777" w:rsidR="00FA761F" w:rsidRDefault="00FA761F" w:rsidP="00FA761F">
            <w:r>
              <w:t>N002-N003</w:t>
            </w:r>
          </w:p>
        </w:tc>
        <w:tc>
          <w:tcPr>
            <w:tcW w:w="2773" w:type="dxa"/>
          </w:tcPr>
          <w:p w14:paraId="0C320EF0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Switches</w:t>
            </w:r>
          </w:p>
        </w:tc>
        <w:tc>
          <w:tcPr>
            <w:tcW w:w="2768" w:type="dxa"/>
          </w:tcPr>
          <w:p w14:paraId="7773B9C4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VPC</w:t>
            </w:r>
          </w:p>
        </w:tc>
        <w:tc>
          <w:tcPr>
            <w:tcW w:w="2898" w:type="dxa"/>
          </w:tcPr>
          <w:p w14:paraId="2DAA9754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 VPC</w:t>
            </w:r>
          </w:p>
        </w:tc>
        <w:tc>
          <w:tcPr>
            <w:tcW w:w="2754" w:type="dxa"/>
          </w:tcPr>
          <w:p w14:paraId="047C4690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6804.00</w:t>
            </w:r>
          </w:p>
        </w:tc>
      </w:tr>
      <w:tr w:rsidR="00FA761F" w14:paraId="0FF835CC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</w:tcPr>
          <w:p w14:paraId="0D586D53" w14:textId="77777777" w:rsidR="00FA761F" w:rsidRDefault="00FA761F" w:rsidP="00FA761F">
            <w:r>
              <w:t>S001</w:t>
            </w:r>
          </w:p>
        </w:tc>
        <w:tc>
          <w:tcPr>
            <w:tcW w:w="2773" w:type="dxa"/>
          </w:tcPr>
          <w:p w14:paraId="1466BF67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Directory</w:t>
            </w:r>
          </w:p>
        </w:tc>
        <w:tc>
          <w:tcPr>
            <w:tcW w:w="2768" w:type="dxa"/>
          </w:tcPr>
          <w:p w14:paraId="44C99960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Managed Microsoft AD</w:t>
            </w:r>
          </w:p>
        </w:tc>
        <w:tc>
          <w:tcPr>
            <w:tcW w:w="2898" w:type="dxa"/>
          </w:tcPr>
          <w:p w14:paraId="050DD23E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Managed Microsoft AD</w:t>
            </w:r>
          </w:p>
        </w:tc>
        <w:tc>
          <w:tcPr>
            <w:tcW w:w="2754" w:type="dxa"/>
          </w:tcPr>
          <w:p w14:paraId="7E474A3E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32BC08" w14:textId="77777777" w:rsidR="000D3D81" w:rsidRDefault="000D3D81" w:rsidP="007B3913"/>
    <w:p w14:paraId="35487691" w14:textId="77777777" w:rsidR="000D3D81" w:rsidRDefault="000D3D81" w:rsidP="007B3913"/>
    <w:p w14:paraId="7585FC53" w14:textId="77777777" w:rsidR="000D3D81" w:rsidRDefault="000D3D81" w:rsidP="007B3913"/>
    <w:p w14:paraId="6C5FC199" w14:textId="77777777" w:rsidR="000D3D81" w:rsidRDefault="000D3D81" w:rsidP="007B3913"/>
    <w:p w14:paraId="599227CA" w14:textId="77777777" w:rsidR="00B156A7" w:rsidRDefault="00B156A7" w:rsidP="007B3913"/>
    <w:p w14:paraId="33BFE010" w14:textId="77777777" w:rsidR="00B156A7" w:rsidRDefault="00B156A7" w:rsidP="007B3913"/>
    <w:p w14:paraId="19872415" w14:textId="77777777" w:rsidR="00B156A7" w:rsidRDefault="00B156A7" w:rsidP="007B3913"/>
    <w:p w14:paraId="75B821FD" w14:textId="77777777" w:rsidR="00B156A7" w:rsidRDefault="00B156A7" w:rsidP="007B3913"/>
    <w:p w14:paraId="05A5F308" w14:textId="77777777" w:rsidR="00B156A7" w:rsidRDefault="00B156A7" w:rsidP="007B3913"/>
    <w:p w14:paraId="3F49C26C" w14:textId="77777777" w:rsidR="00B156A7" w:rsidRDefault="00B156A7" w:rsidP="007B3913"/>
    <w:p w14:paraId="074B6C36" w14:textId="77777777" w:rsidR="00FA48AB" w:rsidRDefault="00FA48AB" w:rsidP="007B3913"/>
    <w:p w14:paraId="05CC38C9" w14:textId="77777777" w:rsidR="00FA48AB" w:rsidRDefault="00FA48AB" w:rsidP="007B3913"/>
    <w:p w14:paraId="6FA11AC5" w14:textId="77777777" w:rsidR="00FA48AB" w:rsidRDefault="00FA48AB" w:rsidP="007B3913"/>
    <w:p w14:paraId="45C7C9C7" w14:textId="77777777" w:rsidR="00FA48AB" w:rsidRDefault="00FA48AB" w:rsidP="007B3913"/>
    <w:p w14:paraId="0FD211B9" w14:textId="77777777" w:rsidR="00FA48AB" w:rsidRDefault="00FA48AB" w:rsidP="007B3913"/>
    <w:p w14:paraId="2DB61994" w14:textId="77777777" w:rsidR="00FA48AB" w:rsidRDefault="00FA48AB" w:rsidP="007B3913"/>
    <w:p w14:paraId="2495A0A6" w14:textId="77777777" w:rsidR="00FA48AB" w:rsidRDefault="00FA48AB" w:rsidP="007B3913"/>
    <w:p w14:paraId="1D4EE50B" w14:textId="77777777" w:rsidR="00FA48AB" w:rsidRDefault="00FA48AB" w:rsidP="007B3913"/>
    <w:p w14:paraId="320EC1C5" w14:textId="77777777" w:rsidR="00FA48AB" w:rsidRDefault="00FA48AB" w:rsidP="007B3913"/>
    <w:p w14:paraId="742EF924" w14:textId="77777777" w:rsidR="00FA48AB" w:rsidRDefault="00FA48AB" w:rsidP="007B3913"/>
    <w:p w14:paraId="57DCE086" w14:textId="77777777" w:rsidR="00FA48AB" w:rsidRDefault="00FA48AB" w:rsidP="007B3913"/>
    <w:p w14:paraId="0AE30BB4" w14:textId="77777777" w:rsidR="00FA48AB" w:rsidRDefault="00FA48AB" w:rsidP="007B3913"/>
    <w:p w14:paraId="7299C889" w14:textId="77777777" w:rsidR="00FA48AB" w:rsidRDefault="00FA48AB" w:rsidP="007B3913"/>
    <w:p w14:paraId="1D0747F5" w14:textId="77777777" w:rsidR="00FA761F" w:rsidRDefault="00FA761F" w:rsidP="007B3913"/>
    <w:p w14:paraId="47E57877" w14:textId="77777777" w:rsidR="00FA761F" w:rsidRDefault="00FA761F" w:rsidP="007B3913"/>
    <w:p w14:paraId="6873A964" w14:textId="77777777" w:rsidR="00FA761F" w:rsidRDefault="00FA761F" w:rsidP="007B3913"/>
    <w:p w14:paraId="146BC814" w14:textId="26B40172" w:rsidR="00FA761F" w:rsidRDefault="00FA761F" w:rsidP="007B3913">
      <w:r>
        <w:lastRenderedPageBreak/>
        <w:t>Table 2: Cost of Labour</w:t>
      </w:r>
    </w:p>
    <w:tbl>
      <w:tblPr>
        <w:tblStyle w:val="PlainTable5"/>
        <w:tblpPr w:leftFromText="180" w:rightFromText="180" w:vertAnchor="text" w:horzAnchor="margin" w:tblpY="142"/>
        <w:tblW w:w="14711" w:type="dxa"/>
        <w:tblLook w:val="04A0" w:firstRow="1" w:lastRow="0" w:firstColumn="1" w:lastColumn="0" w:noHBand="0" w:noVBand="1"/>
      </w:tblPr>
      <w:tblGrid>
        <w:gridCol w:w="3214"/>
        <w:gridCol w:w="2671"/>
        <w:gridCol w:w="2942"/>
        <w:gridCol w:w="2942"/>
        <w:gridCol w:w="2942"/>
      </w:tblGrid>
      <w:tr w:rsidR="00FA761F" w14:paraId="0D1AD043" w14:textId="77777777" w:rsidTr="00FA7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4" w:type="dxa"/>
          </w:tcPr>
          <w:p w14:paraId="3DFCE1E9" w14:textId="77777777" w:rsidR="00FA761F" w:rsidRDefault="00FA761F" w:rsidP="00FA761F">
            <w:r>
              <w:t>Role</w:t>
            </w:r>
          </w:p>
        </w:tc>
        <w:tc>
          <w:tcPr>
            <w:tcW w:w="2671" w:type="dxa"/>
          </w:tcPr>
          <w:p w14:paraId="29737BDE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 (£)</w:t>
            </w:r>
          </w:p>
        </w:tc>
        <w:tc>
          <w:tcPr>
            <w:tcW w:w="2942" w:type="dxa"/>
          </w:tcPr>
          <w:p w14:paraId="4E63AD6B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Cost (£)</w:t>
            </w:r>
          </w:p>
        </w:tc>
        <w:tc>
          <w:tcPr>
            <w:tcW w:w="2942" w:type="dxa"/>
          </w:tcPr>
          <w:p w14:paraId="6100BD6F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(months)</w:t>
            </w:r>
          </w:p>
        </w:tc>
        <w:tc>
          <w:tcPr>
            <w:tcW w:w="2942" w:type="dxa"/>
          </w:tcPr>
          <w:p w14:paraId="747023D0" w14:textId="77777777" w:rsidR="00FA761F" w:rsidRDefault="00FA761F" w:rsidP="00FA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 (£)</w:t>
            </w:r>
          </w:p>
        </w:tc>
      </w:tr>
      <w:tr w:rsidR="00FA761F" w14:paraId="0A811E3E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58B44AD1" w14:textId="77777777" w:rsidR="00FA761F" w:rsidRDefault="00FA761F" w:rsidP="00FA761F">
            <w:pPr>
              <w:jc w:val="left"/>
            </w:pPr>
            <w:r>
              <w:t xml:space="preserve">        Business Analyst</w:t>
            </w:r>
          </w:p>
        </w:tc>
        <w:tc>
          <w:tcPr>
            <w:tcW w:w="2671" w:type="dxa"/>
          </w:tcPr>
          <w:p w14:paraId="17A721C6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942" w:type="dxa"/>
          </w:tcPr>
          <w:p w14:paraId="01C76759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</w:t>
            </w:r>
          </w:p>
        </w:tc>
        <w:tc>
          <w:tcPr>
            <w:tcW w:w="2942" w:type="dxa"/>
          </w:tcPr>
          <w:p w14:paraId="59D48092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42" w:type="dxa"/>
          </w:tcPr>
          <w:p w14:paraId="48554692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12000</w:t>
            </w:r>
          </w:p>
        </w:tc>
      </w:tr>
      <w:tr w:rsidR="00FA761F" w14:paraId="67094049" w14:textId="77777777" w:rsidTr="00FA761F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1671E3C7" w14:textId="77777777" w:rsidR="00FA761F" w:rsidRDefault="00FA761F" w:rsidP="00FA761F">
            <w:r>
              <w:t xml:space="preserve">Cloud Consultant </w:t>
            </w:r>
          </w:p>
        </w:tc>
        <w:tc>
          <w:tcPr>
            <w:tcW w:w="2671" w:type="dxa"/>
          </w:tcPr>
          <w:p w14:paraId="2A3C0610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942" w:type="dxa"/>
          </w:tcPr>
          <w:p w14:paraId="5BC15333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</w:t>
            </w:r>
          </w:p>
        </w:tc>
        <w:tc>
          <w:tcPr>
            <w:tcW w:w="2942" w:type="dxa"/>
          </w:tcPr>
          <w:p w14:paraId="22A1BEFE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42" w:type="dxa"/>
          </w:tcPr>
          <w:p w14:paraId="3228EC98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</w:t>
            </w:r>
          </w:p>
        </w:tc>
      </w:tr>
      <w:tr w:rsidR="00FA761F" w14:paraId="05041367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68F40BC8" w14:textId="77777777" w:rsidR="00FA761F" w:rsidRDefault="00FA761F" w:rsidP="00FA761F">
            <w:r>
              <w:t>Solution Architect</w:t>
            </w:r>
          </w:p>
        </w:tc>
        <w:tc>
          <w:tcPr>
            <w:tcW w:w="2671" w:type="dxa"/>
          </w:tcPr>
          <w:p w14:paraId="7574DAA2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942" w:type="dxa"/>
          </w:tcPr>
          <w:p w14:paraId="1EF47708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2942" w:type="dxa"/>
          </w:tcPr>
          <w:p w14:paraId="23874340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42" w:type="dxa"/>
          </w:tcPr>
          <w:p w14:paraId="172BC3D2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</w:tr>
      <w:tr w:rsidR="00FA761F" w14:paraId="47492FAD" w14:textId="77777777" w:rsidTr="00FA761F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08690E2B" w14:textId="77777777" w:rsidR="00FA761F" w:rsidRDefault="00FA761F" w:rsidP="00FA761F">
            <w:r>
              <w:t>Server Migration Engineer</w:t>
            </w:r>
          </w:p>
        </w:tc>
        <w:tc>
          <w:tcPr>
            <w:tcW w:w="2671" w:type="dxa"/>
          </w:tcPr>
          <w:p w14:paraId="4151407E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</w:t>
            </w:r>
          </w:p>
        </w:tc>
        <w:tc>
          <w:tcPr>
            <w:tcW w:w="2942" w:type="dxa"/>
          </w:tcPr>
          <w:p w14:paraId="6523F671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13000</w:t>
            </w:r>
          </w:p>
        </w:tc>
        <w:tc>
          <w:tcPr>
            <w:tcW w:w="2942" w:type="dxa"/>
          </w:tcPr>
          <w:p w14:paraId="2FB230A2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942" w:type="dxa"/>
          </w:tcPr>
          <w:p w14:paraId="620079B0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39000</w:t>
            </w:r>
          </w:p>
        </w:tc>
      </w:tr>
      <w:tr w:rsidR="00FA761F" w14:paraId="3E592B7B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5DB6D869" w14:textId="77777777" w:rsidR="00FA761F" w:rsidRDefault="00FA761F" w:rsidP="00FA761F">
            <w:r>
              <w:t>Database Migration Engineer</w:t>
            </w:r>
          </w:p>
        </w:tc>
        <w:tc>
          <w:tcPr>
            <w:tcW w:w="2671" w:type="dxa"/>
          </w:tcPr>
          <w:p w14:paraId="4A9928CF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750</w:t>
            </w:r>
          </w:p>
        </w:tc>
        <w:tc>
          <w:tcPr>
            <w:tcW w:w="2942" w:type="dxa"/>
          </w:tcPr>
          <w:p w14:paraId="70BF5FEB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2942" w:type="dxa"/>
          </w:tcPr>
          <w:p w14:paraId="78CFA896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942" w:type="dxa"/>
          </w:tcPr>
          <w:p w14:paraId="51838A30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45000</w:t>
            </w:r>
          </w:p>
        </w:tc>
      </w:tr>
      <w:tr w:rsidR="00FA761F" w14:paraId="38D5DA91" w14:textId="77777777" w:rsidTr="00FA761F">
        <w:trPr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7DE5D191" w14:textId="77777777" w:rsidR="00FA761F" w:rsidRDefault="00FA761F" w:rsidP="00FA761F">
            <w:r>
              <w:t>First/Second Line Support</w:t>
            </w:r>
          </w:p>
        </w:tc>
        <w:tc>
          <w:tcPr>
            <w:tcW w:w="2671" w:type="dxa"/>
          </w:tcPr>
          <w:p w14:paraId="74A5973E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942" w:type="dxa"/>
          </w:tcPr>
          <w:p w14:paraId="0FA81133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2942" w:type="dxa"/>
          </w:tcPr>
          <w:p w14:paraId="3DA885C1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42" w:type="dxa"/>
          </w:tcPr>
          <w:p w14:paraId="052007BF" w14:textId="77777777" w:rsidR="00FA761F" w:rsidRDefault="00FA761F" w:rsidP="00FA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36000</w:t>
            </w:r>
          </w:p>
        </w:tc>
      </w:tr>
      <w:tr w:rsidR="00FA761F" w14:paraId="38858C3C" w14:textId="77777777" w:rsidTr="00FA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7F2EBEA5" w14:textId="77777777" w:rsidR="00FA761F" w:rsidRDefault="00FA761F" w:rsidP="00FA761F">
            <w:r>
              <w:t>Third Line Support</w:t>
            </w:r>
          </w:p>
        </w:tc>
        <w:tc>
          <w:tcPr>
            <w:tcW w:w="2671" w:type="dxa"/>
          </w:tcPr>
          <w:p w14:paraId="3F54B534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2942" w:type="dxa"/>
          </w:tcPr>
          <w:p w14:paraId="2FB87012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4200</w:t>
            </w:r>
          </w:p>
        </w:tc>
        <w:tc>
          <w:tcPr>
            <w:tcW w:w="2942" w:type="dxa"/>
          </w:tcPr>
          <w:p w14:paraId="51B036C2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42" w:type="dxa"/>
          </w:tcPr>
          <w:p w14:paraId="7031909B" w14:textId="77777777" w:rsidR="00FA761F" w:rsidRDefault="00FA761F" w:rsidP="00FA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50400</w:t>
            </w:r>
          </w:p>
        </w:tc>
      </w:tr>
    </w:tbl>
    <w:p w14:paraId="35746871" w14:textId="77777777" w:rsidR="00651C96" w:rsidRDefault="00651C96" w:rsidP="007B3913"/>
    <w:p w14:paraId="21426736" w14:textId="77777777" w:rsidR="00FA761F" w:rsidRDefault="00FA761F" w:rsidP="007B3913"/>
    <w:p w14:paraId="05D99248" w14:textId="77777777" w:rsidR="00FA761F" w:rsidRDefault="00FA761F" w:rsidP="007B3913"/>
    <w:p w14:paraId="13A89CBF" w14:textId="77777777" w:rsidR="00FA761F" w:rsidRDefault="00FA761F" w:rsidP="007B3913"/>
    <w:p w14:paraId="698C5A39" w14:textId="77777777" w:rsidR="00FA761F" w:rsidRDefault="00FA761F" w:rsidP="007B3913"/>
    <w:p w14:paraId="6AAAEC01" w14:textId="77777777" w:rsidR="00FA761F" w:rsidRDefault="00FA761F" w:rsidP="007B3913"/>
    <w:p w14:paraId="62313D91" w14:textId="77777777" w:rsidR="00FA761F" w:rsidRDefault="00FA761F" w:rsidP="007B3913"/>
    <w:p w14:paraId="134829DB" w14:textId="77777777" w:rsidR="00FA761F" w:rsidRDefault="00FA761F" w:rsidP="007B3913"/>
    <w:p w14:paraId="3C489831" w14:textId="77777777" w:rsidR="00FA761F" w:rsidRDefault="00FA761F" w:rsidP="007B3913"/>
    <w:p w14:paraId="47E41423" w14:textId="77777777" w:rsidR="00FA761F" w:rsidRDefault="00FA761F" w:rsidP="007B3913"/>
    <w:p w14:paraId="5EEBFE7A" w14:textId="77777777" w:rsidR="00FA761F" w:rsidRDefault="00FA761F" w:rsidP="007B3913"/>
    <w:p w14:paraId="54AA50B5" w14:textId="3627EF76" w:rsidR="00FA761F" w:rsidRDefault="00351F11" w:rsidP="007B3913">
      <w:r>
        <w:lastRenderedPageBreak/>
        <w:t>Diagram 1: Network Design</w:t>
      </w:r>
    </w:p>
    <w:p w14:paraId="57DFE2D5" w14:textId="1B5FDF0D" w:rsidR="00FA761F" w:rsidRDefault="00FA761F" w:rsidP="007B3913">
      <w:r>
        <w:rPr>
          <w:noProof/>
        </w:rPr>
        <w:drawing>
          <wp:inline distT="0" distB="0" distL="0" distR="0" wp14:anchorId="47FCBF3A" wp14:editId="7A58EEF3">
            <wp:extent cx="8792308" cy="5109845"/>
            <wp:effectExtent l="0" t="0" r="0" b="0"/>
            <wp:docPr id="3993075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07552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354" cy="51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F5B7" w14:textId="77777777" w:rsidR="00FA761F" w:rsidRDefault="00FA761F" w:rsidP="007B3913"/>
    <w:p w14:paraId="4574873A" w14:textId="77777777" w:rsidR="00FA761F" w:rsidRDefault="00FA761F" w:rsidP="007B3913"/>
    <w:p w14:paraId="6BB693B0" w14:textId="77777777" w:rsidR="00FA761F" w:rsidRDefault="00FA761F" w:rsidP="007B3913"/>
    <w:p w14:paraId="580AFE12" w14:textId="77777777" w:rsidR="00FA761F" w:rsidRDefault="00FA761F" w:rsidP="007B3913"/>
    <w:p w14:paraId="675CFD4F" w14:textId="77777777" w:rsidR="00FA761F" w:rsidRDefault="00FA761F" w:rsidP="007B3913"/>
    <w:p w14:paraId="33AB84D3" w14:textId="77777777" w:rsidR="00FA761F" w:rsidRDefault="00FA761F" w:rsidP="007B3913"/>
    <w:p w14:paraId="3420F9F6" w14:textId="77777777" w:rsidR="00FA761F" w:rsidRDefault="00FA761F" w:rsidP="007B3913"/>
    <w:p w14:paraId="6AAD776C" w14:textId="77777777" w:rsidR="00FA761F" w:rsidRPr="007B3913" w:rsidRDefault="00FA761F" w:rsidP="007B3913"/>
    <w:sectPr w:rsidR="00FA761F" w:rsidRPr="007B3913" w:rsidSect="006452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35"/>
    <w:rsid w:val="000D3D81"/>
    <w:rsid w:val="001836F5"/>
    <w:rsid w:val="00351F11"/>
    <w:rsid w:val="003F5205"/>
    <w:rsid w:val="00440A35"/>
    <w:rsid w:val="00451F56"/>
    <w:rsid w:val="00537CBC"/>
    <w:rsid w:val="00566A4D"/>
    <w:rsid w:val="0057460B"/>
    <w:rsid w:val="0059193B"/>
    <w:rsid w:val="0064525A"/>
    <w:rsid w:val="00651C96"/>
    <w:rsid w:val="006555CA"/>
    <w:rsid w:val="007B3913"/>
    <w:rsid w:val="007E794C"/>
    <w:rsid w:val="00852389"/>
    <w:rsid w:val="0085723D"/>
    <w:rsid w:val="00897536"/>
    <w:rsid w:val="008E697F"/>
    <w:rsid w:val="008F2E5F"/>
    <w:rsid w:val="009A55F4"/>
    <w:rsid w:val="00A27CD2"/>
    <w:rsid w:val="00AB1A72"/>
    <w:rsid w:val="00B156A7"/>
    <w:rsid w:val="00BA197A"/>
    <w:rsid w:val="00C905DB"/>
    <w:rsid w:val="00CF0459"/>
    <w:rsid w:val="00DB03FD"/>
    <w:rsid w:val="00E42735"/>
    <w:rsid w:val="00EF5EE7"/>
    <w:rsid w:val="00F456A7"/>
    <w:rsid w:val="00FA48AB"/>
    <w:rsid w:val="00FA761F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FA675"/>
  <w15:chartTrackingRefBased/>
  <w15:docId w15:val="{49618084-DEB7-C84E-AA6F-3AD5428D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A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A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A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A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A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A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A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3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15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156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Abdullahi, Maryam Adan 32</dc:creator>
  <cp:keywords/>
  <dc:description/>
  <cp:lastModifiedBy>Abdullahi, Maryam Adan 32</cp:lastModifiedBy>
  <cp:revision>1</cp:revision>
  <dcterms:created xsi:type="dcterms:W3CDTF">2024-02-01T10:17:00Z</dcterms:created>
  <dcterms:modified xsi:type="dcterms:W3CDTF">2024-02-01T17:51:00Z</dcterms:modified>
</cp:coreProperties>
</file>