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Times New Roman" w:cs="Times New Roman" w:eastAsia="Times New Roman" w:hAnsi="Times New Roman"/>
          <w:b/>
          <w:bCs/>
          <w:sz w:val="28"/>
          <w:szCs w:val="28"/>
        </w:rPr>
        <w:t xml:space="preserve">1. Timeline of AI Milestones</w:t>
      </w:r>
    </w:p>
    <w:p>
      <w:pPr>
        <w:spacing w:after="120"/>
        <w:jc w:val="both"/>
      </w:pPr>
      <w:r>
        <w:rPr>
          <w:rFonts w:ascii="Times New Roman" w:cs="Times New Roman" w:eastAsia="Times New Roman" w:hAnsi="Times New Roman"/>
          <w:sz w:val="24"/>
          <w:szCs w:val="24"/>
        </w:rPr>
        <w:t xml:space="preserve">The five milestones below are in chronological order. They include one AI winter period and one modern compute and data milestone.</w:t>
      </w:r>
    </w:p>
    <w:p>
      <w:pPr>
        <w:spacing w:after="120"/>
        <w:jc w:val="both"/>
      </w:pPr>
      <w:r>
        <w:rPr>
          <w:rFonts w:ascii="Times New Roman" w:cs="Times New Roman" w:eastAsia="Times New Roman" w:hAnsi="Times New Roman"/>
          <w:b/>
          <w:bCs/>
          <w:sz w:val="24"/>
          <w:szCs w:val="24"/>
        </w:rPr>
        <w:t xml:space="preserve">1950. </w:t>
      </w:r>
      <w:r>
        <w:rPr>
          <w:rFonts w:ascii="Times New Roman" w:cs="Times New Roman" w:eastAsia="Times New Roman" w:hAnsi="Times New Roman"/>
          <w:sz w:val="24"/>
          <w:szCs w:val="24"/>
        </w:rPr>
        <w:t xml:space="preserve">Turing proposes the imitation game. It suggested judging machine intelligence by how it behaves in conversation. Source: Turing, A. M. (1950). Computing Machinery and Intelligence. Mind, 59(236).</w:t>
      </w:r>
    </w:p>
    <w:p>
      <w:pPr>
        <w:spacing w:after="120"/>
        <w:jc w:val="both"/>
      </w:pPr>
      <w:r>
        <w:rPr>
          <w:rFonts w:ascii="Times New Roman" w:cs="Times New Roman" w:eastAsia="Times New Roman" w:hAnsi="Times New Roman"/>
          <w:b/>
          <w:bCs/>
          <w:sz w:val="24"/>
          <w:szCs w:val="24"/>
        </w:rPr>
        <w:t xml:space="preserve">1956. </w:t>
      </w:r>
      <w:r>
        <w:rPr>
          <w:rFonts w:ascii="Times New Roman" w:cs="Times New Roman" w:eastAsia="Times New Roman" w:hAnsi="Times New Roman"/>
          <w:sz w:val="24"/>
          <w:szCs w:val="24"/>
        </w:rPr>
        <w:t xml:space="preserve">The Dartmouth workshop is held. It gave the field its name, artificial intelligence. Source: McCarthy et al. (1955). A Proposal for the Dartmouth Summer Research Project on Artificial Intelligence.</w:t>
      </w:r>
    </w:p>
    <w:p>
      <w:pPr>
        <w:spacing w:after="120"/>
        <w:jc w:val="both"/>
      </w:pPr>
      <w:r>
        <w:rPr>
          <w:rFonts w:ascii="Times New Roman" w:cs="Times New Roman" w:eastAsia="Times New Roman" w:hAnsi="Times New Roman"/>
          <w:b/>
          <w:bCs/>
          <w:sz w:val="24"/>
          <w:szCs w:val="24"/>
        </w:rPr>
        <w:t xml:space="preserve">1974 to 1980. </w:t>
      </w:r>
      <w:r>
        <w:rPr>
          <w:rFonts w:ascii="Times New Roman" w:cs="Times New Roman" w:eastAsia="Times New Roman" w:hAnsi="Times New Roman"/>
          <w:sz w:val="24"/>
          <w:szCs w:val="24"/>
        </w:rPr>
        <w:t xml:space="preserve">The first AI winter. Slow progress after the Lighthill report led to cuts in funding. Source: Lighthill, J. (1973). Artificial Intelligence: A General Survey. Science Research Council.</w:t>
      </w:r>
    </w:p>
    <w:p>
      <w:pPr>
        <w:spacing w:after="120"/>
        <w:jc w:val="both"/>
      </w:pPr>
      <w:r>
        <w:rPr>
          <w:rFonts w:ascii="Times New Roman" w:cs="Times New Roman" w:eastAsia="Times New Roman" w:hAnsi="Times New Roman"/>
          <w:b/>
          <w:bCs/>
          <w:sz w:val="24"/>
          <w:szCs w:val="24"/>
        </w:rPr>
        <w:t xml:space="preserve">1997. </w:t>
      </w:r>
      <w:r>
        <w:rPr>
          <w:rFonts w:ascii="Times New Roman" w:cs="Times New Roman" w:eastAsia="Times New Roman" w:hAnsi="Times New Roman"/>
          <w:sz w:val="24"/>
          <w:szCs w:val="24"/>
        </w:rPr>
        <w:t xml:space="preserve">Deep Blue beats Kasparov. It showed that search based AI could beat a world chess champion. Source: Campbell, Hoane and Hsu (2002). Deep Blue. Artificial Intelligence, 134.</w:t>
      </w:r>
    </w:p>
    <w:p>
      <w:pPr>
        <w:spacing w:after="120"/>
        <w:jc w:val="both"/>
      </w:pPr>
      <w:r>
        <w:rPr>
          <w:rFonts w:ascii="Times New Roman" w:cs="Times New Roman" w:eastAsia="Times New Roman" w:hAnsi="Times New Roman"/>
          <w:b/>
          <w:bCs/>
          <w:sz w:val="24"/>
          <w:szCs w:val="24"/>
        </w:rPr>
        <w:t xml:space="preserve">2012. </w:t>
      </w:r>
      <w:r>
        <w:rPr>
          <w:rFonts w:ascii="Times New Roman" w:cs="Times New Roman" w:eastAsia="Times New Roman" w:hAnsi="Times New Roman"/>
          <w:sz w:val="24"/>
          <w:szCs w:val="24"/>
        </w:rPr>
        <w:t xml:space="preserve">AlexNet wins the ImageNet challenge, the modern compute and data milestone. Large datasets and GPUs made deep learning practical. Source: Krizhevsky, Sutskever and Hinton (2012). ImageNet Classification with Deep Convolutional Neural Networks. NeurIPS.</w:t>
      </w:r>
    </w:p>
    <w:p>
      <w:pPr>
        <w:spacing w:after="120" w:before="240"/>
      </w:pPr>
      <w:r>
        <w:rPr>
          <w:rFonts w:ascii="Times New Roman" w:cs="Times New Roman" w:eastAsia="Times New Roman" w:hAnsi="Times New Roman"/>
          <w:b/>
          <w:bCs/>
          <w:sz w:val="28"/>
          <w:szCs w:val="28"/>
        </w:rPr>
        <w:t xml:space="preserve">2. Rule Based System with Two Extra Conditions</w:t>
      </w:r>
    </w:p>
    <w:p>
      <w:pPr>
        <w:spacing w:after="120"/>
        <w:jc w:val="both"/>
      </w:pPr>
      <w:r>
        <w:rPr>
          <w:rFonts w:ascii="Times New Roman" w:cs="Times New Roman" w:eastAsia="Times New Roman" w:hAnsi="Times New Roman"/>
          <w:sz w:val="24"/>
          <w:szCs w:val="24"/>
        </w:rPr>
        <w:t xml:space="preserve">I kept the original two rules, score of at least 70 and complete documents, and added two named conditions: minimum GPA of 2.5 and recommendation letter on file. All thresholds are synthetic lab assumptions, not a real scholarship policy. Review only flags an application for a human reviewer.</w:t>
      </w:r>
    </w:p>
    <w:p>
      <w:pPr>
        <w:spacing w:after="120"/>
        <w:jc w:val="both"/>
      </w:pPr>
      <w:r>
        <w:rPr>
          <w:rFonts w:ascii="Times New Roman" w:cs="Times New Roman" w:eastAsia="Times New Roman" w:hAnsi="Times New Roman"/>
          <w:sz w:val="24"/>
          <w:szCs w:val="24"/>
        </w:rPr>
        <w:t xml:space="preserve">The four test cases cover one clear pass, one failure for each new condition, and one boundary case where every value sits exactly on its limit. Expected results were written before running the code in lab1_rules.py.</w:t>
      </w:r>
    </w:p>
    <w:p>
      <w:pPr>
        <w:spacing w:after="120"/>
        <w:jc w:val="both"/>
      </w:pPr>
      <w:r>
        <w:rPr>
          <w:rFonts w:ascii="Times New Roman" w:cs="Times New Roman" w:eastAsia="Times New Roman" w:hAnsi="Times New Roman"/>
          <w:b/>
          <w:bCs/>
          <w:sz w:val="24"/>
          <w:szCs w:val="24"/>
        </w:rPr>
        <w:t xml:space="preserve">Case 1, pass. </w:t>
      </w:r>
      <w:r>
        <w:rPr>
          <w:rFonts w:ascii="Times New Roman" w:cs="Times New Roman" w:eastAsia="Times New Roman" w:hAnsi="Times New Roman"/>
          <w:sz w:val="24"/>
          <w:szCs w:val="24"/>
        </w:rPr>
        <w:t xml:space="preserve">Input: score 82, documents complete, GPA 3.4, letter present. Expected Review, actual Review. Reason: all conditions satisfied.</w:t>
      </w:r>
    </w:p>
    <w:p>
      <w:pPr>
        <w:spacing w:after="120"/>
        <w:jc w:val="both"/>
      </w:pPr>
      <w:r>
        <w:rPr>
          <w:rFonts w:ascii="Times New Roman" w:cs="Times New Roman" w:eastAsia="Times New Roman" w:hAnsi="Times New Roman"/>
          <w:b/>
          <w:bCs/>
          <w:sz w:val="24"/>
          <w:szCs w:val="24"/>
        </w:rPr>
        <w:t xml:space="preserve">Case 2, low GPA. </w:t>
      </w:r>
      <w:r>
        <w:rPr>
          <w:rFonts w:ascii="Times New Roman" w:cs="Times New Roman" w:eastAsia="Times New Roman" w:hAnsi="Times New Roman"/>
          <w:sz w:val="24"/>
          <w:szCs w:val="24"/>
        </w:rPr>
        <w:t xml:space="preserve">Input: score 78, documents complete, GPA 2.1, letter present. Expected Hold, actual Hold. Reason: GPA 2.1 is below 2.5.</w:t>
      </w:r>
    </w:p>
    <w:p>
      <w:pPr>
        <w:spacing w:after="120"/>
        <w:jc w:val="both"/>
      </w:pPr>
      <w:r>
        <w:rPr>
          <w:rFonts w:ascii="Times New Roman" w:cs="Times New Roman" w:eastAsia="Times New Roman" w:hAnsi="Times New Roman"/>
          <w:b/>
          <w:bCs/>
          <w:sz w:val="24"/>
          <w:szCs w:val="24"/>
        </w:rPr>
        <w:t xml:space="preserve">Case 3, missing letter. </w:t>
      </w:r>
      <w:r>
        <w:rPr>
          <w:rFonts w:ascii="Times New Roman" w:cs="Times New Roman" w:eastAsia="Times New Roman" w:hAnsi="Times New Roman"/>
          <w:sz w:val="24"/>
          <w:szCs w:val="24"/>
        </w:rPr>
        <w:t xml:space="preserve">Input: score 85, documents complete, GPA 3.2, letter missing. Expected Hold, actual Hold. Reason: no recommendation letter.</w:t>
      </w:r>
    </w:p>
    <w:p>
      <w:pPr>
        <w:spacing w:after="120"/>
        <w:jc w:val="both"/>
      </w:pPr>
      <w:r>
        <w:rPr>
          <w:rFonts w:ascii="Times New Roman" w:cs="Times New Roman" w:eastAsia="Times New Roman" w:hAnsi="Times New Roman"/>
          <w:b/>
          <w:bCs/>
          <w:sz w:val="24"/>
          <w:szCs w:val="24"/>
        </w:rPr>
        <w:t xml:space="preserve">Case 4, boundary. </w:t>
      </w:r>
      <w:r>
        <w:rPr>
          <w:rFonts w:ascii="Times New Roman" w:cs="Times New Roman" w:eastAsia="Times New Roman" w:hAnsi="Times New Roman"/>
          <w:sz w:val="24"/>
          <w:szCs w:val="24"/>
        </w:rPr>
        <w:t xml:space="preserve">Input: score 70, documents complete, GPA 2.5, letter present. Expected Review, actual Review. Reason: values are exactly on the limits and the rules use greater than or equal to.</w:t>
      </w:r>
    </w:p>
    <w:p>
      <w:pPr>
        <w:spacing w:after="120"/>
        <w:jc w:val="both"/>
      </w:pPr>
      <w:r>
        <w:rPr>
          <w:rFonts w:ascii="Times New Roman" w:cs="Times New Roman" w:eastAsia="Times New Roman" w:hAnsi="Times New Roman"/>
          <w:sz w:val="24"/>
          <w:szCs w:val="24"/>
        </w:rPr>
        <w:t xml:space="preserve">All four cases matched the expected result.</w:t>
      </w:r>
    </w:p>
    <w:p>
      <w:pPr>
        <w:spacing w:after="120" w:before="240"/>
      </w:pPr>
      <w:r>
        <w:rPr>
          <w:rFonts w:ascii="Times New Roman" w:cs="Times New Roman" w:eastAsia="Times New Roman" w:hAnsi="Times New Roman"/>
          <w:b/>
          <w:bCs/>
          <w:sz w:val="28"/>
          <w:szCs w:val="28"/>
        </w:rPr>
        <w:t xml:space="preserve">3. Conversational Test and General Intelligence</w:t>
      </w:r>
    </w:p>
    <w:p>
      <w:pPr>
        <w:spacing w:after="120"/>
        <w:jc w:val="both"/>
      </w:pPr>
      <w:r>
        <w:rPr>
          <w:rFonts w:ascii="Times New Roman" w:cs="Times New Roman" w:eastAsia="Times New Roman" w:hAnsi="Times New Roman"/>
          <w:b/>
          <w:bCs/>
          <w:sz w:val="24"/>
          <w:szCs w:val="24"/>
        </w:rPr>
        <w:t xml:space="preserve">What it observes: </w:t>
      </w:r>
      <w:r>
        <w:rPr>
          <w:rFonts w:ascii="Times New Roman" w:cs="Times New Roman" w:eastAsia="Times New Roman" w:hAnsi="Times New Roman"/>
          <w:sz w:val="24"/>
          <w:szCs w:val="24"/>
        </w:rPr>
        <w:t xml:space="preserve">A conversational test only observes whether a system's replies sound human. In the scholarship case, an assistant can answer applicant questions politely and fluently.</w:t>
      </w:r>
    </w:p>
    <w:p>
      <w:pPr>
        <w:spacing w:after="120"/>
        <w:jc w:val="both"/>
      </w:pPr>
      <w:r>
        <w:rPr>
          <w:rFonts w:ascii="Times New Roman" w:cs="Times New Roman" w:eastAsia="Times New Roman" w:hAnsi="Times New Roman"/>
          <w:b/>
          <w:bCs/>
          <w:sz w:val="24"/>
          <w:szCs w:val="24"/>
        </w:rPr>
        <w:t xml:space="preserve">What it does not establish: </w:t>
      </w:r>
      <w:r>
        <w:rPr>
          <w:rFonts w:ascii="Times New Roman" w:cs="Times New Roman" w:eastAsia="Times New Roman" w:hAnsi="Times New Roman"/>
          <w:sz w:val="24"/>
          <w:szCs w:val="24"/>
        </w:rPr>
        <w:t xml:space="preserve">It does not prove the system understands the screening rules, reasons reliably, or can perform well on other tasks. Sounding convincing is not the same as following the documented rule.</w:t>
      </w:r>
    </w:p>
    <w:p>
      <w:pPr>
        <w:spacing w:after="120"/>
        <w:jc w:val="both"/>
      </w:pPr>
      <w:r>
        <w:rPr>
          <w:rFonts w:ascii="Times New Roman" w:cs="Times New Roman" w:eastAsia="Times New Roman" w:hAnsi="Times New Roman"/>
          <w:b/>
          <w:bCs/>
          <w:sz w:val="24"/>
          <w:szCs w:val="24"/>
        </w:rPr>
        <w:t xml:space="preserve">Fluent but incorrect example: </w:t>
      </w:r>
      <w:r>
        <w:rPr>
          <w:rFonts w:ascii="Times New Roman" w:cs="Times New Roman" w:eastAsia="Times New Roman" w:hAnsi="Times New Roman"/>
          <w:sz w:val="24"/>
          <w:szCs w:val="24"/>
        </w:rPr>
        <w:t xml:space="preserve">An assistant says, Your score of 91 is excellent, so your application will go to review, while ignoring that the documents are incomplete. The sentence is smooth but breaks the rule that incomplete applications must be held.</w:t>
      </w:r>
    </w:p>
    <w:p>
      <w:pPr>
        <w:spacing w:after="120"/>
        <w:jc w:val="both"/>
      </w:pPr>
      <w:r>
        <w:rPr>
          <w:rFonts w:ascii="Times New Roman" w:cs="Times New Roman" w:eastAsia="Times New Roman" w:hAnsi="Times New Roman"/>
          <w:b/>
          <w:bCs/>
          <w:sz w:val="24"/>
          <w:szCs w:val="24"/>
        </w:rPr>
        <w:t xml:space="preserve">Additional test: </w:t>
      </w:r>
      <w:r>
        <w:rPr>
          <w:rFonts w:ascii="Times New Roman" w:cs="Times New Roman" w:eastAsia="Times New Roman" w:hAnsi="Times New Roman"/>
          <w:sz w:val="24"/>
          <w:szCs w:val="24"/>
        </w:rPr>
        <w:t xml:space="preserve">Run a fixed set of labelled applications, including incomplete and boundary cases, and measure how often the decision matches the documented rule.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2026-10-30T15:50:14.714Z</dcterms:created>
  <dcterms:modified xsi:type="dcterms:W3CDTF">2026-10-30T15:50:14.714Z</dcterms:modified>
</cp:coreProperties>
</file>

<file path=docProps/custom.xml><?xml version="1.0" encoding="utf-8"?>
<Properties xmlns="http://schemas.openxmlformats.org/officeDocument/2006/custom-properties" xmlns:vt="http://schemas.openxmlformats.org/officeDocument/2006/docPropsVTypes"/>
</file>