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0675" w14:textId="77777777" w:rsidR="00E71AD5" w:rsidRPr="00E71AD5" w:rsidRDefault="00E71AD5" w:rsidP="00E71AD5">
      <w:pPr>
        <w:rPr>
          <w:b/>
          <w:bCs/>
        </w:rPr>
      </w:pPr>
      <w:r w:rsidRPr="00E71AD5">
        <w:rPr>
          <w:b/>
          <w:bCs/>
        </w:rPr>
        <w:t>Partie 1: Observez une instance de Spanning-Tree convergée</w:t>
      </w:r>
    </w:p>
    <w:p w14:paraId="1ECD0690" w14:textId="5D36A1B4" w:rsidR="00E71AD5" w:rsidRPr="00E71AD5" w:rsidRDefault="00E71AD5" w:rsidP="00E71AD5">
      <w:pPr>
        <w:rPr>
          <w:b/>
          <w:bCs/>
        </w:rPr>
      </w:pPr>
      <w:r w:rsidRPr="00E71AD5">
        <w:rPr>
          <w:b/>
          <w:bCs/>
        </w:rPr>
        <w:t>Étape 1: Vérifier la connectivité.</w:t>
      </w:r>
    </w:p>
    <w:p w14:paraId="1861397A" w14:textId="0D7363EC" w:rsidR="00F37DDC" w:rsidRDefault="00BE1B2C">
      <w:r w:rsidRPr="00BE1B2C">
        <w:rPr>
          <w:noProof/>
        </w:rPr>
        <w:drawing>
          <wp:inline distT="0" distB="0" distL="0" distR="0" wp14:anchorId="7FA1096F" wp14:editId="12D7D247">
            <wp:extent cx="4160520" cy="3112853"/>
            <wp:effectExtent l="0" t="0" r="0" b="0"/>
            <wp:docPr id="149730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0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7489" cy="311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24EB" w14:textId="77777777" w:rsidR="00E71AD5" w:rsidRPr="00E71AD5" w:rsidRDefault="00E71AD5" w:rsidP="00E71AD5">
      <w:pPr>
        <w:rPr>
          <w:b/>
          <w:bCs/>
        </w:rPr>
      </w:pPr>
      <w:r w:rsidRPr="00E71AD5">
        <w:rPr>
          <w:b/>
          <w:bCs/>
        </w:rPr>
        <w:t>Étape 2: Afficher l'état de spanning-tree sur chaque commutateur.</w:t>
      </w:r>
    </w:p>
    <w:p w14:paraId="6AD64818" w14:textId="7CD47379" w:rsidR="00BE1B2C" w:rsidRDefault="00E71AD5">
      <w:r w:rsidRPr="00E71AD5">
        <w:drawing>
          <wp:inline distT="0" distB="0" distL="0" distR="0" wp14:anchorId="6583C485" wp14:editId="79E47DAC">
            <wp:extent cx="2766060" cy="1611572"/>
            <wp:effectExtent l="0" t="0" r="0" b="8255"/>
            <wp:docPr id="1647955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5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9483" cy="161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AD5">
        <w:rPr>
          <w:noProof/>
        </w:rPr>
        <w:t xml:space="preserve"> </w:t>
      </w:r>
      <w:r w:rsidRPr="00E71AD5">
        <w:drawing>
          <wp:inline distT="0" distB="0" distL="0" distR="0" wp14:anchorId="6EBE0908" wp14:editId="6A7901EA">
            <wp:extent cx="2857500" cy="1583244"/>
            <wp:effectExtent l="0" t="0" r="0" b="0"/>
            <wp:docPr id="193206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921" cy="15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D834" w14:textId="67EC5FB5" w:rsidR="00E71AD5" w:rsidRDefault="00E71AD5">
      <w:r w:rsidRPr="00E71AD5">
        <w:drawing>
          <wp:inline distT="0" distB="0" distL="0" distR="0" wp14:anchorId="722085EB" wp14:editId="43325B18">
            <wp:extent cx="3451860" cy="1826128"/>
            <wp:effectExtent l="0" t="0" r="0" b="3175"/>
            <wp:docPr id="695741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4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648" cy="182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2CBA" w14:textId="77777777" w:rsidR="00E71AD5" w:rsidRDefault="00E71AD5"/>
    <w:p w14:paraId="69AA0F89" w14:textId="77777777" w:rsidR="00E71AD5" w:rsidRDefault="00E71AD5"/>
    <w:tbl>
      <w:tblPr>
        <w:tblW w:w="77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050"/>
        <w:gridCol w:w="1044"/>
        <w:gridCol w:w="2702"/>
      </w:tblGrid>
      <w:tr w:rsidR="00E71AD5" w:rsidRPr="00E71AD5" w14:paraId="6768E3E9" w14:textId="77777777" w:rsidTr="00E71AD5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30DC0" w14:textId="77777777" w:rsidR="00E71AD5" w:rsidRPr="00E71AD5" w:rsidRDefault="00E71AD5" w:rsidP="00E71AD5">
            <w:pPr>
              <w:jc w:val="center"/>
              <w:rPr>
                <w:b/>
                <w:bCs/>
              </w:rPr>
            </w:pPr>
            <w:r w:rsidRPr="00E71AD5">
              <w:rPr>
                <w:b/>
                <w:bCs/>
              </w:rPr>
              <w:lastRenderedPageBreak/>
              <w:t>Commutateur</w:t>
            </w:r>
          </w:p>
        </w:tc>
        <w:tc>
          <w:tcPr>
            <w:tcW w:w="0" w:type="auto"/>
            <w:vAlign w:val="center"/>
            <w:hideMark/>
          </w:tcPr>
          <w:p w14:paraId="52C33718" w14:textId="77777777" w:rsidR="00E71AD5" w:rsidRPr="00E71AD5" w:rsidRDefault="00E71AD5" w:rsidP="00E71AD5">
            <w:pPr>
              <w:jc w:val="center"/>
              <w:rPr>
                <w:b/>
                <w:bCs/>
              </w:rPr>
            </w:pPr>
            <w:r w:rsidRPr="00E71AD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6258456" w14:textId="77777777" w:rsidR="00E71AD5" w:rsidRPr="00E71AD5" w:rsidRDefault="00E71AD5" w:rsidP="00E71AD5">
            <w:pPr>
              <w:jc w:val="center"/>
              <w:rPr>
                <w:b/>
                <w:bCs/>
              </w:rPr>
            </w:pPr>
            <w:r w:rsidRPr="00E71AD5">
              <w:rPr>
                <w:b/>
                <w:bCs/>
              </w:rPr>
              <w:t>État</w:t>
            </w:r>
          </w:p>
        </w:tc>
        <w:tc>
          <w:tcPr>
            <w:tcW w:w="0" w:type="auto"/>
            <w:vAlign w:val="center"/>
            <w:hideMark/>
          </w:tcPr>
          <w:p w14:paraId="0852B14F" w14:textId="77777777" w:rsidR="00E71AD5" w:rsidRPr="00E71AD5" w:rsidRDefault="00E71AD5" w:rsidP="00E71AD5">
            <w:pPr>
              <w:jc w:val="center"/>
              <w:rPr>
                <w:b/>
                <w:bCs/>
              </w:rPr>
            </w:pPr>
            <w:r w:rsidRPr="00E71AD5">
              <w:rPr>
                <w:b/>
                <w:bCs/>
              </w:rPr>
              <w:t>Pont racine ?</w:t>
            </w:r>
          </w:p>
        </w:tc>
      </w:tr>
      <w:tr w:rsidR="00127AD8" w:rsidRPr="00E71AD5" w14:paraId="58EEA3C2" w14:textId="77777777" w:rsidTr="00E71AD5">
        <w:trPr>
          <w:trHeight w:val="525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DFC5509" w14:textId="7BEAEEBC" w:rsidR="00127AD8" w:rsidRPr="00E71AD5" w:rsidRDefault="00127AD8" w:rsidP="00127AD8">
            <w:pPr>
              <w:jc w:val="center"/>
            </w:pPr>
            <w:r w:rsidRPr="00E71AD5">
              <w:t>S1</w:t>
            </w:r>
          </w:p>
        </w:tc>
        <w:tc>
          <w:tcPr>
            <w:tcW w:w="0" w:type="auto"/>
            <w:vAlign w:val="center"/>
            <w:hideMark/>
          </w:tcPr>
          <w:p w14:paraId="1457099F" w14:textId="77777777" w:rsidR="00127AD8" w:rsidRPr="00E71AD5" w:rsidRDefault="00127AD8" w:rsidP="00E71AD5">
            <w:pPr>
              <w:jc w:val="center"/>
            </w:pPr>
            <w:r w:rsidRPr="00E71AD5">
              <w:t>G0/1</w:t>
            </w:r>
          </w:p>
        </w:tc>
        <w:tc>
          <w:tcPr>
            <w:tcW w:w="0" w:type="auto"/>
            <w:vAlign w:val="center"/>
            <w:hideMark/>
          </w:tcPr>
          <w:p w14:paraId="6A18D9F2" w14:textId="77777777" w:rsidR="00127AD8" w:rsidRPr="00E71AD5" w:rsidRDefault="00127AD8" w:rsidP="00E71AD5">
            <w:pPr>
              <w:jc w:val="center"/>
            </w:pPr>
            <w:r w:rsidRPr="00E71AD5">
              <w:t>FWD</w:t>
            </w:r>
          </w:p>
        </w:tc>
        <w:tc>
          <w:tcPr>
            <w:tcW w:w="0" w:type="auto"/>
            <w:vAlign w:val="center"/>
            <w:hideMark/>
          </w:tcPr>
          <w:p w14:paraId="566E1A2A" w14:textId="77777777" w:rsidR="00127AD8" w:rsidRPr="00E71AD5" w:rsidRDefault="00127AD8" w:rsidP="00E71AD5">
            <w:pPr>
              <w:jc w:val="center"/>
            </w:pPr>
            <w:r w:rsidRPr="00E71AD5">
              <w:t>Non</w:t>
            </w:r>
          </w:p>
        </w:tc>
      </w:tr>
      <w:tr w:rsidR="00127AD8" w:rsidRPr="00E71AD5" w14:paraId="40B45E57" w14:textId="77777777" w:rsidTr="00E71AD5">
        <w:trPr>
          <w:trHeight w:val="525"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60D35E6" w14:textId="08B42E2E" w:rsidR="00127AD8" w:rsidRPr="00E71AD5" w:rsidRDefault="00127AD8" w:rsidP="00E71AD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3D98C06" w14:textId="77777777" w:rsidR="00127AD8" w:rsidRPr="00E71AD5" w:rsidRDefault="00127AD8" w:rsidP="00E71AD5">
            <w:pPr>
              <w:jc w:val="center"/>
            </w:pPr>
            <w:r w:rsidRPr="00E71AD5">
              <w:t>G0/2</w:t>
            </w:r>
          </w:p>
        </w:tc>
        <w:tc>
          <w:tcPr>
            <w:tcW w:w="0" w:type="auto"/>
            <w:vAlign w:val="center"/>
            <w:hideMark/>
          </w:tcPr>
          <w:p w14:paraId="5BDDA95B" w14:textId="77777777" w:rsidR="00127AD8" w:rsidRPr="00E71AD5" w:rsidRDefault="00127AD8" w:rsidP="00E71AD5">
            <w:pPr>
              <w:jc w:val="center"/>
            </w:pPr>
            <w:r w:rsidRPr="00E71AD5">
              <w:t>FWD</w:t>
            </w:r>
          </w:p>
        </w:tc>
        <w:tc>
          <w:tcPr>
            <w:tcW w:w="0" w:type="auto"/>
            <w:vAlign w:val="center"/>
            <w:hideMark/>
          </w:tcPr>
          <w:p w14:paraId="61B6E677" w14:textId="77777777" w:rsidR="00127AD8" w:rsidRPr="00E71AD5" w:rsidRDefault="00127AD8" w:rsidP="00E71AD5">
            <w:pPr>
              <w:jc w:val="center"/>
            </w:pPr>
            <w:r w:rsidRPr="00E71AD5">
              <w:t>Non</w:t>
            </w:r>
          </w:p>
        </w:tc>
      </w:tr>
      <w:tr w:rsidR="00127AD8" w:rsidRPr="00E71AD5" w14:paraId="46A9C121" w14:textId="77777777" w:rsidTr="00E71AD5">
        <w:trPr>
          <w:trHeight w:val="537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293F3CA" w14:textId="1F6171B0" w:rsidR="00127AD8" w:rsidRPr="00E71AD5" w:rsidRDefault="00127AD8" w:rsidP="00127AD8">
            <w:pPr>
              <w:jc w:val="center"/>
            </w:pPr>
            <w:r w:rsidRPr="00E71AD5">
              <w:t>S2</w:t>
            </w:r>
          </w:p>
        </w:tc>
        <w:tc>
          <w:tcPr>
            <w:tcW w:w="0" w:type="auto"/>
            <w:vAlign w:val="center"/>
            <w:hideMark/>
          </w:tcPr>
          <w:p w14:paraId="60FC7176" w14:textId="77777777" w:rsidR="00127AD8" w:rsidRPr="00E71AD5" w:rsidRDefault="00127AD8" w:rsidP="00E71AD5">
            <w:pPr>
              <w:jc w:val="center"/>
            </w:pPr>
            <w:r w:rsidRPr="00E71AD5">
              <w:t>G0/1</w:t>
            </w:r>
          </w:p>
        </w:tc>
        <w:tc>
          <w:tcPr>
            <w:tcW w:w="0" w:type="auto"/>
            <w:vAlign w:val="center"/>
            <w:hideMark/>
          </w:tcPr>
          <w:p w14:paraId="4F9996FB" w14:textId="77777777" w:rsidR="00127AD8" w:rsidRPr="00E71AD5" w:rsidRDefault="00127AD8" w:rsidP="00E71AD5">
            <w:pPr>
              <w:jc w:val="center"/>
            </w:pPr>
            <w:r w:rsidRPr="00E71AD5">
              <w:t>FWD</w:t>
            </w:r>
          </w:p>
        </w:tc>
        <w:tc>
          <w:tcPr>
            <w:tcW w:w="0" w:type="auto"/>
            <w:vAlign w:val="center"/>
            <w:hideMark/>
          </w:tcPr>
          <w:p w14:paraId="5241F03A" w14:textId="77777777" w:rsidR="00127AD8" w:rsidRPr="00E71AD5" w:rsidRDefault="00127AD8" w:rsidP="00E71AD5">
            <w:pPr>
              <w:jc w:val="center"/>
            </w:pPr>
            <w:r w:rsidRPr="00E71AD5">
              <w:t>Oui</w:t>
            </w:r>
          </w:p>
        </w:tc>
      </w:tr>
      <w:tr w:rsidR="00127AD8" w:rsidRPr="00E71AD5" w14:paraId="1A46CBF3" w14:textId="77777777" w:rsidTr="00E71AD5">
        <w:trPr>
          <w:trHeight w:val="525"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962E394" w14:textId="66E3D287" w:rsidR="00127AD8" w:rsidRPr="00E71AD5" w:rsidRDefault="00127AD8" w:rsidP="00E71AD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1C1A7BD" w14:textId="77777777" w:rsidR="00127AD8" w:rsidRPr="00E71AD5" w:rsidRDefault="00127AD8" w:rsidP="00E71AD5">
            <w:pPr>
              <w:jc w:val="center"/>
            </w:pPr>
            <w:r w:rsidRPr="00E71AD5">
              <w:t>G0/2</w:t>
            </w:r>
          </w:p>
        </w:tc>
        <w:tc>
          <w:tcPr>
            <w:tcW w:w="0" w:type="auto"/>
            <w:vAlign w:val="center"/>
            <w:hideMark/>
          </w:tcPr>
          <w:p w14:paraId="5D4CEAFB" w14:textId="77777777" w:rsidR="00127AD8" w:rsidRPr="00E71AD5" w:rsidRDefault="00127AD8" w:rsidP="00E71AD5">
            <w:pPr>
              <w:jc w:val="center"/>
            </w:pPr>
            <w:r w:rsidRPr="00E71AD5">
              <w:t>FWD</w:t>
            </w:r>
          </w:p>
        </w:tc>
        <w:tc>
          <w:tcPr>
            <w:tcW w:w="0" w:type="auto"/>
            <w:vAlign w:val="center"/>
            <w:hideMark/>
          </w:tcPr>
          <w:p w14:paraId="6ADF798B" w14:textId="77777777" w:rsidR="00127AD8" w:rsidRPr="00E71AD5" w:rsidRDefault="00127AD8" w:rsidP="00E71AD5">
            <w:pPr>
              <w:jc w:val="center"/>
            </w:pPr>
            <w:r w:rsidRPr="00E71AD5">
              <w:t>Oui</w:t>
            </w:r>
          </w:p>
        </w:tc>
      </w:tr>
      <w:tr w:rsidR="00127AD8" w:rsidRPr="00E71AD5" w14:paraId="3A4AD248" w14:textId="77777777" w:rsidTr="00E71AD5">
        <w:trPr>
          <w:trHeight w:val="525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90AE5E5" w14:textId="31706ED5" w:rsidR="00127AD8" w:rsidRPr="00E71AD5" w:rsidRDefault="00127AD8" w:rsidP="00127AD8">
            <w:pPr>
              <w:jc w:val="center"/>
            </w:pPr>
            <w:r w:rsidRPr="00E71AD5">
              <w:t>S3</w:t>
            </w:r>
          </w:p>
        </w:tc>
        <w:tc>
          <w:tcPr>
            <w:tcW w:w="0" w:type="auto"/>
            <w:vAlign w:val="center"/>
            <w:hideMark/>
          </w:tcPr>
          <w:p w14:paraId="22225A02" w14:textId="77777777" w:rsidR="00127AD8" w:rsidRPr="00E71AD5" w:rsidRDefault="00127AD8" w:rsidP="00E71AD5">
            <w:pPr>
              <w:jc w:val="center"/>
            </w:pPr>
            <w:r w:rsidRPr="00E71AD5">
              <w:t>G0/1</w:t>
            </w:r>
          </w:p>
        </w:tc>
        <w:tc>
          <w:tcPr>
            <w:tcW w:w="0" w:type="auto"/>
            <w:vAlign w:val="center"/>
            <w:hideMark/>
          </w:tcPr>
          <w:p w14:paraId="1AE3D413" w14:textId="77777777" w:rsidR="00127AD8" w:rsidRPr="00E71AD5" w:rsidRDefault="00127AD8" w:rsidP="00E71AD5">
            <w:pPr>
              <w:jc w:val="center"/>
            </w:pPr>
            <w:r w:rsidRPr="00E71AD5">
              <w:t>FWD</w:t>
            </w:r>
          </w:p>
        </w:tc>
        <w:tc>
          <w:tcPr>
            <w:tcW w:w="0" w:type="auto"/>
            <w:vAlign w:val="center"/>
            <w:hideMark/>
          </w:tcPr>
          <w:p w14:paraId="314B8C1C" w14:textId="77777777" w:rsidR="00127AD8" w:rsidRPr="00E71AD5" w:rsidRDefault="00127AD8" w:rsidP="00E71AD5">
            <w:pPr>
              <w:jc w:val="center"/>
            </w:pPr>
            <w:r w:rsidRPr="00E71AD5">
              <w:t>Non</w:t>
            </w:r>
          </w:p>
        </w:tc>
      </w:tr>
      <w:tr w:rsidR="00127AD8" w:rsidRPr="00E71AD5" w14:paraId="484928EA" w14:textId="77777777" w:rsidTr="00E71AD5">
        <w:trPr>
          <w:trHeight w:val="525"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371F244" w14:textId="2A3B19A6" w:rsidR="00127AD8" w:rsidRPr="00E71AD5" w:rsidRDefault="00127AD8" w:rsidP="00E71AD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567F9F0" w14:textId="77777777" w:rsidR="00127AD8" w:rsidRPr="00E71AD5" w:rsidRDefault="00127AD8" w:rsidP="00E71AD5">
            <w:pPr>
              <w:jc w:val="center"/>
            </w:pPr>
            <w:r w:rsidRPr="00E71AD5">
              <w:t>G0/2</w:t>
            </w:r>
          </w:p>
        </w:tc>
        <w:tc>
          <w:tcPr>
            <w:tcW w:w="0" w:type="auto"/>
            <w:vAlign w:val="center"/>
            <w:hideMark/>
          </w:tcPr>
          <w:p w14:paraId="20EC40DC" w14:textId="77777777" w:rsidR="00127AD8" w:rsidRPr="00E71AD5" w:rsidRDefault="00127AD8" w:rsidP="00E71AD5">
            <w:pPr>
              <w:jc w:val="center"/>
            </w:pPr>
            <w:r w:rsidRPr="00E71AD5">
              <w:t>BLK</w:t>
            </w:r>
          </w:p>
        </w:tc>
        <w:tc>
          <w:tcPr>
            <w:tcW w:w="0" w:type="auto"/>
            <w:vAlign w:val="center"/>
            <w:hideMark/>
          </w:tcPr>
          <w:p w14:paraId="2280F524" w14:textId="77777777" w:rsidR="00127AD8" w:rsidRPr="00E71AD5" w:rsidRDefault="00127AD8" w:rsidP="00E71AD5">
            <w:pPr>
              <w:jc w:val="center"/>
            </w:pPr>
            <w:r w:rsidRPr="00E71AD5">
              <w:t>Non</w:t>
            </w:r>
          </w:p>
        </w:tc>
      </w:tr>
    </w:tbl>
    <w:p w14:paraId="2254BB5D" w14:textId="77777777" w:rsidR="00E71AD5" w:rsidRDefault="00E71AD5" w:rsidP="00E71AD5">
      <w:pPr>
        <w:rPr>
          <w:b/>
          <w:bCs/>
        </w:rPr>
      </w:pPr>
    </w:p>
    <w:p w14:paraId="37414B4B" w14:textId="7E9E84AC" w:rsidR="00E71AD5" w:rsidRDefault="00E71AD5" w:rsidP="00E71AD5">
      <w:r w:rsidRPr="00E71AD5">
        <w:rPr>
          <w:b/>
          <w:bCs/>
        </w:rPr>
        <w:t>1. Que signifie le voyant orange sur le lien ?</w:t>
      </w:r>
      <w:r w:rsidRPr="00E71AD5">
        <w:br/>
        <w:t xml:space="preserve">Le voyant orange signifie que le port est dans un </w:t>
      </w:r>
      <w:r w:rsidRPr="00E71AD5">
        <w:rPr>
          <w:b/>
          <w:bCs/>
        </w:rPr>
        <w:t>état de blocage</w:t>
      </w:r>
      <w:r w:rsidRPr="00E71AD5">
        <w:t xml:space="preserve"> par STP. Dans cette topologie, il s’agit de </w:t>
      </w:r>
      <w:r w:rsidRPr="00E71AD5">
        <w:rPr>
          <w:b/>
          <w:bCs/>
        </w:rPr>
        <w:t>S3 G0/2</w:t>
      </w:r>
      <w:r w:rsidRPr="00E71AD5">
        <w:t>.</w:t>
      </w:r>
    </w:p>
    <w:p w14:paraId="71F8CA13" w14:textId="77777777" w:rsidR="00E71AD5" w:rsidRDefault="00E71AD5" w:rsidP="00E71AD5"/>
    <w:p w14:paraId="0AD7ACE5" w14:textId="556A23A0" w:rsidR="00E71AD5" w:rsidRDefault="002B07DC" w:rsidP="002B07DC">
      <w:pPr>
        <w:rPr>
          <w:b/>
          <w:bCs/>
        </w:rPr>
      </w:pPr>
      <w:r w:rsidRPr="002B07DC">
        <w:rPr>
          <w:b/>
          <w:bCs/>
        </w:rPr>
        <w:t>2. Quel chemin les trames prendront-elles de PC1 à PC2 ?</w:t>
      </w:r>
      <w:r w:rsidRPr="002B07DC">
        <w:br/>
        <w:t>Les trames suivront le chemin suivant :</w:t>
      </w:r>
      <w:r w:rsidRPr="002B07DC">
        <w:br/>
      </w:r>
      <w:r w:rsidRPr="002B07DC">
        <w:rPr>
          <w:b/>
          <w:bCs/>
        </w:rPr>
        <w:t>PC1 → S1 → S2 → PC2</w:t>
      </w:r>
    </w:p>
    <w:p w14:paraId="55076380" w14:textId="77777777" w:rsidR="002B07DC" w:rsidRDefault="002B07DC" w:rsidP="002B07DC">
      <w:pPr>
        <w:rPr>
          <w:b/>
          <w:bCs/>
        </w:rPr>
      </w:pPr>
    </w:p>
    <w:p w14:paraId="4CDE869C" w14:textId="7EA1CE7B" w:rsidR="002B07DC" w:rsidRDefault="002B07DC" w:rsidP="002B07DC">
      <w:r w:rsidRPr="002B07DC">
        <w:rPr>
          <w:b/>
          <w:bCs/>
        </w:rPr>
        <w:t>3. Pourquoi les trames ne passent-elles pas par S3 ?</w:t>
      </w:r>
      <w:r w:rsidRPr="002B07DC">
        <w:br/>
        <w:t xml:space="preserve">Parce que </w:t>
      </w:r>
      <w:r w:rsidRPr="002B07DC">
        <w:rPr>
          <w:b/>
          <w:bCs/>
        </w:rPr>
        <w:t>le port G0/2 de S3 est bloqué par STP</w:t>
      </w:r>
      <w:r w:rsidRPr="002B07DC">
        <w:t>, donc ce chemin redondant n’est pas utilisé pour transférer le trafic.</w:t>
      </w:r>
    </w:p>
    <w:p w14:paraId="5EE5D108" w14:textId="77777777" w:rsidR="002B07DC" w:rsidRDefault="002B07DC" w:rsidP="002B07DC"/>
    <w:p w14:paraId="224B403E" w14:textId="2E412D27" w:rsidR="002B07DC" w:rsidRDefault="002B07DC" w:rsidP="002B07DC">
      <w:r w:rsidRPr="002B07DC">
        <w:rPr>
          <w:b/>
          <w:bCs/>
        </w:rPr>
        <w:t>4. Pourquoi spanning tree a-t-il placé un port en état de blocage ?</w:t>
      </w:r>
      <w:r w:rsidRPr="002B07DC">
        <w:br/>
        <w:t xml:space="preserve">STP a placé un port en état de blocage afin </w:t>
      </w:r>
      <w:r w:rsidRPr="002B07DC">
        <w:rPr>
          <w:b/>
          <w:bCs/>
        </w:rPr>
        <w:t>d’éviter une boucle de niveau 2</w:t>
      </w:r>
      <w:r w:rsidRPr="002B07DC">
        <w:t xml:space="preserve"> tout en conservant un chemin de secours pour la redondance.</w:t>
      </w:r>
    </w:p>
    <w:p w14:paraId="2654B72F" w14:textId="77777777" w:rsidR="002B07DC" w:rsidRDefault="002B07DC" w:rsidP="002B07DC"/>
    <w:p w14:paraId="119A6C2C" w14:textId="77777777" w:rsidR="002B07DC" w:rsidRDefault="002B07DC" w:rsidP="002B07DC"/>
    <w:p w14:paraId="39066B78" w14:textId="77777777" w:rsidR="002B07DC" w:rsidRDefault="002B07DC" w:rsidP="002B07DC"/>
    <w:p w14:paraId="5D3D82EE" w14:textId="77777777" w:rsidR="002B07DC" w:rsidRDefault="002B07DC" w:rsidP="002B07DC"/>
    <w:p w14:paraId="4F557673" w14:textId="77777777" w:rsidR="002B07DC" w:rsidRDefault="002B07DC" w:rsidP="002B07DC"/>
    <w:p w14:paraId="5908BED4" w14:textId="77777777" w:rsidR="002B07DC" w:rsidRDefault="002B07DC" w:rsidP="002B07DC"/>
    <w:p w14:paraId="0E2B8F3A" w14:textId="77777777" w:rsidR="002B07DC" w:rsidRDefault="002B07DC" w:rsidP="002B07DC">
      <w:pPr>
        <w:rPr>
          <w:b/>
          <w:bCs/>
        </w:rPr>
      </w:pPr>
      <w:r w:rsidRPr="002B07DC">
        <w:rPr>
          <w:b/>
          <w:bCs/>
        </w:rPr>
        <w:lastRenderedPageBreak/>
        <w:t>Partie 2: Observer la convergence de spanning-tree</w:t>
      </w:r>
    </w:p>
    <w:p w14:paraId="7BAD0AF8" w14:textId="7948E441" w:rsidR="002B07DC" w:rsidRPr="002B07DC" w:rsidRDefault="002B07DC" w:rsidP="002B07DC">
      <w:pPr>
        <w:rPr>
          <w:b/>
          <w:bCs/>
        </w:rPr>
      </w:pPr>
      <w:r w:rsidRPr="002B07DC">
        <w:rPr>
          <w:b/>
          <w:bCs/>
        </w:rPr>
        <w:t>Étape 1: Supprimer la connexion entre S1 et S2.</w:t>
      </w:r>
    </w:p>
    <w:p w14:paraId="0F0C0646" w14:textId="3F8DA3CE" w:rsidR="002B07DC" w:rsidRDefault="002B07DC" w:rsidP="002B07DC">
      <w:r w:rsidRPr="002B07DC">
        <w:drawing>
          <wp:inline distT="0" distB="0" distL="0" distR="0" wp14:anchorId="2C790658" wp14:editId="2018D4AD">
            <wp:extent cx="2773680" cy="1639786"/>
            <wp:effectExtent l="0" t="0" r="7620" b="0"/>
            <wp:docPr id="771041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1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3318" cy="164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5FC7" w14:textId="77777777" w:rsidR="002B07DC" w:rsidRPr="002B07DC" w:rsidRDefault="002B07DC" w:rsidP="002B07DC">
      <w:pPr>
        <w:rPr>
          <w:b/>
          <w:bCs/>
        </w:rPr>
      </w:pPr>
      <w:r w:rsidRPr="002B07DC">
        <w:rPr>
          <w:b/>
          <w:bCs/>
        </w:rPr>
        <w:t>Étape 2: Observez la convergence de spanning-tree.</w:t>
      </w:r>
    </w:p>
    <w:p w14:paraId="3311290A" w14:textId="6A43974F" w:rsidR="002B07DC" w:rsidRDefault="002B07DC" w:rsidP="002B07DC">
      <w:r w:rsidRPr="002B07DC">
        <w:drawing>
          <wp:inline distT="0" distB="0" distL="0" distR="0" wp14:anchorId="3E10A5D7" wp14:editId="759DCA94">
            <wp:extent cx="4305300" cy="1793001"/>
            <wp:effectExtent l="0" t="0" r="0" b="0"/>
            <wp:docPr id="1341985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85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505" cy="17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2185" w14:textId="21D2A00B" w:rsidR="002B07DC" w:rsidRDefault="002B07DC" w:rsidP="002B07DC">
      <w:r w:rsidRPr="002B07DC">
        <w:drawing>
          <wp:inline distT="0" distB="0" distL="0" distR="0" wp14:anchorId="28529486" wp14:editId="11A6C62D">
            <wp:extent cx="4259580" cy="2032102"/>
            <wp:effectExtent l="0" t="0" r="7620" b="6350"/>
            <wp:docPr id="2147002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2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438" cy="203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F23E" w14:textId="1A927821" w:rsidR="002B07DC" w:rsidRDefault="002B07DC" w:rsidP="002B07DC">
      <w:r w:rsidRPr="002B07DC">
        <w:drawing>
          <wp:inline distT="0" distB="0" distL="0" distR="0" wp14:anchorId="0017470F" wp14:editId="644948EE">
            <wp:extent cx="3939540" cy="1912157"/>
            <wp:effectExtent l="0" t="0" r="3810" b="0"/>
            <wp:docPr id="907888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8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6078" cy="19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1F34" w14:textId="3D890D86" w:rsidR="002B07DC" w:rsidRDefault="002B07DC" w:rsidP="002B07DC">
      <w:r w:rsidRPr="002B07DC">
        <w:lastRenderedPageBreak/>
        <w:t>a.     Revenez rapidement à l'invite CLI sur le commutateur S3 et exécutez la commande </w:t>
      </w:r>
      <w:r w:rsidRPr="002B07DC">
        <w:rPr>
          <w:b/>
          <w:bCs/>
        </w:rPr>
        <w:t>show spanning-tree vlan 1</w:t>
      </w:r>
      <w:r w:rsidRPr="002B07DC">
        <w:t> .</w:t>
      </w:r>
    </w:p>
    <w:p w14:paraId="51CA8A34" w14:textId="72EC47D4" w:rsidR="002B07DC" w:rsidRDefault="002B07DC" w:rsidP="002B07DC">
      <w:r w:rsidRPr="002B07DC">
        <w:drawing>
          <wp:inline distT="0" distB="0" distL="0" distR="0" wp14:anchorId="6D8C8AE5" wp14:editId="43B96F33">
            <wp:extent cx="5087060" cy="3134162"/>
            <wp:effectExtent l="0" t="0" r="0" b="9525"/>
            <wp:docPr id="1326507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07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787D" w14:textId="77777777" w:rsidR="002B07DC" w:rsidRPr="002B07DC" w:rsidRDefault="002B07DC" w:rsidP="002B07DC">
      <w:r w:rsidRPr="002B07DC">
        <w:t>Que voyez-vous de l'état du port G0/2 au cours de ce processus?</w:t>
      </w:r>
    </w:p>
    <w:p w14:paraId="5E986E2B" w14:textId="02E2FEBE" w:rsidR="002B07DC" w:rsidRDefault="002B07DC" w:rsidP="002B07DC">
      <w:r w:rsidRPr="002B07DC">
        <w:t xml:space="preserve">Le port </w:t>
      </w:r>
      <w:r w:rsidRPr="002B07DC">
        <w:rPr>
          <w:b/>
          <w:bCs/>
        </w:rPr>
        <w:t>G0/2 de S3</w:t>
      </w:r>
      <w:r w:rsidRPr="002B07DC">
        <w:t xml:space="preserve"> passe de l’état </w:t>
      </w:r>
      <w:r w:rsidRPr="002B07DC">
        <w:rPr>
          <w:b/>
          <w:bCs/>
        </w:rPr>
        <w:t>Blocking</w:t>
      </w:r>
      <w:r w:rsidRPr="002B07DC">
        <w:t xml:space="preserve"> à </w:t>
      </w:r>
      <w:r w:rsidRPr="002B07DC">
        <w:rPr>
          <w:b/>
          <w:bCs/>
        </w:rPr>
        <w:t>Listening</w:t>
      </w:r>
      <w:r w:rsidR="00621EC8">
        <w:rPr>
          <w:b/>
          <w:bCs/>
        </w:rPr>
        <w:t xml:space="preserve"> (LST)</w:t>
      </w:r>
      <w:r w:rsidRPr="002B07DC">
        <w:t xml:space="preserve">, puis </w:t>
      </w:r>
      <w:r w:rsidRPr="002B07DC">
        <w:rPr>
          <w:b/>
          <w:bCs/>
        </w:rPr>
        <w:t>Learning</w:t>
      </w:r>
      <w:r w:rsidR="00621EC8">
        <w:rPr>
          <w:b/>
          <w:bCs/>
        </w:rPr>
        <w:t>(lRN)</w:t>
      </w:r>
      <w:r w:rsidRPr="002B07DC">
        <w:t xml:space="preserve">, et enfin </w:t>
      </w:r>
      <w:r w:rsidRPr="002B07DC">
        <w:rPr>
          <w:b/>
          <w:bCs/>
        </w:rPr>
        <w:t>Forwardin</w:t>
      </w:r>
      <w:r w:rsidR="00621EC8">
        <w:rPr>
          <w:b/>
          <w:bCs/>
        </w:rPr>
        <w:t>g(FWD).</w:t>
      </w:r>
    </w:p>
    <w:p w14:paraId="61D84437" w14:textId="4BE0C733" w:rsidR="00913316" w:rsidRDefault="00913316" w:rsidP="00913316">
      <w:r w:rsidRPr="00913316">
        <w:t xml:space="preserve">c.     Vérifiez la connectivité en envoyant un ping de PC1 à PC2. </w:t>
      </w:r>
    </w:p>
    <w:p w14:paraId="62148D4F" w14:textId="4B1CA78C" w:rsidR="00913316" w:rsidRDefault="00913316" w:rsidP="002B07DC">
      <w:r w:rsidRPr="00913316">
        <w:drawing>
          <wp:inline distT="0" distB="0" distL="0" distR="0" wp14:anchorId="25548013" wp14:editId="24BFF55E">
            <wp:extent cx="3893820" cy="2962357"/>
            <wp:effectExtent l="0" t="0" r="0" b="9525"/>
            <wp:docPr id="212131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171" cy="29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165E" w14:textId="77777777" w:rsidR="00913316" w:rsidRPr="00913316" w:rsidRDefault="00913316" w:rsidP="00913316">
      <w:r w:rsidRPr="00913316">
        <w:t>Y a-t-il des ports affichant un voyant de liaison orange indiquant que le port est dans un état spanning-tree autre que le transfert? Pourquoi ou pourquoi pas ?</w:t>
      </w:r>
    </w:p>
    <w:p w14:paraId="7E990AEF" w14:textId="77777777" w:rsidR="00913316" w:rsidRDefault="00913316" w:rsidP="002B07DC"/>
    <w:p w14:paraId="387F256B" w14:textId="38C0484C" w:rsidR="00913316" w:rsidRDefault="00913316" w:rsidP="00913316">
      <w:r w:rsidRPr="00913316">
        <w:rPr>
          <w:b/>
          <w:bCs/>
        </w:rPr>
        <w:lastRenderedPageBreak/>
        <w:t>Non</w:t>
      </w:r>
      <w:r w:rsidRPr="00913316">
        <w:t xml:space="preserve">, après la convergence il ne devrait plus y avoir de voyant orange, car le lien entre </w:t>
      </w:r>
      <w:r w:rsidRPr="00913316">
        <w:rPr>
          <w:b/>
          <w:bCs/>
        </w:rPr>
        <w:t>S1 et S2</w:t>
      </w:r>
      <w:r w:rsidRPr="00913316">
        <w:t xml:space="preserve"> a été supprimé, donc la boucle n’existe plus. STP n’a donc plus besoin de bloquer un port.</w:t>
      </w:r>
    </w:p>
    <w:sectPr w:rsidR="009133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DC"/>
    <w:rsid w:val="00127AD8"/>
    <w:rsid w:val="00222046"/>
    <w:rsid w:val="002B07DC"/>
    <w:rsid w:val="00621EC8"/>
    <w:rsid w:val="00852C25"/>
    <w:rsid w:val="00913316"/>
    <w:rsid w:val="00BE1B2C"/>
    <w:rsid w:val="00E71AD5"/>
    <w:rsid w:val="00F3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7B99F"/>
  <w15:chartTrackingRefBased/>
  <w15:docId w15:val="{9682AEE3-6615-4064-91CA-3B890C50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3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3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7D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7D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7D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7D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7D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7D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7D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7D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7D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7D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253</Words>
  <Characters>1587</Characters>
  <Application>Microsoft Office Word</Application>
  <DocSecurity>0</DocSecurity>
  <Lines>58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5</cp:revision>
  <dcterms:created xsi:type="dcterms:W3CDTF">2026-04-10T16:45:00Z</dcterms:created>
  <dcterms:modified xsi:type="dcterms:W3CDTF">2026-04-12T12:44:00Z</dcterms:modified>
</cp:coreProperties>
</file>