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F4EE6">
      <w:pPr>
        <w:spacing w:before="3600"/>
      </w:pPr>
    </w:p>
    <w:p w14:paraId="4FFABDA9">
      <w:pPr>
        <w:spacing w:after="200"/>
        <w:jc w:val="center"/>
      </w:pPr>
      <w:r>
        <w:rPr>
          <w:rFonts w:ascii="Arial" w:hAnsi="Arial" w:eastAsia="Arial" w:cs="Arial"/>
          <w:b/>
          <w:bCs/>
          <w:color w:val="1B4F72"/>
          <w:sz w:val="72"/>
          <w:szCs w:val="72"/>
        </w:rPr>
        <w:t>IqbalAI</w:t>
      </w:r>
    </w:p>
    <w:p w14:paraId="04D04D50">
      <w:pPr>
        <w:pBdr>
          <w:bottom w:val="single" w:color="2E86C1" w:sz="6" w:space="12"/>
        </w:pBdr>
        <w:spacing w:after="100"/>
        <w:jc w:val="center"/>
      </w:pPr>
      <w:r>
        <w:rPr>
          <w:rFonts w:ascii="Arial" w:hAnsi="Arial" w:eastAsia="Arial" w:cs="Arial"/>
          <w:color w:val="2E86C1"/>
          <w:sz w:val="36"/>
          <w:szCs w:val="36"/>
        </w:rPr>
        <w:t>MVP Feature Prioritization</w:t>
      </w:r>
    </w:p>
    <w:p w14:paraId="046AA682">
      <w:pPr>
        <w:spacing w:before="200" w:after="100"/>
        <w:jc w:val="center"/>
      </w:pPr>
      <w:r>
        <w:rPr>
          <w:rFonts w:ascii="Arial" w:hAnsi="Arial" w:eastAsia="Arial" w:cs="Arial"/>
          <w:color w:val="666666"/>
          <w:sz w:val="26"/>
          <w:szCs w:val="26"/>
        </w:rPr>
        <w:t>Phase 2 — Product Strategy Foundation</w:t>
      </w:r>
    </w:p>
    <w:p w14:paraId="58CE20FB">
      <w:pPr>
        <w:spacing w:before="60"/>
        <w:jc w:val="center"/>
      </w:pPr>
      <w:r>
        <w:rPr>
          <w:rFonts w:ascii="Arial" w:hAnsi="Arial" w:eastAsia="Arial" w:cs="Arial"/>
          <w:b/>
          <w:bCs/>
          <w:color w:val="E67E22"/>
          <w:sz w:val="22"/>
          <w:szCs w:val="22"/>
        </w:rPr>
        <w:t>v2.0 — Updated with CXO Direction</w:t>
      </w:r>
    </w:p>
    <w:p w14:paraId="32E825F2">
      <w:pPr>
        <w:spacing w:before="200"/>
        <w:jc w:val="center"/>
      </w:pPr>
      <w:r>
        <w:rPr>
          <w:rFonts w:ascii="Arial" w:hAnsi="Arial" w:eastAsia="Arial" w:cs="Arial"/>
          <w:color w:val="666666"/>
          <w:sz w:val="22"/>
          <w:szCs w:val="22"/>
        </w:rPr>
        <w:t>March 2026 • Confidential</w:t>
      </w:r>
    </w:p>
    <w:p w14:paraId="67EE3327">
      <w:pPr>
        <w:sectPr>
          <w:pgSz w:w="12240" w:h="15840"/>
          <w:pgMar w:top="1440" w:right="1440" w:bottom="1440" w:left="1440" w:header="708" w:footer="708" w:gutter="0"/>
          <w:cols w:space="720" w:num="1"/>
          <w:docGrid w:linePitch="360" w:charSpace="0"/>
        </w:sectPr>
      </w:pPr>
    </w:p>
    <w:p w14:paraId="49D9F6F2">
      <w:pPr>
        <w:pStyle w:val="2"/>
        <w:spacing w:before="0" w:after="200"/>
      </w:pPr>
      <w:r>
        <w:rPr>
          <w:rFonts w:ascii="Arial" w:hAnsi="Arial" w:eastAsia="Arial" w:cs="Arial"/>
          <w:color w:val="333333"/>
          <w:sz w:val="22"/>
          <w:szCs w:val="22"/>
        </w:rPr>
        <w:t>Table of Contents</w:t>
      </w:r>
    </w:p>
    <w:sdt>
      <w:sdtPr>
        <w:alias w:val="TOC"/>
        <w:id w:val="358419678"/>
      </w:sdtPr>
      <w:sdtContent>
        <w:p w14:paraId="7534F77F">
          <w:r>
            <w:fldChar w:fldCharType="begin"/>
          </w:r>
          <w:r>
            <w:instrText xml:space="preserve">TOC \h \o "1-3"</w:instrText>
          </w:r>
          <w:r>
            <w:fldChar w:fldCharType="separate"/>
          </w:r>
        </w:p>
        <w:p w14:paraId="1F2AF0E1">
          <w:r>
            <w:fldChar w:fldCharType="end"/>
          </w:r>
        </w:p>
      </w:sdtContent>
    </w:sdt>
    <w:p w14:paraId="147AEB7E">
      <w:r>
        <w:br w:type="page"/>
      </w:r>
    </w:p>
    <w:p w14:paraId="6585B9E6">
      <w:pPr>
        <w:pStyle w:val="2"/>
        <w:spacing w:before="0" w:after="120"/>
      </w:pPr>
      <w:r>
        <w:rPr>
          <w:rFonts w:ascii="Arial" w:hAnsi="Arial" w:eastAsia="Arial" w:cs="Arial"/>
          <w:color w:val="333333"/>
          <w:sz w:val="22"/>
          <w:szCs w:val="22"/>
        </w:rPr>
        <w:t>Product Vision: The CXO’s Full Scope</w:t>
      </w:r>
    </w:p>
    <w:p w14:paraId="09E2CB3C">
      <w:pPr>
        <w:spacing w:before="0" w:after="120"/>
      </w:pPr>
      <w:r>
        <w:rPr>
          <w:rFonts w:ascii="Arial" w:hAnsi="Arial" w:eastAsia="Arial" w:cs="Arial"/>
          <w:color w:val="333333"/>
          <w:sz w:val="22"/>
          <w:szCs w:val="22"/>
        </w:rPr>
        <w:t>Before prioritizing features, it is critical to define the full product vision as articulated by the leadership team. The MVP is not the product — it is the first credible step toward this destination.</w:t>
      </w:r>
    </w:p>
    <w:p w14:paraId="45015D0B">
      <w:pPr>
        <w:pStyle w:val="3"/>
        <w:spacing w:before="0" w:after="120"/>
      </w:pPr>
      <w:r>
        <w:rPr>
          <w:rFonts w:ascii="Arial" w:hAnsi="Arial" w:eastAsia="Arial" w:cs="Arial"/>
          <w:color w:val="333333"/>
          <w:sz w:val="22"/>
          <w:szCs w:val="22"/>
        </w:rPr>
        <w:t>The IqbalAI Vision</w:t>
      </w:r>
    </w:p>
    <w:p w14:paraId="076FF342">
      <w:pPr>
        <w:spacing w:before="0" w:after="120"/>
      </w:pPr>
      <w:r>
        <w:rPr>
          <w:rFonts w:ascii="Arial" w:hAnsi="Arial" w:eastAsia="Arial" w:cs="Arial"/>
          <w:color w:val="333333"/>
          <w:sz w:val="22"/>
          <w:szCs w:val="22"/>
        </w:rPr>
        <w:t>IqbalAI is an AI-powered education platform that serves three audiences across the full academic lifecycle: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3900"/>
        <w:gridCol w:w="3900"/>
      </w:tblGrid>
      <w:tr w14:paraId="6863D99B">
        <w:tc>
          <w:tcPr>
            <w:tcW w:w="156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4B7E6658">
            <w:pPr>
              <w:spacing w:after="0"/>
            </w:pPr>
            <w:r>
              <w:rPr>
                <w:rFonts w:ascii="Arial" w:hAnsi="Arial" w:eastAsia="Arial" w:cs="Arial"/>
                <w:b/>
                <w:bCs/>
                <w:color w:val="FFFFFF"/>
                <w:sz w:val="18"/>
                <w:szCs w:val="18"/>
              </w:rPr>
              <w:t>Audience</w:t>
            </w:r>
          </w:p>
        </w:tc>
        <w:tc>
          <w:tcPr>
            <w:tcW w:w="39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0C9E079A">
            <w:pPr>
              <w:spacing w:after="0"/>
            </w:pPr>
            <w:r>
              <w:rPr>
                <w:rFonts w:ascii="Arial" w:hAnsi="Arial" w:eastAsia="Arial" w:cs="Arial"/>
                <w:b/>
                <w:bCs/>
                <w:color w:val="FFFFFF"/>
                <w:sz w:val="18"/>
                <w:szCs w:val="18"/>
              </w:rPr>
              <w:t>What They Get</w:t>
            </w:r>
          </w:p>
        </w:tc>
        <w:tc>
          <w:tcPr>
            <w:tcW w:w="39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0BD0DDE5">
            <w:pPr>
              <w:spacing w:after="0"/>
            </w:pPr>
            <w:r>
              <w:rPr>
                <w:rFonts w:ascii="Arial" w:hAnsi="Arial" w:eastAsia="Arial" w:cs="Arial"/>
                <w:b/>
                <w:bCs/>
                <w:color w:val="FFFFFF"/>
                <w:sz w:val="18"/>
                <w:szCs w:val="18"/>
              </w:rPr>
              <w:t>Unique Differentiation</w:t>
            </w:r>
          </w:p>
        </w:tc>
      </w:tr>
      <w:tr w14:paraId="4FB2D350">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F85E3D">
            <w:pPr>
              <w:spacing w:after="0"/>
            </w:pPr>
            <w:r>
              <w:rPr>
                <w:rFonts w:ascii="Arial" w:hAnsi="Arial" w:eastAsia="Arial" w:cs="Arial"/>
                <w:b/>
                <w:bCs/>
                <w:i w:val="0"/>
                <w:iCs w:val="0"/>
                <w:color w:val="333333"/>
                <w:sz w:val="18"/>
                <w:szCs w:val="18"/>
              </w:rPr>
              <w:t>Teachers</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3634F6">
            <w:pPr>
              <w:spacing w:after="0"/>
            </w:pPr>
            <w:r>
              <w:rPr>
                <w:rFonts w:ascii="Arial" w:hAnsi="Arial" w:eastAsia="Arial" w:cs="Arial"/>
                <w:b w:val="0"/>
                <w:bCs w:val="0"/>
                <w:i w:val="0"/>
                <w:iCs w:val="0"/>
                <w:color w:val="333333"/>
                <w:sz w:val="18"/>
                <w:szCs w:val="18"/>
              </w:rPr>
              <w:t>Upload curriculum + reference books. AI generates lectures, quizzes, and assessments. AI coaches teachers on lecture quality and effort. Automated mini-lectures based on student difficulty areas.</w:t>
            </w:r>
          </w:p>
        </w:tc>
        <w:tc>
          <w:tcPr>
            <w:tcW w:w="3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119C56B">
            <w:pPr>
              <w:spacing w:after="0"/>
            </w:pPr>
            <w:r>
              <w:rPr>
                <w:rFonts w:ascii="Arial" w:hAnsi="Arial" w:eastAsia="Arial" w:cs="Arial"/>
                <w:b w:val="0"/>
                <w:bCs w:val="0"/>
                <w:i w:val="0"/>
                <w:iCs w:val="0"/>
                <w:color w:val="333333"/>
                <w:sz w:val="18"/>
                <w:szCs w:val="18"/>
              </w:rPr>
              <w:t>No competitor offers teacher coaching with AI quality metrics AND lecture generation from uploaded documents.</w:t>
            </w:r>
          </w:p>
        </w:tc>
      </w:tr>
      <w:tr w14:paraId="54791D0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9EC0ED">
            <w:pPr>
              <w:spacing w:after="0"/>
            </w:pPr>
            <w:r>
              <w:rPr>
                <w:rFonts w:ascii="Arial" w:hAnsi="Arial" w:eastAsia="Arial" w:cs="Arial"/>
                <w:b/>
                <w:bCs/>
                <w:i w:val="0"/>
                <w:iCs w:val="0"/>
                <w:color w:val="333333"/>
                <w:sz w:val="18"/>
                <w:szCs w:val="18"/>
              </w:rPr>
              <w:t>Students</w:t>
            </w:r>
          </w:p>
        </w:tc>
        <w:tc>
          <w:tcPr>
            <w:tcW w:w="3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BA53732">
            <w:pPr>
              <w:spacing w:after="0"/>
            </w:pPr>
            <w:r>
              <w:rPr>
                <w:rFonts w:ascii="Arial" w:hAnsi="Arial" w:eastAsia="Arial" w:cs="Arial"/>
                <w:b w:val="0"/>
                <w:bCs w:val="0"/>
                <w:i w:val="0"/>
                <w:iCs w:val="0"/>
                <w:color w:val="333333"/>
                <w:sz w:val="18"/>
                <w:szCs w:val="18"/>
              </w:rPr>
              <w:t>Two learning modes: lecture-based and reference-book-based self-study. AI creates personalized study plans (1 week to 1 year) toward specific exam targets (Matric, O-Level, A-Level, MBBS entrance). Progress tracked daily to yearly. Exam confidence scoring.</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5C62E0">
            <w:pPr>
              <w:spacing w:after="0"/>
            </w:pPr>
            <w:r>
              <w:rPr>
                <w:rFonts w:ascii="Arial" w:hAnsi="Arial" w:eastAsia="Arial" w:cs="Arial"/>
                <w:b w:val="0"/>
                <w:bCs w:val="0"/>
                <w:i w:val="0"/>
                <w:iCs w:val="0"/>
                <w:color w:val="333333"/>
                <w:sz w:val="18"/>
                <w:szCs w:val="18"/>
              </w:rPr>
              <w:t>Goal-oriented learning with sentiment assurance: “Follow our schedule, and you have an excellent chance of passing.” No competitor offers this for Pakistani boards.</w:t>
            </w:r>
          </w:p>
        </w:tc>
      </w:tr>
      <w:tr w14:paraId="2F3F70E1">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144089">
            <w:pPr>
              <w:spacing w:after="0"/>
            </w:pPr>
            <w:r>
              <w:rPr>
                <w:rFonts w:ascii="Arial" w:hAnsi="Arial" w:eastAsia="Arial" w:cs="Arial"/>
                <w:b/>
                <w:bCs/>
                <w:i w:val="0"/>
                <w:iCs w:val="0"/>
                <w:color w:val="333333"/>
                <w:sz w:val="18"/>
                <w:szCs w:val="18"/>
              </w:rPr>
              <w:t>Admins</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44EA09">
            <w:pPr>
              <w:spacing w:after="0"/>
            </w:pPr>
            <w:r>
              <w:rPr>
                <w:rFonts w:ascii="Arial" w:hAnsi="Arial" w:eastAsia="Arial" w:cs="Arial"/>
                <w:b w:val="0"/>
                <w:bCs w:val="0"/>
                <w:i w:val="0"/>
                <w:iCs w:val="0"/>
                <w:color w:val="333333"/>
                <w:sz w:val="18"/>
                <w:szCs w:val="18"/>
              </w:rPr>
              <w:t>Organizational hierarchy (Admin → Coordinator → Teacher → Student). Teacher quality dashboards. Student progress dashboards. Lecture metrics and coverage analytics.</w:t>
            </w:r>
          </w:p>
        </w:tc>
        <w:tc>
          <w:tcPr>
            <w:tcW w:w="3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C71D634">
            <w:pPr>
              <w:spacing w:after="0"/>
            </w:pPr>
            <w:r>
              <w:rPr>
                <w:rFonts w:ascii="Arial" w:hAnsi="Arial" w:eastAsia="Arial" w:cs="Arial"/>
                <w:b w:val="0"/>
                <w:bCs w:val="0"/>
                <w:i w:val="0"/>
                <w:iCs w:val="0"/>
                <w:color w:val="333333"/>
                <w:sz w:val="18"/>
                <w:szCs w:val="18"/>
              </w:rPr>
              <w:t>Full visibility into teaching AND learning quality in one platform. School management (attendance, fees, HR) added in later phases.</w:t>
            </w:r>
          </w:p>
        </w:tc>
      </w:tr>
    </w:tbl>
    <w:p w14:paraId="009D1C58">
      <w:pPr>
        <w:spacing w:before="0" w:after="120"/>
      </w:pPr>
    </w:p>
    <w:p w14:paraId="007B3EF5">
      <w:pPr>
        <w:pStyle w:val="3"/>
        <w:spacing w:before="0" w:after="120"/>
      </w:pPr>
      <w:r>
        <w:rPr>
          <w:rFonts w:ascii="Arial" w:hAnsi="Arial" w:eastAsia="Arial" w:cs="Arial"/>
          <w:color w:val="333333"/>
          <w:sz w:val="22"/>
          <w:szCs w:val="22"/>
        </w:rPr>
        <w:t>Exam Coverage Roadmap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600"/>
        <w:gridCol w:w="2600"/>
        <w:gridCol w:w="2600"/>
      </w:tblGrid>
      <w:tr w14:paraId="74B0AD74">
        <w:tc>
          <w:tcPr>
            <w:tcW w:w="156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24870259">
            <w:pPr>
              <w:spacing w:after="0"/>
            </w:pPr>
            <w:r>
              <w:rPr>
                <w:rFonts w:ascii="Arial" w:hAnsi="Arial" w:eastAsia="Arial" w:cs="Arial"/>
                <w:b/>
                <w:bCs/>
                <w:color w:val="FFFFFF"/>
                <w:sz w:val="18"/>
                <w:szCs w:val="18"/>
              </w:rPr>
              <w:t>Phase</w:t>
            </w:r>
          </w:p>
        </w:tc>
        <w:tc>
          <w:tcPr>
            <w:tcW w:w="26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56942C67">
            <w:pPr>
              <w:spacing w:after="0"/>
            </w:pPr>
            <w:r>
              <w:rPr>
                <w:rFonts w:ascii="Arial" w:hAnsi="Arial" w:eastAsia="Arial" w:cs="Arial"/>
                <w:b/>
                <w:bCs/>
                <w:color w:val="FFFFFF"/>
                <w:sz w:val="18"/>
                <w:szCs w:val="18"/>
              </w:rPr>
              <w:t>Exam Systems</w:t>
            </w:r>
          </w:p>
        </w:tc>
        <w:tc>
          <w:tcPr>
            <w:tcW w:w="26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404EEDB5">
            <w:pPr>
              <w:spacing w:after="0"/>
            </w:pPr>
            <w:r>
              <w:rPr>
                <w:rFonts w:ascii="Arial" w:hAnsi="Arial" w:eastAsia="Arial" w:cs="Arial"/>
                <w:b/>
                <w:bCs/>
                <w:color w:val="FFFFFF"/>
                <w:sz w:val="18"/>
                <w:szCs w:val="18"/>
              </w:rPr>
              <w:t>Target Audience</w:t>
            </w:r>
          </w:p>
        </w:tc>
        <w:tc>
          <w:tcPr>
            <w:tcW w:w="26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330EFF05">
            <w:pPr>
              <w:spacing w:after="0"/>
            </w:pPr>
            <w:r>
              <w:rPr>
                <w:rFonts w:ascii="Arial" w:hAnsi="Arial" w:eastAsia="Arial" w:cs="Arial"/>
                <w:b/>
                <w:bCs/>
                <w:color w:val="FFFFFF"/>
                <w:sz w:val="18"/>
                <w:szCs w:val="18"/>
              </w:rPr>
              <w:t>Timeline</w:t>
            </w:r>
          </w:p>
        </w:tc>
      </w:tr>
      <w:tr w14:paraId="4D5C2268">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B46462">
            <w:pPr>
              <w:spacing w:after="0"/>
            </w:pPr>
            <w:r>
              <w:rPr>
                <w:rFonts w:ascii="Arial" w:hAnsi="Arial" w:eastAsia="Arial" w:cs="Arial"/>
                <w:b/>
                <w:bCs/>
                <w:i w:val="0"/>
                <w:iCs w:val="0"/>
                <w:color w:val="27AE60"/>
                <w:sz w:val="18"/>
                <w:szCs w:val="18"/>
              </w:rPr>
              <w:t>MVP</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B4D356">
            <w:pPr>
              <w:spacing w:after="0"/>
            </w:pPr>
            <w:r>
              <w:rPr>
                <w:rFonts w:ascii="Arial" w:hAnsi="Arial" w:eastAsia="Arial" w:cs="Arial"/>
                <w:b w:val="0"/>
                <w:bCs w:val="0"/>
                <w:i w:val="0"/>
                <w:iCs w:val="0"/>
                <w:color w:val="333333"/>
                <w:sz w:val="18"/>
                <w:szCs w:val="18"/>
              </w:rPr>
              <w:t>Matriculation (Punjab Board, Federal Board)</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ADD5774">
            <w:pPr>
              <w:spacing w:after="0"/>
            </w:pPr>
            <w:r>
              <w:rPr>
                <w:rFonts w:ascii="Arial" w:hAnsi="Arial" w:eastAsia="Arial" w:cs="Arial"/>
                <w:b w:val="0"/>
                <w:bCs w:val="0"/>
                <w:i w:val="0"/>
                <w:iCs w:val="0"/>
                <w:color w:val="333333"/>
                <w:sz w:val="18"/>
                <w:szCs w:val="18"/>
              </w:rPr>
              <w:t>Government + affordable private schools</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922C3D">
            <w:pPr>
              <w:spacing w:after="0"/>
            </w:pPr>
            <w:r>
              <w:rPr>
                <w:rFonts w:ascii="Arial" w:hAnsi="Arial" w:eastAsia="Arial" w:cs="Arial"/>
                <w:b w:val="0"/>
                <w:bCs w:val="0"/>
                <w:i w:val="0"/>
                <w:iCs w:val="0"/>
                <w:color w:val="333333"/>
                <w:sz w:val="18"/>
                <w:szCs w:val="18"/>
              </w:rPr>
              <w:t>Launch</w:t>
            </w:r>
          </w:p>
        </w:tc>
      </w:tr>
      <w:tr w14:paraId="7C73686B">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0C3CAC">
            <w:pPr>
              <w:spacing w:after="0"/>
            </w:pPr>
            <w:r>
              <w:rPr>
                <w:rFonts w:ascii="Arial" w:hAnsi="Arial" w:eastAsia="Arial" w:cs="Arial"/>
                <w:b/>
                <w:bCs/>
                <w:i w:val="0"/>
                <w:iCs w:val="0"/>
                <w:color w:val="E67E22"/>
                <w:sz w:val="18"/>
                <w:szCs w:val="18"/>
              </w:rPr>
              <w:t>Phase 2</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9FEAEB9">
            <w:pPr>
              <w:spacing w:after="0"/>
            </w:pPr>
            <w:r>
              <w:rPr>
                <w:rFonts w:ascii="Arial" w:hAnsi="Arial" w:eastAsia="Arial" w:cs="Arial"/>
                <w:b w:val="0"/>
                <w:bCs w:val="0"/>
                <w:i w:val="0"/>
                <w:iCs w:val="0"/>
                <w:color w:val="333333"/>
                <w:sz w:val="18"/>
                <w:szCs w:val="18"/>
              </w:rPr>
              <w:t>O-Level (Cambridge CAIE)</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CA84EE">
            <w:pPr>
              <w:spacing w:after="0"/>
            </w:pPr>
            <w:r>
              <w:rPr>
                <w:rFonts w:ascii="Arial" w:hAnsi="Arial" w:eastAsia="Arial" w:cs="Arial"/>
                <w:b w:val="0"/>
                <w:bCs w:val="0"/>
                <w:i w:val="0"/>
                <w:iCs w:val="0"/>
                <w:color w:val="333333"/>
                <w:sz w:val="18"/>
                <w:szCs w:val="18"/>
              </w:rPr>
              <w:t>Mid-tier private schools</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CB530A4">
            <w:pPr>
              <w:spacing w:after="0"/>
            </w:pPr>
            <w:r>
              <w:rPr>
                <w:rFonts w:ascii="Arial" w:hAnsi="Arial" w:eastAsia="Arial" w:cs="Arial"/>
                <w:b w:val="0"/>
                <w:bCs w:val="0"/>
                <w:i w:val="0"/>
                <w:iCs w:val="0"/>
                <w:color w:val="333333"/>
                <w:sz w:val="18"/>
                <w:szCs w:val="18"/>
              </w:rPr>
              <w:t>3-6 months post-launch</w:t>
            </w:r>
          </w:p>
        </w:tc>
      </w:tr>
      <w:tr w14:paraId="12D2CC50">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888D9A">
            <w:pPr>
              <w:spacing w:after="0"/>
            </w:pPr>
            <w:r>
              <w:rPr>
                <w:rFonts w:ascii="Arial" w:hAnsi="Arial" w:eastAsia="Arial" w:cs="Arial"/>
                <w:b/>
                <w:bCs/>
                <w:i w:val="0"/>
                <w:iCs w:val="0"/>
                <w:color w:val="2E86C1"/>
                <w:sz w:val="18"/>
                <w:szCs w:val="18"/>
              </w:rPr>
              <w:t>Phase 3</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6CF36A">
            <w:pPr>
              <w:spacing w:after="0"/>
            </w:pPr>
            <w:r>
              <w:rPr>
                <w:rFonts w:ascii="Arial" w:hAnsi="Arial" w:eastAsia="Arial" w:cs="Arial"/>
                <w:b w:val="0"/>
                <w:bCs w:val="0"/>
                <w:i w:val="0"/>
                <w:iCs w:val="0"/>
                <w:color w:val="333333"/>
                <w:sz w:val="18"/>
                <w:szCs w:val="18"/>
              </w:rPr>
              <w:t>A-Level + University Entrance</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25DCE29">
            <w:pPr>
              <w:spacing w:after="0"/>
            </w:pPr>
            <w:r>
              <w:rPr>
                <w:rFonts w:ascii="Arial" w:hAnsi="Arial" w:eastAsia="Arial" w:cs="Arial"/>
                <w:b w:val="0"/>
                <w:bCs w:val="0"/>
                <w:i w:val="0"/>
                <w:iCs w:val="0"/>
                <w:color w:val="333333"/>
                <w:sz w:val="18"/>
                <w:szCs w:val="18"/>
              </w:rPr>
              <w:t>Premium private schools + self-study students</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4E3BD9">
            <w:pPr>
              <w:spacing w:after="0"/>
            </w:pPr>
            <w:r>
              <w:rPr>
                <w:rFonts w:ascii="Arial" w:hAnsi="Arial" w:eastAsia="Arial" w:cs="Arial"/>
                <w:b w:val="0"/>
                <w:bCs w:val="0"/>
                <w:i w:val="0"/>
                <w:iCs w:val="0"/>
                <w:color w:val="333333"/>
                <w:sz w:val="18"/>
                <w:szCs w:val="18"/>
              </w:rPr>
              <w:t>6-12 months post-launch</w:t>
            </w:r>
          </w:p>
        </w:tc>
      </w:tr>
      <w:tr w14:paraId="78D30590">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E4EEAA2">
            <w:pPr>
              <w:spacing w:after="0"/>
            </w:pPr>
            <w:r>
              <w:rPr>
                <w:rFonts w:ascii="Arial" w:hAnsi="Arial" w:eastAsia="Arial" w:cs="Arial"/>
                <w:b/>
                <w:bCs/>
                <w:i w:val="0"/>
                <w:iCs w:val="0"/>
                <w:color w:val="666666"/>
                <w:sz w:val="18"/>
                <w:szCs w:val="18"/>
              </w:rPr>
              <w:t>Phase 4</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EA5FCDB">
            <w:pPr>
              <w:spacing w:after="0"/>
            </w:pPr>
            <w:r>
              <w:rPr>
                <w:rFonts w:ascii="Arial" w:hAnsi="Arial" w:eastAsia="Arial" w:cs="Arial"/>
                <w:b w:val="0"/>
                <w:bCs w:val="0"/>
                <w:i w:val="0"/>
                <w:iCs w:val="0"/>
                <w:color w:val="333333"/>
                <w:sz w:val="18"/>
                <w:szCs w:val="18"/>
              </w:rPr>
              <w:t>Professional exams (MBBS, Pharmacy, Engineering entrance)</w:t>
            </w:r>
          </w:p>
        </w:t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60EB77">
            <w:pPr>
              <w:spacing w:after="0"/>
            </w:pPr>
            <w:r>
              <w:rPr>
                <w:rFonts w:ascii="Arial" w:hAnsi="Arial" w:eastAsia="Arial" w:cs="Arial"/>
                <w:b w:val="0"/>
                <w:bCs w:val="0"/>
                <w:i w:val="0"/>
                <w:iCs w:val="0"/>
                <w:color w:val="333333"/>
                <w:sz w:val="18"/>
                <w:szCs w:val="18"/>
              </w:rPr>
              <w:t>University students + exam candidates</w:t>
            </w:r>
          </w:p>
        </w:tc>
        <w:tc>
          <w:tcPr>
            <w:tcW w:w="2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AD14CF4">
            <w:pPr>
              <w:spacing w:after="0"/>
            </w:pPr>
            <w:r>
              <w:rPr>
                <w:rFonts w:ascii="Arial" w:hAnsi="Arial" w:eastAsia="Arial" w:cs="Arial"/>
                <w:b w:val="0"/>
                <w:bCs w:val="0"/>
                <w:i w:val="0"/>
                <w:iCs w:val="0"/>
                <w:color w:val="333333"/>
                <w:sz w:val="18"/>
                <w:szCs w:val="18"/>
              </w:rPr>
              <w:t>12+ months</w:t>
            </w:r>
          </w:p>
        </w:tc>
      </w:tr>
    </w:tbl>
    <w:p w14:paraId="1CC75140">
      <w:pPr>
        <w:spacing w:before="0" w:after="120"/>
      </w:pPr>
    </w:p>
    <w:p w14:paraId="2F3C1B0C">
      <w:pPr>
        <w:pBdr>
          <w:left w:val="single" w:color="2E86C1" w:sz="12" w:space="8"/>
        </w:pBdr>
        <w:spacing w:before="120" w:after="120"/>
        <w:ind w:left="360"/>
      </w:pPr>
      <w:r>
        <w:rPr>
          <w:rFonts w:ascii="Arial" w:hAnsi="Arial" w:eastAsia="Arial" w:cs="Arial"/>
          <w:i/>
          <w:iCs/>
          <w:color w:val="1B4F72"/>
          <w:sz w:val="22"/>
          <w:szCs w:val="22"/>
        </w:rPr>
        <w:t>The MVP focuses on Matriculation. Every other exam system is a configuration expansion of the same core architecture</w:t>
      </w:r>
      <w:r>
        <w:rPr>
          <w:rFonts w:hint="default" w:cs="Arial"/>
          <w:i/>
          <w:iCs/>
          <w:color w:val="1B4F72"/>
          <w:sz w:val="22"/>
          <w:szCs w:val="22"/>
          <w:lang w:val="en-US"/>
        </w:rPr>
        <w:t>;</w:t>
      </w:r>
      <w:bookmarkStart w:id="0" w:name="_GoBack"/>
      <w:bookmarkEnd w:id="0"/>
      <w:r>
        <w:rPr>
          <w:rFonts w:ascii="Arial" w:hAnsi="Arial" w:eastAsia="Arial" w:cs="Arial"/>
          <w:i/>
          <w:iCs/>
          <w:color w:val="1B4F72"/>
          <w:sz w:val="22"/>
          <w:szCs w:val="22"/>
        </w:rPr>
        <w:t xml:space="preserve"> different curriculum content, same AI engine. Building the engine right for Matric means O-Level and A-Level are curriculum uploads away, not rebuilds.</w:t>
      </w:r>
    </w:p>
    <w:p w14:paraId="47707AC6">
      <w:r>
        <w:br w:type="page"/>
      </w:r>
    </w:p>
    <w:p w14:paraId="36C8DA14">
      <w:pPr>
        <w:pStyle w:val="2"/>
        <w:spacing w:before="0" w:after="120"/>
      </w:pPr>
      <w:r>
        <w:rPr>
          <w:rFonts w:ascii="Arial" w:hAnsi="Arial" w:eastAsia="Arial" w:cs="Arial"/>
          <w:color w:val="333333"/>
          <w:sz w:val="22"/>
          <w:szCs w:val="22"/>
        </w:rPr>
        <w:t>The Prioritization Logic</w:t>
      </w:r>
    </w:p>
    <w:p w14:paraId="254753F7">
      <w:pPr>
        <w:spacing w:before="0" w:after="120"/>
      </w:pPr>
      <w:r>
        <w:rPr>
          <w:rFonts w:ascii="Arial" w:hAnsi="Arial" w:eastAsia="Arial" w:cs="Arial"/>
          <w:color w:val="333333"/>
          <w:sz w:val="22"/>
          <w:szCs w:val="22"/>
        </w:rPr>
        <w:t>Every feature is evaluated against one question: Does this feature help us sign the first government contract?</w:t>
      </w:r>
    </w:p>
    <w:p w14:paraId="469DD48E">
      <w:pPr>
        <w:spacing w:before="0" w:after="120"/>
      </w:pPr>
      <w:r>
        <w:rPr>
          <w:rFonts w:ascii="Arial" w:hAnsi="Arial" w:eastAsia="Arial" w:cs="Arial"/>
          <w:color w:val="333333"/>
          <w:sz w:val="22"/>
          <w:szCs w:val="22"/>
        </w:rPr>
        <w:t>A government buyer in Punjab needs to see three things before they sign:</w:t>
      </w:r>
    </w:p>
    <w:p w14:paraId="6221F847">
      <w:pPr>
        <w:spacing w:before="0" w:after="120"/>
      </w:pPr>
      <w:r>
        <w:rPr>
          <w:rFonts w:ascii="Arial" w:hAnsi="Arial" w:eastAsia="Arial" w:cs="Arial"/>
          <w:b/>
          <w:bCs/>
          <w:color w:val="333333"/>
          <w:sz w:val="22"/>
          <w:szCs w:val="22"/>
        </w:rPr>
        <w:t xml:space="preserve">1. </w:t>
      </w:r>
      <w:r>
        <w:rPr>
          <w:rFonts w:ascii="Arial" w:hAnsi="Arial" w:eastAsia="Arial" w:cs="Arial"/>
          <w:color w:val="333333"/>
          <w:sz w:val="22"/>
          <w:szCs w:val="22"/>
        </w:rPr>
        <w:t>A working product that teachers can actually use in a real school (the pilot).</w:t>
      </w:r>
    </w:p>
    <w:p w14:paraId="553992F2">
      <w:pPr>
        <w:spacing w:before="0" w:after="120"/>
      </w:pPr>
      <w:r>
        <w:rPr>
          <w:rFonts w:ascii="Arial" w:hAnsi="Arial" w:eastAsia="Arial" w:cs="Arial"/>
          <w:b/>
          <w:bCs/>
          <w:color w:val="333333"/>
          <w:sz w:val="22"/>
          <w:szCs w:val="22"/>
        </w:rPr>
        <w:t xml:space="preserve">2. </w:t>
      </w:r>
      <w:r>
        <w:rPr>
          <w:rFonts w:ascii="Arial" w:hAnsi="Arial" w:eastAsia="Arial" w:cs="Arial"/>
          <w:color w:val="333333"/>
          <w:sz w:val="22"/>
          <w:szCs w:val="22"/>
        </w:rPr>
        <w:t>Measurable improvement — time saved, results improved, adoption data (the evidence).</w:t>
      </w:r>
    </w:p>
    <w:p w14:paraId="1399ADD5">
      <w:pPr>
        <w:spacing w:before="0" w:after="120"/>
      </w:pPr>
      <w:r>
        <w:rPr>
          <w:rFonts w:ascii="Arial" w:hAnsi="Arial" w:eastAsia="Arial" w:cs="Arial"/>
          <w:b/>
          <w:bCs/>
          <w:color w:val="333333"/>
          <w:sz w:val="22"/>
          <w:szCs w:val="22"/>
        </w:rPr>
        <w:t xml:space="preserve">3. </w:t>
      </w:r>
      <w:r>
        <w:rPr>
          <w:rFonts w:ascii="Arial" w:hAnsi="Arial" w:eastAsia="Arial" w:cs="Arial"/>
          <w:color w:val="333333"/>
          <w:sz w:val="22"/>
          <w:szCs w:val="22"/>
        </w:rPr>
        <w:t>A credible vendor who can deploy at scale and comply with government standards (the trust).</w:t>
      </w:r>
    </w:p>
    <w:p w14:paraId="2B16DCD7">
      <w:pPr>
        <w:spacing w:before="0" w:after="120"/>
      </w:pPr>
      <w:r>
        <w:rPr>
          <w:rFonts w:ascii="Arial" w:hAnsi="Arial" w:eastAsia="Arial" w:cs="Arial"/>
          <w:color w:val="333333"/>
          <w:sz w:val="22"/>
          <w:szCs w:val="22"/>
        </w:rPr>
        <w:t>Features are sorted into three tiers:</w:t>
      </w:r>
    </w:p>
    <w:p w14:paraId="78C876E0">
      <w:pPr>
        <w:spacing w:before="0" w:after="120"/>
      </w:pPr>
      <w:r>
        <w:rPr>
          <w:rFonts w:ascii="Arial" w:hAnsi="Arial" w:eastAsia="Arial" w:cs="Arial"/>
          <w:b/>
          <w:bCs/>
          <w:color w:val="27AE60"/>
          <w:sz w:val="22"/>
          <w:szCs w:val="22"/>
        </w:rPr>
        <w:t xml:space="preserve">Tier 1 — Pilot Essentials: </w:t>
      </w:r>
      <w:r>
        <w:rPr>
          <w:rFonts w:ascii="Arial" w:hAnsi="Arial" w:eastAsia="Arial" w:cs="Arial"/>
          <w:color w:val="333333"/>
          <w:sz w:val="22"/>
          <w:szCs w:val="22"/>
        </w:rPr>
        <w:t>Without these, you cannot run a credible pilot in 10-50 government schools. Build these first.</w:t>
      </w:r>
    </w:p>
    <w:p w14:paraId="5CF1D61A">
      <w:pPr>
        <w:spacing w:before="0" w:after="120"/>
      </w:pPr>
      <w:r>
        <w:rPr>
          <w:rFonts w:ascii="Arial" w:hAnsi="Arial" w:eastAsia="Arial" w:cs="Arial"/>
          <w:b/>
          <w:bCs/>
          <w:color w:val="E67E22"/>
          <w:sz w:val="22"/>
          <w:szCs w:val="22"/>
        </w:rPr>
        <w:t xml:space="preserve">Tier 2 — Contract Closers: </w:t>
      </w:r>
      <w:r>
        <w:rPr>
          <w:rFonts w:ascii="Arial" w:hAnsi="Arial" w:eastAsia="Arial" w:cs="Arial"/>
          <w:color w:val="333333"/>
          <w:sz w:val="22"/>
          <w:szCs w:val="22"/>
        </w:rPr>
        <w:t>The government buyer needs these before signing a paid contract. Build during or immediately after the pilot.</w:t>
      </w:r>
    </w:p>
    <w:p w14:paraId="17BBEB39">
      <w:pPr>
        <w:spacing w:before="0" w:after="120"/>
      </w:pPr>
      <w:r>
        <w:rPr>
          <w:rFonts w:ascii="Arial" w:hAnsi="Arial" w:eastAsia="Arial" w:cs="Arial"/>
          <w:b/>
          <w:bCs/>
          <w:color w:val="2E86C1"/>
          <w:sz w:val="22"/>
          <w:szCs w:val="22"/>
        </w:rPr>
        <w:t xml:space="preserve">Tier 3 — Scale &amp; Differentiate: </w:t>
      </w:r>
      <w:r>
        <w:rPr>
          <w:rFonts w:ascii="Arial" w:hAnsi="Arial" w:eastAsia="Arial" w:cs="Arial"/>
          <w:color w:val="333333"/>
          <w:sz w:val="22"/>
          <w:szCs w:val="22"/>
        </w:rPr>
        <w:t>These make IqbalAI the “one-stop shop” and defensible long-term. Build post-contract.</w:t>
      </w:r>
    </w:p>
    <w:p w14:paraId="4E6B6105">
      <w:pPr>
        <w:pStyle w:val="3"/>
        <w:spacing w:before="0" w:after="120"/>
      </w:pPr>
      <w:r>
        <w:rPr>
          <w:rFonts w:ascii="Arial" w:hAnsi="Arial" w:eastAsia="Arial" w:cs="Arial"/>
          <w:color w:val="333333"/>
          <w:sz w:val="22"/>
          <w:szCs w:val="22"/>
        </w:rPr>
        <w:t>Build Approach: Greenfield</w:t>
      </w:r>
    </w:p>
    <w:p w14:paraId="02F95ADD">
      <w:pPr>
        <w:spacing w:before="0" w:after="120"/>
      </w:pPr>
      <w:r>
        <w:rPr>
          <w:rFonts w:ascii="Arial" w:hAnsi="Arial" w:eastAsia="Arial" w:cs="Arial"/>
          <w:color w:val="333333"/>
          <w:sz w:val="22"/>
          <w:szCs w:val="22"/>
        </w:rPr>
        <w:t>The existing prototype validated core feasibility: RAG-based chat, document ingestion, lesson generation from uploaded PDFs, multi-LLM switching, and student Q&amp;A all work at a proof-of-concept level. The MVP will be built from scratch with production-grade architecture, informed by the prototype’s lessons. This gives us a clean foundation to implement the CXO’s full vision properly rather than retrofitting a prototype.</w:t>
      </w:r>
    </w:p>
    <w:p w14:paraId="0D90C5FE">
      <w:pPr>
        <w:pStyle w:val="4"/>
        <w:spacing w:before="0" w:after="120"/>
      </w:pPr>
      <w:r>
        <w:rPr>
          <w:rFonts w:ascii="Arial" w:hAnsi="Arial" w:eastAsia="Arial" w:cs="Arial"/>
          <w:color w:val="333333"/>
          <w:sz w:val="22"/>
          <w:szCs w:val="22"/>
        </w:rPr>
        <w:t>Prototype-Validated Capabilities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FB471F3">
        <w:tc>
          <w:tcPr>
            <w:tcW w:w="31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7C1A9A97">
            <w:pPr>
              <w:spacing w:after="0"/>
            </w:pPr>
            <w:r>
              <w:rPr>
                <w:rFonts w:ascii="Arial" w:hAnsi="Arial" w:eastAsia="Arial" w:cs="Arial"/>
                <w:b/>
                <w:bCs/>
                <w:color w:val="FFFFFF"/>
                <w:sz w:val="18"/>
                <w:szCs w:val="18"/>
              </w:rPr>
              <w:t>Capability</w:t>
            </w:r>
          </w:p>
        </w:tc>
        <w:tc>
          <w:tcPr>
            <w:tcW w:w="624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63003BE5">
            <w:pPr>
              <w:spacing w:after="0"/>
            </w:pPr>
            <w:r>
              <w:rPr>
                <w:rFonts w:ascii="Arial" w:hAnsi="Arial" w:eastAsia="Arial" w:cs="Arial"/>
                <w:b/>
                <w:bCs/>
                <w:color w:val="FFFFFF"/>
                <w:sz w:val="18"/>
                <w:szCs w:val="18"/>
              </w:rPr>
              <w:t>What the Prototype Proved</w:t>
            </w:r>
          </w:p>
        </w:tc>
      </w:tr>
      <w:tr w14:paraId="65006F0A">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40C709">
            <w:pPr>
              <w:spacing w:after="0"/>
            </w:pPr>
            <w:r>
              <w:rPr>
                <w:rFonts w:ascii="Arial" w:hAnsi="Arial" w:eastAsia="Arial" w:cs="Arial"/>
                <w:b/>
                <w:bCs/>
                <w:i w:val="0"/>
                <w:iCs w:val="0"/>
                <w:color w:val="333333"/>
                <w:sz w:val="18"/>
                <w:szCs w:val="18"/>
              </w:rPr>
              <w:t>AI Chat (RAG pipeline)</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2F9873B">
            <w:pPr>
              <w:spacing w:after="0"/>
            </w:pPr>
            <w:r>
              <w:rPr>
                <w:rFonts w:ascii="Arial" w:hAnsi="Arial" w:eastAsia="Arial" w:cs="Arial"/>
                <w:b w:val="0"/>
                <w:bCs w:val="0"/>
                <w:i w:val="0"/>
                <w:iCs w:val="0"/>
                <w:color w:val="333333"/>
                <w:sz w:val="18"/>
                <w:szCs w:val="18"/>
              </w:rPr>
              <w:t>LangGraph-based multi-turn conversation with document retrieval works. Architecture is sound.</w:t>
            </w:r>
          </w:p>
        </w:tc>
      </w:tr>
      <w:tr w14:paraId="08EFA788">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EE61D0">
            <w:pPr>
              <w:spacing w:after="0"/>
            </w:pPr>
            <w:r>
              <w:rPr>
                <w:rFonts w:ascii="Arial" w:hAnsi="Arial" w:eastAsia="Arial" w:cs="Arial"/>
                <w:b/>
                <w:bCs/>
                <w:i w:val="0"/>
                <w:iCs w:val="0"/>
                <w:color w:val="333333"/>
                <w:sz w:val="18"/>
                <w:szCs w:val="18"/>
              </w:rPr>
              <w:t>Document Upload + Ingestion</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F4C455">
            <w:pPr>
              <w:spacing w:after="0"/>
            </w:pPr>
            <w:r>
              <w:rPr>
                <w:rFonts w:ascii="Arial" w:hAnsi="Arial" w:eastAsia="Arial" w:cs="Arial"/>
                <w:b w:val="0"/>
                <w:bCs w:val="0"/>
                <w:i w:val="0"/>
                <w:iCs w:val="0"/>
                <w:color w:val="333333"/>
                <w:sz w:val="18"/>
                <w:szCs w:val="18"/>
              </w:rPr>
              <w:t>PDF upload → chunking → embedding → vector store pipeline is functional.</w:t>
            </w:r>
          </w:p>
        </w:tc>
      </w:tr>
      <w:tr w14:paraId="1823ADA9">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FC9B90">
            <w:pPr>
              <w:spacing w:after="0"/>
            </w:pPr>
            <w:r>
              <w:rPr>
                <w:rFonts w:ascii="Arial" w:hAnsi="Arial" w:eastAsia="Arial" w:cs="Arial"/>
                <w:b/>
                <w:bCs/>
                <w:i w:val="0"/>
                <w:iCs w:val="0"/>
                <w:color w:val="333333"/>
                <w:sz w:val="18"/>
                <w:szCs w:val="18"/>
              </w:rPr>
              <w:t>Lesson Generation from Docs</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7801FC8">
            <w:pPr>
              <w:spacing w:after="0"/>
            </w:pPr>
            <w:r>
              <w:rPr>
                <w:rFonts w:ascii="Arial" w:hAnsi="Arial" w:eastAsia="Arial" w:cs="Arial"/>
                <w:b w:val="0"/>
                <w:bCs w:val="0"/>
                <w:i w:val="0"/>
                <w:iCs w:val="0"/>
                <w:color w:val="333333"/>
                <w:sz w:val="18"/>
                <w:szCs w:val="18"/>
              </w:rPr>
              <w:t>Teacher uploads doc, AI generates lesson plan. The core USP is technically feasible.</w:t>
            </w:r>
          </w:p>
        </w:tc>
      </w:tr>
      <w:tr w14:paraId="7FB1264F">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4DA8E8">
            <w:pPr>
              <w:spacing w:after="0"/>
            </w:pPr>
            <w:r>
              <w:rPr>
                <w:rFonts w:ascii="Arial" w:hAnsi="Arial" w:eastAsia="Arial" w:cs="Arial"/>
                <w:b/>
                <w:bCs/>
                <w:i w:val="0"/>
                <w:iCs w:val="0"/>
                <w:color w:val="333333"/>
                <w:sz w:val="18"/>
                <w:szCs w:val="18"/>
              </w:rPr>
              <w:t>Student Q&amp;A on Lessons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BB6F09">
            <w:pPr>
              <w:spacing w:after="0"/>
            </w:pPr>
            <w:r>
              <w:rPr>
                <w:rFonts w:ascii="Arial" w:hAnsi="Arial" w:eastAsia="Arial" w:cs="Arial"/>
                <w:b w:val="0"/>
                <w:bCs w:val="0"/>
                <w:i w:val="0"/>
                <w:iCs w:val="0"/>
                <w:color w:val="333333"/>
                <w:sz w:val="18"/>
                <w:szCs w:val="18"/>
              </w:rPr>
              <w:t>Students can ask questions about created lessons via AI. Works.</w:t>
            </w:r>
          </w:p>
        </w:tc>
      </w:tr>
      <w:tr w14:paraId="7E8DDFB3">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3207C0">
            <w:pPr>
              <w:spacing w:after="0"/>
            </w:pPr>
            <w:r>
              <w:rPr>
                <w:rFonts w:ascii="Arial" w:hAnsi="Arial" w:eastAsia="Arial" w:cs="Arial"/>
                <w:b/>
                <w:bCs/>
                <w:i w:val="0"/>
                <w:iCs w:val="0"/>
                <w:color w:val="333333"/>
                <w:sz w:val="18"/>
                <w:szCs w:val="18"/>
              </w:rPr>
              <w:t>Multi-LLM Support</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FB20026">
            <w:pPr>
              <w:spacing w:after="0"/>
            </w:pPr>
            <w:r>
              <w:rPr>
                <w:rFonts w:ascii="Arial" w:hAnsi="Arial" w:eastAsia="Arial" w:cs="Arial"/>
                <w:b w:val="0"/>
                <w:bCs w:val="0"/>
                <w:i w:val="0"/>
                <w:iCs w:val="0"/>
                <w:color w:val="333333"/>
                <w:sz w:val="18"/>
                <w:szCs w:val="18"/>
              </w:rPr>
              <w:t>OpenAI, Groq, vLLM switchable via admin settings. Provider flexibility is proven.</w:t>
            </w:r>
          </w:p>
        </w:tc>
      </w:tr>
      <w:tr w14:paraId="4DE70FDF">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4A1073">
            <w:pPr>
              <w:spacing w:after="0"/>
            </w:pPr>
            <w:r>
              <w:rPr>
                <w:rFonts w:ascii="Arial" w:hAnsi="Arial" w:eastAsia="Arial" w:cs="Arial"/>
                <w:b/>
                <w:bCs/>
                <w:i w:val="0"/>
                <w:iCs w:val="0"/>
                <w:color w:val="333333"/>
                <w:sz w:val="18"/>
                <w:szCs w:val="18"/>
              </w:rPr>
              <w:t>User Auth + RBAC</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4A362A">
            <w:pPr>
              <w:spacing w:after="0"/>
            </w:pPr>
            <w:r>
              <w:rPr>
                <w:rFonts w:ascii="Arial" w:hAnsi="Arial" w:eastAsia="Arial" w:cs="Arial"/>
                <w:b w:val="0"/>
                <w:bCs w:val="0"/>
                <w:i w:val="0"/>
                <w:iCs w:val="0"/>
                <w:color w:val="333333"/>
                <w:sz w:val="18"/>
                <w:szCs w:val="18"/>
              </w:rPr>
              <w:t>Login, registration, email verification, role-based access. Foundation exists.</w:t>
            </w:r>
          </w:p>
        </w:tc>
      </w:tr>
      <w:tr w14:paraId="1C902A68">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B1617E">
            <w:pPr>
              <w:spacing w:after="0"/>
            </w:pPr>
            <w:r>
              <w:rPr>
                <w:rFonts w:ascii="Arial" w:hAnsi="Arial" w:eastAsia="Arial" w:cs="Arial"/>
                <w:b/>
                <w:bCs/>
                <w:i w:val="0"/>
                <w:iCs w:val="0"/>
                <w:color w:val="333333"/>
                <w:sz w:val="18"/>
                <w:szCs w:val="18"/>
              </w:rPr>
              <w:t>Admin Dashboard</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075FD6C">
            <w:pPr>
              <w:spacing w:after="0"/>
            </w:pPr>
            <w:r>
              <w:rPr>
                <w:rFonts w:ascii="Arial" w:hAnsi="Arial" w:eastAsia="Arial" w:cs="Arial"/>
                <w:b w:val="0"/>
                <w:bCs w:val="0"/>
                <w:i w:val="0"/>
                <w:iCs w:val="0"/>
                <w:color w:val="333333"/>
                <w:sz w:val="18"/>
                <w:szCs w:val="18"/>
              </w:rPr>
              <w:t>User management, system settings, LLM provider config. Basic admin is proven.</w:t>
            </w:r>
          </w:p>
        </w:tc>
      </w:tr>
    </w:tbl>
    <w:p w14:paraId="08A5F853">
      <w:r>
        <w:br w:type="page"/>
      </w:r>
    </w:p>
    <w:p w14:paraId="24364B72">
      <w:pPr>
        <w:pStyle w:val="2"/>
        <w:spacing w:before="0" w:after="120"/>
      </w:pPr>
      <w:r>
        <w:rPr>
          <w:rFonts w:ascii="Arial" w:hAnsi="Arial" w:eastAsia="Arial" w:cs="Arial"/>
          <w:color w:val="333333"/>
          <w:sz w:val="22"/>
          <w:szCs w:val="22"/>
        </w:rPr>
        <w:t>Tier 1 — Pilot Essentials (Build Before Pilot)</w:t>
      </w:r>
    </w:p>
    <w:p w14:paraId="50C9AB5E">
      <w:pPr>
        <w:spacing w:before="0" w:after="120"/>
      </w:pPr>
      <w:r>
        <w:rPr>
          <w:rFonts w:ascii="Arial" w:hAnsi="Arial" w:eastAsia="Arial" w:cs="Arial"/>
          <w:color w:val="27AE60"/>
          <w:sz w:val="22"/>
          <w:szCs w:val="22"/>
        </w:rPr>
        <w:t>These features must be working before deployment in 10-50 government schools. The MVP is being built from scratch, so these define the core product scope.</w:t>
      </w:r>
    </w:p>
    <w:p w14:paraId="5431DBA1">
      <w:pPr>
        <w:pStyle w:val="3"/>
        <w:spacing w:before="0" w:after="120"/>
      </w:pPr>
      <w:r>
        <w:rPr>
          <w:rFonts w:ascii="Arial" w:hAnsi="Arial" w:eastAsia="Arial" w:cs="Arial"/>
          <w:color w:val="333333"/>
          <w:sz w:val="22"/>
          <w:szCs w:val="22"/>
        </w:rPr>
        <w:t>F1. Urdu-First Interface &amp; AI Responses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638D9D9D">
        <w:tc>
          <w:tcPr>
            <w:tcW w:w="9360" w:type="dxa"/>
            <w:gridSpan w:val="2"/>
            <w:tcBorders>
              <w:top w:val="single" w:color="CCCCCC" w:sz="0" w:space="0"/>
              <w:left w:val="single" w:color="CCCCCC" w:sz="0" w:space="0"/>
              <w:bottom w:val="single" w:color="CCCCCC" w:sz="0" w:space="0"/>
              <w:right w:val="single" w:color="CCCCCC" w:sz="0" w:space="0"/>
            </w:tcBorders>
            <w:shd w:val="clear" w:color="auto" w:fill="2E86C1"/>
            <w:tcMar>
              <w:top w:w="80" w:type="dxa"/>
              <w:left w:w="120" w:type="dxa"/>
              <w:bottom w:w="80" w:type="dxa"/>
              <w:right w:w="120" w:type="dxa"/>
            </w:tcMar>
            <w:vAlign w:val="center"/>
          </w:tcPr>
          <w:p w14:paraId="7F25FAB0">
            <w:pPr>
              <w:spacing w:after="0"/>
            </w:pPr>
            <w:r>
              <w:rPr>
                <w:rFonts w:ascii="Arial" w:hAnsi="Arial" w:eastAsia="Arial" w:cs="Arial"/>
                <w:b/>
                <w:bCs/>
                <w:color w:val="FFFFFF"/>
                <w:sz w:val="18"/>
                <w:szCs w:val="18"/>
              </w:rPr>
              <w:t>F1. Urdu-First Interface &amp; AI Responses</w:t>
            </w:r>
          </w:p>
        </w:tc>
      </w:tr>
      <w:tr w14:paraId="6211321F">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FB9C7C">
            <w:pPr>
              <w:spacing w:after="0"/>
            </w:pPr>
            <w:r>
              <w:rPr>
                <w:rFonts w:ascii="Arial" w:hAnsi="Arial" w:eastAsia="Arial" w:cs="Arial"/>
                <w:b/>
                <w:bCs/>
                <w:i w:val="0"/>
                <w:iCs w:val="0"/>
                <w:color w:val="333333"/>
                <w:sz w:val="18"/>
                <w:szCs w:val="18"/>
              </w:rPr>
              <w:t>What</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3DBF65">
            <w:pPr>
              <w:spacing w:after="0"/>
            </w:pPr>
            <w:r>
              <w:rPr>
                <w:rFonts w:ascii="Arial" w:hAnsi="Arial" w:eastAsia="Arial" w:cs="Arial"/>
                <w:b w:val="0"/>
                <w:bCs w:val="0"/>
                <w:i w:val="0"/>
                <w:iCs w:val="0"/>
                <w:color w:val="333333"/>
                <w:sz w:val="18"/>
                <w:szCs w:val="18"/>
              </w:rPr>
              <w:t>Complete Urdu UI for teacher and student experiences. System prompts generate Urdu lesson plans, quizzes, and explanations by default. Language toggle (Urdu/English) for bilingual users.</w:t>
            </w:r>
          </w:p>
        </w:tc>
      </w:tr>
      <w:tr w14:paraId="1F3509A7">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4E899B">
            <w:pPr>
              <w:spacing w:after="0"/>
            </w:pPr>
            <w:r>
              <w:rPr>
                <w:rFonts w:ascii="Arial" w:hAnsi="Arial" w:eastAsia="Arial" w:cs="Arial"/>
                <w:b/>
                <w:bCs/>
                <w:i w:val="0"/>
                <w:iCs w:val="0"/>
                <w:color w:val="333333"/>
                <w:sz w:val="18"/>
                <w:szCs w:val="18"/>
              </w:rPr>
              <w:t>Why Critical</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AF31D73">
            <w:pPr>
              <w:spacing w:after="0"/>
            </w:pPr>
            <w:r>
              <w:rPr>
                <w:rFonts w:ascii="Arial" w:hAnsi="Arial" w:eastAsia="Arial" w:cs="Arial"/>
                <w:b w:val="0"/>
                <w:bCs w:val="0"/>
                <w:i w:val="0"/>
                <w:iCs w:val="0"/>
                <w:color w:val="333333"/>
                <w:sz w:val="18"/>
                <w:szCs w:val="18"/>
              </w:rPr>
              <w:t>80%+ of government school teachers teach in Urdu. An English-only interface is a non-starter. 64% of Punjab’s children aged 7-14 cannot read at grade level — Urdu-first content is essential.</w:t>
            </w:r>
          </w:p>
        </w:tc>
      </w:tr>
      <w:tr w14:paraId="183DC084">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CC3E49">
            <w:pPr>
              <w:spacing w:after="0"/>
            </w:pPr>
            <w:r>
              <w:rPr>
                <w:rFonts w:ascii="Arial" w:hAnsi="Arial" w:eastAsia="Arial" w:cs="Arial"/>
                <w:b/>
                <w:bCs/>
                <w:i w:val="0"/>
                <w:iCs w:val="0"/>
                <w:color w:val="333333"/>
                <w:sz w:val="18"/>
                <w:szCs w:val="18"/>
              </w:rPr>
              <w:t>Personas Served</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8227F1">
            <w:pPr>
              <w:spacing w:after="0"/>
            </w:pPr>
            <w:r>
              <w:rPr>
                <w:rFonts w:ascii="Arial" w:hAnsi="Arial" w:eastAsia="Arial" w:cs="Arial"/>
                <w:b w:val="0"/>
                <w:bCs w:val="0"/>
                <w:i w:val="0"/>
                <w:iCs w:val="0"/>
                <w:color w:val="333333"/>
                <w:sz w:val="18"/>
                <w:szCs w:val="18"/>
              </w:rPr>
              <w:t>Teacher, Student, Principal — all three primary user types.</w:t>
            </w:r>
          </w:p>
        </w:tc>
      </w:tr>
      <w:tr w14:paraId="775A10A7">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88A94B">
            <w:pPr>
              <w:spacing w:after="0"/>
            </w:pPr>
            <w:r>
              <w:rPr>
                <w:rFonts w:ascii="Arial" w:hAnsi="Arial" w:eastAsia="Arial" w:cs="Arial"/>
                <w:b/>
                <w:bCs/>
                <w:i w:val="0"/>
                <w:iCs w:val="0"/>
                <w:color w:val="333333"/>
                <w:sz w:val="18"/>
                <w:szCs w:val="18"/>
              </w:rPr>
              <w:t>Effort Estimate</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BAC2D37">
            <w:pPr>
              <w:spacing w:after="0"/>
            </w:pPr>
            <w:r>
              <w:rPr>
                <w:rFonts w:ascii="Arial" w:hAnsi="Arial" w:eastAsia="Arial" w:cs="Arial"/>
                <w:b w:val="0"/>
                <w:bCs w:val="0"/>
                <w:i w:val="0"/>
                <w:iCs w:val="0"/>
                <w:color w:val="333333"/>
                <w:sz w:val="18"/>
                <w:szCs w:val="18"/>
              </w:rPr>
              <w:t>2-3 weeks. UI built Urdu-first from day one (not translated after). Urdu system prompts and lesson templates designed natively.</w:t>
            </w:r>
          </w:p>
        </w:tc>
      </w:tr>
      <w:tr w14:paraId="31AB78CD">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2F82BB">
            <w:pPr>
              <w:spacing w:after="0"/>
            </w:pPr>
            <w:r>
              <w:rPr>
                <w:rFonts w:ascii="Arial" w:hAnsi="Arial" w:eastAsia="Arial" w:cs="Arial"/>
                <w:b/>
                <w:bCs/>
                <w:i w:val="0"/>
                <w:iCs w:val="0"/>
                <w:color w:val="333333"/>
                <w:sz w:val="18"/>
                <w:szCs w:val="18"/>
              </w:rPr>
              <w:t>Definition of Done</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7910EB">
            <w:pPr>
              <w:spacing w:after="0"/>
            </w:pPr>
            <w:r>
              <w:rPr>
                <w:rFonts w:ascii="Arial" w:hAnsi="Arial" w:eastAsia="Arial" w:cs="Arial"/>
                <w:b w:val="0"/>
                <w:bCs w:val="0"/>
                <w:i w:val="0"/>
                <w:iCs w:val="0"/>
                <w:color w:val="333333"/>
                <w:sz w:val="18"/>
                <w:szCs w:val="18"/>
              </w:rPr>
              <w:t>A teacher logs in, sees the full interface in Urdu, uploads a chapter, gets a lesson plan in Urdu, generates a quiz in Urdu, and prints it — without ever seeing English.</w:t>
            </w:r>
          </w:p>
        </w:tc>
      </w:tr>
    </w:tbl>
    <w:p w14:paraId="6C35D307">
      <w:pPr>
        <w:spacing w:before="0" w:after="120"/>
      </w:pPr>
    </w:p>
    <w:p w14:paraId="343D2311">
      <w:pPr>
        <w:pStyle w:val="3"/>
        <w:spacing w:before="0" w:after="120"/>
      </w:pPr>
      <w:r>
        <w:rPr>
          <w:rFonts w:ascii="Arial" w:hAnsi="Arial" w:eastAsia="Arial" w:cs="Arial"/>
          <w:color w:val="333333"/>
          <w:sz w:val="22"/>
          <w:szCs w:val="22"/>
        </w:rPr>
        <w:t>F2. Mobile-First Teacher Experience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70473D21">
        <w:tc>
          <w:tcPr>
            <w:tcW w:w="9360" w:type="dxa"/>
            <w:gridSpan w:val="2"/>
            <w:tcBorders>
              <w:top w:val="single" w:color="CCCCCC" w:sz="0" w:space="0"/>
              <w:left w:val="single" w:color="CCCCCC" w:sz="0" w:space="0"/>
              <w:bottom w:val="single" w:color="CCCCCC" w:sz="0" w:space="0"/>
              <w:right w:val="single" w:color="CCCCCC" w:sz="0" w:space="0"/>
            </w:tcBorders>
            <w:shd w:val="clear" w:color="auto" w:fill="2E86C1"/>
            <w:tcMar>
              <w:top w:w="80" w:type="dxa"/>
              <w:left w:w="120" w:type="dxa"/>
              <w:bottom w:w="80" w:type="dxa"/>
              <w:right w:w="120" w:type="dxa"/>
            </w:tcMar>
            <w:vAlign w:val="center"/>
          </w:tcPr>
          <w:p w14:paraId="54B69930">
            <w:pPr>
              <w:spacing w:after="0"/>
            </w:pPr>
            <w:r>
              <w:rPr>
                <w:rFonts w:ascii="Arial" w:hAnsi="Arial" w:eastAsia="Arial" w:cs="Arial"/>
                <w:b/>
                <w:bCs/>
                <w:color w:val="FFFFFF"/>
                <w:sz w:val="18"/>
                <w:szCs w:val="18"/>
              </w:rPr>
              <w:t>F2. Mobile-First Teacher Experience</w:t>
            </w:r>
          </w:p>
        </w:tc>
      </w:tr>
      <w:tr w14:paraId="2DB4CB57">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088D23">
            <w:pPr>
              <w:spacing w:after="0"/>
            </w:pPr>
            <w:r>
              <w:rPr>
                <w:rFonts w:ascii="Arial" w:hAnsi="Arial" w:eastAsia="Arial" w:cs="Arial"/>
                <w:b/>
                <w:bCs/>
                <w:i w:val="0"/>
                <w:iCs w:val="0"/>
                <w:color w:val="333333"/>
                <w:sz w:val="18"/>
                <w:szCs w:val="18"/>
              </w:rPr>
              <w:t>What</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8F41C6">
            <w:pPr>
              <w:spacing w:after="0"/>
            </w:pPr>
            <w:r>
              <w:rPr>
                <w:rFonts w:ascii="Arial" w:hAnsi="Arial" w:eastAsia="Arial" w:cs="Arial"/>
                <w:b w:val="0"/>
                <w:bCs w:val="0"/>
                <w:i w:val="0"/>
                <w:iCs w:val="0"/>
                <w:color w:val="333333"/>
                <w:sz w:val="18"/>
                <w:szCs w:val="18"/>
              </w:rPr>
              <w:t>The entire teacher workflow (upload → lecture generation → quiz → print) designed for 5.5-6.5 inch Android screens. Touch-friendly, fast on 3G/4G. Consider PWA for home-screen install.</w:t>
            </w:r>
          </w:p>
        </w:tc>
      </w:tr>
      <w:tr w14:paraId="44FCBCAB">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D4C0FF">
            <w:pPr>
              <w:spacing w:after="0"/>
            </w:pPr>
            <w:r>
              <w:rPr>
                <w:rFonts w:ascii="Arial" w:hAnsi="Arial" w:eastAsia="Arial" w:cs="Arial"/>
                <w:b/>
                <w:bCs/>
                <w:i w:val="0"/>
                <w:iCs w:val="0"/>
                <w:color w:val="333333"/>
                <w:sz w:val="18"/>
                <w:szCs w:val="18"/>
              </w:rPr>
              <w:t>Why Critical</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4BF8D33">
            <w:pPr>
              <w:spacing w:after="0"/>
            </w:pPr>
            <w:r>
              <w:rPr>
                <w:rFonts w:ascii="Arial" w:hAnsi="Arial" w:eastAsia="Arial" w:cs="Arial"/>
                <w:b w:val="0"/>
                <w:bCs w:val="0"/>
                <w:i w:val="0"/>
                <w:iCs w:val="0"/>
                <w:color w:val="333333"/>
                <w:sz w:val="18"/>
                <w:szCs w:val="18"/>
              </w:rPr>
              <w:t>Government school teachers do not have laptops. They have mid-range Android phones (Samsung A-series, Vivo, Oppo). If the workflow does not work on a phone, it does not work at all.</w:t>
            </w:r>
          </w:p>
        </w:tc>
      </w:tr>
      <w:tr w14:paraId="0A4A0082">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74D12A">
            <w:pPr>
              <w:spacing w:after="0"/>
            </w:pPr>
            <w:r>
              <w:rPr>
                <w:rFonts w:ascii="Arial" w:hAnsi="Arial" w:eastAsia="Arial" w:cs="Arial"/>
                <w:b/>
                <w:bCs/>
                <w:i w:val="0"/>
                <w:iCs w:val="0"/>
                <w:color w:val="333333"/>
                <w:sz w:val="18"/>
                <w:szCs w:val="18"/>
              </w:rPr>
              <w:t>Effort Estimate</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916EFF">
            <w:pPr>
              <w:spacing w:after="0"/>
            </w:pPr>
            <w:r>
              <w:rPr>
                <w:rFonts w:ascii="Arial" w:hAnsi="Arial" w:eastAsia="Arial" w:cs="Arial"/>
                <w:b w:val="0"/>
                <w:bCs w:val="0"/>
                <w:i w:val="0"/>
                <w:iCs w:val="0"/>
                <w:color w:val="333333"/>
                <w:sz w:val="18"/>
                <w:szCs w:val="18"/>
              </w:rPr>
              <w:t>3-4 weeks. Mobile-first design from scratch (not responsive retrofit). 5 critical screens: upload, lecture view, quiz generator, result entry, dashboard.</w:t>
            </w:r>
          </w:p>
        </w:tc>
      </w:tr>
      <w:tr w14:paraId="71485583">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C522DE">
            <w:pPr>
              <w:spacing w:after="0"/>
            </w:pPr>
            <w:r>
              <w:rPr>
                <w:rFonts w:ascii="Arial" w:hAnsi="Arial" w:eastAsia="Arial" w:cs="Arial"/>
                <w:b/>
                <w:bCs/>
                <w:i w:val="0"/>
                <w:iCs w:val="0"/>
                <w:color w:val="333333"/>
                <w:sz w:val="18"/>
                <w:szCs w:val="18"/>
              </w:rPr>
              <w:t>Definition of Done</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9DCD8EC">
            <w:pPr>
              <w:spacing w:after="0"/>
            </w:pPr>
            <w:r>
              <w:rPr>
                <w:rFonts w:ascii="Arial" w:hAnsi="Arial" w:eastAsia="Arial" w:cs="Arial"/>
                <w:b w:val="0"/>
                <w:bCs w:val="0"/>
                <w:i w:val="0"/>
                <w:iCs w:val="0"/>
                <w:color w:val="333333"/>
                <w:sz w:val="18"/>
                <w:szCs w:val="18"/>
              </w:rPr>
              <w:t>A teacher completes the full upload → lecture → quiz → print cycle on a Rs 25,000 Android phone on a 4G connection in under 10 minutes.</w:t>
            </w:r>
          </w:p>
        </w:tc>
      </w:tr>
    </w:tbl>
    <w:p w14:paraId="010D705B">
      <w:pPr>
        <w:spacing w:before="0" w:after="120"/>
      </w:pPr>
    </w:p>
    <w:p w14:paraId="2239E785">
      <w:pPr>
        <w:pStyle w:val="3"/>
        <w:spacing w:before="0" w:after="120"/>
      </w:pPr>
      <w:r>
        <w:rPr>
          <w:rFonts w:ascii="Arial" w:hAnsi="Arial" w:eastAsia="Arial" w:cs="Arial"/>
          <w:color w:val="333333"/>
          <w:sz w:val="22"/>
          <w:szCs w:val="22"/>
        </w:rPr>
        <w:t>F3. Curriculum + Reference Book Dual-Source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39768D48">
        <w:tc>
          <w:tcPr>
            <w:tcW w:w="9360" w:type="dxa"/>
            <w:gridSpan w:val="2"/>
            <w:tcBorders>
              <w:top w:val="single" w:color="CCCCCC" w:sz="0" w:space="0"/>
              <w:left w:val="single" w:color="CCCCCC" w:sz="0" w:space="0"/>
              <w:bottom w:val="single" w:color="CCCCCC" w:sz="0" w:space="0"/>
              <w:right w:val="single" w:color="CCCCCC" w:sz="0" w:space="0"/>
            </w:tcBorders>
            <w:shd w:val="clear" w:color="auto" w:fill="2E86C1"/>
            <w:tcMar>
              <w:top w:w="80" w:type="dxa"/>
              <w:left w:w="120" w:type="dxa"/>
              <w:bottom w:w="80" w:type="dxa"/>
              <w:right w:w="120" w:type="dxa"/>
            </w:tcMar>
            <w:vAlign w:val="center"/>
          </w:tcPr>
          <w:p w14:paraId="6C8132D0">
            <w:pPr>
              <w:spacing w:after="0"/>
            </w:pPr>
            <w:r>
              <w:rPr>
                <w:rFonts w:ascii="Arial" w:hAnsi="Arial" w:eastAsia="Arial" w:cs="Arial"/>
                <w:b/>
                <w:bCs/>
                <w:color w:val="FFFFFF"/>
                <w:sz w:val="18"/>
                <w:szCs w:val="18"/>
              </w:rPr>
              <w:t>F3. Curriculum + Reference Book Dual-Source Architecture</w:t>
            </w:r>
          </w:p>
        </w:tc>
      </w:tr>
      <w:tr w14:paraId="53ED4F0E">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5DC2DF">
            <w:pPr>
              <w:spacing w:after="0"/>
            </w:pPr>
            <w:r>
              <w:rPr>
                <w:rFonts w:ascii="Arial" w:hAnsi="Arial" w:eastAsia="Arial" w:cs="Arial"/>
                <w:b/>
                <w:bCs/>
                <w:i w:val="0"/>
                <w:iCs w:val="0"/>
                <w:color w:val="333333"/>
                <w:sz w:val="18"/>
                <w:szCs w:val="18"/>
              </w:rPr>
              <w:t>What</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DB9820">
            <w:pPr>
              <w:spacing w:after="0"/>
            </w:pPr>
            <w:r>
              <w:rPr>
                <w:rFonts w:ascii="Arial" w:hAnsi="Arial" w:eastAsia="Arial" w:cs="Arial"/>
                <w:b w:val="0"/>
                <w:bCs w:val="0"/>
                <w:i w:val="0"/>
                <w:iCs w:val="0"/>
                <w:color w:val="333333"/>
                <w:sz w:val="18"/>
                <w:szCs w:val="18"/>
              </w:rPr>
              <w:t>Two distinct document types: Curriculum (the official syllabus/textbook) and Reference Books (supplementary materials). When generating lectures, AI draws from curriculum first. When answering questions, AI checks curriculum → reference books → external knowledge, and indicates the source of each answer to the teacher.</w:t>
            </w:r>
          </w:p>
        </w:tc>
      </w:tr>
      <w:tr w14:paraId="71E32B7F">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A571DA">
            <w:pPr>
              <w:spacing w:after="0"/>
            </w:pPr>
            <w:r>
              <w:rPr>
                <w:rFonts w:ascii="Arial" w:hAnsi="Arial" w:eastAsia="Arial" w:cs="Arial"/>
                <w:b/>
                <w:bCs/>
                <w:i w:val="0"/>
                <w:iCs w:val="0"/>
                <w:color w:val="333333"/>
                <w:sz w:val="18"/>
                <w:szCs w:val="18"/>
              </w:rPr>
              <w:t>Why Critical</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D244567">
            <w:pPr>
              <w:spacing w:after="0"/>
            </w:pPr>
            <w:r>
              <w:rPr>
                <w:rFonts w:ascii="Arial" w:hAnsi="Arial" w:eastAsia="Arial" w:cs="Arial"/>
                <w:b w:val="0"/>
                <w:bCs w:val="0"/>
                <w:i w:val="0"/>
                <w:iCs w:val="0"/>
                <w:color w:val="333333"/>
                <w:sz w:val="18"/>
                <w:szCs w:val="18"/>
              </w:rPr>
              <w:t>This is a core CXO requirement. The distinction between “what the syllabus says” and “what supplementary materials add” is fundamental to how Pakistani teachers work. It also enables the student dual-tab experience (lecture learning vs. reference book self-study).</w:t>
            </w:r>
          </w:p>
        </w:tc>
      </w:tr>
      <w:tr w14:paraId="6EC129D1">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36485E">
            <w:pPr>
              <w:spacing w:after="0"/>
            </w:pPr>
            <w:r>
              <w:rPr>
                <w:rFonts w:ascii="Arial" w:hAnsi="Arial" w:eastAsia="Arial" w:cs="Arial"/>
                <w:b/>
                <w:bCs/>
                <w:i w:val="0"/>
                <w:iCs w:val="0"/>
                <w:color w:val="333333"/>
                <w:sz w:val="18"/>
                <w:szCs w:val="18"/>
              </w:rPr>
              <w:t>Technical Approach</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6896A8">
            <w:pPr>
              <w:spacing w:after="0"/>
            </w:pPr>
            <w:r>
              <w:rPr>
                <w:rFonts w:ascii="Arial" w:hAnsi="Arial" w:eastAsia="Arial" w:cs="Arial"/>
                <w:b w:val="0"/>
                <w:bCs w:val="0"/>
                <w:i w:val="0"/>
                <w:iCs w:val="0"/>
                <w:color w:val="333333"/>
                <w:sz w:val="18"/>
                <w:szCs w:val="18"/>
              </w:rPr>
              <w:t>Metadata tagging on document chunks (source_type: curriculum | reference). RAG retrieval filters by source type based on context. Source attribution in AI responses.</w:t>
            </w:r>
          </w:p>
        </w:tc>
      </w:tr>
      <w:tr w14:paraId="38C8F045">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EAEF1A">
            <w:pPr>
              <w:spacing w:after="0"/>
            </w:pPr>
            <w:r>
              <w:rPr>
                <w:rFonts w:ascii="Arial" w:hAnsi="Arial" w:eastAsia="Arial" w:cs="Arial"/>
                <w:b/>
                <w:bCs/>
                <w:i w:val="0"/>
                <w:iCs w:val="0"/>
                <w:color w:val="333333"/>
                <w:sz w:val="18"/>
                <w:szCs w:val="18"/>
              </w:rPr>
              <w:t>Effort Estimate</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57F5388">
            <w:pPr>
              <w:spacing w:after="0"/>
            </w:pPr>
            <w:r>
              <w:rPr>
                <w:rFonts w:ascii="Arial" w:hAnsi="Arial" w:eastAsia="Arial" w:cs="Arial"/>
                <w:b w:val="0"/>
                <w:bCs w:val="0"/>
                <w:i w:val="0"/>
                <w:iCs w:val="0"/>
                <w:color w:val="333333"/>
                <w:sz w:val="18"/>
                <w:szCs w:val="18"/>
              </w:rPr>
              <w:t>2-3 weeks. Requires data model design for document classification and source-aware RAG retrieval.</w:t>
            </w:r>
          </w:p>
        </w:tc>
      </w:tr>
      <w:tr w14:paraId="4E463981">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70B3D6">
            <w:pPr>
              <w:spacing w:after="0"/>
            </w:pPr>
            <w:r>
              <w:rPr>
                <w:rFonts w:ascii="Arial" w:hAnsi="Arial" w:eastAsia="Arial" w:cs="Arial"/>
                <w:b/>
                <w:bCs/>
                <w:i w:val="0"/>
                <w:iCs w:val="0"/>
                <w:color w:val="333333"/>
                <w:sz w:val="18"/>
                <w:szCs w:val="18"/>
              </w:rPr>
              <w:t>Definition of Done</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7B9795">
            <w:pPr>
              <w:spacing w:after="0"/>
            </w:pPr>
            <w:r>
              <w:rPr>
                <w:rFonts w:ascii="Arial" w:hAnsi="Arial" w:eastAsia="Arial" w:cs="Arial"/>
                <w:b w:val="0"/>
                <w:bCs w:val="0"/>
                <w:i w:val="0"/>
                <w:iCs w:val="0"/>
                <w:color w:val="333333"/>
                <w:sz w:val="18"/>
                <w:szCs w:val="18"/>
              </w:rPr>
              <w:t>Teacher uploads a Punjab Board Physics textbook as “curriculum” and a reference guide as “reference book.” AI generates a lecture from the curriculum. When the teacher asks a question outside the curriculum, AI answers from the reference book and labels the source.</w:t>
            </w:r>
          </w:p>
        </w:tc>
      </w:tr>
    </w:tbl>
    <w:p w14:paraId="77664F18">
      <w:pPr>
        <w:spacing w:before="0" w:after="120"/>
      </w:pPr>
    </w:p>
    <w:p w14:paraId="027A4B75">
      <w:pPr>
        <w:pStyle w:val="3"/>
        <w:spacing w:before="0" w:after="120"/>
      </w:pPr>
      <w:r>
        <w:rPr>
          <w:rFonts w:ascii="Arial" w:hAnsi="Arial" w:eastAsia="Arial" w:cs="Arial"/>
          <w:color w:val="333333"/>
          <w:sz w:val="22"/>
          <w:szCs w:val="22"/>
        </w:rPr>
        <w:t>F4. AI Lecture Generation with Quality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188F0824">
        <w:tc>
          <w:tcPr>
            <w:tcW w:w="9360" w:type="dxa"/>
            <w:gridSpan w:val="2"/>
            <w:tcBorders>
              <w:top w:val="single" w:color="CCCCCC" w:sz="0" w:space="0"/>
              <w:left w:val="single" w:color="CCCCCC" w:sz="0" w:space="0"/>
              <w:bottom w:val="single" w:color="CCCCCC" w:sz="0" w:space="0"/>
              <w:right w:val="single" w:color="CCCCCC" w:sz="0" w:space="0"/>
            </w:tcBorders>
            <w:shd w:val="clear" w:color="auto" w:fill="2E86C1"/>
            <w:tcMar>
              <w:top w:w="80" w:type="dxa"/>
              <w:left w:w="120" w:type="dxa"/>
              <w:bottom w:w="80" w:type="dxa"/>
              <w:right w:w="120" w:type="dxa"/>
            </w:tcMar>
            <w:vAlign w:val="center"/>
          </w:tcPr>
          <w:p w14:paraId="3BDCEED8">
            <w:pPr>
              <w:spacing w:after="0"/>
            </w:pPr>
            <w:r>
              <w:rPr>
                <w:rFonts w:ascii="Arial" w:hAnsi="Arial" w:eastAsia="Arial" w:cs="Arial"/>
                <w:b/>
                <w:bCs/>
                <w:color w:val="FFFFFF"/>
                <w:sz w:val="18"/>
                <w:szCs w:val="18"/>
              </w:rPr>
              <w:t>F4. AI Lecture Generation with Quality Metrics</w:t>
            </w:r>
          </w:p>
        </w:tc>
      </w:tr>
      <w:tr w14:paraId="02527C28">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907952">
            <w:pPr>
              <w:spacing w:after="0"/>
            </w:pPr>
            <w:r>
              <w:rPr>
                <w:rFonts w:ascii="Arial" w:hAnsi="Arial" w:eastAsia="Arial" w:cs="Arial"/>
                <w:b/>
                <w:bCs/>
                <w:i w:val="0"/>
                <w:iCs w:val="0"/>
                <w:color w:val="333333"/>
                <w:sz w:val="18"/>
                <w:szCs w:val="18"/>
              </w:rPr>
              <w:t>What</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7CCA65">
            <w:pPr>
              <w:spacing w:after="0"/>
            </w:pPr>
            <w:r>
              <w:rPr>
                <w:rFonts w:ascii="Arial" w:hAnsi="Arial" w:eastAsia="Arial" w:cs="Arial"/>
                <w:b w:val="0"/>
                <w:bCs w:val="0"/>
                <w:i w:val="0"/>
                <w:iCs w:val="0"/>
                <w:color w:val="333333"/>
                <w:sz w:val="18"/>
                <w:szCs w:val="18"/>
              </w:rPr>
              <w:t>Teacher uploads curriculum chapter → AI generates a structured lecture (objectives, key points, activities, summary). Teacher can edit the lecture. AI measures: (1) lecture quality score, (2) teacher effort in editing, (3) on-topic percentage. Metrics shown to teacher as coaching feedback with suggestions. Metrics also visible to admin/coordinator.</w:t>
            </w:r>
          </w:p>
        </w:tc>
      </w:tr>
      <w:tr w14:paraId="1F4BEA3B">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A2D246">
            <w:pPr>
              <w:spacing w:after="0"/>
            </w:pPr>
            <w:r>
              <w:rPr>
                <w:rFonts w:ascii="Arial" w:hAnsi="Arial" w:eastAsia="Arial" w:cs="Arial"/>
                <w:b/>
                <w:bCs/>
                <w:i w:val="0"/>
                <w:iCs w:val="0"/>
                <w:color w:val="333333"/>
                <w:sz w:val="18"/>
                <w:szCs w:val="18"/>
              </w:rPr>
              <w:t>Why Critical</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3AE90D1">
            <w:pPr>
              <w:spacing w:after="0"/>
            </w:pPr>
            <w:r>
              <w:rPr>
                <w:rFonts w:ascii="Arial" w:hAnsi="Arial" w:eastAsia="Arial" w:cs="Arial"/>
                <w:b w:val="0"/>
                <w:bCs w:val="0"/>
                <w:i w:val="0"/>
                <w:iCs w:val="0"/>
                <w:color w:val="333333"/>
                <w:sz w:val="18"/>
                <w:szCs w:val="18"/>
              </w:rPr>
              <w:t>This is the core USP. But the CXO direction adds a critical layer: it is not just generation — it is a teacher improvement loop. AI learns from teacher edits and improves next time. This is genuinely novel and a strong differentiator against all competitors.</w:t>
            </w:r>
          </w:p>
        </w:tc>
      </w:tr>
      <w:tr w14:paraId="7E5870C2">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E10212">
            <w:pPr>
              <w:spacing w:after="0"/>
            </w:pPr>
            <w:r>
              <w:rPr>
                <w:rFonts w:ascii="Arial" w:hAnsi="Arial" w:eastAsia="Arial" w:cs="Arial"/>
                <w:b/>
                <w:bCs/>
                <w:i w:val="0"/>
                <w:iCs w:val="0"/>
                <w:color w:val="333333"/>
                <w:sz w:val="18"/>
                <w:szCs w:val="18"/>
              </w:rPr>
              <w:t>Framing</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B51DCB">
            <w:pPr>
              <w:spacing w:after="0"/>
            </w:pPr>
            <w:r>
              <w:rPr>
                <w:rFonts w:ascii="Arial" w:hAnsi="Arial" w:eastAsia="Arial" w:cs="Arial"/>
                <w:b w:val="0"/>
                <w:bCs w:val="0"/>
                <w:i w:val="0"/>
                <w:iCs w:val="0"/>
                <w:color w:val="333333"/>
                <w:sz w:val="18"/>
                <w:szCs w:val="18"/>
              </w:rPr>
              <w:t>IMPORTANT: Frame as “AI coaching for teachers” not “teacher grading.” The CXOs explicitly cautioned: “Let’s not turn teachers against IqbalAI.” Teachers see suggestions and guidance, not scores. Admins see anonymized trends, not individual grades.</w:t>
            </w:r>
          </w:p>
        </w:tc>
      </w:tr>
      <w:tr w14:paraId="70E3AF3D">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200C2D">
            <w:pPr>
              <w:spacing w:after="0"/>
            </w:pPr>
            <w:r>
              <w:rPr>
                <w:rFonts w:ascii="Arial" w:hAnsi="Arial" w:eastAsia="Arial" w:cs="Arial"/>
                <w:b/>
                <w:bCs/>
                <w:i w:val="0"/>
                <w:iCs w:val="0"/>
                <w:color w:val="333333"/>
                <w:sz w:val="18"/>
                <w:szCs w:val="18"/>
              </w:rPr>
              <w:t>Effort Estimate</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5C7B2B9">
            <w:pPr>
              <w:spacing w:after="0"/>
            </w:pPr>
            <w:r>
              <w:rPr>
                <w:rFonts w:ascii="Arial" w:hAnsi="Arial" w:eastAsia="Arial" w:cs="Arial"/>
                <w:b w:val="0"/>
                <w:bCs w:val="0"/>
                <w:i w:val="0"/>
                <w:iCs w:val="0"/>
                <w:color w:val="333333"/>
                <w:sz w:val="18"/>
                <w:szCs w:val="18"/>
              </w:rPr>
              <w:t>3-4 weeks. Lecture generation engine + quality scoring prompts + edit tracking + feedback UI.</w:t>
            </w:r>
          </w:p>
        </w:tc>
      </w:tr>
      <w:tr w14:paraId="47D6B940">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1D28EB">
            <w:pPr>
              <w:spacing w:after="0"/>
            </w:pPr>
            <w:r>
              <w:rPr>
                <w:rFonts w:ascii="Arial" w:hAnsi="Arial" w:eastAsia="Arial" w:cs="Arial"/>
                <w:b/>
                <w:bCs/>
                <w:i w:val="0"/>
                <w:iCs w:val="0"/>
                <w:color w:val="333333"/>
                <w:sz w:val="18"/>
                <w:szCs w:val="18"/>
              </w:rPr>
              <w:t>Definition of Done</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9AD3CC">
            <w:pPr>
              <w:spacing w:after="0"/>
            </w:pPr>
            <w:r>
              <w:rPr>
                <w:rFonts w:ascii="Arial" w:hAnsi="Arial" w:eastAsia="Arial" w:cs="Arial"/>
                <w:b w:val="0"/>
                <w:bCs w:val="0"/>
                <w:i w:val="0"/>
                <w:iCs w:val="0"/>
                <w:color w:val="333333"/>
                <w:sz w:val="18"/>
                <w:szCs w:val="18"/>
              </w:rPr>
              <w:t>Teacher generates a lecture, edits 3 sections, and sees: “Your lecture covers 92% of the chapter. AI suggests adding an example for Topic X. Your edits improved clarity by 15%.”</w:t>
            </w:r>
          </w:p>
        </w:tc>
      </w:tr>
    </w:tbl>
    <w:p w14:paraId="7971BFF7">
      <w:pPr>
        <w:spacing w:before="0" w:after="120"/>
      </w:pPr>
    </w:p>
    <w:p w14:paraId="7FAFFD43">
      <w:pPr>
        <w:pStyle w:val="3"/>
        <w:spacing w:before="0" w:after="120"/>
      </w:pPr>
      <w:r>
        <w:rPr>
          <w:rFonts w:ascii="Arial" w:hAnsi="Arial" w:eastAsia="Arial" w:cs="Arial"/>
          <w:color w:val="333333"/>
          <w:sz w:val="22"/>
          <w:szCs w:val="22"/>
        </w:rPr>
        <w:t>F5. Printable Quiz &amp; Assessment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3865857B">
        <w:tc>
          <w:tcPr>
            <w:tcW w:w="9360" w:type="dxa"/>
            <w:gridSpan w:val="2"/>
            <w:tcBorders>
              <w:top w:val="single" w:color="CCCCCC" w:sz="0" w:space="0"/>
              <w:left w:val="single" w:color="CCCCCC" w:sz="0" w:space="0"/>
              <w:bottom w:val="single" w:color="CCCCCC" w:sz="0" w:space="0"/>
              <w:right w:val="single" w:color="CCCCCC" w:sz="0" w:space="0"/>
            </w:tcBorders>
            <w:shd w:val="clear" w:color="auto" w:fill="2E86C1"/>
            <w:tcMar>
              <w:top w:w="80" w:type="dxa"/>
              <w:left w:w="120" w:type="dxa"/>
              <w:bottom w:w="80" w:type="dxa"/>
              <w:right w:w="120" w:type="dxa"/>
            </w:tcMar>
            <w:vAlign w:val="center"/>
          </w:tcPr>
          <w:p w14:paraId="53923061">
            <w:pPr>
              <w:spacing w:after="0"/>
            </w:pPr>
            <w:r>
              <w:rPr>
                <w:rFonts w:ascii="Arial" w:hAnsi="Arial" w:eastAsia="Arial" w:cs="Arial"/>
                <w:b/>
                <w:bCs/>
                <w:color w:val="FFFFFF"/>
                <w:sz w:val="18"/>
                <w:szCs w:val="18"/>
              </w:rPr>
              <w:t>F5. Printable Quiz &amp; Assessment Output</w:t>
            </w:r>
          </w:p>
        </w:tc>
      </w:tr>
      <w:tr w14:paraId="0A537E26">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199844">
            <w:pPr>
              <w:spacing w:after="0"/>
            </w:pPr>
            <w:r>
              <w:rPr>
                <w:rFonts w:ascii="Arial" w:hAnsi="Arial" w:eastAsia="Arial" w:cs="Arial"/>
                <w:b/>
                <w:bCs/>
                <w:i w:val="0"/>
                <w:iCs w:val="0"/>
                <w:color w:val="333333"/>
                <w:sz w:val="18"/>
                <w:szCs w:val="18"/>
              </w:rPr>
              <w:t>What</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72F5879">
            <w:pPr>
              <w:spacing w:after="0"/>
            </w:pPr>
            <w:r>
              <w:rPr>
                <w:rFonts w:ascii="Arial" w:hAnsi="Arial" w:eastAsia="Arial" w:cs="Arial"/>
                <w:b w:val="0"/>
                <w:bCs w:val="0"/>
                <w:i w:val="0"/>
                <w:iCs w:val="0"/>
                <w:color w:val="333333"/>
                <w:sz w:val="18"/>
                <w:szCs w:val="18"/>
              </w:rPr>
              <w:t>AI generates a printable quiz (PDF) from the curriculum chapter: MCQs, short questions, and answer key. Formatted for A4 photocopying. Teacher selects difficulty, number of questions, and board alignment (Punjab Board format).</w:t>
            </w:r>
          </w:p>
        </w:tc>
      </w:tr>
      <w:tr w14:paraId="424D251D">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67F5EA">
            <w:pPr>
              <w:spacing w:after="0"/>
            </w:pPr>
            <w:r>
              <w:rPr>
                <w:rFonts w:ascii="Arial" w:hAnsi="Arial" w:eastAsia="Arial" w:cs="Arial"/>
                <w:b/>
                <w:bCs/>
                <w:i w:val="0"/>
                <w:iCs w:val="0"/>
                <w:color w:val="333333"/>
                <w:sz w:val="18"/>
                <w:szCs w:val="18"/>
              </w:rPr>
              <w:t>Why Critical</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C992852">
            <w:pPr>
              <w:spacing w:after="0"/>
            </w:pPr>
            <w:r>
              <w:rPr>
                <w:rFonts w:ascii="Arial" w:hAnsi="Arial" w:eastAsia="Arial" w:cs="Arial"/>
                <w:b w:val="0"/>
                <w:bCs w:val="0"/>
                <w:i w:val="0"/>
                <w:iCs w:val="0"/>
                <w:color w:val="333333"/>
                <w:sz w:val="18"/>
                <w:szCs w:val="18"/>
              </w:rPr>
              <w:t>Students in government schools do not have devices. The teacher’s phone generates the quiz; the school photocopier distributes it. This bridges the gap between AI generation and a classroom of 45 students with zero technology.</w:t>
            </w:r>
          </w:p>
        </w:tc>
      </w:tr>
      <w:tr w14:paraId="24640AC5">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EEFF69">
            <w:pPr>
              <w:spacing w:after="0"/>
            </w:pPr>
            <w:r>
              <w:rPr>
                <w:rFonts w:ascii="Arial" w:hAnsi="Arial" w:eastAsia="Arial" w:cs="Arial"/>
                <w:b/>
                <w:bCs/>
                <w:i w:val="0"/>
                <w:iCs w:val="0"/>
                <w:color w:val="333333"/>
                <w:sz w:val="18"/>
                <w:szCs w:val="18"/>
              </w:rPr>
              <w:t>Effort Estimate</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9BC3A7">
            <w:pPr>
              <w:spacing w:after="0"/>
            </w:pPr>
            <w:r>
              <w:rPr>
                <w:rFonts w:ascii="Arial" w:hAnsi="Arial" w:eastAsia="Arial" w:cs="Arial"/>
                <w:b w:val="0"/>
                <w:bCs w:val="0"/>
                <w:i w:val="0"/>
                <w:iCs w:val="0"/>
                <w:color w:val="333333"/>
                <w:sz w:val="18"/>
                <w:szCs w:val="18"/>
              </w:rPr>
              <w:t>1-2 weeks. AI prompt engineering for quiz generation + clean PDF template. Punjab Board format alignment is the main work.</w:t>
            </w:r>
          </w:p>
        </w:tc>
      </w:tr>
      <w:tr w14:paraId="37AD7114">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4ECD66">
            <w:pPr>
              <w:spacing w:after="0"/>
            </w:pPr>
            <w:r>
              <w:rPr>
                <w:rFonts w:ascii="Arial" w:hAnsi="Arial" w:eastAsia="Arial" w:cs="Arial"/>
                <w:b/>
                <w:bCs/>
                <w:i w:val="0"/>
                <w:iCs w:val="0"/>
                <w:color w:val="333333"/>
                <w:sz w:val="18"/>
                <w:szCs w:val="18"/>
              </w:rPr>
              <w:t>Definition of Done</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668580D">
            <w:pPr>
              <w:spacing w:after="0"/>
            </w:pPr>
            <w:r>
              <w:rPr>
                <w:rFonts w:ascii="Arial" w:hAnsi="Arial" w:eastAsia="Arial" w:cs="Arial"/>
                <w:b w:val="0"/>
                <w:bCs w:val="0"/>
                <w:i w:val="0"/>
                <w:iCs w:val="0"/>
                <w:color w:val="333333"/>
                <w:sz w:val="18"/>
                <w:szCs w:val="18"/>
              </w:rPr>
              <w:t>Teacher selects Chapter 5, Class 10 Physics, chooses “20 MCQs + 5 short questions, Punjab Board format,” and gets a clean A4 PDF with questions and a separate answer key.</w:t>
            </w:r>
          </w:p>
        </w:tc>
      </w:tr>
    </w:tbl>
    <w:p w14:paraId="16A84EC2">
      <w:pPr>
        <w:spacing w:before="0" w:after="120"/>
      </w:pPr>
    </w:p>
    <w:p w14:paraId="0483A9EA">
      <w:pPr>
        <w:pStyle w:val="3"/>
        <w:spacing w:before="0" w:after="120"/>
      </w:pPr>
      <w:r>
        <w:rPr>
          <w:rFonts w:ascii="Arial" w:hAnsi="Arial" w:eastAsia="Arial" w:cs="Arial"/>
          <w:color w:val="333333"/>
          <w:sz w:val="22"/>
          <w:szCs w:val="22"/>
        </w:rPr>
        <w:t>F6. Multi-School Structure &amp; Organizational Hierarchy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76ECD18E">
        <w:tc>
          <w:tcPr>
            <w:tcW w:w="9360" w:type="dxa"/>
            <w:gridSpan w:val="2"/>
            <w:tcBorders>
              <w:top w:val="single" w:color="CCCCCC" w:sz="0" w:space="0"/>
              <w:left w:val="single" w:color="CCCCCC" w:sz="0" w:space="0"/>
              <w:bottom w:val="single" w:color="CCCCCC" w:sz="0" w:space="0"/>
              <w:right w:val="single" w:color="CCCCCC" w:sz="0" w:space="0"/>
            </w:tcBorders>
            <w:shd w:val="clear" w:color="auto" w:fill="2E86C1"/>
            <w:tcMar>
              <w:top w:w="80" w:type="dxa"/>
              <w:left w:w="120" w:type="dxa"/>
              <w:bottom w:w="80" w:type="dxa"/>
              <w:right w:w="120" w:type="dxa"/>
            </w:tcMar>
            <w:vAlign w:val="center"/>
          </w:tcPr>
          <w:p w14:paraId="1078C18B">
            <w:pPr>
              <w:spacing w:after="0"/>
            </w:pPr>
            <w:r>
              <w:rPr>
                <w:rFonts w:ascii="Arial" w:hAnsi="Arial" w:eastAsia="Arial" w:cs="Arial"/>
                <w:b/>
                <w:bCs/>
                <w:color w:val="FFFFFF"/>
                <w:sz w:val="18"/>
                <w:szCs w:val="18"/>
              </w:rPr>
              <w:t>F6. Multi-School Structure &amp; Organizational Hierarchy</w:t>
            </w:r>
          </w:p>
        </w:tc>
      </w:tr>
      <w:tr w14:paraId="5BC7D318">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6D9807">
            <w:pPr>
              <w:spacing w:after="0"/>
            </w:pPr>
            <w:r>
              <w:rPr>
                <w:rFonts w:ascii="Arial" w:hAnsi="Arial" w:eastAsia="Arial" w:cs="Arial"/>
                <w:b/>
                <w:bCs/>
                <w:i w:val="0"/>
                <w:iCs w:val="0"/>
                <w:color w:val="333333"/>
                <w:sz w:val="18"/>
                <w:szCs w:val="18"/>
              </w:rPr>
              <w:t>What</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ADFE75">
            <w:pPr>
              <w:spacing w:after="0"/>
            </w:pPr>
            <w:r>
              <w:rPr>
                <w:rFonts w:ascii="Arial" w:hAnsi="Arial" w:eastAsia="Arial" w:cs="Arial"/>
                <w:b w:val="0"/>
                <w:bCs w:val="0"/>
                <w:i w:val="0"/>
                <w:iCs w:val="0"/>
                <w:color w:val="333333"/>
                <w:sz w:val="18"/>
                <w:szCs w:val="18"/>
              </w:rPr>
              <w:t>School and District as entities. Role hierarchy: Platform Admin → District Admin → School Admin → Coordinator → Teacher → Student. Bulk create teacher/student accounts from CSV. Students linked to teachers by subject, with data collated across all subjects for the “main teacher” (class teacher/coordinator). All usage and progress reporting scoped by school and district.</w:t>
            </w:r>
          </w:p>
        </w:tc>
      </w:tr>
      <w:tr w14:paraId="161FD279">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98764C">
            <w:pPr>
              <w:spacing w:after="0"/>
            </w:pPr>
            <w:r>
              <w:rPr>
                <w:rFonts w:ascii="Arial" w:hAnsi="Arial" w:eastAsia="Arial" w:cs="Arial"/>
                <w:b/>
                <w:bCs/>
                <w:i w:val="0"/>
                <w:iCs w:val="0"/>
                <w:color w:val="333333"/>
                <w:sz w:val="18"/>
                <w:szCs w:val="18"/>
              </w:rPr>
              <w:t>Why Critical</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63119EE">
            <w:pPr>
              <w:spacing w:after="0"/>
            </w:pPr>
            <w:r>
              <w:rPr>
                <w:rFonts w:ascii="Arial" w:hAnsi="Arial" w:eastAsia="Arial" w:cs="Arial"/>
                <w:b w:val="0"/>
                <w:bCs w:val="0"/>
                <w:i w:val="0"/>
                <w:iCs w:val="0"/>
                <w:color w:val="333333"/>
                <w:sz w:val="18"/>
                <w:szCs w:val="18"/>
              </w:rPr>
              <w:t>A pilot with 10 schools and 300 teachers cannot onboard users one-by-one. The district education officer needs to upload a list and have accounts ready in one click. The coordinator role (between principal and teachers) reflects real Pakistani school structures.</w:t>
            </w:r>
          </w:p>
        </w:tc>
      </w:tr>
      <w:tr w14:paraId="6EEC5FCE">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3A7698">
            <w:pPr>
              <w:spacing w:after="0"/>
            </w:pPr>
            <w:r>
              <w:rPr>
                <w:rFonts w:ascii="Arial" w:hAnsi="Arial" w:eastAsia="Arial" w:cs="Arial"/>
                <w:b/>
                <w:bCs/>
                <w:i w:val="0"/>
                <w:iCs w:val="0"/>
                <w:color w:val="333333"/>
                <w:sz w:val="18"/>
                <w:szCs w:val="18"/>
              </w:rPr>
              <w:t>CXO Requirement</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CF00D6">
            <w:pPr>
              <w:spacing w:after="0"/>
            </w:pPr>
            <w:r>
              <w:rPr>
                <w:rFonts w:ascii="Arial" w:hAnsi="Arial" w:eastAsia="Arial" w:cs="Arial"/>
                <w:b w:val="0"/>
                <w:bCs w:val="0"/>
                <w:i w:val="0"/>
                <w:iCs w:val="0"/>
                <w:color w:val="333333"/>
                <w:sz w:val="18"/>
                <w:szCs w:val="18"/>
              </w:rPr>
              <w:t>Students may take 5 subjects with different teachers. All data must be available to the student, and the main teacher/coordinator must have complete cross-subject visibility.</w:t>
            </w:r>
          </w:p>
        </w:tc>
      </w:tr>
      <w:tr w14:paraId="74AAC39B">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7E3B75">
            <w:pPr>
              <w:spacing w:after="0"/>
            </w:pPr>
            <w:r>
              <w:rPr>
                <w:rFonts w:ascii="Arial" w:hAnsi="Arial" w:eastAsia="Arial" w:cs="Arial"/>
                <w:b/>
                <w:bCs/>
                <w:i w:val="0"/>
                <w:iCs w:val="0"/>
                <w:color w:val="333333"/>
                <w:sz w:val="18"/>
                <w:szCs w:val="18"/>
              </w:rPr>
              <w:t>Effort Estimate</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1316879">
            <w:pPr>
              <w:spacing w:after="0"/>
            </w:pPr>
            <w:r>
              <w:rPr>
                <w:rFonts w:ascii="Arial" w:hAnsi="Arial" w:eastAsia="Arial" w:cs="Arial"/>
                <w:b w:val="0"/>
                <w:bCs w:val="0"/>
                <w:i w:val="0"/>
                <w:iCs w:val="0"/>
                <w:color w:val="333333"/>
                <w:sz w:val="18"/>
                <w:szCs w:val="18"/>
              </w:rPr>
              <w:t>3-4 weeks. Data models, bulk CSV import, admin UI, role-based access control, cross-subject student data views.</w:t>
            </w:r>
          </w:p>
        </w:tc>
      </w:tr>
      <w:tr w14:paraId="00FE1438">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C72D89">
            <w:pPr>
              <w:spacing w:after="0"/>
            </w:pPr>
            <w:r>
              <w:rPr>
                <w:rFonts w:ascii="Arial" w:hAnsi="Arial" w:eastAsia="Arial" w:cs="Arial"/>
                <w:b/>
                <w:bCs/>
                <w:i w:val="0"/>
                <w:iCs w:val="0"/>
                <w:color w:val="333333"/>
                <w:sz w:val="18"/>
                <w:szCs w:val="18"/>
              </w:rPr>
              <w:t>Definition of Done</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E29EC0">
            <w:pPr>
              <w:spacing w:after="0"/>
            </w:pPr>
            <w:r>
              <w:rPr>
                <w:rFonts w:ascii="Arial" w:hAnsi="Arial" w:eastAsia="Arial" w:cs="Arial"/>
                <w:b w:val="0"/>
                <w:bCs w:val="0"/>
                <w:i w:val="0"/>
                <w:iCs w:val="0"/>
                <w:color w:val="333333"/>
                <w:sz w:val="18"/>
                <w:szCs w:val="18"/>
              </w:rPr>
              <w:t>Admin uploads a CSV of 300 teachers and 2,000 students across 10 schools. Each user gets an account with school and role pre-assigned. Coordinator sees all teachers’ metrics. Class teacher sees all subjects’ data for their students.</w:t>
            </w:r>
          </w:p>
        </w:tc>
      </w:tr>
    </w:tbl>
    <w:p w14:paraId="2E92ACA3">
      <w:pPr>
        <w:spacing w:before="0" w:after="120"/>
      </w:pPr>
    </w:p>
    <w:p w14:paraId="0B512246">
      <w:pPr>
        <w:pStyle w:val="3"/>
        <w:spacing w:before="0" w:after="120"/>
      </w:pPr>
      <w:r>
        <w:rPr>
          <w:rFonts w:ascii="Arial" w:hAnsi="Arial" w:eastAsia="Arial" w:cs="Arial"/>
          <w:color w:val="333333"/>
          <w:sz w:val="22"/>
          <w:szCs w:val="22"/>
        </w:rPr>
        <w:t>F7. Usage &amp; Progress Analytics Dashboard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1A5B6D0F">
        <w:tc>
          <w:tcPr>
            <w:tcW w:w="9360" w:type="dxa"/>
            <w:gridSpan w:val="2"/>
            <w:tcBorders>
              <w:top w:val="single" w:color="CCCCCC" w:sz="0" w:space="0"/>
              <w:left w:val="single" w:color="CCCCCC" w:sz="0" w:space="0"/>
              <w:bottom w:val="single" w:color="CCCCCC" w:sz="0" w:space="0"/>
              <w:right w:val="single" w:color="CCCCCC" w:sz="0" w:space="0"/>
            </w:tcBorders>
            <w:shd w:val="clear" w:color="auto" w:fill="2E86C1"/>
            <w:tcMar>
              <w:top w:w="80" w:type="dxa"/>
              <w:left w:w="120" w:type="dxa"/>
              <w:bottom w:w="80" w:type="dxa"/>
              <w:right w:w="120" w:type="dxa"/>
            </w:tcMar>
            <w:vAlign w:val="center"/>
          </w:tcPr>
          <w:p w14:paraId="6557A2A0">
            <w:pPr>
              <w:spacing w:after="0"/>
            </w:pPr>
            <w:r>
              <w:rPr>
                <w:rFonts w:ascii="Arial" w:hAnsi="Arial" w:eastAsia="Arial" w:cs="Arial"/>
                <w:b/>
                <w:bCs/>
                <w:color w:val="FFFFFF"/>
                <w:sz w:val="18"/>
                <w:szCs w:val="18"/>
              </w:rPr>
              <w:t>F7. Usage &amp; Progress Analytics Dashboard</w:t>
            </w:r>
          </w:p>
        </w:tc>
      </w:tr>
      <w:tr w14:paraId="14A23C3A">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C79E9E">
            <w:pPr>
              <w:spacing w:after="0"/>
            </w:pPr>
            <w:r>
              <w:rPr>
                <w:rFonts w:ascii="Arial" w:hAnsi="Arial" w:eastAsia="Arial" w:cs="Arial"/>
                <w:b/>
                <w:bCs/>
                <w:i w:val="0"/>
                <w:iCs w:val="0"/>
                <w:color w:val="333333"/>
                <w:sz w:val="18"/>
                <w:szCs w:val="18"/>
              </w:rPr>
              <w:t>What</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EFDB069">
            <w:pPr>
              <w:spacing w:after="0"/>
            </w:pPr>
            <w:r>
              <w:rPr>
                <w:rFonts w:ascii="Arial" w:hAnsi="Arial" w:eastAsia="Arial" w:cs="Arial"/>
                <w:b w:val="0"/>
                <w:bCs w:val="0"/>
                <w:i w:val="0"/>
                <w:iCs w:val="0"/>
                <w:color w:val="333333"/>
                <w:sz w:val="18"/>
                <w:szCs w:val="18"/>
              </w:rPr>
              <w:t>Three dashboard views: (1) Admin/District: active teachers per school, lectures generated, student engagement, adoption trends. (2) Teacher: lecture quality feedback, student difficulty areas, auto-generated mini-lecture suggestions. (3) Student: progress tracking, areas needing attention, exam readiness indicators. All exportable as PDF.</w:t>
            </w:r>
          </w:p>
        </w:tc>
      </w:tr>
      <w:tr w14:paraId="590A03D0">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F010BD">
            <w:pPr>
              <w:spacing w:after="0"/>
            </w:pPr>
            <w:r>
              <w:rPr>
                <w:rFonts w:ascii="Arial" w:hAnsi="Arial" w:eastAsia="Arial" w:cs="Arial"/>
                <w:b/>
                <w:bCs/>
                <w:i w:val="0"/>
                <w:iCs w:val="0"/>
                <w:color w:val="333333"/>
                <w:sz w:val="18"/>
                <w:szCs w:val="18"/>
              </w:rPr>
              <w:t>Why Critical</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5D9CEF1">
            <w:pPr>
              <w:spacing w:after="0"/>
            </w:pPr>
            <w:r>
              <w:rPr>
                <w:rFonts w:ascii="Arial" w:hAnsi="Arial" w:eastAsia="Arial" w:cs="Arial"/>
                <w:b w:val="0"/>
                <w:bCs w:val="0"/>
                <w:i w:val="0"/>
                <w:iCs w:val="0"/>
                <w:color w:val="333333"/>
                <w:sz w:val="18"/>
                <w:szCs w:val="18"/>
              </w:rPr>
              <w:t>The government Secretary needs a dashboard to show the CM’s office. Without visible adoption data, the pilot has no evidence, and the contract will not be approved. The teacher dashboard enables the AI coaching loop. The student dashboard enables progress tracking.</w:t>
            </w:r>
          </w:p>
        </w:tc>
      </w:tr>
      <w:tr w14:paraId="0A659F0F">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5ADBEE">
            <w:pPr>
              <w:spacing w:after="0"/>
            </w:pPr>
            <w:r>
              <w:rPr>
                <w:rFonts w:ascii="Arial" w:hAnsi="Arial" w:eastAsia="Arial" w:cs="Arial"/>
                <w:b/>
                <w:bCs/>
                <w:i w:val="0"/>
                <w:iCs w:val="0"/>
                <w:color w:val="333333"/>
                <w:sz w:val="18"/>
                <w:szCs w:val="18"/>
              </w:rPr>
              <w:t>CXO Requirement</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647DAA">
            <w:pPr>
              <w:spacing w:after="0"/>
            </w:pPr>
            <w:r>
              <w:rPr>
                <w:rFonts w:ascii="Arial" w:hAnsi="Arial" w:eastAsia="Arial" w:cs="Arial"/>
                <w:b w:val="0"/>
                <w:bCs w:val="0"/>
                <w:i w:val="0"/>
                <w:iCs w:val="0"/>
                <w:color w:val="333333"/>
                <w:sz w:val="18"/>
                <w:szCs w:val="18"/>
              </w:rPr>
              <w:t>Student difficulty feedback feeds back to teachers automatically. AI auto-creates mini-lectures based on areas where students struggled, which teachers can edit before sharing.</w:t>
            </w:r>
          </w:p>
        </w:tc>
      </w:tr>
      <w:tr w14:paraId="57928C90">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ED0A2B">
            <w:pPr>
              <w:spacing w:after="0"/>
            </w:pPr>
            <w:r>
              <w:rPr>
                <w:rFonts w:ascii="Arial" w:hAnsi="Arial" w:eastAsia="Arial" w:cs="Arial"/>
                <w:b/>
                <w:bCs/>
                <w:i w:val="0"/>
                <w:iCs w:val="0"/>
                <w:color w:val="333333"/>
                <w:sz w:val="18"/>
                <w:szCs w:val="18"/>
              </w:rPr>
              <w:t>Effort Estimate</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BA22F23">
            <w:pPr>
              <w:spacing w:after="0"/>
            </w:pPr>
            <w:r>
              <w:rPr>
                <w:rFonts w:ascii="Arial" w:hAnsi="Arial" w:eastAsia="Arial" w:cs="Arial"/>
                <w:b w:val="0"/>
                <w:bCs w:val="0"/>
                <w:i w:val="0"/>
                <w:iCs w:val="0"/>
                <w:color w:val="333333"/>
                <w:sz w:val="18"/>
                <w:szCs w:val="18"/>
              </w:rPr>
              <w:t>3-4 weeks. Event logging, aggregation queries, Chart.js dashboards for each role, PDF export.</w:t>
            </w:r>
          </w:p>
        </w:tc>
      </w:tr>
      <w:tr w14:paraId="30C1C371">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514D12">
            <w:pPr>
              <w:spacing w:after="0"/>
            </w:pPr>
            <w:r>
              <w:rPr>
                <w:rFonts w:ascii="Arial" w:hAnsi="Arial" w:eastAsia="Arial" w:cs="Arial"/>
                <w:b/>
                <w:bCs/>
                <w:i w:val="0"/>
                <w:iCs w:val="0"/>
                <w:color w:val="333333"/>
                <w:sz w:val="18"/>
                <w:szCs w:val="18"/>
              </w:rPr>
              <w:t>Definition of Done</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C78883">
            <w:pPr>
              <w:spacing w:after="0"/>
            </w:pPr>
            <w:r>
              <w:rPr>
                <w:rFonts w:ascii="Arial" w:hAnsi="Arial" w:eastAsia="Arial" w:cs="Arial"/>
                <w:b w:val="0"/>
                <w:bCs w:val="0"/>
                <w:i w:val="0"/>
                <w:iCs w:val="0"/>
                <w:color w:val="333333"/>
                <w:sz w:val="18"/>
                <w:szCs w:val="18"/>
              </w:rPr>
              <w:t>District admin sees all 10 pilot schools with weekly usage charts and exports a 1-page PDF summary. Teacher sees which topics students struggled with and gets an AI-suggested mini-lecture. Student sees their progress toward exam readiness.</w:t>
            </w:r>
          </w:p>
        </w:tc>
      </w:tr>
    </w:tbl>
    <w:p w14:paraId="61B61113">
      <w:pPr>
        <w:spacing w:before="0" w:after="120"/>
      </w:pPr>
    </w:p>
    <w:p w14:paraId="2F08D103">
      <w:pPr>
        <w:pStyle w:val="3"/>
        <w:spacing w:before="0" w:after="120"/>
      </w:pPr>
      <w:r>
        <w:rPr>
          <w:rFonts w:ascii="Arial" w:hAnsi="Arial" w:eastAsia="Arial" w:cs="Arial"/>
          <w:color w:val="333333"/>
          <w:sz w:val="22"/>
          <w:szCs w:val="22"/>
        </w:rPr>
        <w:t>F8. Student Dual-Mode Learning Experience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731055B4">
        <w:tc>
          <w:tcPr>
            <w:tcW w:w="9360" w:type="dxa"/>
            <w:gridSpan w:val="2"/>
            <w:tcBorders>
              <w:top w:val="single" w:color="CCCCCC" w:sz="0" w:space="0"/>
              <w:left w:val="single" w:color="CCCCCC" w:sz="0" w:space="0"/>
              <w:bottom w:val="single" w:color="CCCCCC" w:sz="0" w:space="0"/>
              <w:right w:val="single" w:color="CCCCCC" w:sz="0" w:space="0"/>
            </w:tcBorders>
            <w:shd w:val="clear" w:color="auto" w:fill="2E86C1"/>
            <w:tcMar>
              <w:top w:w="80" w:type="dxa"/>
              <w:left w:w="120" w:type="dxa"/>
              <w:bottom w:w="80" w:type="dxa"/>
              <w:right w:w="120" w:type="dxa"/>
            </w:tcMar>
            <w:vAlign w:val="center"/>
          </w:tcPr>
          <w:p w14:paraId="6E2B1F13">
            <w:pPr>
              <w:spacing w:after="0"/>
            </w:pPr>
            <w:r>
              <w:rPr>
                <w:rFonts w:ascii="Arial" w:hAnsi="Arial" w:eastAsia="Arial" w:cs="Arial"/>
                <w:b/>
                <w:bCs/>
                <w:color w:val="FFFFFF"/>
                <w:sz w:val="18"/>
                <w:szCs w:val="18"/>
              </w:rPr>
              <w:t>F8. Student Dual-Mode Learning Experience</w:t>
            </w:r>
          </w:p>
        </w:tc>
      </w:tr>
      <w:tr w14:paraId="7D015066">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9147BC">
            <w:pPr>
              <w:spacing w:after="0"/>
            </w:pPr>
            <w:r>
              <w:rPr>
                <w:rFonts w:ascii="Arial" w:hAnsi="Arial" w:eastAsia="Arial" w:cs="Arial"/>
                <w:b/>
                <w:bCs/>
                <w:i w:val="0"/>
                <w:iCs w:val="0"/>
                <w:color w:val="333333"/>
                <w:sz w:val="18"/>
                <w:szCs w:val="18"/>
              </w:rPr>
              <w:t>What</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121F3A">
            <w:pPr>
              <w:spacing w:after="0"/>
            </w:pPr>
            <w:r>
              <w:rPr>
                <w:rFonts w:ascii="Arial" w:hAnsi="Arial" w:eastAsia="Arial" w:cs="Arial"/>
                <w:b w:val="0"/>
                <w:bCs w:val="0"/>
                <w:i w:val="0"/>
                <w:iCs w:val="0"/>
                <w:color w:val="333333"/>
                <w:sz w:val="18"/>
                <w:szCs w:val="18"/>
              </w:rPr>
              <w:t>Two tabs: (1) Lecture Mode — study from teacher-generated lectures, ask questions by highlighting text or typing/speaking, get explanations. (2) Reference Book Mode — browse uploaded reference books, ask questions, request study plans. Students can ask questions by highlighting a line/topic (auto-creates the prompt) or by typing/speaking directly.</w:t>
            </w:r>
          </w:p>
        </w:tc>
      </w:tr>
      <w:tr w14:paraId="1E06F6EA">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7484099">
            <w:pPr>
              <w:spacing w:after="0"/>
            </w:pPr>
            <w:r>
              <w:rPr>
                <w:rFonts w:ascii="Arial" w:hAnsi="Arial" w:eastAsia="Arial" w:cs="Arial"/>
                <w:b/>
                <w:bCs/>
                <w:i w:val="0"/>
                <w:iCs w:val="0"/>
                <w:color w:val="333333"/>
                <w:sz w:val="18"/>
                <w:szCs w:val="18"/>
              </w:rPr>
              <w:t>Why Critical</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5B7C38C">
            <w:pPr>
              <w:spacing w:after="0"/>
            </w:pPr>
            <w:r>
              <w:rPr>
                <w:rFonts w:ascii="Arial" w:hAnsi="Arial" w:eastAsia="Arial" w:cs="Arial"/>
                <w:b w:val="0"/>
                <w:bCs w:val="0"/>
                <w:i w:val="0"/>
                <w:iCs w:val="0"/>
                <w:color w:val="333333"/>
                <w:sz w:val="18"/>
                <w:szCs w:val="18"/>
              </w:rPr>
              <w:t>The CXOs specifically described two learning paths for students. This dual-mode approach is core to the product vision, not an add-on. The highlight-to-ask feature is especially powerful for students who struggle to formulate questions.</w:t>
            </w:r>
          </w:p>
        </w:tc>
      </w:tr>
      <w:tr w14:paraId="0E0E76F8">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CEBE1B">
            <w:pPr>
              <w:spacing w:after="0"/>
            </w:pPr>
            <w:r>
              <w:rPr>
                <w:rFonts w:ascii="Arial" w:hAnsi="Arial" w:eastAsia="Arial" w:cs="Arial"/>
                <w:b/>
                <w:bCs/>
                <w:i w:val="0"/>
                <w:iCs w:val="0"/>
                <w:color w:val="333333"/>
                <w:sz w:val="18"/>
                <w:szCs w:val="18"/>
              </w:rPr>
              <w:t>CXO Requirement</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1D6A37">
            <w:pPr>
              <w:spacing w:after="0"/>
            </w:pPr>
            <w:r>
              <w:rPr>
                <w:rFonts w:ascii="Arial" w:hAnsi="Arial" w:eastAsia="Arial" w:cs="Arial"/>
                <w:b w:val="0"/>
                <w:bCs w:val="0"/>
                <w:i w:val="0"/>
                <w:iCs w:val="0"/>
                <w:color w:val="333333"/>
                <w:sz w:val="18"/>
                <w:szCs w:val="18"/>
              </w:rPr>
              <w:t>In reference book mode, student can select multiple reference books and ask AI to create a study plan (1 week, 1 semester, 1 year) toward a specific target like “prepare for Class 8 exams.”</w:t>
            </w:r>
          </w:p>
        </w:tc>
      </w:tr>
      <w:tr w14:paraId="48ED94CE">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DBE0C1">
            <w:pPr>
              <w:spacing w:after="0"/>
            </w:pPr>
            <w:r>
              <w:rPr>
                <w:rFonts w:ascii="Arial" w:hAnsi="Arial" w:eastAsia="Arial" w:cs="Arial"/>
                <w:b/>
                <w:bCs/>
                <w:i w:val="0"/>
                <w:iCs w:val="0"/>
                <w:color w:val="333333"/>
                <w:sz w:val="18"/>
                <w:szCs w:val="18"/>
              </w:rPr>
              <w:t>Effort Estimate</w:t>
            </w:r>
          </w:p>
        </w:tc>
        <w:tc>
          <w:tcPr>
            <w:tcW w:w="70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C5958AC">
            <w:pPr>
              <w:spacing w:after="0"/>
            </w:pPr>
            <w:r>
              <w:rPr>
                <w:rFonts w:ascii="Arial" w:hAnsi="Arial" w:eastAsia="Arial" w:cs="Arial"/>
                <w:b w:val="0"/>
                <w:bCs w:val="0"/>
                <w:i w:val="0"/>
                <w:iCs w:val="0"/>
                <w:color w:val="333333"/>
                <w:sz w:val="18"/>
                <w:szCs w:val="18"/>
              </w:rPr>
              <w:t>3-4 weeks. Two distinct UI modes, text highlighting → prompt generation, voice input, study plan generation engine.</w:t>
            </w:r>
          </w:p>
        </w:tc>
      </w:tr>
      <w:tr w14:paraId="51548172">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162E3D">
            <w:pPr>
              <w:spacing w:after="0"/>
            </w:pPr>
            <w:r>
              <w:rPr>
                <w:rFonts w:ascii="Arial" w:hAnsi="Arial" w:eastAsia="Arial" w:cs="Arial"/>
                <w:b/>
                <w:bCs/>
                <w:i w:val="0"/>
                <w:iCs w:val="0"/>
                <w:color w:val="333333"/>
                <w:sz w:val="18"/>
                <w:szCs w:val="18"/>
              </w:rPr>
              <w:t>Definition of Done</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02E23A">
            <w:pPr>
              <w:spacing w:after="0"/>
            </w:pPr>
            <w:r>
              <w:rPr>
                <w:rFonts w:ascii="Arial" w:hAnsi="Arial" w:eastAsia="Arial" w:cs="Arial"/>
                <w:b w:val="0"/>
                <w:bCs w:val="0"/>
                <w:i w:val="0"/>
                <w:iCs w:val="0"/>
                <w:color w:val="333333"/>
                <w:sz w:val="18"/>
                <w:szCs w:val="18"/>
              </w:rPr>
              <w:t>Student opens a Physics lecture, highlights a formula, and gets an explanation. Student switches to reference book mode, selects two books, and asks “Create a 2-month plan to prepare for Matric Physics.” AI generates a weekly schedule.</w:t>
            </w:r>
          </w:p>
        </w:tc>
      </w:tr>
    </w:tbl>
    <w:p w14:paraId="6FBB3AD3">
      <w:r>
        <w:br w:type="page"/>
      </w:r>
    </w:p>
    <w:p w14:paraId="340CD604">
      <w:pPr>
        <w:pStyle w:val="2"/>
        <w:spacing w:before="0" w:after="120"/>
      </w:pPr>
      <w:r>
        <w:rPr>
          <w:rFonts w:ascii="Arial" w:hAnsi="Arial" w:eastAsia="Arial" w:cs="Arial"/>
          <w:color w:val="333333"/>
          <w:sz w:val="22"/>
          <w:szCs w:val="22"/>
        </w:rPr>
        <w:t>Tier 2 — Contract Closers (Build During / After Pilot)</w:t>
      </w:r>
    </w:p>
    <w:p w14:paraId="569C14A2">
      <w:pPr>
        <w:spacing w:before="0" w:after="120"/>
      </w:pPr>
      <w:r>
        <w:rPr>
          <w:rFonts w:ascii="Arial" w:hAnsi="Arial" w:eastAsia="Arial" w:cs="Arial"/>
          <w:color w:val="E67E22"/>
          <w:sz w:val="22"/>
          <w:szCs w:val="22"/>
        </w:rPr>
        <w:t>These are needed to convert the pilot into a paid contract. They can be built in parallel with the pilot or during the evaluation period.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000"/>
        <w:gridCol w:w="3760"/>
        <w:gridCol w:w="1500"/>
        <w:gridCol w:w="1500"/>
      </w:tblGrid>
      <w:tr w14:paraId="5D43BFBD">
        <w:tc>
          <w:tcPr>
            <w:tcW w:w="6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695EC049">
            <w:pPr>
              <w:spacing w:after="0"/>
            </w:pPr>
            <w:r>
              <w:rPr>
                <w:rFonts w:ascii="Arial" w:hAnsi="Arial" w:eastAsia="Arial" w:cs="Arial"/>
                <w:b/>
                <w:bCs/>
                <w:color w:val="FFFFFF"/>
                <w:sz w:val="18"/>
                <w:szCs w:val="18"/>
              </w:rPr>
              <w:t>#</w:t>
            </w:r>
          </w:p>
        </w:tc>
        <w:tc>
          <w:tcPr>
            <w:tcW w:w="20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020135ED">
            <w:pPr>
              <w:spacing w:after="0"/>
            </w:pPr>
            <w:r>
              <w:rPr>
                <w:rFonts w:ascii="Arial" w:hAnsi="Arial" w:eastAsia="Arial" w:cs="Arial"/>
                <w:b/>
                <w:bCs/>
                <w:color w:val="FFFFFF"/>
                <w:sz w:val="18"/>
                <w:szCs w:val="18"/>
              </w:rPr>
              <w:t>Feature</w:t>
            </w:r>
          </w:p>
        </w:tc>
        <w:tc>
          <w:tcPr>
            <w:tcW w:w="376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4EE57A0A">
            <w:pPr>
              <w:spacing w:after="0"/>
            </w:pPr>
            <w:r>
              <w:rPr>
                <w:rFonts w:ascii="Arial" w:hAnsi="Arial" w:eastAsia="Arial" w:cs="Arial"/>
                <w:b/>
                <w:bCs/>
                <w:color w:val="FFFFFF"/>
                <w:sz w:val="18"/>
                <w:szCs w:val="18"/>
              </w:rPr>
              <w:t>Why It Closes the Contract</w:t>
            </w:r>
          </w:p>
        </w:tc>
        <w:tc>
          <w:tcPr>
            <w:tcW w:w="15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4FC7073E">
            <w:pPr>
              <w:spacing w:after="0"/>
            </w:pPr>
            <w:r>
              <w:rPr>
                <w:rFonts w:ascii="Arial" w:hAnsi="Arial" w:eastAsia="Arial" w:cs="Arial"/>
                <w:b/>
                <w:bCs/>
                <w:color w:val="FFFFFF"/>
                <w:sz w:val="18"/>
                <w:szCs w:val="18"/>
              </w:rPr>
              <w:t>Effort</w:t>
            </w:r>
          </w:p>
        </w:tc>
        <w:tc>
          <w:tcPr>
            <w:tcW w:w="15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3A25B887">
            <w:pPr>
              <w:spacing w:after="0"/>
            </w:pPr>
            <w:r>
              <w:rPr>
                <w:rFonts w:ascii="Arial" w:hAnsi="Arial" w:eastAsia="Arial" w:cs="Arial"/>
                <w:b/>
                <w:bCs/>
                <w:color w:val="FFFFFF"/>
                <w:sz w:val="18"/>
                <w:szCs w:val="18"/>
              </w:rPr>
              <w:t>Persona</w:t>
            </w:r>
          </w:p>
        </w:tc>
      </w:tr>
      <w:tr w14:paraId="6302EAE5">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E51C68">
            <w:pPr>
              <w:spacing w:after="0"/>
            </w:pPr>
            <w:r>
              <w:rPr>
                <w:rFonts w:ascii="Arial" w:hAnsi="Arial" w:eastAsia="Arial" w:cs="Arial"/>
                <w:b/>
                <w:bCs/>
                <w:i w:val="0"/>
                <w:iCs w:val="0"/>
                <w:color w:val="E67E22"/>
                <w:sz w:val="18"/>
                <w:szCs w:val="18"/>
              </w:rPr>
              <w:t>F9</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74F252">
            <w:pPr>
              <w:spacing w:after="0"/>
            </w:pPr>
            <w:r>
              <w:rPr>
                <w:rFonts w:ascii="Arial" w:hAnsi="Arial" w:eastAsia="Arial" w:cs="Arial"/>
                <w:b/>
                <w:bCs/>
                <w:i w:val="0"/>
                <w:iCs w:val="0"/>
                <w:color w:val="333333"/>
                <w:sz w:val="17"/>
                <w:szCs w:val="17"/>
              </w:rPr>
              <w:t>Data Residency in Pakistan</w:t>
            </w:r>
          </w:p>
        </w:tc>
        <w:tc>
          <w:tcPr>
            <w:tcW w:w="3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4AD37A0">
            <w:pPr>
              <w:spacing w:after="0"/>
            </w:pPr>
            <w:r>
              <w:rPr>
                <w:rFonts w:ascii="Arial" w:hAnsi="Arial" w:eastAsia="Arial" w:cs="Arial"/>
                <w:b w:val="0"/>
                <w:bCs w:val="0"/>
                <w:i w:val="0"/>
                <w:iCs w:val="0"/>
                <w:color w:val="333333"/>
                <w:sz w:val="17"/>
                <w:szCs w:val="17"/>
              </w:rPr>
              <w:t>Government will not sign a contract if student data is hosted outside Pakistan. Set up a local hosting arrangement (NTC/PTCL data center or Pakistan-region cloud).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EB05C8">
            <w:pPr>
              <w:spacing w:after="0"/>
            </w:pPr>
            <w:r>
              <w:rPr>
                <w:rFonts w:ascii="Arial" w:hAnsi="Arial" w:eastAsia="Arial" w:cs="Arial"/>
                <w:b w:val="0"/>
                <w:bCs w:val="0"/>
                <w:i w:val="0"/>
                <w:iCs w:val="0"/>
                <w:color w:val="333333"/>
                <w:sz w:val="17"/>
                <w:szCs w:val="17"/>
              </w:rPr>
              <w:t>2-4 wks</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A7B8803">
            <w:pPr>
              <w:spacing w:after="0"/>
            </w:pPr>
            <w:r>
              <w:rPr>
                <w:rFonts w:ascii="Arial" w:hAnsi="Arial" w:eastAsia="Arial" w:cs="Arial"/>
                <w:b w:val="0"/>
                <w:bCs w:val="0"/>
                <w:i/>
                <w:iCs/>
                <w:color w:val="333333"/>
                <w:sz w:val="16"/>
                <w:szCs w:val="16"/>
              </w:rPr>
              <w:t>Secretary</w:t>
            </w:r>
          </w:p>
        </w:tc>
      </w:tr>
      <w:tr w14:paraId="3E6A016B">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8822F7">
            <w:pPr>
              <w:spacing w:after="0"/>
            </w:pPr>
            <w:r>
              <w:rPr>
                <w:rFonts w:ascii="Arial" w:hAnsi="Arial" w:eastAsia="Arial" w:cs="Arial"/>
                <w:b/>
                <w:bCs/>
                <w:i w:val="0"/>
                <w:iCs w:val="0"/>
                <w:color w:val="E67E22"/>
                <w:sz w:val="18"/>
                <w:szCs w:val="18"/>
              </w:rPr>
              <w:t>F10</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E7BBAA">
            <w:pPr>
              <w:spacing w:after="0"/>
            </w:pPr>
            <w:r>
              <w:rPr>
                <w:rFonts w:ascii="Arial" w:hAnsi="Arial" w:eastAsia="Arial" w:cs="Arial"/>
                <w:b/>
                <w:bCs/>
                <w:i w:val="0"/>
                <w:iCs w:val="0"/>
                <w:color w:val="333333"/>
                <w:sz w:val="17"/>
                <w:szCs w:val="17"/>
              </w:rPr>
              <w:t>Curriculum Alignment Engine</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9C9FB8">
            <w:pPr>
              <w:spacing w:after="0"/>
            </w:pPr>
            <w:r>
              <w:rPr>
                <w:rFonts w:ascii="Arial" w:hAnsi="Arial" w:eastAsia="Arial" w:cs="Arial"/>
                <w:b w:val="0"/>
                <w:bCs w:val="0"/>
                <w:i w:val="0"/>
                <w:iCs w:val="0"/>
                <w:color w:val="333333"/>
                <w:sz w:val="17"/>
                <w:szCs w:val="17"/>
              </w:rPr>
              <w:t>Map lecture and quiz generation to specific textbook boards (Punjab Board, Federal Board). Tag by grade, subject, chapter. Government can see every chapter is covered.</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F687BA">
            <w:pPr>
              <w:spacing w:after="0"/>
            </w:pPr>
            <w:r>
              <w:rPr>
                <w:rFonts w:ascii="Arial" w:hAnsi="Arial" w:eastAsia="Arial" w:cs="Arial"/>
                <w:b w:val="0"/>
                <w:bCs w:val="0"/>
                <w:i w:val="0"/>
                <w:iCs w:val="0"/>
                <w:color w:val="333333"/>
                <w:sz w:val="17"/>
                <w:szCs w:val="17"/>
              </w:rPr>
              <w:t>3-4 wks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847408">
            <w:pPr>
              <w:spacing w:after="0"/>
            </w:pPr>
            <w:r>
              <w:rPr>
                <w:rFonts w:ascii="Arial" w:hAnsi="Arial" w:eastAsia="Arial" w:cs="Arial"/>
                <w:b w:val="0"/>
                <w:bCs w:val="0"/>
                <w:i/>
                <w:iCs/>
                <w:color w:val="333333"/>
                <w:sz w:val="16"/>
                <w:szCs w:val="16"/>
              </w:rPr>
              <w:t>Secretary</w:t>
            </w:r>
          </w:p>
        </w:tc>
      </w:tr>
      <w:tr w14:paraId="059B1F8D">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988822A">
            <w:pPr>
              <w:spacing w:after="0"/>
            </w:pPr>
            <w:r>
              <w:rPr>
                <w:rFonts w:ascii="Arial" w:hAnsi="Arial" w:eastAsia="Arial" w:cs="Arial"/>
                <w:b/>
                <w:bCs/>
                <w:i w:val="0"/>
                <w:iCs w:val="0"/>
                <w:color w:val="E67E22"/>
                <w:sz w:val="18"/>
                <w:szCs w:val="18"/>
              </w:rPr>
              <w:t>F11</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E4B0D15">
            <w:pPr>
              <w:spacing w:after="0"/>
            </w:pPr>
            <w:r>
              <w:rPr>
                <w:rFonts w:ascii="Arial" w:hAnsi="Arial" w:eastAsia="Arial" w:cs="Arial"/>
                <w:b/>
                <w:bCs/>
                <w:i w:val="0"/>
                <w:iCs w:val="0"/>
                <w:color w:val="333333"/>
                <w:sz w:val="17"/>
                <w:szCs w:val="17"/>
              </w:rPr>
              <w:t>Study Plan Generator with Exam Targeting</w:t>
            </w:r>
          </w:p>
        </w:tc>
        <w:tc>
          <w:tcPr>
            <w:tcW w:w="3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75A3578">
            <w:pPr>
              <w:spacing w:after="0"/>
            </w:pPr>
            <w:r>
              <w:rPr>
                <w:rFonts w:ascii="Arial" w:hAnsi="Arial" w:eastAsia="Arial" w:cs="Arial"/>
                <w:b w:val="0"/>
                <w:bCs w:val="0"/>
                <w:i w:val="0"/>
                <w:iCs w:val="0"/>
                <w:color w:val="333333"/>
                <w:sz w:val="17"/>
                <w:szCs w:val="17"/>
              </w:rPr>
              <w:t>AI creates structured study plans toward specific exam targets: “Prepare for Matric Physics in 3 months.” Linked to phone calendar for reminders. CXO key requirement for student confidence.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60655D">
            <w:pPr>
              <w:spacing w:after="0"/>
            </w:pPr>
            <w:r>
              <w:rPr>
                <w:rFonts w:ascii="Arial" w:hAnsi="Arial" w:eastAsia="Arial" w:cs="Arial"/>
                <w:b w:val="0"/>
                <w:bCs w:val="0"/>
                <w:i w:val="0"/>
                <w:iCs w:val="0"/>
                <w:color w:val="333333"/>
                <w:sz w:val="17"/>
                <w:szCs w:val="17"/>
              </w:rPr>
              <w:t>3-4 wks</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0F24819">
            <w:pPr>
              <w:spacing w:after="0"/>
            </w:pPr>
            <w:r>
              <w:rPr>
                <w:rFonts w:ascii="Arial" w:hAnsi="Arial" w:eastAsia="Arial" w:cs="Arial"/>
                <w:b w:val="0"/>
                <w:bCs w:val="0"/>
                <w:i/>
                <w:iCs/>
                <w:color w:val="333333"/>
                <w:sz w:val="16"/>
                <w:szCs w:val="16"/>
              </w:rPr>
              <w:t>Student</w:t>
            </w:r>
          </w:p>
        </w:tc>
      </w:tr>
      <w:tr w14:paraId="71D494A8">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F422FA">
            <w:pPr>
              <w:spacing w:after="0"/>
            </w:pPr>
            <w:r>
              <w:rPr>
                <w:rFonts w:ascii="Arial" w:hAnsi="Arial" w:eastAsia="Arial" w:cs="Arial"/>
                <w:b/>
                <w:bCs/>
                <w:i w:val="0"/>
                <w:iCs w:val="0"/>
                <w:color w:val="E67E22"/>
                <w:sz w:val="18"/>
                <w:szCs w:val="18"/>
              </w:rPr>
              <w:t>F12</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B98D25">
            <w:pPr>
              <w:spacing w:after="0"/>
            </w:pPr>
            <w:r>
              <w:rPr>
                <w:rFonts w:ascii="Arial" w:hAnsi="Arial" w:eastAsia="Arial" w:cs="Arial"/>
                <w:b/>
                <w:bCs/>
                <w:i w:val="0"/>
                <w:iCs w:val="0"/>
                <w:color w:val="333333"/>
                <w:sz w:val="17"/>
                <w:szCs w:val="17"/>
              </w:rPr>
              <w:t>Pre/Post Assessment Framework</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D44669">
            <w:pPr>
              <w:spacing w:after="0"/>
            </w:pPr>
            <w:r>
              <w:rPr>
                <w:rFonts w:ascii="Arial" w:hAnsi="Arial" w:eastAsia="Arial" w:cs="Arial"/>
                <w:b w:val="0"/>
                <w:bCs w:val="0"/>
                <w:i w:val="0"/>
                <w:iCs w:val="0"/>
                <w:color w:val="333333"/>
                <w:sz w:val="17"/>
                <w:szCs w:val="17"/>
              </w:rPr>
              <w:t>Standardized baseline test at pilot start, endline test at pilot end. Compare scores. The evidence that converts pilot → contract and attracts donor funding.</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87540E">
            <w:pPr>
              <w:spacing w:after="0"/>
            </w:pPr>
            <w:r>
              <w:rPr>
                <w:rFonts w:ascii="Arial" w:hAnsi="Arial" w:eastAsia="Arial" w:cs="Arial"/>
                <w:b w:val="0"/>
                <w:bCs w:val="0"/>
                <w:i w:val="0"/>
                <w:iCs w:val="0"/>
                <w:color w:val="333333"/>
                <w:sz w:val="17"/>
                <w:szCs w:val="17"/>
              </w:rPr>
              <w:t>2 wks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909319">
            <w:pPr>
              <w:spacing w:after="0"/>
            </w:pPr>
            <w:r>
              <w:rPr>
                <w:rFonts w:ascii="Arial" w:hAnsi="Arial" w:eastAsia="Arial" w:cs="Arial"/>
                <w:b w:val="0"/>
                <w:bCs w:val="0"/>
                <w:i/>
                <w:iCs/>
                <w:color w:val="333333"/>
                <w:sz w:val="16"/>
                <w:szCs w:val="16"/>
              </w:rPr>
              <w:t>Donor</w:t>
            </w:r>
          </w:p>
        </w:tc>
      </w:tr>
      <w:tr w14:paraId="7666C482">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F0EFC3">
            <w:pPr>
              <w:spacing w:after="0"/>
            </w:pPr>
            <w:r>
              <w:rPr>
                <w:rFonts w:ascii="Arial" w:hAnsi="Arial" w:eastAsia="Arial" w:cs="Arial"/>
                <w:b/>
                <w:bCs/>
                <w:i w:val="0"/>
                <w:iCs w:val="0"/>
                <w:color w:val="E67E22"/>
                <w:sz w:val="18"/>
                <w:szCs w:val="18"/>
              </w:rPr>
              <w:t>F13</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D39E3C">
            <w:pPr>
              <w:spacing w:after="0"/>
            </w:pPr>
            <w:r>
              <w:rPr>
                <w:rFonts w:ascii="Arial" w:hAnsi="Arial" w:eastAsia="Arial" w:cs="Arial"/>
                <w:b/>
                <w:bCs/>
                <w:i w:val="0"/>
                <w:iCs w:val="0"/>
                <w:color w:val="333333"/>
                <w:sz w:val="17"/>
                <w:szCs w:val="17"/>
              </w:rPr>
              <w:t>Low-Bandwidth Optimization</w:t>
            </w:r>
          </w:p>
        </w:tc>
        <w:tc>
          <w:tcPr>
            <w:tcW w:w="3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0FEEBEE">
            <w:pPr>
              <w:spacing w:after="0"/>
            </w:pPr>
            <w:r>
              <w:rPr>
                <w:rFonts w:ascii="Arial" w:hAnsi="Arial" w:eastAsia="Arial" w:cs="Arial"/>
                <w:b w:val="0"/>
                <w:bCs w:val="0"/>
                <w:i w:val="0"/>
                <w:iCs w:val="0"/>
                <w:color w:val="333333"/>
                <w:sz w:val="17"/>
                <w:szCs w:val="17"/>
              </w:rPr>
              <w:t>Compress AI responses, lazy-load UI, minimize data transfer. Target: full teacher workflow uses &lt;20MB per session. Government schools have limited internet.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170E6D">
            <w:pPr>
              <w:spacing w:after="0"/>
            </w:pPr>
            <w:r>
              <w:rPr>
                <w:rFonts w:ascii="Arial" w:hAnsi="Arial" w:eastAsia="Arial" w:cs="Arial"/>
                <w:b w:val="0"/>
                <w:bCs w:val="0"/>
                <w:i w:val="0"/>
                <w:iCs w:val="0"/>
                <w:color w:val="333333"/>
                <w:sz w:val="17"/>
                <w:szCs w:val="17"/>
              </w:rPr>
              <w:t>2 wks</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3609C63">
            <w:pPr>
              <w:spacing w:after="0"/>
            </w:pPr>
            <w:r>
              <w:rPr>
                <w:rFonts w:ascii="Arial" w:hAnsi="Arial" w:eastAsia="Arial" w:cs="Arial"/>
                <w:b w:val="0"/>
                <w:bCs w:val="0"/>
                <w:i/>
                <w:iCs/>
                <w:color w:val="333333"/>
                <w:sz w:val="16"/>
                <w:szCs w:val="16"/>
              </w:rPr>
              <w:t>Teacher</w:t>
            </w:r>
          </w:p>
        </w:tc>
      </w:tr>
      <w:tr w14:paraId="04463C51">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3EC587">
            <w:pPr>
              <w:spacing w:after="0"/>
            </w:pPr>
            <w:r>
              <w:rPr>
                <w:rFonts w:ascii="Arial" w:hAnsi="Arial" w:eastAsia="Arial" w:cs="Arial"/>
                <w:b/>
                <w:bCs/>
                <w:i w:val="0"/>
                <w:iCs w:val="0"/>
                <w:color w:val="E67E22"/>
                <w:sz w:val="18"/>
                <w:szCs w:val="18"/>
              </w:rPr>
              <w:t>F14</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34D1BC">
            <w:pPr>
              <w:spacing w:after="0"/>
            </w:pPr>
            <w:r>
              <w:rPr>
                <w:rFonts w:ascii="Arial" w:hAnsi="Arial" w:eastAsia="Arial" w:cs="Arial"/>
                <w:b/>
                <w:bCs/>
                <w:i w:val="0"/>
                <w:iCs w:val="0"/>
                <w:color w:val="333333"/>
                <w:sz w:val="17"/>
                <w:szCs w:val="17"/>
              </w:rPr>
              <w:t>PITB/SIS Integration Readiness</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AFEE86">
            <w:pPr>
              <w:spacing w:after="0"/>
            </w:pPr>
            <w:r>
              <w:rPr>
                <w:rFonts w:ascii="Arial" w:hAnsi="Arial" w:eastAsia="Arial" w:cs="Arial"/>
                <w:b w:val="0"/>
                <w:bCs w:val="0"/>
                <w:i w:val="0"/>
                <w:iCs w:val="0"/>
                <w:color w:val="333333"/>
                <w:sz w:val="17"/>
                <w:szCs w:val="17"/>
              </w:rPr>
              <w:t>API compatibility with Punjab’s existing School Information System. Import school/student lists from SIS, export usage data in SIS-compatible format.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D6B043">
            <w:pPr>
              <w:spacing w:after="0"/>
            </w:pPr>
            <w:r>
              <w:rPr>
                <w:rFonts w:ascii="Arial" w:hAnsi="Arial" w:eastAsia="Arial" w:cs="Arial"/>
                <w:b w:val="0"/>
                <w:bCs w:val="0"/>
                <w:i w:val="0"/>
                <w:iCs w:val="0"/>
                <w:color w:val="333333"/>
                <w:sz w:val="17"/>
                <w:szCs w:val="17"/>
              </w:rPr>
              <w:t>2-3 wks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97C6BB">
            <w:pPr>
              <w:spacing w:after="0"/>
            </w:pPr>
            <w:r>
              <w:rPr>
                <w:rFonts w:ascii="Arial" w:hAnsi="Arial" w:eastAsia="Arial" w:cs="Arial"/>
                <w:b w:val="0"/>
                <w:bCs w:val="0"/>
                <w:i/>
                <w:iCs/>
                <w:color w:val="333333"/>
                <w:sz w:val="16"/>
                <w:szCs w:val="16"/>
              </w:rPr>
              <w:t>Secretary</w:t>
            </w:r>
          </w:p>
        </w:tc>
      </w:tr>
      <w:tr w14:paraId="160B5568">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4ECB1C">
            <w:pPr>
              <w:spacing w:after="0"/>
            </w:pPr>
            <w:r>
              <w:rPr>
                <w:rFonts w:ascii="Arial" w:hAnsi="Arial" w:eastAsia="Arial" w:cs="Arial"/>
                <w:b/>
                <w:bCs/>
                <w:i w:val="0"/>
                <w:iCs w:val="0"/>
                <w:color w:val="E67E22"/>
                <w:sz w:val="18"/>
                <w:szCs w:val="18"/>
              </w:rPr>
              <w:t>F15</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8F8B9B">
            <w:pPr>
              <w:spacing w:after="0"/>
            </w:pPr>
            <w:r>
              <w:rPr>
                <w:rFonts w:ascii="Arial" w:hAnsi="Arial" w:eastAsia="Arial" w:cs="Arial"/>
                <w:b/>
                <w:bCs/>
                <w:i w:val="0"/>
                <w:iCs w:val="0"/>
                <w:color w:val="333333"/>
                <w:sz w:val="17"/>
                <w:szCs w:val="17"/>
              </w:rPr>
              <w:t>Basic Gradebook / Result Sheet</w:t>
            </w:r>
          </w:p>
        </w:tc>
        <w:tc>
          <w:tcPr>
            <w:tcW w:w="3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B4777D5">
            <w:pPr>
              <w:spacing w:after="0"/>
            </w:pPr>
            <w:r>
              <w:rPr>
                <w:rFonts w:ascii="Arial" w:hAnsi="Arial" w:eastAsia="Arial" w:cs="Arial"/>
                <w:b w:val="0"/>
                <w:bCs w:val="0"/>
                <w:i w:val="0"/>
                <w:iCs w:val="0"/>
                <w:color w:val="333333"/>
                <w:sz w:val="17"/>
                <w:szCs w:val="17"/>
              </w:rPr>
              <w:t>Teacher enters marks, system calculates totals, percentages, rank order, generates result sheet PDF. Saves 2-3 weeks per term.</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35E4FC">
            <w:pPr>
              <w:spacing w:after="0"/>
            </w:pPr>
            <w:r>
              <w:rPr>
                <w:rFonts w:ascii="Arial" w:hAnsi="Arial" w:eastAsia="Arial" w:cs="Arial"/>
                <w:b w:val="0"/>
                <w:bCs w:val="0"/>
                <w:i w:val="0"/>
                <w:iCs w:val="0"/>
                <w:color w:val="333333"/>
                <w:sz w:val="17"/>
                <w:szCs w:val="17"/>
              </w:rPr>
              <w:t>3-4 wks</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A0EF57F">
            <w:pPr>
              <w:spacing w:after="0"/>
            </w:pPr>
            <w:r>
              <w:rPr>
                <w:rFonts w:ascii="Arial" w:hAnsi="Arial" w:eastAsia="Arial" w:cs="Arial"/>
                <w:b w:val="0"/>
                <w:bCs w:val="0"/>
                <w:i/>
                <w:iCs/>
                <w:color w:val="333333"/>
                <w:sz w:val="16"/>
                <w:szCs w:val="16"/>
              </w:rPr>
              <w:t>Teacher</w:t>
            </w:r>
          </w:p>
        </w:tc>
      </w:tr>
      <w:tr w14:paraId="6532D598">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0AF83E">
            <w:pPr>
              <w:spacing w:after="0"/>
            </w:pPr>
            <w:r>
              <w:rPr>
                <w:rFonts w:ascii="Arial" w:hAnsi="Arial" w:eastAsia="Arial" w:cs="Arial"/>
                <w:b/>
                <w:bCs/>
                <w:i w:val="0"/>
                <w:iCs w:val="0"/>
                <w:color w:val="E67E22"/>
                <w:sz w:val="18"/>
                <w:szCs w:val="18"/>
              </w:rPr>
              <w:t>F16</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ECDA613">
            <w:pPr>
              <w:spacing w:after="0"/>
            </w:pPr>
            <w:r>
              <w:rPr>
                <w:rFonts w:ascii="Arial" w:hAnsi="Arial" w:eastAsia="Arial" w:cs="Arial"/>
                <w:b/>
                <w:bCs/>
                <w:i w:val="0"/>
                <w:iCs w:val="0"/>
                <w:color w:val="333333"/>
                <w:sz w:val="17"/>
                <w:szCs w:val="17"/>
              </w:rPr>
              <w:t>Child Data Protection Compliance</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0F6B25">
            <w:pPr>
              <w:spacing w:after="0"/>
            </w:pPr>
            <w:r>
              <w:rPr>
                <w:rFonts w:ascii="Arial" w:hAnsi="Arial" w:eastAsia="Arial" w:cs="Arial"/>
                <w:b w:val="0"/>
                <w:bCs w:val="0"/>
                <w:i w:val="0"/>
                <w:iCs w:val="0"/>
                <w:color w:val="333333"/>
                <w:sz w:val="17"/>
                <w:szCs w:val="17"/>
              </w:rPr>
              <w:t>Age verification, parental consent flow, data minimization, no external PII sharing. Pakistan’s Personal Data Protection Bill 2025 includes mandatory children’s data safeguards. Build proactively.</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E32A43">
            <w:pPr>
              <w:spacing w:after="0"/>
            </w:pPr>
            <w:r>
              <w:rPr>
                <w:rFonts w:ascii="Arial" w:hAnsi="Arial" w:eastAsia="Arial" w:cs="Arial"/>
                <w:b w:val="0"/>
                <w:bCs w:val="0"/>
                <w:i w:val="0"/>
                <w:iCs w:val="0"/>
                <w:color w:val="333333"/>
                <w:sz w:val="17"/>
                <w:szCs w:val="17"/>
              </w:rPr>
              <w:t>2 wks</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E8A2A3B">
            <w:pPr>
              <w:spacing w:after="0"/>
            </w:pPr>
            <w:r>
              <w:rPr>
                <w:rFonts w:ascii="Arial" w:hAnsi="Arial" w:eastAsia="Arial" w:cs="Arial"/>
                <w:b w:val="0"/>
                <w:bCs w:val="0"/>
                <w:i/>
                <w:iCs/>
                <w:color w:val="333333"/>
                <w:sz w:val="16"/>
                <w:szCs w:val="16"/>
              </w:rPr>
              <w:t>Donor</w:t>
            </w:r>
          </w:p>
        </w:tc>
      </w:tr>
    </w:tbl>
    <w:p w14:paraId="32B24AF6">
      <w:r>
        <w:br w:type="page"/>
      </w:r>
    </w:p>
    <w:p w14:paraId="5DE09FCC">
      <w:pPr>
        <w:pStyle w:val="2"/>
        <w:spacing w:before="0" w:after="120"/>
      </w:pPr>
      <w:r>
        <w:rPr>
          <w:rFonts w:ascii="Arial" w:hAnsi="Arial" w:eastAsia="Arial" w:cs="Arial"/>
          <w:color w:val="333333"/>
          <w:sz w:val="22"/>
          <w:szCs w:val="22"/>
        </w:rPr>
        <w:t>Tier 3 — Scale &amp; Differentiate (Post-Contract)</w:t>
      </w:r>
    </w:p>
    <w:p w14:paraId="1870ABF7">
      <w:pPr>
        <w:spacing w:before="0" w:after="120"/>
      </w:pPr>
      <w:r>
        <w:rPr>
          <w:rFonts w:ascii="Arial" w:hAnsi="Arial" w:eastAsia="Arial" w:cs="Arial"/>
          <w:color w:val="2E86C1"/>
          <w:sz w:val="22"/>
          <w:szCs w:val="22"/>
        </w:rPr>
        <w:t>These make IqbalAI the “one-stop shop” and build the moat. Not blockers for the first sale but critical for retention and expansion.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400"/>
        <w:gridCol w:w="4360"/>
        <w:gridCol w:w="2000"/>
      </w:tblGrid>
      <w:tr w14:paraId="447FC358">
        <w:tc>
          <w:tcPr>
            <w:tcW w:w="6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2E095180">
            <w:pPr>
              <w:spacing w:after="0"/>
            </w:pPr>
            <w:r>
              <w:rPr>
                <w:rFonts w:ascii="Arial" w:hAnsi="Arial" w:eastAsia="Arial" w:cs="Arial"/>
                <w:b/>
                <w:bCs/>
                <w:color w:val="FFFFFF"/>
                <w:sz w:val="18"/>
                <w:szCs w:val="18"/>
              </w:rPr>
              <w:t>#</w:t>
            </w:r>
          </w:p>
        </w:tc>
        <w:tc>
          <w:tcPr>
            <w:tcW w:w="24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362A22B6">
            <w:pPr>
              <w:spacing w:after="0"/>
            </w:pPr>
            <w:r>
              <w:rPr>
                <w:rFonts w:ascii="Arial" w:hAnsi="Arial" w:eastAsia="Arial" w:cs="Arial"/>
                <w:b/>
                <w:bCs/>
                <w:color w:val="FFFFFF"/>
                <w:sz w:val="18"/>
                <w:szCs w:val="18"/>
              </w:rPr>
              <w:t>Feature</w:t>
            </w:r>
          </w:p>
        </w:tc>
        <w:tc>
          <w:tcPr>
            <w:tcW w:w="436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236FC4CB">
            <w:pPr>
              <w:spacing w:after="0"/>
            </w:pPr>
            <w:r>
              <w:rPr>
                <w:rFonts w:ascii="Arial" w:hAnsi="Arial" w:eastAsia="Arial" w:cs="Arial"/>
                <w:b/>
                <w:bCs/>
                <w:color w:val="FFFFFF"/>
                <w:sz w:val="18"/>
                <w:szCs w:val="18"/>
              </w:rPr>
              <w:t>Description</w:t>
            </w:r>
          </w:p>
        </w:tc>
        <w:tc>
          <w:tcPr>
            <w:tcW w:w="20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62634C6B">
            <w:pPr>
              <w:spacing w:after="0"/>
            </w:pPr>
            <w:r>
              <w:rPr>
                <w:rFonts w:ascii="Arial" w:hAnsi="Arial" w:eastAsia="Arial" w:cs="Arial"/>
                <w:b/>
                <w:bCs/>
                <w:color w:val="FFFFFF"/>
                <w:sz w:val="18"/>
                <w:szCs w:val="18"/>
              </w:rPr>
              <w:t>Effort</w:t>
            </w:r>
          </w:p>
        </w:tc>
      </w:tr>
      <w:tr w14:paraId="5A19CF3D">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12D131">
            <w:pPr>
              <w:spacing w:after="0"/>
            </w:pPr>
            <w:r>
              <w:rPr>
                <w:rFonts w:ascii="Arial" w:hAnsi="Arial" w:eastAsia="Arial" w:cs="Arial"/>
                <w:b/>
                <w:bCs/>
                <w:i w:val="0"/>
                <w:iCs w:val="0"/>
                <w:color w:val="2E86C1"/>
                <w:sz w:val="18"/>
                <w:szCs w:val="18"/>
              </w:rPr>
              <w:t>F17</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293BFF">
            <w:pPr>
              <w:spacing w:after="0"/>
            </w:pPr>
            <w:r>
              <w:rPr>
                <w:rFonts w:ascii="Arial" w:hAnsi="Arial" w:eastAsia="Arial" w:cs="Arial"/>
                <w:b/>
                <w:bCs/>
                <w:i w:val="0"/>
                <w:iCs w:val="0"/>
                <w:color w:val="333333"/>
                <w:sz w:val="17"/>
                <w:szCs w:val="17"/>
              </w:rPr>
              <w:t>O-Level / A-Level Support</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8BD4F0B">
            <w:pPr>
              <w:spacing w:after="0"/>
            </w:pPr>
            <w:r>
              <w:rPr>
                <w:rFonts w:ascii="Arial" w:hAnsi="Arial" w:eastAsia="Arial" w:cs="Arial"/>
                <w:b w:val="0"/>
                <w:bCs w:val="0"/>
                <w:i w:val="0"/>
                <w:iCs w:val="0"/>
                <w:color w:val="333333"/>
                <w:sz w:val="17"/>
                <w:szCs w:val="17"/>
              </w:rPr>
              <w:t>Cambridge CAIE curriculum mapping. English-medium content generation. Different exam format templates (structured questions, essays, practicals). Opens the private school market.</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4D6173">
            <w:pPr>
              <w:spacing w:after="0"/>
            </w:pPr>
            <w:r>
              <w:rPr>
                <w:rFonts w:ascii="Arial" w:hAnsi="Arial" w:eastAsia="Arial" w:cs="Arial"/>
                <w:b w:val="0"/>
                <w:bCs w:val="0"/>
                <w:i w:val="0"/>
                <w:iCs w:val="0"/>
                <w:color w:val="333333"/>
                <w:sz w:val="17"/>
                <w:szCs w:val="17"/>
              </w:rPr>
              <w:t>4-6 wks</w:t>
            </w:r>
          </w:p>
        </w:tc>
      </w:tr>
      <w:tr w14:paraId="47E7B83D">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070A163">
            <w:pPr>
              <w:spacing w:after="0"/>
            </w:pPr>
            <w:r>
              <w:rPr>
                <w:rFonts w:ascii="Arial" w:hAnsi="Arial" w:eastAsia="Arial" w:cs="Arial"/>
                <w:b/>
                <w:bCs/>
                <w:i w:val="0"/>
                <w:iCs w:val="0"/>
                <w:color w:val="2E86C1"/>
                <w:sz w:val="18"/>
                <w:szCs w:val="18"/>
              </w:rPr>
              <w:t>F18</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5F713D">
            <w:pPr>
              <w:spacing w:after="0"/>
            </w:pPr>
            <w:r>
              <w:rPr>
                <w:rFonts w:ascii="Arial" w:hAnsi="Arial" w:eastAsia="Arial" w:cs="Arial"/>
                <w:b/>
                <w:bCs/>
                <w:i w:val="0"/>
                <w:iCs w:val="0"/>
                <w:color w:val="333333"/>
                <w:sz w:val="17"/>
                <w:szCs w:val="17"/>
              </w:rPr>
              <w:t>Adaptive Learning Pathways</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008A54">
            <w:pPr>
              <w:spacing w:after="0"/>
            </w:pPr>
            <w:r>
              <w:rPr>
                <w:rFonts w:ascii="Arial" w:hAnsi="Arial" w:eastAsia="Arial" w:cs="Arial"/>
                <w:b w:val="0"/>
                <w:bCs w:val="0"/>
                <w:i w:val="0"/>
                <w:iCs w:val="0"/>
                <w:color w:val="333333"/>
                <w:sz w:val="17"/>
                <w:szCs w:val="17"/>
              </w:rPr>
              <w:t>AI analyzes student performance and adjusts difficulty. Weak areas get more practice. Spaced repetition for retention. Like Squirrel AI but for Pakistani curriculum.</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3068B9">
            <w:pPr>
              <w:spacing w:after="0"/>
            </w:pPr>
            <w:r>
              <w:rPr>
                <w:rFonts w:ascii="Arial" w:hAnsi="Arial" w:eastAsia="Arial" w:cs="Arial"/>
                <w:b w:val="0"/>
                <w:bCs w:val="0"/>
                <w:i w:val="0"/>
                <w:iCs w:val="0"/>
                <w:color w:val="333333"/>
                <w:sz w:val="17"/>
                <w:szCs w:val="17"/>
              </w:rPr>
              <w:t>6-10 wks</w:t>
            </w:r>
          </w:p>
        </w:tc>
      </w:tr>
      <w:tr w14:paraId="0B650D94">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1D8A1C">
            <w:pPr>
              <w:spacing w:after="0"/>
            </w:pPr>
            <w:r>
              <w:rPr>
                <w:rFonts w:ascii="Arial" w:hAnsi="Arial" w:eastAsia="Arial" w:cs="Arial"/>
                <w:b/>
                <w:bCs/>
                <w:i w:val="0"/>
                <w:iCs w:val="0"/>
                <w:color w:val="2E86C1"/>
                <w:sz w:val="18"/>
                <w:szCs w:val="18"/>
              </w:rPr>
              <w:t>F19</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EB77C7">
            <w:pPr>
              <w:spacing w:after="0"/>
            </w:pPr>
            <w:r>
              <w:rPr>
                <w:rFonts w:ascii="Arial" w:hAnsi="Arial" w:eastAsia="Arial" w:cs="Arial"/>
                <w:b/>
                <w:bCs/>
                <w:i w:val="0"/>
                <w:iCs w:val="0"/>
                <w:color w:val="333333"/>
                <w:sz w:val="17"/>
                <w:szCs w:val="17"/>
              </w:rPr>
              <w:t>Exam Confidence Scoring</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13070CB">
            <w:pPr>
              <w:spacing w:after="0"/>
            </w:pPr>
            <w:r>
              <w:rPr>
                <w:rFonts w:ascii="Arial" w:hAnsi="Arial" w:eastAsia="Arial" w:cs="Arial"/>
                <w:b w:val="0"/>
                <w:bCs w:val="0"/>
                <w:i w:val="0"/>
                <w:iCs w:val="0"/>
                <w:color w:val="333333"/>
                <w:sz w:val="17"/>
                <w:szCs w:val="17"/>
              </w:rPr>
              <w:t>Student sees: “Based on your progress, you have a 78% readiness for Matric Physics.” Parents see the same. Paced scheduling prevents last-minute cramming. The CXO’s “sentiment” requirement.</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ED48FA">
            <w:pPr>
              <w:spacing w:after="0"/>
            </w:pPr>
            <w:r>
              <w:rPr>
                <w:rFonts w:ascii="Arial" w:hAnsi="Arial" w:eastAsia="Arial" w:cs="Arial"/>
                <w:b w:val="0"/>
                <w:bCs w:val="0"/>
                <w:i w:val="0"/>
                <w:iCs w:val="0"/>
                <w:color w:val="333333"/>
                <w:sz w:val="17"/>
                <w:szCs w:val="17"/>
              </w:rPr>
              <w:t>4-6 wks</w:t>
            </w:r>
          </w:p>
        </w:tc>
      </w:tr>
      <w:tr w14:paraId="6BC9945D">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C8D7CA">
            <w:pPr>
              <w:spacing w:after="0"/>
            </w:pPr>
            <w:r>
              <w:rPr>
                <w:rFonts w:ascii="Arial" w:hAnsi="Arial" w:eastAsia="Arial" w:cs="Arial"/>
                <w:b/>
                <w:bCs/>
                <w:i w:val="0"/>
                <w:iCs w:val="0"/>
                <w:color w:val="2E86C1"/>
                <w:sz w:val="18"/>
                <w:szCs w:val="18"/>
              </w:rPr>
              <w:t>F20</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0A1ABF">
            <w:pPr>
              <w:spacing w:after="0"/>
            </w:pPr>
            <w:r>
              <w:rPr>
                <w:rFonts w:ascii="Arial" w:hAnsi="Arial" w:eastAsia="Arial" w:cs="Arial"/>
                <w:b/>
                <w:bCs/>
                <w:i w:val="0"/>
                <w:iCs w:val="0"/>
                <w:color w:val="333333"/>
                <w:sz w:val="17"/>
                <w:szCs w:val="17"/>
              </w:rPr>
              <w:t>Attendance Management</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E61D6B">
            <w:pPr>
              <w:spacing w:after="0"/>
            </w:pPr>
            <w:r>
              <w:rPr>
                <w:rFonts w:ascii="Arial" w:hAnsi="Arial" w:eastAsia="Arial" w:cs="Arial"/>
                <w:b w:val="0"/>
                <w:bCs w:val="0"/>
                <w:i w:val="0"/>
                <w:iCs w:val="0"/>
                <w:color w:val="333333"/>
                <w:sz w:val="17"/>
                <w:szCs w:val="17"/>
              </w:rPr>
              <w:t>App-based daily attendance for students and teachers. Auto-reports to principal and district.</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C8BE2E">
            <w:pPr>
              <w:spacing w:after="0"/>
            </w:pPr>
            <w:r>
              <w:rPr>
                <w:rFonts w:ascii="Arial" w:hAnsi="Arial" w:eastAsia="Arial" w:cs="Arial"/>
                <w:b w:val="0"/>
                <w:bCs w:val="0"/>
                <w:i w:val="0"/>
                <w:iCs w:val="0"/>
                <w:color w:val="333333"/>
                <w:sz w:val="17"/>
                <w:szCs w:val="17"/>
              </w:rPr>
              <w:t>4-6 wks</w:t>
            </w:r>
          </w:p>
        </w:tc>
      </w:tr>
      <w:tr w14:paraId="21AAFDEC">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0E3AE9">
            <w:pPr>
              <w:spacing w:after="0"/>
            </w:pPr>
            <w:r>
              <w:rPr>
                <w:rFonts w:ascii="Arial" w:hAnsi="Arial" w:eastAsia="Arial" w:cs="Arial"/>
                <w:b/>
                <w:bCs/>
                <w:i w:val="0"/>
                <w:iCs w:val="0"/>
                <w:color w:val="2E86C1"/>
                <w:sz w:val="18"/>
                <w:szCs w:val="18"/>
              </w:rPr>
              <w:t>F21</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8C69EA">
            <w:pPr>
              <w:spacing w:after="0"/>
            </w:pPr>
            <w:r>
              <w:rPr>
                <w:rFonts w:ascii="Arial" w:hAnsi="Arial" w:eastAsia="Arial" w:cs="Arial"/>
                <w:b/>
                <w:bCs/>
                <w:i w:val="0"/>
                <w:iCs w:val="0"/>
                <w:color w:val="333333"/>
                <w:sz w:val="17"/>
                <w:szCs w:val="17"/>
              </w:rPr>
              <w:t>Fee Management</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26C7E4B">
            <w:pPr>
              <w:spacing w:after="0"/>
            </w:pPr>
            <w:r>
              <w:rPr>
                <w:rFonts w:ascii="Arial" w:hAnsi="Arial" w:eastAsia="Arial" w:cs="Arial"/>
                <w:b w:val="0"/>
                <w:bCs w:val="0"/>
                <w:i w:val="0"/>
                <w:iCs w:val="0"/>
                <w:color w:val="333333"/>
                <w:sz w:val="17"/>
                <w:szCs w:val="17"/>
              </w:rPr>
              <w:t>Fee structure, payment tracking, receipt generation, defaulter reports. WhatsApp reminders.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B8A02B">
            <w:pPr>
              <w:spacing w:after="0"/>
            </w:pPr>
            <w:r>
              <w:rPr>
                <w:rFonts w:ascii="Arial" w:hAnsi="Arial" w:eastAsia="Arial" w:cs="Arial"/>
                <w:b w:val="0"/>
                <w:bCs w:val="0"/>
                <w:i w:val="0"/>
                <w:iCs w:val="0"/>
                <w:color w:val="333333"/>
                <w:sz w:val="17"/>
                <w:szCs w:val="17"/>
              </w:rPr>
              <w:t>4-6 wks</w:t>
            </w:r>
          </w:p>
        </w:tc>
      </w:tr>
      <w:tr w14:paraId="2143B7E1">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2C1729">
            <w:pPr>
              <w:spacing w:after="0"/>
            </w:pPr>
            <w:r>
              <w:rPr>
                <w:rFonts w:ascii="Arial" w:hAnsi="Arial" w:eastAsia="Arial" w:cs="Arial"/>
                <w:b/>
                <w:bCs/>
                <w:i w:val="0"/>
                <w:iCs w:val="0"/>
                <w:color w:val="2E86C1"/>
                <w:sz w:val="18"/>
                <w:szCs w:val="18"/>
              </w:rPr>
              <w:t>F22</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2AB158">
            <w:pPr>
              <w:spacing w:after="0"/>
            </w:pPr>
            <w:r>
              <w:rPr>
                <w:rFonts w:ascii="Arial" w:hAnsi="Arial" w:eastAsia="Arial" w:cs="Arial"/>
                <w:b/>
                <w:bCs/>
                <w:i w:val="0"/>
                <w:iCs w:val="0"/>
                <w:color w:val="333333"/>
                <w:sz w:val="17"/>
                <w:szCs w:val="17"/>
              </w:rPr>
              <w:t>HR &amp; Staff Management</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F3C2C6">
            <w:pPr>
              <w:spacing w:after="0"/>
            </w:pPr>
            <w:r>
              <w:rPr>
                <w:rFonts w:ascii="Arial" w:hAnsi="Arial" w:eastAsia="Arial" w:cs="Arial"/>
                <w:b w:val="0"/>
                <w:bCs w:val="0"/>
                <w:i w:val="0"/>
                <w:iCs w:val="0"/>
                <w:color w:val="333333"/>
                <w:sz w:val="17"/>
                <w:szCs w:val="17"/>
              </w:rPr>
              <w:t>Teacher profiles, qualifications, leave management, transfer history.</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620FF1">
            <w:pPr>
              <w:spacing w:after="0"/>
            </w:pPr>
            <w:r>
              <w:rPr>
                <w:rFonts w:ascii="Arial" w:hAnsi="Arial" w:eastAsia="Arial" w:cs="Arial"/>
                <w:b w:val="0"/>
                <w:bCs w:val="0"/>
                <w:i w:val="0"/>
                <w:iCs w:val="0"/>
                <w:color w:val="333333"/>
                <w:sz w:val="17"/>
                <w:szCs w:val="17"/>
              </w:rPr>
              <w:t>3-4 wks</w:t>
            </w:r>
          </w:p>
        </w:tc>
      </w:tr>
      <w:tr w14:paraId="71756999">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4C1BAB">
            <w:pPr>
              <w:spacing w:after="0"/>
            </w:pPr>
            <w:r>
              <w:rPr>
                <w:rFonts w:ascii="Arial" w:hAnsi="Arial" w:eastAsia="Arial" w:cs="Arial"/>
                <w:b/>
                <w:bCs/>
                <w:i w:val="0"/>
                <w:iCs w:val="0"/>
                <w:color w:val="2E86C1"/>
                <w:sz w:val="18"/>
                <w:szCs w:val="18"/>
              </w:rPr>
              <w:t>F23</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B9DB46">
            <w:pPr>
              <w:spacing w:after="0"/>
            </w:pPr>
            <w:r>
              <w:rPr>
                <w:rFonts w:ascii="Arial" w:hAnsi="Arial" w:eastAsia="Arial" w:cs="Arial"/>
                <w:b/>
                <w:bCs/>
                <w:i w:val="0"/>
                <w:iCs w:val="0"/>
                <w:color w:val="333333"/>
                <w:sz w:val="17"/>
                <w:szCs w:val="17"/>
              </w:rPr>
              <w:t>WhatsApp Notifications</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9C971A3">
            <w:pPr>
              <w:spacing w:after="0"/>
            </w:pPr>
            <w:r>
              <w:rPr>
                <w:rFonts w:ascii="Arial" w:hAnsi="Arial" w:eastAsia="Arial" w:cs="Arial"/>
                <w:b w:val="0"/>
                <w:bCs w:val="0"/>
                <w:i w:val="0"/>
                <w:iCs w:val="0"/>
                <w:color w:val="333333"/>
                <w:sz w:val="17"/>
                <w:szCs w:val="17"/>
              </w:rPr>
              <w:t>Attendance alerts, result notifications, school announcements to parents via WhatsApp Business API.</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FED4B7">
            <w:pPr>
              <w:spacing w:after="0"/>
            </w:pPr>
            <w:r>
              <w:rPr>
                <w:rFonts w:ascii="Arial" w:hAnsi="Arial" w:eastAsia="Arial" w:cs="Arial"/>
                <w:b w:val="0"/>
                <w:bCs w:val="0"/>
                <w:i w:val="0"/>
                <w:iCs w:val="0"/>
                <w:color w:val="333333"/>
                <w:sz w:val="17"/>
                <w:szCs w:val="17"/>
              </w:rPr>
              <w:t>2-3 wks</w:t>
            </w:r>
          </w:p>
        </w:tc>
      </w:tr>
      <w:tr w14:paraId="7F23A492">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0F2563">
            <w:pPr>
              <w:spacing w:after="0"/>
            </w:pPr>
            <w:r>
              <w:rPr>
                <w:rFonts w:ascii="Arial" w:hAnsi="Arial" w:eastAsia="Arial" w:cs="Arial"/>
                <w:b/>
                <w:bCs/>
                <w:i w:val="0"/>
                <w:iCs w:val="0"/>
                <w:color w:val="2E86C1"/>
                <w:sz w:val="18"/>
                <w:szCs w:val="18"/>
              </w:rPr>
              <w:t>F24</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6FD428">
            <w:pPr>
              <w:spacing w:after="0"/>
            </w:pPr>
            <w:r>
              <w:rPr>
                <w:rFonts w:ascii="Arial" w:hAnsi="Arial" w:eastAsia="Arial" w:cs="Arial"/>
                <w:b/>
                <w:bCs/>
                <w:i w:val="0"/>
                <w:iCs w:val="0"/>
                <w:color w:val="333333"/>
                <w:sz w:val="17"/>
                <w:szCs w:val="17"/>
              </w:rPr>
              <w:t>Parent Portal</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AAAB73">
            <w:pPr>
              <w:spacing w:after="0"/>
            </w:pPr>
            <w:r>
              <w:rPr>
                <w:rFonts w:ascii="Arial" w:hAnsi="Arial" w:eastAsia="Arial" w:cs="Arial"/>
                <w:b w:val="0"/>
                <w:bCs w:val="0"/>
                <w:i w:val="0"/>
                <w:iCs w:val="0"/>
                <w:color w:val="333333"/>
                <w:sz w:val="17"/>
                <w:szCs w:val="17"/>
              </w:rPr>
              <w:t>Parents view child’s attendance, grades, progress, exam readiness. Urdu interface.</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C85F48">
            <w:pPr>
              <w:spacing w:after="0"/>
            </w:pPr>
            <w:r>
              <w:rPr>
                <w:rFonts w:ascii="Arial" w:hAnsi="Arial" w:eastAsia="Arial" w:cs="Arial"/>
                <w:b w:val="0"/>
                <w:bCs w:val="0"/>
                <w:i w:val="0"/>
                <w:iCs w:val="0"/>
                <w:color w:val="333333"/>
                <w:sz w:val="17"/>
                <w:szCs w:val="17"/>
              </w:rPr>
              <w:t>3-4 wks</w:t>
            </w:r>
          </w:p>
        </w:tc>
      </w:tr>
      <w:tr w14:paraId="714BE9D1">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72BECE">
            <w:pPr>
              <w:spacing w:after="0"/>
            </w:pPr>
            <w:r>
              <w:rPr>
                <w:rFonts w:ascii="Arial" w:hAnsi="Arial" w:eastAsia="Arial" w:cs="Arial"/>
                <w:b/>
                <w:bCs/>
                <w:i w:val="0"/>
                <w:iCs w:val="0"/>
                <w:color w:val="2E86C1"/>
                <w:sz w:val="18"/>
                <w:szCs w:val="18"/>
              </w:rPr>
              <w:t>F25</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0C0D0F">
            <w:pPr>
              <w:spacing w:after="0"/>
            </w:pPr>
            <w:r>
              <w:rPr>
                <w:rFonts w:ascii="Arial" w:hAnsi="Arial" w:eastAsia="Arial" w:cs="Arial"/>
                <w:b/>
                <w:bCs/>
                <w:i w:val="0"/>
                <w:iCs w:val="0"/>
                <w:color w:val="333333"/>
                <w:sz w:val="17"/>
                <w:szCs w:val="17"/>
              </w:rPr>
              <w:t>Urdu/Regional TTS &amp; STT</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C767215">
            <w:pPr>
              <w:spacing w:after="0"/>
            </w:pPr>
            <w:r>
              <w:rPr>
                <w:rFonts w:ascii="Arial" w:hAnsi="Arial" w:eastAsia="Arial" w:cs="Arial"/>
                <w:b w:val="0"/>
                <w:bCs w:val="0"/>
                <w:i w:val="0"/>
                <w:iCs w:val="0"/>
                <w:color w:val="333333"/>
                <w:sz w:val="17"/>
                <w:szCs w:val="17"/>
              </w:rPr>
              <w:t>Voice interaction in Urdu, Sindhi, Pashto. Valuable for low-literacy users and younger students.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64AE2F">
            <w:pPr>
              <w:spacing w:after="0"/>
            </w:pPr>
            <w:r>
              <w:rPr>
                <w:rFonts w:ascii="Arial" w:hAnsi="Arial" w:eastAsia="Arial" w:cs="Arial"/>
                <w:b w:val="0"/>
                <w:bCs w:val="0"/>
                <w:i w:val="0"/>
                <w:iCs w:val="0"/>
                <w:color w:val="333333"/>
                <w:sz w:val="17"/>
                <w:szCs w:val="17"/>
              </w:rPr>
              <w:t>4-8 wks</w:t>
            </w:r>
          </w:p>
        </w:tc>
      </w:tr>
      <w:tr w14:paraId="03FA100D">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3A3276">
            <w:pPr>
              <w:spacing w:after="0"/>
            </w:pPr>
            <w:r>
              <w:rPr>
                <w:rFonts w:ascii="Arial" w:hAnsi="Arial" w:eastAsia="Arial" w:cs="Arial"/>
                <w:b/>
                <w:bCs/>
                <w:i w:val="0"/>
                <w:iCs w:val="0"/>
                <w:color w:val="2E86C1"/>
                <w:sz w:val="18"/>
                <w:szCs w:val="18"/>
              </w:rPr>
              <w:t>F26</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35D6863">
            <w:pPr>
              <w:spacing w:after="0"/>
            </w:pPr>
            <w:r>
              <w:rPr>
                <w:rFonts w:ascii="Arial" w:hAnsi="Arial" w:eastAsia="Arial" w:cs="Arial"/>
                <w:b/>
                <w:bCs/>
                <w:i w:val="0"/>
                <w:iCs w:val="0"/>
                <w:color w:val="333333"/>
                <w:sz w:val="17"/>
                <w:szCs w:val="17"/>
              </w:rPr>
              <w:t>Professional Exam Prep</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9490B3">
            <w:pPr>
              <w:spacing w:after="0"/>
            </w:pPr>
            <w:r>
              <w:rPr>
                <w:rFonts w:ascii="Arial" w:hAnsi="Arial" w:eastAsia="Arial" w:cs="Arial"/>
                <w:b w:val="0"/>
                <w:bCs w:val="0"/>
                <w:i w:val="0"/>
                <w:iCs w:val="0"/>
                <w:color w:val="333333"/>
                <w:sz w:val="17"/>
                <w:szCs w:val="17"/>
              </w:rPr>
              <w:t>MBBS, Pharmacy, Engineering entrance exam modules. Extends the platform beyond school into professional preparation.</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34A1F7">
            <w:pPr>
              <w:spacing w:after="0"/>
            </w:pPr>
            <w:r>
              <w:rPr>
                <w:rFonts w:ascii="Arial" w:hAnsi="Arial" w:eastAsia="Arial" w:cs="Arial"/>
                <w:b w:val="0"/>
                <w:bCs w:val="0"/>
                <w:i w:val="0"/>
                <w:iCs w:val="0"/>
                <w:color w:val="333333"/>
                <w:sz w:val="17"/>
                <w:szCs w:val="17"/>
              </w:rPr>
              <w:t>6-10 wks</w:t>
            </w:r>
          </w:p>
        </w:tc>
      </w:tr>
      <w:tr w14:paraId="22103D81">
        <w:tc>
          <w:tcPr>
            <w:tcW w:w="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F51298">
            <w:pPr>
              <w:spacing w:after="0"/>
            </w:pPr>
            <w:r>
              <w:rPr>
                <w:rFonts w:ascii="Arial" w:hAnsi="Arial" w:eastAsia="Arial" w:cs="Arial"/>
                <w:b/>
                <w:bCs/>
                <w:i w:val="0"/>
                <w:iCs w:val="0"/>
                <w:color w:val="2E86C1"/>
                <w:sz w:val="18"/>
                <w:szCs w:val="18"/>
              </w:rPr>
              <w:t>F27</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85030E">
            <w:pPr>
              <w:spacing w:after="0"/>
            </w:pPr>
            <w:r>
              <w:rPr>
                <w:rFonts w:ascii="Arial" w:hAnsi="Arial" w:eastAsia="Arial" w:cs="Arial"/>
                <w:b/>
                <w:bCs/>
                <w:i w:val="0"/>
                <w:iCs w:val="0"/>
                <w:color w:val="333333"/>
                <w:sz w:val="17"/>
                <w:szCs w:val="17"/>
              </w:rPr>
              <w:t>Multi-Language Content</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1F09499">
            <w:pPr>
              <w:spacing w:after="0"/>
            </w:pPr>
            <w:r>
              <w:rPr>
                <w:rFonts w:ascii="Arial" w:hAnsi="Arial" w:eastAsia="Arial" w:cs="Arial"/>
                <w:b w:val="0"/>
                <w:bCs w:val="0"/>
                <w:i w:val="0"/>
                <w:iCs w:val="0"/>
                <w:color w:val="333333"/>
                <w:sz w:val="17"/>
                <w:szCs w:val="17"/>
              </w:rPr>
              <w:t>Beyond Urdu/English: Sindhi, Pashto, Balochi for expansion to other provinces.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B0F387">
            <w:pPr>
              <w:spacing w:after="0"/>
            </w:pPr>
            <w:r>
              <w:rPr>
                <w:rFonts w:ascii="Arial" w:hAnsi="Arial" w:eastAsia="Arial" w:cs="Arial"/>
                <w:b w:val="0"/>
                <w:bCs w:val="0"/>
                <w:i w:val="0"/>
                <w:iCs w:val="0"/>
                <w:color w:val="333333"/>
                <w:sz w:val="17"/>
                <w:szCs w:val="17"/>
              </w:rPr>
              <w:t>4-6 wks</w:t>
            </w:r>
          </w:p>
        </w:tc>
      </w:tr>
    </w:tbl>
    <w:p w14:paraId="774FD600">
      <w:r>
        <w:br w:type="page"/>
      </w:r>
    </w:p>
    <w:p w14:paraId="747AD501">
      <w:pPr>
        <w:pStyle w:val="2"/>
        <w:spacing w:before="0" w:after="120"/>
      </w:pPr>
      <w:r>
        <w:rPr>
          <w:rFonts w:ascii="Arial" w:hAnsi="Arial" w:eastAsia="Arial" w:cs="Arial"/>
          <w:color w:val="333333"/>
          <w:sz w:val="22"/>
          <w:szCs w:val="22"/>
        </w:rPr>
        <w:t>The Explicit “Not Now” List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80"/>
        <w:gridCol w:w="3380"/>
      </w:tblGrid>
      <w:tr w14:paraId="2F14DE85">
        <w:tc>
          <w:tcPr>
            <w:tcW w:w="26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7E31E85A">
            <w:pPr>
              <w:spacing w:after="0"/>
            </w:pPr>
            <w:r>
              <w:rPr>
                <w:rFonts w:ascii="Arial" w:hAnsi="Arial" w:eastAsia="Arial" w:cs="Arial"/>
                <w:b/>
                <w:bCs/>
                <w:color w:val="FFFFFF"/>
                <w:sz w:val="18"/>
                <w:szCs w:val="18"/>
              </w:rPr>
              <w:t>Feature / Request</w:t>
            </w:r>
          </w:p>
        </w:tc>
        <w:tc>
          <w:tcPr>
            <w:tcW w:w="338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1F58ED73">
            <w:pPr>
              <w:spacing w:after="0"/>
            </w:pPr>
            <w:r>
              <w:rPr>
                <w:rFonts w:ascii="Arial" w:hAnsi="Arial" w:eastAsia="Arial" w:cs="Arial"/>
                <w:b/>
                <w:bCs/>
                <w:color w:val="FFFFFF"/>
                <w:sz w:val="18"/>
                <w:szCs w:val="18"/>
              </w:rPr>
              <w:t>Why It’s Tempting</w:t>
            </w:r>
          </w:p>
        </w:tc>
        <w:tc>
          <w:tcPr>
            <w:tcW w:w="338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7E05C85F">
            <w:pPr>
              <w:spacing w:after="0"/>
            </w:pPr>
            <w:r>
              <w:rPr>
                <w:rFonts w:ascii="Arial" w:hAnsi="Arial" w:eastAsia="Arial" w:cs="Arial"/>
                <w:b/>
                <w:bCs/>
                <w:color w:val="FFFFFF"/>
                <w:sz w:val="18"/>
                <w:szCs w:val="18"/>
              </w:rPr>
              <w:t>Why Not Now</w:t>
            </w:r>
          </w:p>
        </w:tc>
      </w:tr>
      <w:tr w14:paraId="1620A8E1">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C199CD">
            <w:pPr>
              <w:spacing w:after="0"/>
            </w:pPr>
            <w:r>
              <w:rPr>
                <w:rFonts w:ascii="Arial" w:hAnsi="Arial" w:eastAsia="Arial" w:cs="Arial"/>
                <w:b/>
                <w:bCs/>
                <w:i w:val="0"/>
                <w:iCs w:val="0"/>
                <w:color w:val="333333"/>
                <w:sz w:val="17"/>
                <w:szCs w:val="17"/>
              </w:rPr>
              <w:t>Native mobile app (iOS/Android)</w:t>
            </w:r>
          </w:p>
        </w:tc>
        <w:tc>
          <w:tcPr>
            <w:tcW w:w="33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90429F2">
            <w:pPr>
              <w:spacing w:after="0"/>
            </w:pPr>
            <w:r>
              <w:rPr>
                <w:rFonts w:ascii="Arial" w:hAnsi="Arial" w:eastAsia="Arial" w:cs="Arial"/>
                <w:b w:val="0"/>
                <w:bCs w:val="0"/>
                <w:i w:val="0"/>
                <w:iCs w:val="0"/>
                <w:color w:val="333333"/>
                <w:sz w:val="17"/>
                <w:szCs w:val="17"/>
              </w:rPr>
              <w:t>Feels more “real.” Government officials may ask.</w:t>
            </w:r>
          </w:p>
        </w:tc>
        <w:tc>
          <w:tcPr>
            <w:tcW w:w="33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23779C">
            <w:pPr>
              <w:spacing w:after="0"/>
            </w:pPr>
            <w:r>
              <w:rPr>
                <w:rFonts w:ascii="Arial" w:hAnsi="Arial" w:eastAsia="Arial" w:cs="Arial"/>
                <w:b w:val="0"/>
                <w:bCs w:val="0"/>
                <w:i w:val="0"/>
                <w:iCs w:val="0"/>
                <w:color w:val="333333"/>
                <w:sz w:val="17"/>
                <w:szCs w:val="17"/>
              </w:rPr>
              <w:t>A well-built PWA covers 95% of the use case. Native adds 2-3 months. Ship PWA first.</w:t>
            </w:r>
          </w:p>
        </w:tc>
      </w:tr>
      <w:tr w14:paraId="132CD420">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724D56">
            <w:pPr>
              <w:spacing w:after="0"/>
            </w:pPr>
            <w:r>
              <w:rPr>
                <w:rFonts w:ascii="Arial" w:hAnsi="Arial" w:eastAsia="Arial" w:cs="Arial"/>
                <w:b/>
                <w:bCs/>
                <w:i w:val="0"/>
                <w:iCs w:val="0"/>
                <w:color w:val="333333"/>
                <w:sz w:val="17"/>
                <w:szCs w:val="17"/>
              </w:rPr>
              <w:t>Full school ERP (finance, inventory, transport)</w:t>
            </w:r>
          </w:p>
        </w:tc>
        <w:tc>
          <w:tcPr>
            <w:tcW w:w="33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512BB9">
            <w:pPr>
              <w:spacing w:after="0"/>
            </w:pPr>
            <w:r>
              <w:rPr>
                <w:rFonts w:ascii="Arial" w:hAnsi="Arial" w:eastAsia="Arial" w:cs="Arial"/>
                <w:b w:val="0"/>
                <w:bCs w:val="0"/>
                <w:i w:val="0"/>
                <w:iCs w:val="0"/>
                <w:color w:val="333333"/>
                <w:sz w:val="17"/>
                <w:szCs w:val="17"/>
              </w:rPr>
              <w:t>The “one-stop shop” vision demands it.</w:t>
            </w:r>
          </w:p>
        </w:tc>
        <w:tc>
          <w:tcPr>
            <w:tcW w:w="33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7E0581E">
            <w:pPr>
              <w:spacing w:after="0"/>
            </w:pPr>
            <w:r>
              <w:rPr>
                <w:rFonts w:ascii="Arial" w:hAnsi="Arial" w:eastAsia="Arial" w:cs="Arial"/>
                <w:b w:val="0"/>
                <w:bCs w:val="0"/>
                <w:i w:val="0"/>
                <w:iCs w:val="0"/>
                <w:color w:val="333333"/>
                <w:sz w:val="17"/>
                <w:szCs w:val="17"/>
              </w:rPr>
              <w:t>You compete on AI, not ERP. Build the AI moat first. Add admin modules in Tier 3.</w:t>
            </w:r>
          </w:p>
        </w:tc>
      </w:tr>
      <w:tr w14:paraId="3C60C08E">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578C48">
            <w:pPr>
              <w:spacing w:after="0"/>
            </w:pPr>
            <w:r>
              <w:rPr>
                <w:rFonts w:ascii="Arial" w:hAnsi="Arial" w:eastAsia="Arial" w:cs="Arial"/>
                <w:b/>
                <w:bCs/>
                <w:i w:val="0"/>
                <w:iCs w:val="0"/>
                <w:color w:val="333333"/>
                <w:sz w:val="17"/>
                <w:szCs w:val="17"/>
              </w:rPr>
              <w:t>Video content / animated lessons</w:t>
            </w:r>
          </w:p>
        </w:tc>
        <w:tc>
          <w:tcPr>
            <w:tcW w:w="33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EDF408E">
            <w:pPr>
              <w:spacing w:after="0"/>
            </w:pPr>
            <w:r>
              <w:rPr>
                <w:rFonts w:ascii="Arial" w:hAnsi="Arial" w:eastAsia="Arial" w:cs="Arial"/>
                <w:b w:val="0"/>
                <w:bCs w:val="0"/>
                <w:i w:val="0"/>
                <w:iCs w:val="0"/>
                <w:color w:val="333333"/>
                <w:sz w:val="17"/>
                <w:szCs w:val="17"/>
              </w:rPr>
              <w:t>Taleemabad does this.</w:t>
            </w:r>
          </w:p>
        </w:tc>
        <w:tc>
          <w:tcPr>
            <w:tcW w:w="33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A76707">
            <w:pPr>
              <w:spacing w:after="0"/>
            </w:pPr>
            <w:r>
              <w:rPr>
                <w:rFonts w:ascii="Arial" w:hAnsi="Arial" w:eastAsia="Arial" w:cs="Arial"/>
                <w:b w:val="0"/>
                <w:bCs w:val="0"/>
                <w:i w:val="0"/>
                <w:iCs w:val="0"/>
                <w:color w:val="333333"/>
                <w:sz w:val="17"/>
                <w:szCs w:val="17"/>
              </w:rPr>
              <w:t>Video production is capital-intensive and slow. Your advantage is AI-generated text from the teacher’s own textbook.</w:t>
            </w:r>
          </w:p>
        </w:tc>
      </w:tr>
      <w:tr w14:paraId="4106B882">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376E1B0">
            <w:pPr>
              <w:spacing w:after="0"/>
            </w:pPr>
            <w:r>
              <w:rPr>
                <w:rFonts w:ascii="Arial" w:hAnsi="Arial" w:eastAsia="Arial" w:cs="Arial"/>
                <w:b/>
                <w:bCs/>
                <w:i w:val="0"/>
                <w:iCs w:val="0"/>
                <w:color w:val="333333"/>
                <w:sz w:val="17"/>
                <w:szCs w:val="17"/>
              </w:rPr>
              <w:t>Gamification / leaderboards</w:t>
            </w:r>
          </w:p>
        </w:tc>
        <w:tc>
          <w:tcPr>
            <w:tcW w:w="33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F56407">
            <w:pPr>
              <w:spacing w:after="0"/>
            </w:pPr>
            <w:r>
              <w:rPr>
                <w:rFonts w:ascii="Arial" w:hAnsi="Arial" w:eastAsia="Arial" w:cs="Arial"/>
                <w:b w:val="0"/>
                <w:bCs w:val="0"/>
                <w:i w:val="0"/>
                <w:iCs w:val="0"/>
                <w:color w:val="333333"/>
                <w:sz w:val="17"/>
                <w:szCs w:val="17"/>
              </w:rPr>
              <w:t>Noon Academy and Maqsad use social learning.</w:t>
            </w:r>
          </w:p>
        </w:tc>
        <w:tc>
          <w:tcPr>
            <w:tcW w:w="33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5A7F08">
            <w:pPr>
              <w:spacing w:after="0"/>
            </w:pPr>
            <w:r>
              <w:rPr>
                <w:rFonts w:ascii="Arial" w:hAnsi="Arial" w:eastAsia="Arial" w:cs="Arial"/>
                <w:b w:val="0"/>
                <w:bCs w:val="0"/>
                <w:i w:val="0"/>
                <w:iCs w:val="0"/>
                <w:color w:val="333333"/>
                <w:sz w:val="17"/>
                <w:szCs w:val="17"/>
              </w:rPr>
              <w:t>Government teachers care about syllabus completion and board results, not game mechanics.</w:t>
            </w:r>
          </w:p>
        </w:tc>
      </w:tr>
      <w:tr w14:paraId="7E440981">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BEF074">
            <w:pPr>
              <w:spacing w:after="0"/>
            </w:pPr>
            <w:r>
              <w:rPr>
                <w:rFonts w:ascii="Arial" w:hAnsi="Arial" w:eastAsia="Arial" w:cs="Arial"/>
                <w:b/>
                <w:bCs/>
                <w:i w:val="0"/>
                <w:iCs w:val="0"/>
                <w:color w:val="333333"/>
                <w:sz w:val="17"/>
                <w:szCs w:val="17"/>
              </w:rPr>
              <w:t>Teacher content marketplace</w:t>
            </w:r>
          </w:p>
        </w:tc>
        <w:tc>
          <w:tcPr>
            <w:tcW w:w="33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0FD12C8">
            <w:pPr>
              <w:spacing w:after="0"/>
            </w:pPr>
            <w:r>
              <w:rPr>
                <w:rFonts w:ascii="Arial" w:hAnsi="Arial" w:eastAsia="Arial" w:cs="Arial"/>
                <w:b w:val="0"/>
                <w:bCs w:val="0"/>
                <w:i w:val="0"/>
                <w:iCs w:val="0"/>
                <w:color w:val="333333"/>
                <w:sz w:val="17"/>
                <w:szCs w:val="17"/>
              </w:rPr>
              <w:t>Let teachers share and sell lesson plans.</w:t>
            </w:r>
          </w:p>
        </w:tc>
        <w:tc>
          <w:tcPr>
            <w:tcW w:w="33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7080AD">
            <w:pPr>
              <w:spacing w:after="0"/>
            </w:pPr>
            <w:r>
              <w:rPr>
                <w:rFonts w:ascii="Arial" w:hAnsi="Arial" w:eastAsia="Arial" w:cs="Arial"/>
                <w:b w:val="0"/>
                <w:bCs w:val="0"/>
                <w:i w:val="0"/>
                <w:iCs w:val="0"/>
                <w:color w:val="333333"/>
                <w:sz w:val="17"/>
                <w:szCs w:val="17"/>
              </w:rPr>
              <w:t>Zero adoption = zero content. Valuable at 1,000+ active teachers, not 50.</w:t>
            </w:r>
          </w:p>
        </w:tc>
      </w:tr>
      <w:tr w14:paraId="657E696C">
        <w:tc>
          <w:tcPr>
            <w:tcW w:w="2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1D12F6">
            <w:pPr>
              <w:spacing w:after="0"/>
            </w:pPr>
            <w:r>
              <w:rPr>
                <w:rFonts w:ascii="Arial" w:hAnsi="Arial" w:eastAsia="Arial" w:cs="Arial"/>
                <w:b/>
                <w:bCs/>
                <w:i w:val="0"/>
                <w:iCs w:val="0"/>
                <w:color w:val="333333"/>
                <w:sz w:val="17"/>
                <w:szCs w:val="17"/>
              </w:rPr>
              <w:t>AI-generated report cards</w:t>
            </w:r>
          </w:p>
        </w:tc>
        <w:tc>
          <w:tcPr>
            <w:tcW w:w="33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520558">
            <w:pPr>
              <w:spacing w:after="0"/>
            </w:pPr>
            <w:r>
              <w:rPr>
                <w:rFonts w:ascii="Arial" w:hAnsi="Arial" w:eastAsia="Arial" w:cs="Arial"/>
                <w:b w:val="0"/>
                <w:bCs w:val="0"/>
                <w:i w:val="0"/>
                <w:iCs w:val="0"/>
                <w:color w:val="333333"/>
                <w:sz w:val="17"/>
                <w:szCs w:val="17"/>
              </w:rPr>
              <w:t>Principals would love this.</w:t>
            </w:r>
          </w:p>
        </w:tc>
        <w:tc>
          <w:tcPr>
            <w:tcW w:w="33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36F62B">
            <w:pPr>
              <w:spacing w:after="0"/>
            </w:pPr>
            <w:r>
              <w:rPr>
                <w:rFonts w:ascii="Arial" w:hAnsi="Arial" w:eastAsia="Arial" w:cs="Arial"/>
                <w:b w:val="0"/>
                <w:bCs w:val="0"/>
                <w:i w:val="0"/>
                <w:iCs w:val="0"/>
                <w:color w:val="333333"/>
                <w:sz w:val="17"/>
                <w:szCs w:val="17"/>
              </w:rPr>
              <w:t>Report card format is dictated by the Board. Complex compliance. Start with raw mark sheets.</w:t>
            </w:r>
          </w:p>
        </w:tc>
      </w:tr>
    </w:tbl>
    <w:p w14:paraId="7369E62B">
      <w:r>
        <w:br w:type="page"/>
      </w:r>
    </w:p>
    <w:p w14:paraId="3D0582A8">
      <w:pPr>
        <w:pStyle w:val="2"/>
        <w:spacing w:before="0" w:after="120"/>
      </w:pPr>
      <w:r>
        <w:rPr>
          <w:rFonts w:ascii="Arial" w:hAnsi="Arial" w:eastAsia="Arial" w:cs="Arial"/>
          <w:color w:val="333333"/>
          <w:sz w:val="22"/>
          <w:szCs w:val="22"/>
        </w:rPr>
        <w:t>Recommended Build Timeline</w:t>
      </w:r>
    </w:p>
    <w:p w14:paraId="47A4B66A">
      <w:pPr>
        <w:spacing w:before="0" w:after="120"/>
      </w:pPr>
      <w:r>
        <w:rPr>
          <w:rFonts w:ascii="Arial" w:hAnsi="Arial" w:eastAsia="Arial" w:cs="Arial"/>
          <w:color w:val="333333"/>
          <w:sz w:val="22"/>
          <w:szCs w:val="22"/>
        </w:rPr>
        <w:t>This is a greenfield build. The timeline reflects building from scratch with a small team (2-3 developers + PM/architect), informed by the prototype’s validated assumptions.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260"/>
        <w:gridCol w:w="3500"/>
        <w:gridCol w:w="2500"/>
      </w:tblGrid>
      <w:tr w14:paraId="3BA02D48">
        <w:tc>
          <w:tcPr>
            <w:tcW w:w="11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24955A56">
            <w:pPr>
              <w:spacing w:after="0"/>
            </w:pPr>
            <w:r>
              <w:rPr>
                <w:rFonts w:ascii="Arial" w:hAnsi="Arial" w:eastAsia="Arial" w:cs="Arial"/>
                <w:b/>
                <w:bCs/>
                <w:color w:val="FFFFFF"/>
                <w:sz w:val="18"/>
                <w:szCs w:val="18"/>
              </w:rPr>
              <w:t>Phase</w:t>
            </w:r>
          </w:p>
        </w:tc>
        <w:tc>
          <w:tcPr>
            <w:tcW w:w="226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7DBE5118">
            <w:pPr>
              <w:spacing w:after="0"/>
            </w:pPr>
            <w:r>
              <w:rPr>
                <w:rFonts w:ascii="Arial" w:hAnsi="Arial" w:eastAsia="Arial" w:cs="Arial"/>
                <w:b/>
                <w:bCs/>
                <w:color w:val="FFFFFF"/>
                <w:sz w:val="18"/>
                <w:szCs w:val="18"/>
              </w:rPr>
              <w:t>Duration</w:t>
            </w:r>
          </w:p>
        </w:tc>
        <w:tc>
          <w:tcPr>
            <w:tcW w:w="35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2B50B8BB">
            <w:pPr>
              <w:spacing w:after="0"/>
            </w:pPr>
            <w:r>
              <w:rPr>
                <w:rFonts w:ascii="Arial" w:hAnsi="Arial" w:eastAsia="Arial" w:cs="Arial"/>
                <w:b/>
                <w:bCs/>
                <w:color w:val="FFFFFF"/>
                <w:sz w:val="18"/>
                <w:szCs w:val="18"/>
              </w:rPr>
              <w:t>What Gets Built</w:t>
            </w:r>
          </w:p>
        </w:tc>
        <w:tc>
          <w:tcPr>
            <w:tcW w:w="25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64A5377E">
            <w:pPr>
              <w:spacing w:after="0"/>
            </w:pPr>
            <w:r>
              <w:rPr>
                <w:rFonts w:ascii="Arial" w:hAnsi="Arial" w:eastAsia="Arial" w:cs="Arial"/>
                <w:b/>
                <w:bCs/>
                <w:color w:val="FFFFFF"/>
                <w:sz w:val="18"/>
                <w:szCs w:val="18"/>
              </w:rPr>
              <w:t>Outcome</w:t>
            </w:r>
          </w:p>
        </w:tc>
      </w:tr>
      <w:tr w14:paraId="3D7304ED">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304371">
            <w:pPr>
              <w:spacing w:after="0"/>
            </w:pPr>
            <w:r>
              <w:rPr>
                <w:rFonts w:ascii="Arial" w:hAnsi="Arial" w:eastAsia="Arial" w:cs="Arial"/>
                <w:b/>
                <w:bCs/>
                <w:i w:val="0"/>
                <w:iCs w:val="0"/>
                <w:color w:val="C0392B"/>
                <w:sz w:val="18"/>
                <w:szCs w:val="18"/>
              </w:rPr>
              <w:t>0</w:t>
            </w:r>
          </w:p>
        </w:tc>
        <w:tc>
          <w:tcPr>
            <w:tcW w:w="2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6DC274">
            <w:pPr>
              <w:spacing w:after="0"/>
            </w:pPr>
            <w:r>
              <w:rPr>
                <w:rFonts w:ascii="Arial" w:hAnsi="Arial" w:eastAsia="Arial" w:cs="Arial"/>
                <w:b/>
                <w:bCs/>
                <w:i w:val="0"/>
                <w:iCs w:val="0"/>
                <w:color w:val="333333"/>
                <w:sz w:val="18"/>
                <w:szCs w:val="18"/>
              </w:rPr>
              <w:t>Week 1-3</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F2BE987">
            <w:pPr>
              <w:spacing w:after="0"/>
            </w:pPr>
            <w:r>
              <w:rPr>
                <w:rFonts w:ascii="Arial" w:hAnsi="Arial" w:eastAsia="Arial" w:cs="Arial"/>
                <w:b w:val="0"/>
                <w:bCs w:val="0"/>
                <w:i w:val="0"/>
                <w:iCs w:val="0"/>
                <w:color w:val="333333"/>
                <w:sz w:val="18"/>
                <w:szCs w:val="18"/>
              </w:rPr>
              <w:t>Architecture + foundation: data models, API structure, auth, RBAC hierarchy (Admin/Coordinator/Teacher/Student), document ingestion pipeline with curriculum vs. reference book metadata. Tech stack decisions finalized.</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A203F6">
            <w:pPr>
              <w:spacing w:after="0"/>
            </w:pPr>
            <w:r>
              <w:rPr>
                <w:rFonts w:ascii="Arial" w:hAnsi="Arial" w:eastAsia="Arial" w:cs="Arial"/>
                <w:b w:val="0"/>
                <w:bCs w:val="0"/>
                <w:i w:val="0"/>
                <w:iCs w:val="0"/>
                <w:color w:val="333333"/>
                <w:sz w:val="18"/>
                <w:szCs w:val="18"/>
              </w:rPr>
              <w:t>Solid foundation. No features yet, but the architecture supports the full vision.</w:t>
            </w:r>
          </w:p>
        </w:tc>
      </w:tr>
      <w:tr w14:paraId="2A7E6F6F">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3C62BB">
            <w:pPr>
              <w:spacing w:after="0"/>
            </w:pPr>
            <w:r>
              <w:rPr>
                <w:rFonts w:ascii="Arial" w:hAnsi="Arial" w:eastAsia="Arial" w:cs="Arial"/>
                <w:b/>
                <w:bCs/>
                <w:i w:val="0"/>
                <w:iCs w:val="0"/>
                <w:color w:val="E67E22"/>
                <w:sz w:val="18"/>
                <w:szCs w:val="18"/>
              </w:rPr>
              <w:t>1</w:t>
            </w:r>
          </w:p>
        </w:tc>
        <w:tc>
          <w:tcPr>
            <w:tcW w:w="2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B09CCA">
            <w:pPr>
              <w:spacing w:after="0"/>
            </w:pPr>
            <w:r>
              <w:rPr>
                <w:rFonts w:ascii="Arial" w:hAnsi="Arial" w:eastAsia="Arial" w:cs="Arial"/>
                <w:b/>
                <w:bCs/>
                <w:i w:val="0"/>
                <w:iCs w:val="0"/>
                <w:color w:val="333333"/>
                <w:sz w:val="18"/>
                <w:szCs w:val="18"/>
              </w:rPr>
              <w:t>Week 4-8</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206C41">
            <w:pPr>
              <w:spacing w:after="0"/>
            </w:pPr>
            <w:r>
              <w:rPr>
                <w:rFonts w:ascii="Arial" w:hAnsi="Arial" w:eastAsia="Arial" w:cs="Arial"/>
                <w:b w:val="0"/>
                <w:bCs w:val="0"/>
                <w:i w:val="0"/>
                <w:iCs w:val="0"/>
                <w:color w:val="333333"/>
                <w:sz w:val="18"/>
                <w:szCs w:val="18"/>
              </w:rPr>
              <w:t>Core teacher flow: Urdu-first UI (F1), mobile-first design (F2), curriculum + reference book upload with dual-source RAG (F3), AI lecture generation with quality metrics (F4), printable quiz output (F5).</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C333FA1">
            <w:pPr>
              <w:spacing w:after="0"/>
            </w:pPr>
            <w:r>
              <w:rPr>
                <w:rFonts w:ascii="Arial" w:hAnsi="Arial" w:eastAsia="Arial" w:cs="Arial"/>
                <w:b w:val="0"/>
                <w:bCs w:val="0"/>
                <w:i w:val="0"/>
                <w:iCs w:val="0"/>
                <w:color w:val="333333"/>
                <w:sz w:val="18"/>
                <w:szCs w:val="18"/>
              </w:rPr>
              <w:t>A teacher can upload a textbook, generate a lecture, create a quiz, and print it — all in Urdu on a phone.</w:t>
            </w:r>
          </w:p>
        </w:tc>
      </w:tr>
      <w:tr w14:paraId="79D7692B">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D26E227">
            <w:pPr>
              <w:spacing w:after="0"/>
            </w:pPr>
            <w:r>
              <w:rPr>
                <w:rFonts w:ascii="Arial" w:hAnsi="Arial" w:eastAsia="Arial" w:cs="Arial"/>
                <w:b/>
                <w:bCs/>
                <w:i w:val="0"/>
                <w:iCs w:val="0"/>
                <w:color w:val="E67E22"/>
                <w:sz w:val="18"/>
                <w:szCs w:val="18"/>
              </w:rPr>
              <w:t>2</w:t>
            </w:r>
          </w:p>
        </w:tc>
        <w:tc>
          <w:tcPr>
            <w:tcW w:w="2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ACD4E7">
            <w:pPr>
              <w:spacing w:after="0"/>
            </w:pPr>
            <w:r>
              <w:rPr>
                <w:rFonts w:ascii="Arial" w:hAnsi="Arial" w:eastAsia="Arial" w:cs="Arial"/>
                <w:b/>
                <w:bCs/>
                <w:i w:val="0"/>
                <w:iCs w:val="0"/>
                <w:color w:val="333333"/>
                <w:sz w:val="18"/>
                <w:szCs w:val="18"/>
              </w:rPr>
              <w:t>Week 9-13</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55FF511">
            <w:pPr>
              <w:spacing w:after="0"/>
            </w:pPr>
            <w:r>
              <w:rPr>
                <w:rFonts w:ascii="Arial" w:hAnsi="Arial" w:eastAsia="Arial" w:cs="Arial"/>
                <w:b w:val="0"/>
                <w:bCs w:val="0"/>
                <w:i w:val="0"/>
                <w:iCs w:val="0"/>
                <w:color w:val="333333"/>
                <w:sz w:val="18"/>
                <w:szCs w:val="18"/>
              </w:rPr>
              <w:t>Multi-school structure + bulk provisioning (F6), analytics dashboards for all roles (F7), student dual-mode learning with study plan generation (F8).</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C48962">
            <w:pPr>
              <w:spacing w:after="0"/>
            </w:pPr>
            <w:r>
              <w:rPr>
                <w:rFonts w:ascii="Arial" w:hAnsi="Arial" w:eastAsia="Arial" w:cs="Arial"/>
                <w:b w:val="0"/>
                <w:bCs w:val="0"/>
                <w:i w:val="0"/>
                <w:iCs w:val="0"/>
                <w:color w:val="333333"/>
                <w:sz w:val="18"/>
                <w:szCs w:val="18"/>
              </w:rPr>
              <w:t>Full product loop: teacher creates → student learns → admin sees data. Pilot can be provisioned.</w:t>
            </w:r>
          </w:p>
        </w:tc>
      </w:tr>
      <w:tr w14:paraId="0F873C31">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9525FF">
            <w:pPr>
              <w:spacing w:after="0"/>
            </w:pPr>
            <w:r>
              <w:rPr>
                <w:rFonts w:ascii="Arial" w:hAnsi="Arial" w:eastAsia="Arial" w:cs="Arial"/>
                <w:b/>
                <w:bCs/>
                <w:i w:val="0"/>
                <w:iCs w:val="0"/>
                <w:color w:val="27AE60"/>
                <w:sz w:val="18"/>
                <w:szCs w:val="18"/>
              </w:rPr>
              <w:t>3</w:t>
            </w:r>
          </w:p>
        </w:tc>
        <w:tc>
          <w:tcPr>
            <w:tcW w:w="2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A9CD2D">
            <w:pPr>
              <w:spacing w:after="0"/>
            </w:pPr>
            <w:r>
              <w:rPr>
                <w:rFonts w:ascii="Arial" w:hAnsi="Arial" w:eastAsia="Arial" w:cs="Arial"/>
                <w:b/>
                <w:bCs/>
                <w:i w:val="0"/>
                <w:iCs w:val="0"/>
                <w:color w:val="333333"/>
                <w:sz w:val="18"/>
                <w:szCs w:val="18"/>
              </w:rPr>
              <w:t>Week 14-16</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1E4275">
            <w:pPr>
              <w:spacing w:after="0"/>
            </w:pPr>
            <w:r>
              <w:rPr>
                <w:rFonts w:ascii="Arial" w:hAnsi="Arial" w:eastAsia="Arial" w:cs="Arial"/>
                <w:b w:val="0"/>
                <w:bCs w:val="0"/>
                <w:i w:val="0"/>
                <w:iCs w:val="0"/>
                <w:color w:val="333333"/>
                <w:sz w:val="18"/>
                <w:szCs w:val="18"/>
              </w:rPr>
              <w:t>Integration testing, load testing, security hardening, Urdu content QA with native speakers. Final testing with 50 simulated users.</w:t>
            </w:r>
          </w:p>
        </w:tc>
        <w:tc>
          <w:tcPr>
            <w:tcW w:w="25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1B8562E5">
            <w:pPr>
              <w:spacing w:after="0"/>
            </w:pPr>
            <w:r>
              <w:rPr>
                <w:rFonts w:ascii="Arial" w:hAnsi="Arial" w:eastAsia="Arial" w:cs="Arial"/>
                <w:b w:val="0"/>
                <w:bCs w:val="0"/>
                <w:i w:val="0"/>
                <w:iCs w:val="0"/>
                <w:color w:val="333333"/>
                <w:sz w:val="18"/>
                <w:szCs w:val="18"/>
              </w:rPr>
              <w:t>Pilot-ready. Can deploy in 10-50 schools.</w:t>
            </w:r>
          </w:p>
        </w:tc>
      </w:tr>
      <w:tr w14:paraId="74FD954E">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48755A">
            <w:pPr>
              <w:spacing w:after="0"/>
            </w:pPr>
            <w:r>
              <w:rPr>
                <w:rFonts w:ascii="Arial" w:hAnsi="Arial" w:eastAsia="Arial" w:cs="Arial"/>
                <w:b/>
                <w:bCs/>
                <w:i w:val="0"/>
                <w:iCs w:val="0"/>
                <w:color w:val="1B4F72"/>
                <w:sz w:val="18"/>
                <w:szCs w:val="18"/>
              </w:rPr>
              <w:t>PILOT</w:t>
            </w:r>
          </w:p>
        </w:tc>
        <w:tc>
          <w:tcPr>
            <w:tcW w:w="2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F422C6">
            <w:pPr>
              <w:spacing w:after="0"/>
            </w:pPr>
            <w:r>
              <w:rPr>
                <w:rFonts w:ascii="Arial" w:hAnsi="Arial" w:eastAsia="Arial" w:cs="Arial"/>
                <w:b/>
                <w:bCs/>
                <w:i w:val="0"/>
                <w:iCs w:val="0"/>
                <w:color w:val="333333"/>
                <w:sz w:val="18"/>
                <w:szCs w:val="18"/>
              </w:rPr>
              <w:t>Week 17-30 (3 months)</w:t>
            </w:r>
          </w:p>
        </w:tc>
        <w:tc>
          <w:tcPr>
            <w:tcW w:w="35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20" w:type="dxa"/>
              <w:bottom w:w="80" w:type="dxa"/>
              <w:right w:w="120" w:type="dxa"/>
            </w:tcMar>
            <w:vAlign w:val="center"/>
          </w:tcPr>
          <w:p w14:paraId="73B1FA4A">
            <w:pPr>
              <w:spacing w:after="0"/>
            </w:pPr>
            <w:r>
              <w:rPr>
                <w:rFonts w:ascii="Arial" w:hAnsi="Arial" w:eastAsia="Arial" w:cs="Arial"/>
                <w:b w:val="0"/>
                <w:bCs w:val="0"/>
                <w:i w:val="0"/>
                <w:iCs w:val="0"/>
                <w:color w:val="333333"/>
                <w:sz w:val="18"/>
                <w:szCs w:val="18"/>
              </w:rPr>
              <w:t>Deploy in pilot schools. On-ground support. Collect usage and pre/post assessment data. In parallel: build Tier 2 features (F9-F16) based on pilot feedback.</w:t>
            </w:r>
          </w:p>
        </w:tc>
        <w:tc>
          <w:tcPr>
            <w:tcW w:w="25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20" w:type="dxa"/>
              <w:bottom w:w="80" w:type="dxa"/>
              <w:right w:w="120" w:type="dxa"/>
            </w:tcMar>
            <w:vAlign w:val="center"/>
          </w:tcPr>
          <w:p w14:paraId="75047300">
            <w:pPr>
              <w:spacing w:after="0"/>
            </w:pPr>
            <w:r>
              <w:rPr>
                <w:rFonts w:ascii="Arial" w:hAnsi="Arial" w:eastAsia="Arial" w:cs="Arial"/>
                <w:b w:val="0"/>
                <w:bCs w:val="0"/>
                <w:i w:val="0"/>
                <w:iCs w:val="0"/>
                <w:color w:val="333333"/>
                <w:sz w:val="18"/>
                <w:szCs w:val="18"/>
              </w:rPr>
              <w:t>Pilot complete. Evidence for contract.</w:t>
            </w:r>
          </w:p>
        </w:tc>
      </w:tr>
      <w:tr w14:paraId="25B11775">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DF8035">
            <w:pPr>
              <w:spacing w:after="0"/>
            </w:pPr>
            <w:r>
              <w:rPr>
                <w:rFonts w:ascii="Arial" w:hAnsi="Arial" w:eastAsia="Arial" w:cs="Arial"/>
                <w:b/>
                <w:bCs/>
                <w:i w:val="0"/>
                <w:iCs w:val="0"/>
                <w:color w:val="1B4F72"/>
                <w:sz w:val="18"/>
                <w:szCs w:val="18"/>
              </w:rPr>
              <w:t>POST</w:t>
            </w:r>
          </w:p>
        </w:tc>
        <w:tc>
          <w:tcPr>
            <w:tcW w:w="2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A8D647">
            <w:pPr>
              <w:spacing w:after="0"/>
            </w:pPr>
            <w:r>
              <w:rPr>
                <w:rFonts w:ascii="Arial" w:hAnsi="Arial" w:eastAsia="Arial" w:cs="Arial"/>
                <w:b/>
                <w:bCs/>
                <w:i w:val="0"/>
                <w:iCs w:val="0"/>
                <w:color w:val="333333"/>
                <w:sz w:val="18"/>
                <w:szCs w:val="18"/>
              </w:rPr>
              <w:t>Week 31-38</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AED55C7">
            <w:pPr>
              <w:spacing w:after="0"/>
            </w:pPr>
            <w:r>
              <w:rPr>
                <w:rFonts w:ascii="Arial" w:hAnsi="Arial" w:eastAsia="Arial" w:cs="Arial"/>
                <w:b w:val="0"/>
                <w:bCs w:val="0"/>
                <w:i w:val="0"/>
                <w:iCs w:val="0"/>
                <w:color w:val="333333"/>
                <w:sz w:val="18"/>
                <w:szCs w:val="18"/>
              </w:rPr>
              <w:t>Present pilot results to government committee. Procurement process begins. Start Tier 3 features (O-Level support, adaptive learning, school management).</w:t>
            </w:r>
          </w:p>
        </w:tc>
        <w:tc>
          <w:tcPr>
            <w:tcW w:w="25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355F812C">
            <w:pPr>
              <w:spacing w:after="0"/>
            </w:pPr>
            <w:r>
              <w:rPr>
                <w:rFonts w:ascii="Arial" w:hAnsi="Arial" w:eastAsia="Arial" w:cs="Arial"/>
                <w:b w:val="0"/>
                <w:bCs w:val="0"/>
                <w:i w:val="0"/>
                <w:iCs w:val="0"/>
                <w:color w:val="333333"/>
                <w:sz w:val="18"/>
                <w:szCs w:val="18"/>
              </w:rPr>
              <w:t>Paid contract signed. Platform expansion begins.</w:t>
            </w:r>
          </w:p>
        </w:tc>
      </w:tr>
    </w:tbl>
    <w:p w14:paraId="22C9D9D2">
      <w:pPr>
        <w:spacing w:before="0" w:after="120"/>
      </w:pPr>
    </w:p>
    <w:p w14:paraId="650C0BD0">
      <w:pPr>
        <w:spacing w:before="0" w:after="120"/>
      </w:pPr>
      <w:r>
        <w:rPr>
          <w:rFonts w:ascii="Arial" w:hAnsi="Arial" w:eastAsia="Arial" w:cs="Arial"/>
          <w:b/>
          <w:bCs/>
          <w:color w:val="333333"/>
          <w:sz w:val="22"/>
          <w:szCs w:val="22"/>
        </w:rPr>
        <w:t xml:space="preserve">Total time to pilot-ready: ~16 weeks (4 months). </w:t>
      </w:r>
      <w:r>
        <w:rPr>
          <w:rFonts w:ascii="Arial" w:hAnsi="Arial" w:eastAsia="Arial" w:cs="Arial"/>
          <w:color w:val="333333"/>
          <w:sz w:val="22"/>
          <w:szCs w:val="22"/>
        </w:rPr>
        <w:t>Total time to first paid contract: ~9-10 months from today. This accounts for greenfield build time + 3-month pilot + government evaluation. Aggressive but realistic.</w:t>
      </w:r>
    </w:p>
    <w:p w14:paraId="0D0CA42F">
      <w:pPr>
        <w:pBdr>
          <w:left w:val="single" w:color="2E86C1" w:sz="12" w:space="8"/>
        </w:pBdr>
        <w:spacing w:before="120" w:after="120"/>
        <w:ind w:left="360"/>
      </w:pPr>
      <w:r>
        <w:rPr>
          <w:rFonts w:ascii="Arial" w:hAnsi="Arial" w:eastAsia="Arial" w:cs="Arial"/>
          <w:i/>
          <w:iCs/>
          <w:color w:val="1B4F72"/>
          <w:sz w:val="22"/>
          <w:szCs w:val="22"/>
        </w:rPr>
        <w:t>The biggest risk is scope creep from the CXO’s broader vision. The Product Vision section acknowledges the full scope. The timeline delivers Tier 1 only. Every feature request during the pilot is evaluated against the tier system. If it is not Tier 1 or early Tier 2, it goes on the backlog.</w:t>
      </w:r>
    </w:p>
    <w:p w14:paraId="49080056">
      <w:r>
        <w:br w:type="page"/>
      </w:r>
    </w:p>
    <w:p w14:paraId="60246128">
      <w:pPr>
        <w:pStyle w:val="2"/>
        <w:spacing w:before="0" w:after="120"/>
      </w:pPr>
      <w:r>
        <w:rPr>
          <w:rFonts w:ascii="Arial" w:hAnsi="Arial" w:eastAsia="Arial" w:cs="Arial"/>
          <w:color w:val="333333"/>
          <w:sz w:val="22"/>
          <w:szCs w:val="22"/>
        </w:rPr>
        <w:t>The “Should We Build This?” Decision Framework</w:t>
      </w:r>
    </w:p>
    <w:p w14:paraId="541F02B6">
      <w:pPr>
        <w:spacing w:before="0" w:after="120"/>
      </w:pPr>
      <w:r>
        <w:rPr>
          <w:rFonts w:ascii="Arial" w:hAnsi="Arial" w:eastAsia="Arial" w:cs="Arial"/>
          <w:b/>
          <w:bCs/>
          <w:color w:val="333333"/>
          <w:sz w:val="22"/>
          <w:szCs w:val="22"/>
        </w:rPr>
        <w:t xml:space="preserve">Step 1: </w:t>
      </w:r>
      <w:r>
        <w:rPr>
          <w:rFonts w:ascii="Arial" w:hAnsi="Arial" w:eastAsia="Arial" w:cs="Arial"/>
          <w:color w:val="333333"/>
          <w:sz w:val="22"/>
          <w:szCs w:val="22"/>
        </w:rPr>
        <w:t>Does this feature help us run the pilot successfully? If YES → Tier 1 candidate.</w:t>
      </w:r>
    </w:p>
    <w:p w14:paraId="64D794A5">
      <w:pPr>
        <w:spacing w:before="0" w:after="120"/>
      </w:pPr>
      <w:r>
        <w:rPr>
          <w:rFonts w:ascii="Arial" w:hAnsi="Arial" w:eastAsia="Arial" w:cs="Arial"/>
          <w:b/>
          <w:bCs/>
          <w:color w:val="333333"/>
          <w:sz w:val="22"/>
          <w:szCs w:val="22"/>
        </w:rPr>
        <w:t xml:space="preserve">Step 2: </w:t>
      </w:r>
      <w:r>
        <w:rPr>
          <w:rFonts w:ascii="Arial" w:hAnsi="Arial" w:eastAsia="Arial" w:cs="Arial"/>
          <w:color w:val="333333"/>
          <w:sz w:val="22"/>
          <w:szCs w:val="22"/>
        </w:rPr>
        <w:t>Does the government buyer need this before signing the contract? If YES → Tier 2 candidate.</w:t>
      </w:r>
    </w:p>
    <w:p w14:paraId="6745A37C">
      <w:pPr>
        <w:spacing w:before="0" w:after="120"/>
      </w:pPr>
      <w:r>
        <w:rPr>
          <w:rFonts w:ascii="Arial" w:hAnsi="Arial" w:eastAsia="Arial" w:cs="Arial"/>
          <w:b/>
          <w:bCs/>
          <w:color w:val="333333"/>
          <w:sz w:val="22"/>
          <w:szCs w:val="22"/>
        </w:rPr>
        <w:t xml:space="preserve">Step 3: </w:t>
      </w:r>
      <w:r>
        <w:rPr>
          <w:rFonts w:ascii="Arial" w:hAnsi="Arial" w:eastAsia="Arial" w:cs="Arial"/>
          <w:color w:val="333333"/>
          <w:sz w:val="22"/>
          <w:szCs w:val="22"/>
        </w:rPr>
        <w:t>Does this make IqbalAI harder to replace once deployed? If YES → Tier 3.</w:t>
      </w:r>
    </w:p>
    <w:p w14:paraId="0AFE3F8D">
      <w:pPr>
        <w:spacing w:before="0" w:after="120"/>
      </w:pPr>
      <w:r>
        <w:rPr>
          <w:rFonts w:ascii="Arial" w:hAnsi="Arial" w:eastAsia="Arial" w:cs="Arial"/>
          <w:b/>
          <w:bCs/>
          <w:color w:val="333333"/>
          <w:sz w:val="22"/>
          <w:szCs w:val="22"/>
        </w:rPr>
        <w:t xml:space="preserve">Step 4: </w:t>
      </w:r>
      <w:r>
        <w:rPr>
          <w:rFonts w:ascii="Arial" w:hAnsi="Arial" w:eastAsia="Arial" w:cs="Arial"/>
          <w:color w:val="333333"/>
          <w:sz w:val="22"/>
          <w:szCs w:val="22"/>
        </w:rPr>
        <w:t>Which persona does this serve, and what is their specific pain point? If you cannot name the persona and pain point, do not build it.</w:t>
      </w:r>
    </w:p>
    <w:p w14:paraId="3F95526F">
      <w:pPr>
        <w:spacing w:before="0" w:after="120"/>
      </w:pPr>
      <w:r>
        <w:rPr>
          <w:rFonts w:ascii="Arial" w:hAnsi="Arial" w:eastAsia="Arial" w:cs="Arial"/>
          <w:b/>
          <w:bCs/>
          <w:color w:val="333333"/>
          <w:sz w:val="22"/>
          <w:szCs w:val="22"/>
        </w:rPr>
        <w:t xml:space="preserve">Step 5: </w:t>
      </w:r>
      <w:r>
        <w:rPr>
          <w:rFonts w:ascii="Arial" w:hAnsi="Arial" w:eastAsia="Arial" w:cs="Arial"/>
          <w:color w:val="333333"/>
          <w:sz w:val="22"/>
          <w:szCs w:val="22"/>
        </w:rPr>
        <w:t>Is this in the CXO’s product vision? If YES but not Tier 1-2, explicitly acknowledge it in the roadmap and give a timeline. Never dismiss CXO features — sequence them.</w:t>
      </w:r>
    </w:p>
    <w:p w14:paraId="2705FC67">
      <w:r>
        <w:br w:type="page"/>
      </w:r>
    </w:p>
    <w:p w14:paraId="663C744B">
      <w:pPr>
        <w:pStyle w:val="2"/>
        <w:spacing w:before="0" w:after="120"/>
      </w:pPr>
      <w:r>
        <w:rPr>
          <w:rFonts w:ascii="Arial" w:hAnsi="Arial" w:eastAsia="Arial" w:cs="Arial"/>
          <w:color w:val="333333"/>
          <w:sz w:val="22"/>
          <w:szCs w:val="22"/>
        </w:rPr>
        <w:t>Master Feature List: All Tiers at a Glance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660"/>
        <w:gridCol w:w="900"/>
        <w:gridCol w:w="1200"/>
        <w:gridCol w:w="1200"/>
        <w:gridCol w:w="1400"/>
        <w:gridCol w:w="1500"/>
      </w:tblGrid>
      <w:tr w14:paraId="1E54827B">
        <w:tc>
          <w:tcPr>
            <w:tcW w:w="5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6A18AE98">
            <w:pPr>
              <w:spacing w:after="0"/>
            </w:pPr>
            <w:r>
              <w:rPr>
                <w:rFonts w:ascii="Arial" w:hAnsi="Arial" w:eastAsia="Arial" w:cs="Arial"/>
                <w:b/>
                <w:bCs/>
                <w:color w:val="FFFFFF"/>
                <w:sz w:val="14"/>
                <w:szCs w:val="14"/>
              </w:rPr>
              <w:t>#</w:t>
            </w:r>
          </w:p>
        </w:tc>
        <w:tc>
          <w:tcPr>
            <w:tcW w:w="266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0F9F0B57">
            <w:pPr>
              <w:spacing w:after="0"/>
            </w:pPr>
            <w:r>
              <w:rPr>
                <w:rFonts w:ascii="Arial" w:hAnsi="Arial" w:eastAsia="Arial" w:cs="Arial"/>
                <w:b/>
                <w:bCs/>
                <w:color w:val="FFFFFF"/>
                <w:sz w:val="14"/>
                <w:szCs w:val="14"/>
              </w:rPr>
              <w:t>Feature</w:t>
            </w:r>
          </w:p>
        </w:tc>
        <w:tc>
          <w:tcPr>
            <w:tcW w:w="9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39ABE3A6">
            <w:pPr>
              <w:spacing w:after="0"/>
            </w:pPr>
            <w:r>
              <w:rPr>
                <w:rFonts w:ascii="Arial" w:hAnsi="Arial" w:eastAsia="Arial" w:cs="Arial"/>
                <w:b/>
                <w:bCs/>
                <w:color w:val="FFFFFF"/>
                <w:sz w:val="14"/>
                <w:szCs w:val="14"/>
              </w:rPr>
              <w:t>Tier</w:t>
            </w:r>
          </w:p>
        </w:tc>
        <w:tc>
          <w:tcPr>
            <w:tcW w:w="12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2228A39C">
            <w:pPr>
              <w:spacing w:after="0"/>
            </w:pPr>
            <w:r>
              <w:rPr>
                <w:rFonts w:ascii="Arial" w:hAnsi="Arial" w:eastAsia="Arial" w:cs="Arial"/>
                <w:b/>
                <w:bCs/>
                <w:color w:val="FFFFFF"/>
                <w:sz w:val="14"/>
                <w:szCs w:val="14"/>
              </w:rPr>
              <w:t>Effort</w:t>
            </w:r>
          </w:p>
        </w:tc>
        <w:tc>
          <w:tcPr>
            <w:tcW w:w="12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268C3C47">
            <w:pPr>
              <w:spacing w:after="0"/>
            </w:pPr>
            <w:r>
              <w:rPr>
                <w:rFonts w:ascii="Arial" w:hAnsi="Arial" w:eastAsia="Arial" w:cs="Arial"/>
                <w:b/>
                <w:bCs/>
                <w:color w:val="FFFFFF"/>
                <w:sz w:val="14"/>
                <w:szCs w:val="14"/>
              </w:rPr>
              <w:t>CXO Req?</w:t>
            </w:r>
          </w:p>
        </w:tc>
        <w:tc>
          <w:tcPr>
            <w:tcW w:w="14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440BFBB7">
            <w:pPr>
              <w:spacing w:after="0"/>
            </w:pPr>
            <w:r>
              <w:rPr>
                <w:rFonts w:ascii="Arial" w:hAnsi="Arial" w:eastAsia="Arial" w:cs="Arial"/>
                <w:b/>
                <w:bCs/>
                <w:color w:val="FFFFFF"/>
                <w:sz w:val="14"/>
                <w:szCs w:val="14"/>
              </w:rPr>
              <w:t>Primary Persona</w:t>
            </w:r>
          </w:p>
        </w:tc>
        <w:tc>
          <w:tcPr>
            <w:tcW w:w="15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46008FF4">
            <w:pPr>
              <w:spacing w:after="0"/>
            </w:pPr>
            <w:r>
              <w:rPr>
                <w:rFonts w:ascii="Arial" w:hAnsi="Arial" w:eastAsia="Arial" w:cs="Arial"/>
                <w:b/>
                <w:bCs/>
                <w:color w:val="FFFFFF"/>
                <w:sz w:val="14"/>
                <w:szCs w:val="14"/>
              </w:rPr>
              <w:t>Pilot Blocker?</w:t>
            </w:r>
          </w:p>
        </w:tc>
      </w:tr>
      <w:tr w14:paraId="5ECFE883">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7B28B2">
            <w:pPr>
              <w:spacing w:after="0"/>
            </w:pPr>
            <w:r>
              <w:rPr>
                <w:rFonts w:ascii="Arial" w:hAnsi="Arial" w:eastAsia="Arial" w:cs="Arial"/>
                <w:b/>
                <w:bCs/>
                <w:i w:val="0"/>
                <w:iCs w:val="0"/>
                <w:color w:val="333333"/>
                <w:sz w:val="15"/>
                <w:szCs w:val="15"/>
              </w:rPr>
              <w:t>F1</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A65EA5">
            <w:pPr>
              <w:spacing w:after="0"/>
            </w:pPr>
            <w:r>
              <w:rPr>
                <w:rFonts w:ascii="Arial" w:hAnsi="Arial" w:eastAsia="Arial" w:cs="Arial"/>
                <w:b w:val="0"/>
                <w:bCs w:val="0"/>
                <w:i w:val="0"/>
                <w:iCs w:val="0"/>
                <w:color w:val="333333"/>
                <w:sz w:val="15"/>
                <w:szCs w:val="15"/>
              </w:rPr>
              <w:t>Urdu-First UI &amp; AI</w:t>
            </w:r>
          </w:p>
        </w:tc>
        <w:tc>
          <w:tcPr>
            <w:tcW w:w="9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558179A6">
            <w:pPr>
              <w:spacing w:after="0"/>
            </w:pPr>
            <w:r>
              <w:rPr>
                <w:rFonts w:ascii="Arial" w:hAnsi="Arial" w:eastAsia="Arial" w:cs="Arial"/>
                <w:b/>
                <w:bCs/>
                <w:i w:val="0"/>
                <w:iCs w:val="0"/>
                <w:color w:val="27AE60"/>
                <w:sz w:val="14"/>
                <w:szCs w:val="14"/>
              </w:rPr>
              <w:t>T1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0855224">
            <w:pPr>
              <w:spacing w:after="0"/>
            </w:pPr>
            <w:r>
              <w:rPr>
                <w:rFonts w:ascii="Arial" w:hAnsi="Arial" w:eastAsia="Arial" w:cs="Arial"/>
                <w:b w:val="0"/>
                <w:bCs w:val="0"/>
                <w:i w:val="0"/>
                <w:iCs w:val="0"/>
                <w:color w:val="333333"/>
                <w:sz w:val="14"/>
                <w:szCs w:val="14"/>
              </w:rPr>
              <w:t>2-3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032964">
            <w:pPr>
              <w:spacing w:after="0"/>
            </w:pPr>
            <w:r>
              <w:rPr>
                <w:rFonts w:ascii="Arial" w:hAnsi="Arial" w:eastAsia="Arial" w:cs="Arial"/>
                <w:b w:val="0"/>
                <w:bCs w:val="0"/>
                <w:i w:val="0"/>
                <w:iCs w:val="0"/>
                <w:color w:val="666666"/>
                <w:sz w:val="14"/>
                <w:szCs w:val="14"/>
              </w:rPr>
              <w:t>Yes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A28BF43">
            <w:pPr>
              <w:spacing w:after="0"/>
            </w:pPr>
            <w:r>
              <w:rPr>
                <w:rFonts w:ascii="Arial" w:hAnsi="Arial" w:eastAsia="Arial" w:cs="Arial"/>
                <w:b w:val="0"/>
                <w:bCs w:val="0"/>
                <w:i w:val="0"/>
                <w:iCs w:val="0"/>
                <w:color w:val="333333"/>
                <w:sz w:val="14"/>
                <w:szCs w:val="14"/>
              </w:rPr>
              <w:t>Teacher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2C2DD3">
            <w:pPr>
              <w:spacing w:after="0"/>
            </w:pPr>
            <w:r>
              <w:rPr>
                <w:rFonts w:ascii="Arial" w:hAnsi="Arial" w:eastAsia="Arial" w:cs="Arial"/>
                <w:b/>
                <w:bCs/>
                <w:i w:val="0"/>
                <w:iCs w:val="0"/>
                <w:color w:val="C0392B"/>
                <w:sz w:val="14"/>
                <w:szCs w:val="14"/>
              </w:rPr>
              <w:t>YES</w:t>
            </w:r>
          </w:p>
        </w:tc>
      </w:tr>
      <w:tr w14:paraId="6C5F90AC">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89142C">
            <w:pPr>
              <w:spacing w:after="0"/>
            </w:pPr>
            <w:r>
              <w:rPr>
                <w:rFonts w:ascii="Arial" w:hAnsi="Arial" w:eastAsia="Arial" w:cs="Arial"/>
                <w:b/>
                <w:bCs/>
                <w:i w:val="0"/>
                <w:iCs w:val="0"/>
                <w:color w:val="333333"/>
                <w:sz w:val="15"/>
                <w:szCs w:val="15"/>
              </w:rPr>
              <w:t>F2</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C4A600">
            <w:pPr>
              <w:spacing w:after="0"/>
            </w:pPr>
            <w:r>
              <w:rPr>
                <w:rFonts w:ascii="Arial" w:hAnsi="Arial" w:eastAsia="Arial" w:cs="Arial"/>
                <w:b w:val="0"/>
                <w:bCs w:val="0"/>
                <w:i w:val="0"/>
                <w:iCs w:val="0"/>
                <w:color w:val="333333"/>
                <w:sz w:val="15"/>
                <w:szCs w:val="15"/>
              </w:rPr>
              <w:t>Mobile-First Teacher UX</w:t>
            </w:r>
          </w:p>
        </w:tc>
        <w:tc>
          <w:tcPr>
            <w:tcW w:w="9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75750DF5">
            <w:pPr>
              <w:spacing w:after="0"/>
            </w:pPr>
            <w:r>
              <w:rPr>
                <w:rFonts w:ascii="Arial" w:hAnsi="Arial" w:eastAsia="Arial" w:cs="Arial"/>
                <w:b/>
                <w:bCs/>
                <w:i w:val="0"/>
                <w:iCs w:val="0"/>
                <w:color w:val="27AE60"/>
                <w:sz w:val="14"/>
                <w:szCs w:val="14"/>
              </w:rPr>
              <w:t>T1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4994AE">
            <w:pPr>
              <w:spacing w:after="0"/>
            </w:pPr>
            <w:r>
              <w:rPr>
                <w:rFonts w:ascii="Arial" w:hAnsi="Arial" w:eastAsia="Arial" w:cs="Arial"/>
                <w:b w:val="0"/>
                <w:bCs w:val="0"/>
                <w:i w:val="0"/>
                <w:iCs w:val="0"/>
                <w:color w:val="333333"/>
                <w:sz w:val="14"/>
                <w:szCs w:val="14"/>
              </w:rPr>
              <w:t>3-4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5B3AD0">
            <w:pPr>
              <w:spacing w:after="0"/>
            </w:pPr>
            <w:r>
              <w:rPr>
                <w:rFonts w:ascii="Arial" w:hAnsi="Arial" w:eastAsia="Arial" w:cs="Arial"/>
                <w:b w:val="0"/>
                <w:bCs w:val="0"/>
                <w:i w:val="0"/>
                <w:iCs w:val="0"/>
                <w:color w:val="666666"/>
                <w:sz w:val="14"/>
                <w:szCs w:val="14"/>
              </w:rPr>
              <w:t>Yes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3AC28F">
            <w:pPr>
              <w:spacing w:after="0"/>
            </w:pPr>
            <w:r>
              <w:rPr>
                <w:rFonts w:ascii="Arial" w:hAnsi="Arial" w:eastAsia="Arial" w:cs="Arial"/>
                <w:b w:val="0"/>
                <w:bCs w:val="0"/>
                <w:i w:val="0"/>
                <w:iCs w:val="0"/>
                <w:color w:val="333333"/>
                <w:sz w:val="14"/>
                <w:szCs w:val="14"/>
              </w:rPr>
              <w:t>Teacher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0D8E04A">
            <w:pPr>
              <w:spacing w:after="0"/>
            </w:pPr>
            <w:r>
              <w:rPr>
                <w:rFonts w:ascii="Arial" w:hAnsi="Arial" w:eastAsia="Arial" w:cs="Arial"/>
                <w:b/>
                <w:bCs/>
                <w:i w:val="0"/>
                <w:iCs w:val="0"/>
                <w:color w:val="C0392B"/>
                <w:sz w:val="14"/>
                <w:szCs w:val="14"/>
              </w:rPr>
              <w:t>YES</w:t>
            </w:r>
          </w:p>
        </w:tc>
      </w:tr>
      <w:tr w14:paraId="67E6B41A">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AB3249">
            <w:pPr>
              <w:spacing w:after="0"/>
            </w:pPr>
            <w:r>
              <w:rPr>
                <w:rFonts w:ascii="Arial" w:hAnsi="Arial" w:eastAsia="Arial" w:cs="Arial"/>
                <w:b/>
                <w:bCs/>
                <w:i w:val="0"/>
                <w:iCs w:val="0"/>
                <w:color w:val="333333"/>
                <w:sz w:val="15"/>
                <w:szCs w:val="15"/>
              </w:rPr>
              <w:t>F3</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FD1756">
            <w:pPr>
              <w:spacing w:after="0"/>
            </w:pPr>
            <w:r>
              <w:rPr>
                <w:rFonts w:ascii="Arial" w:hAnsi="Arial" w:eastAsia="Arial" w:cs="Arial"/>
                <w:b w:val="0"/>
                <w:bCs w:val="0"/>
                <w:i w:val="0"/>
                <w:iCs w:val="0"/>
                <w:color w:val="333333"/>
                <w:sz w:val="15"/>
                <w:szCs w:val="15"/>
              </w:rPr>
              <w:t>Curriculum + Reference Book Dual-Source</w:t>
            </w:r>
          </w:p>
        </w:tc>
        <w:tc>
          <w:tcPr>
            <w:tcW w:w="9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0CE713EE">
            <w:pPr>
              <w:spacing w:after="0"/>
            </w:pPr>
            <w:r>
              <w:rPr>
                <w:rFonts w:ascii="Arial" w:hAnsi="Arial" w:eastAsia="Arial" w:cs="Arial"/>
                <w:b/>
                <w:bCs/>
                <w:i w:val="0"/>
                <w:iCs w:val="0"/>
                <w:color w:val="27AE60"/>
                <w:sz w:val="14"/>
                <w:szCs w:val="14"/>
              </w:rPr>
              <w:t>T1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226A90">
            <w:pPr>
              <w:spacing w:after="0"/>
            </w:pPr>
            <w:r>
              <w:rPr>
                <w:rFonts w:ascii="Arial" w:hAnsi="Arial" w:eastAsia="Arial" w:cs="Arial"/>
                <w:b w:val="0"/>
                <w:bCs w:val="0"/>
                <w:i w:val="0"/>
                <w:iCs w:val="0"/>
                <w:color w:val="333333"/>
                <w:sz w:val="14"/>
                <w:szCs w:val="14"/>
              </w:rPr>
              <w:t>2-3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F932F4">
            <w:pPr>
              <w:spacing w:after="0"/>
            </w:pPr>
            <w:r>
              <w:rPr>
                <w:rFonts w:ascii="Arial" w:hAnsi="Arial" w:eastAsia="Arial" w:cs="Arial"/>
                <w:b/>
                <w:bCs/>
                <w:i w:val="0"/>
                <w:iCs w:val="0"/>
                <w:color w:val="1B4F72"/>
                <w:sz w:val="14"/>
                <w:szCs w:val="14"/>
              </w:rPr>
              <w:t>YES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43480D5">
            <w:pPr>
              <w:spacing w:after="0"/>
            </w:pPr>
            <w:r>
              <w:rPr>
                <w:rFonts w:ascii="Arial" w:hAnsi="Arial" w:eastAsia="Arial" w:cs="Arial"/>
                <w:b w:val="0"/>
                <w:bCs w:val="0"/>
                <w:i w:val="0"/>
                <w:iCs w:val="0"/>
                <w:color w:val="333333"/>
                <w:sz w:val="14"/>
                <w:szCs w:val="14"/>
              </w:rPr>
              <w:t>Teacher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37CABC8">
            <w:pPr>
              <w:spacing w:after="0"/>
            </w:pPr>
            <w:r>
              <w:rPr>
                <w:rFonts w:ascii="Arial" w:hAnsi="Arial" w:eastAsia="Arial" w:cs="Arial"/>
                <w:b/>
                <w:bCs/>
                <w:i w:val="0"/>
                <w:iCs w:val="0"/>
                <w:color w:val="C0392B"/>
                <w:sz w:val="14"/>
                <w:szCs w:val="14"/>
              </w:rPr>
              <w:t>YES</w:t>
            </w:r>
          </w:p>
        </w:tc>
      </w:tr>
      <w:tr w14:paraId="7D6F73F1">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8D36B7">
            <w:pPr>
              <w:spacing w:after="0"/>
            </w:pPr>
            <w:r>
              <w:rPr>
                <w:rFonts w:ascii="Arial" w:hAnsi="Arial" w:eastAsia="Arial" w:cs="Arial"/>
                <w:b/>
                <w:bCs/>
                <w:i w:val="0"/>
                <w:iCs w:val="0"/>
                <w:color w:val="333333"/>
                <w:sz w:val="15"/>
                <w:szCs w:val="15"/>
              </w:rPr>
              <w:t>F4</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DFB2AA">
            <w:pPr>
              <w:spacing w:after="0"/>
            </w:pPr>
            <w:r>
              <w:rPr>
                <w:rFonts w:ascii="Arial" w:hAnsi="Arial" w:eastAsia="Arial" w:cs="Arial"/>
                <w:b w:val="0"/>
                <w:bCs w:val="0"/>
                <w:i w:val="0"/>
                <w:iCs w:val="0"/>
                <w:color w:val="333333"/>
                <w:sz w:val="15"/>
                <w:szCs w:val="15"/>
              </w:rPr>
              <w:t>AI Lecture Gen + Quality Metrics</w:t>
            </w:r>
          </w:p>
        </w:tc>
        <w:tc>
          <w:tcPr>
            <w:tcW w:w="9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0B08CF57">
            <w:pPr>
              <w:spacing w:after="0"/>
            </w:pPr>
            <w:r>
              <w:rPr>
                <w:rFonts w:ascii="Arial" w:hAnsi="Arial" w:eastAsia="Arial" w:cs="Arial"/>
                <w:b/>
                <w:bCs/>
                <w:i w:val="0"/>
                <w:iCs w:val="0"/>
                <w:color w:val="27AE60"/>
                <w:sz w:val="14"/>
                <w:szCs w:val="14"/>
              </w:rPr>
              <w:t>T1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327DF2">
            <w:pPr>
              <w:spacing w:after="0"/>
            </w:pPr>
            <w:r>
              <w:rPr>
                <w:rFonts w:ascii="Arial" w:hAnsi="Arial" w:eastAsia="Arial" w:cs="Arial"/>
                <w:b w:val="0"/>
                <w:bCs w:val="0"/>
                <w:i w:val="0"/>
                <w:iCs w:val="0"/>
                <w:color w:val="333333"/>
                <w:sz w:val="14"/>
                <w:szCs w:val="14"/>
              </w:rPr>
              <w:t>3-4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28ABF0">
            <w:pPr>
              <w:spacing w:after="0"/>
            </w:pPr>
            <w:r>
              <w:rPr>
                <w:rFonts w:ascii="Arial" w:hAnsi="Arial" w:eastAsia="Arial" w:cs="Arial"/>
                <w:b/>
                <w:bCs/>
                <w:i w:val="0"/>
                <w:iCs w:val="0"/>
                <w:color w:val="1B4F72"/>
                <w:sz w:val="14"/>
                <w:szCs w:val="14"/>
              </w:rPr>
              <w:t>YES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13DA31">
            <w:pPr>
              <w:spacing w:after="0"/>
            </w:pPr>
            <w:r>
              <w:rPr>
                <w:rFonts w:ascii="Arial" w:hAnsi="Arial" w:eastAsia="Arial" w:cs="Arial"/>
                <w:b w:val="0"/>
                <w:bCs w:val="0"/>
                <w:i w:val="0"/>
                <w:iCs w:val="0"/>
                <w:color w:val="333333"/>
                <w:sz w:val="14"/>
                <w:szCs w:val="14"/>
              </w:rPr>
              <w:t>Teacher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064D54B">
            <w:pPr>
              <w:spacing w:after="0"/>
            </w:pPr>
            <w:r>
              <w:rPr>
                <w:rFonts w:ascii="Arial" w:hAnsi="Arial" w:eastAsia="Arial" w:cs="Arial"/>
                <w:b/>
                <w:bCs/>
                <w:i w:val="0"/>
                <w:iCs w:val="0"/>
                <w:color w:val="C0392B"/>
                <w:sz w:val="14"/>
                <w:szCs w:val="14"/>
              </w:rPr>
              <w:t>YES</w:t>
            </w:r>
          </w:p>
        </w:tc>
      </w:tr>
      <w:tr w14:paraId="0AF4B1F4">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E1A119">
            <w:pPr>
              <w:spacing w:after="0"/>
            </w:pPr>
            <w:r>
              <w:rPr>
                <w:rFonts w:ascii="Arial" w:hAnsi="Arial" w:eastAsia="Arial" w:cs="Arial"/>
                <w:b/>
                <w:bCs/>
                <w:i w:val="0"/>
                <w:iCs w:val="0"/>
                <w:color w:val="333333"/>
                <w:sz w:val="15"/>
                <w:szCs w:val="15"/>
              </w:rPr>
              <w:t>F5</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99C741">
            <w:pPr>
              <w:spacing w:after="0"/>
            </w:pPr>
            <w:r>
              <w:rPr>
                <w:rFonts w:ascii="Arial" w:hAnsi="Arial" w:eastAsia="Arial" w:cs="Arial"/>
                <w:b w:val="0"/>
                <w:bCs w:val="0"/>
                <w:i w:val="0"/>
                <w:iCs w:val="0"/>
                <w:color w:val="333333"/>
                <w:sz w:val="15"/>
                <w:szCs w:val="15"/>
              </w:rPr>
              <w:t>Printable Quiz Output</w:t>
            </w:r>
          </w:p>
        </w:tc>
        <w:tc>
          <w:tcPr>
            <w:tcW w:w="9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3ED35055">
            <w:pPr>
              <w:spacing w:after="0"/>
            </w:pPr>
            <w:r>
              <w:rPr>
                <w:rFonts w:ascii="Arial" w:hAnsi="Arial" w:eastAsia="Arial" w:cs="Arial"/>
                <w:b/>
                <w:bCs/>
                <w:i w:val="0"/>
                <w:iCs w:val="0"/>
                <w:color w:val="27AE60"/>
                <w:sz w:val="14"/>
                <w:szCs w:val="14"/>
              </w:rPr>
              <w:t>T1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04E7B2">
            <w:pPr>
              <w:spacing w:after="0"/>
            </w:pPr>
            <w:r>
              <w:rPr>
                <w:rFonts w:ascii="Arial" w:hAnsi="Arial" w:eastAsia="Arial" w:cs="Arial"/>
                <w:b w:val="0"/>
                <w:bCs w:val="0"/>
                <w:i w:val="0"/>
                <w:iCs w:val="0"/>
                <w:color w:val="333333"/>
                <w:sz w:val="14"/>
                <w:szCs w:val="14"/>
              </w:rPr>
              <w:t>1-2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018A0AA">
            <w:pPr>
              <w:spacing w:after="0"/>
            </w:pPr>
            <w:r>
              <w:rPr>
                <w:rFonts w:ascii="Arial" w:hAnsi="Arial" w:eastAsia="Arial" w:cs="Arial"/>
                <w:b w:val="0"/>
                <w:bCs w:val="0"/>
                <w:i w:val="0"/>
                <w:iCs w:val="0"/>
                <w:color w:val="666666"/>
                <w:sz w:val="14"/>
                <w:szCs w:val="14"/>
              </w:rPr>
              <w:t>Yes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6A7CB13">
            <w:pPr>
              <w:spacing w:after="0"/>
            </w:pPr>
            <w:r>
              <w:rPr>
                <w:rFonts w:ascii="Arial" w:hAnsi="Arial" w:eastAsia="Arial" w:cs="Arial"/>
                <w:b w:val="0"/>
                <w:bCs w:val="0"/>
                <w:i w:val="0"/>
                <w:iCs w:val="0"/>
                <w:color w:val="333333"/>
                <w:sz w:val="14"/>
                <w:szCs w:val="14"/>
              </w:rPr>
              <w:t>Teacher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28C65C">
            <w:pPr>
              <w:spacing w:after="0"/>
            </w:pPr>
            <w:r>
              <w:rPr>
                <w:rFonts w:ascii="Arial" w:hAnsi="Arial" w:eastAsia="Arial" w:cs="Arial"/>
                <w:b/>
                <w:bCs/>
                <w:i w:val="0"/>
                <w:iCs w:val="0"/>
                <w:color w:val="C0392B"/>
                <w:sz w:val="14"/>
                <w:szCs w:val="14"/>
              </w:rPr>
              <w:t>YES</w:t>
            </w:r>
          </w:p>
        </w:tc>
      </w:tr>
      <w:tr w14:paraId="2E975620">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5C2A73">
            <w:pPr>
              <w:spacing w:after="0"/>
            </w:pPr>
            <w:r>
              <w:rPr>
                <w:rFonts w:ascii="Arial" w:hAnsi="Arial" w:eastAsia="Arial" w:cs="Arial"/>
                <w:b/>
                <w:bCs/>
                <w:i w:val="0"/>
                <w:iCs w:val="0"/>
                <w:color w:val="333333"/>
                <w:sz w:val="15"/>
                <w:szCs w:val="15"/>
              </w:rPr>
              <w:t>F6</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85EBBA">
            <w:pPr>
              <w:spacing w:after="0"/>
            </w:pPr>
            <w:r>
              <w:rPr>
                <w:rFonts w:ascii="Arial" w:hAnsi="Arial" w:eastAsia="Arial" w:cs="Arial"/>
                <w:b w:val="0"/>
                <w:bCs w:val="0"/>
                <w:i w:val="0"/>
                <w:iCs w:val="0"/>
                <w:color w:val="333333"/>
                <w:sz w:val="15"/>
                <w:szCs w:val="15"/>
              </w:rPr>
              <w:t>Multi-School + Org Hierarchy</w:t>
            </w:r>
          </w:p>
        </w:tc>
        <w:tc>
          <w:tcPr>
            <w:tcW w:w="9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07203643">
            <w:pPr>
              <w:spacing w:after="0"/>
            </w:pPr>
            <w:r>
              <w:rPr>
                <w:rFonts w:ascii="Arial" w:hAnsi="Arial" w:eastAsia="Arial" w:cs="Arial"/>
                <w:b/>
                <w:bCs/>
                <w:i w:val="0"/>
                <w:iCs w:val="0"/>
                <w:color w:val="27AE60"/>
                <w:sz w:val="14"/>
                <w:szCs w:val="14"/>
              </w:rPr>
              <w:t>T1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676F3E">
            <w:pPr>
              <w:spacing w:after="0"/>
            </w:pPr>
            <w:r>
              <w:rPr>
                <w:rFonts w:ascii="Arial" w:hAnsi="Arial" w:eastAsia="Arial" w:cs="Arial"/>
                <w:b w:val="0"/>
                <w:bCs w:val="0"/>
                <w:i w:val="0"/>
                <w:iCs w:val="0"/>
                <w:color w:val="333333"/>
                <w:sz w:val="14"/>
                <w:szCs w:val="14"/>
              </w:rPr>
              <w:t>3-4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196D58">
            <w:pPr>
              <w:spacing w:after="0"/>
            </w:pPr>
            <w:r>
              <w:rPr>
                <w:rFonts w:ascii="Arial" w:hAnsi="Arial" w:eastAsia="Arial" w:cs="Arial"/>
                <w:b/>
                <w:bCs/>
                <w:i w:val="0"/>
                <w:iCs w:val="0"/>
                <w:color w:val="1B4F72"/>
                <w:sz w:val="14"/>
                <w:szCs w:val="14"/>
              </w:rPr>
              <w:t>YES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7F6963">
            <w:pPr>
              <w:spacing w:after="0"/>
            </w:pPr>
            <w:r>
              <w:rPr>
                <w:rFonts w:ascii="Arial" w:hAnsi="Arial" w:eastAsia="Arial" w:cs="Arial"/>
                <w:b w:val="0"/>
                <w:bCs w:val="0"/>
                <w:i w:val="0"/>
                <w:iCs w:val="0"/>
                <w:color w:val="333333"/>
                <w:sz w:val="14"/>
                <w:szCs w:val="14"/>
              </w:rPr>
              <w:t>Secretary</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90E79C">
            <w:pPr>
              <w:spacing w:after="0"/>
            </w:pPr>
            <w:r>
              <w:rPr>
                <w:rFonts w:ascii="Arial" w:hAnsi="Arial" w:eastAsia="Arial" w:cs="Arial"/>
                <w:b/>
                <w:bCs/>
                <w:i w:val="0"/>
                <w:iCs w:val="0"/>
                <w:color w:val="C0392B"/>
                <w:sz w:val="14"/>
                <w:szCs w:val="14"/>
              </w:rPr>
              <w:t>YES</w:t>
            </w:r>
          </w:p>
        </w:tc>
      </w:tr>
      <w:tr w14:paraId="469CF651">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FC8A7B">
            <w:pPr>
              <w:spacing w:after="0"/>
            </w:pPr>
            <w:r>
              <w:rPr>
                <w:rFonts w:ascii="Arial" w:hAnsi="Arial" w:eastAsia="Arial" w:cs="Arial"/>
                <w:b/>
                <w:bCs/>
                <w:i w:val="0"/>
                <w:iCs w:val="0"/>
                <w:color w:val="333333"/>
                <w:sz w:val="15"/>
                <w:szCs w:val="15"/>
              </w:rPr>
              <w:t>F7</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05FC82C">
            <w:pPr>
              <w:spacing w:after="0"/>
            </w:pPr>
            <w:r>
              <w:rPr>
                <w:rFonts w:ascii="Arial" w:hAnsi="Arial" w:eastAsia="Arial" w:cs="Arial"/>
                <w:b w:val="0"/>
                <w:bCs w:val="0"/>
                <w:i w:val="0"/>
                <w:iCs w:val="0"/>
                <w:color w:val="333333"/>
                <w:sz w:val="15"/>
                <w:szCs w:val="15"/>
              </w:rPr>
              <w:t>Usage &amp; Progress Dashboards</w:t>
            </w:r>
          </w:p>
        </w:tc>
        <w:tc>
          <w:tcPr>
            <w:tcW w:w="9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35951F92">
            <w:pPr>
              <w:spacing w:after="0"/>
            </w:pPr>
            <w:r>
              <w:rPr>
                <w:rFonts w:ascii="Arial" w:hAnsi="Arial" w:eastAsia="Arial" w:cs="Arial"/>
                <w:b/>
                <w:bCs/>
                <w:i w:val="0"/>
                <w:iCs w:val="0"/>
                <w:color w:val="27AE60"/>
                <w:sz w:val="14"/>
                <w:szCs w:val="14"/>
              </w:rPr>
              <w:t>T1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4F0FC8">
            <w:pPr>
              <w:spacing w:after="0"/>
            </w:pPr>
            <w:r>
              <w:rPr>
                <w:rFonts w:ascii="Arial" w:hAnsi="Arial" w:eastAsia="Arial" w:cs="Arial"/>
                <w:b w:val="0"/>
                <w:bCs w:val="0"/>
                <w:i w:val="0"/>
                <w:iCs w:val="0"/>
                <w:color w:val="333333"/>
                <w:sz w:val="14"/>
                <w:szCs w:val="14"/>
              </w:rPr>
              <w:t>3-4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D60137">
            <w:pPr>
              <w:spacing w:after="0"/>
            </w:pPr>
            <w:r>
              <w:rPr>
                <w:rFonts w:ascii="Arial" w:hAnsi="Arial" w:eastAsia="Arial" w:cs="Arial"/>
                <w:b/>
                <w:bCs/>
                <w:i w:val="0"/>
                <w:iCs w:val="0"/>
                <w:color w:val="1B4F72"/>
                <w:sz w:val="14"/>
                <w:szCs w:val="14"/>
              </w:rPr>
              <w:t>YES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3C065EB">
            <w:pPr>
              <w:spacing w:after="0"/>
            </w:pPr>
            <w:r>
              <w:rPr>
                <w:rFonts w:ascii="Arial" w:hAnsi="Arial" w:eastAsia="Arial" w:cs="Arial"/>
                <w:b w:val="0"/>
                <w:bCs w:val="0"/>
                <w:i w:val="0"/>
                <w:iCs w:val="0"/>
                <w:color w:val="333333"/>
                <w:sz w:val="14"/>
                <w:szCs w:val="14"/>
              </w:rPr>
              <w:t>All</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C05E4A">
            <w:pPr>
              <w:spacing w:after="0"/>
            </w:pPr>
            <w:r>
              <w:rPr>
                <w:rFonts w:ascii="Arial" w:hAnsi="Arial" w:eastAsia="Arial" w:cs="Arial"/>
                <w:b/>
                <w:bCs/>
                <w:i w:val="0"/>
                <w:iCs w:val="0"/>
                <w:color w:val="C0392B"/>
                <w:sz w:val="14"/>
                <w:szCs w:val="14"/>
              </w:rPr>
              <w:t>YES</w:t>
            </w:r>
          </w:p>
        </w:tc>
      </w:tr>
      <w:tr w14:paraId="516B78B8">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D58D7C">
            <w:pPr>
              <w:spacing w:after="0"/>
            </w:pPr>
            <w:r>
              <w:rPr>
                <w:rFonts w:ascii="Arial" w:hAnsi="Arial" w:eastAsia="Arial" w:cs="Arial"/>
                <w:b/>
                <w:bCs/>
                <w:i w:val="0"/>
                <w:iCs w:val="0"/>
                <w:color w:val="333333"/>
                <w:sz w:val="15"/>
                <w:szCs w:val="15"/>
              </w:rPr>
              <w:t>F8</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D7DFFF">
            <w:pPr>
              <w:spacing w:after="0"/>
            </w:pPr>
            <w:r>
              <w:rPr>
                <w:rFonts w:ascii="Arial" w:hAnsi="Arial" w:eastAsia="Arial" w:cs="Arial"/>
                <w:b w:val="0"/>
                <w:bCs w:val="0"/>
                <w:i w:val="0"/>
                <w:iCs w:val="0"/>
                <w:color w:val="333333"/>
                <w:sz w:val="15"/>
                <w:szCs w:val="15"/>
              </w:rPr>
              <w:t>Student Dual-Mode Learning</w:t>
            </w:r>
          </w:p>
        </w:tc>
        <w:tc>
          <w:tcPr>
            <w:tcW w:w="9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41D362D2">
            <w:pPr>
              <w:spacing w:after="0"/>
            </w:pPr>
            <w:r>
              <w:rPr>
                <w:rFonts w:ascii="Arial" w:hAnsi="Arial" w:eastAsia="Arial" w:cs="Arial"/>
                <w:b/>
                <w:bCs/>
                <w:i w:val="0"/>
                <w:iCs w:val="0"/>
                <w:color w:val="27AE60"/>
                <w:sz w:val="14"/>
                <w:szCs w:val="14"/>
              </w:rPr>
              <w:t>T1</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5C627E">
            <w:pPr>
              <w:spacing w:after="0"/>
            </w:pPr>
            <w:r>
              <w:rPr>
                <w:rFonts w:ascii="Arial" w:hAnsi="Arial" w:eastAsia="Arial" w:cs="Arial"/>
                <w:b w:val="0"/>
                <w:bCs w:val="0"/>
                <w:i w:val="0"/>
                <w:iCs w:val="0"/>
                <w:color w:val="333333"/>
                <w:sz w:val="14"/>
                <w:szCs w:val="14"/>
              </w:rPr>
              <w:t>3-4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6F1360">
            <w:pPr>
              <w:spacing w:after="0"/>
            </w:pPr>
            <w:r>
              <w:rPr>
                <w:rFonts w:ascii="Arial" w:hAnsi="Arial" w:eastAsia="Arial" w:cs="Arial"/>
                <w:b/>
                <w:bCs/>
                <w:i w:val="0"/>
                <w:iCs w:val="0"/>
                <w:color w:val="1B4F72"/>
                <w:sz w:val="14"/>
                <w:szCs w:val="14"/>
              </w:rPr>
              <w:t>YES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34AE40">
            <w:pPr>
              <w:spacing w:after="0"/>
            </w:pPr>
            <w:r>
              <w:rPr>
                <w:rFonts w:ascii="Arial" w:hAnsi="Arial" w:eastAsia="Arial" w:cs="Arial"/>
                <w:b w:val="0"/>
                <w:bCs w:val="0"/>
                <w:i w:val="0"/>
                <w:iCs w:val="0"/>
                <w:color w:val="333333"/>
                <w:sz w:val="14"/>
                <w:szCs w:val="14"/>
              </w:rPr>
              <w:t>Student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80ACC5">
            <w:pPr>
              <w:spacing w:after="0"/>
            </w:pPr>
            <w:r>
              <w:rPr>
                <w:rFonts w:ascii="Arial" w:hAnsi="Arial" w:eastAsia="Arial" w:cs="Arial"/>
                <w:b/>
                <w:bCs/>
                <w:i w:val="0"/>
                <w:iCs w:val="0"/>
                <w:color w:val="C0392B"/>
                <w:sz w:val="14"/>
                <w:szCs w:val="14"/>
              </w:rPr>
              <w:t>YES</w:t>
            </w:r>
          </w:p>
        </w:tc>
      </w:tr>
      <w:tr w14:paraId="393AA893">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43066F">
            <w:pPr>
              <w:spacing w:after="0"/>
            </w:pPr>
            <w:r>
              <w:rPr>
                <w:rFonts w:ascii="Arial" w:hAnsi="Arial" w:eastAsia="Arial" w:cs="Arial"/>
                <w:b/>
                <w:bCs/>
                <w:i w:val="0"/>
                <w:iCs w:val="0"/>
                <w:color w:val="333333"/>
                <w:sz w:val="15"/>
                <w:szCs w:val="15"/>
              </w:rPr>
              <w:t>F9</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DEDE25">
            <w:pPr>
              <w:spacing w:after="0"/>
            </w:pPr>
            <w:r>
              <w:rPr>
                <w:rFonts w:ascii="Arial" w:hAnsi="Arial" w:eastAsia="Arial" w:cs="Arial"/>
                <w:b w:val="0"/>
                <w:bCs w:val="0"/>
                <w:i w:val="0"/>
                <w:iCs w:val="0"/>
                <w:color w:val="333333"/>
                <w:sz w:val="15"/>
                <w:szCs w:val="15"/>
              </w:rPr>
              <w:t>Data Residency in PK</w:t>
            </w:r>
          </w:p>
        </w:tc>
        <w:tc>
          <w:tcPr>
            <w:tcW w:w="9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vAlign w:val="center"/>
          </w:tcPr>
          <w:p w14:paraId="0ACC514D">
            <w:pPr>
              <w:spacing w:after="0"/>
            </w:pPr>
            <w:r>
              <w:rPr>
                <w:rFonts w:ascii="Arial" w:hAnsi="Arial" w:eastAsia="Arial" w:cs="Arial"/>
                <w:b/>
                <w:bCs/>
                <w:i w:val="0"/>
                <w:iCs w:val="0"/>
                <w:color w:val="E67E22"/>
                <w:sz w:val="14"/>
                <w:szCs w:val="14"/>
              </w:rPr>
              <w:t>T2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1F4541">
            <w:pPr>
              <w:spacing w:after="0"/>
            </w:pPr>
            <w:r>
              <w:rPr>
                <w:rFonts w:ascii="Arial" w:hAnsi="Arial" w:eastAsia="Arial" w:cs="Arial"/>
                <w:b w:val="0"/>
                <w:bCs w:val="0"/>
                <w:i w:val="0"/>
                <w:iCs w:val="0"/>
                <w:color w:val="333333"/>
                <w:sz w:val="14"/>
                <w:szCs w:val="14"/>
              </w:rPr>
              <w:t>2-4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06FDDF">
            <w:pPr>
              <w:spacing w:after="0"/>
            </w:pPr>
            <w:r>
              <w:rPr>
                <w:rFonts w:ascii="Arial" w:hAnsi="Arial" w:eastAsia="Arial" w:cs="Arial"/>
                <w:b w:val="0"/>
                <w:bCs w:val="0"/>
                <w:i w:val="0"/>
                <w:iCs w:val="0"/>
                <w:color w:val="666666"/>
                <w:sz w:val="14"/>
                <w:szCs w:val="14"/>
              </w:rPr>
              <w:t>No</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138346A">
            <w:pPr>
              <w:spacing w:after="0"/>
            </w:pPr>
            <w:r>
              <w:rPr>
                <w:rFonts w:ascii="Arial" w:hAnsi="Arial" w:eastAsia="Arial" w:cs="Arial"/>
                <w:b w:val="0"/>
                <w:bCs w:val="0"/>
                <w:i w:val="0"/>
                <w:iCs w:val="0"/>
                <w:color w:val="333333"/>
                <w:sz w:val="14"/>
                <w:szCs w:val="14"/>
              </w:rPr>
              <w:t>Secretary</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EAAF935">
            <w:pPr>
              <w:spacing w:after="0"/>
            </w:pPr>
            <w:r>
              <w:rPr>
                <w:rFonts w:ascii="Arial" w:hAnsi="Arial" w:eastAsia="Arial" w:cs="Arial"/>
                <w:b/>
                <w:bCs/>
                <w:i w:val="0"/>
                <w:iCs w:val="0"/>
                <w:color w:val="27AE60"/>
                <w:sz w:val="14"/>
                <w:szCs w:val="14"/>
              </w:rPr>
              <w:t>No</w:t>
            </w:r>
          </w:p>
        </w:tc>
      </w:tr>
      <w:tr w14:paraId="56EF4AD0">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9B7F2D">
            <w:pPr>
              <w:spacing w:after="0"/>
            </w:pPr>
            <w:r>
              <w:rPr>
                <w:rFonts w:ascii="Arial" w:hAnsi="Arial" w:eastAsia="Arial" w:cs="Arial"/>
                <w:b/>
                <w:bCs/>
                <w:i w:val="0"/>
                <w:iCs w:val="0"/>
                <w:color w:val="333333"/>
                <w:sz w:val="15"/>
                <w:szCs w:val="15"/>
              </w:rPr>
              <w:t>F10</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359884">
            <w:pPr>
              <w:spacing w:after="0"/>
            </w:pPr>
            <w:r>
              <w:rPr>
                <w:rFonts w:ascii="Arial" w:hAnsi="Arial" w:eastAsia="Arial" w:cs="Arial"/>
                <w:b w:val="0"/>
                <w:bCs w:val="0"/>
                <w:i w:val="0"/>
                <w:iCs w:val="0"/>
                <w:color w:val="333333"/>
                <w:sz w:val="15"/>
                <w:szCs w:val="15"/>
              </w:rPr>
              <w:t>Curriculum Alignment Engine</w:t>
            </w:r>
          </w:p>
        </w:tc>
        <w:tc>
          <w:tcPr>
            <w:tcW w:w="9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vAlign w:val="center"/>
          </w:tcPr>
          <w:p w14:paraId="637AD862">
            <w:pPr>
              <w:spacing w:after="0"/>
            </w:pPr>
            <w:r>
              <w:rPr>
                <w:rFonts w:ascii="Arial" w:hAnsi="Arial" w:eastAsia="Arial" w:cs="Arial"/>
                <w:b/>
                <w:bCs/>
                <w:i w:val="0"/>
                <w:iCs w:val="0"/>
                <w:color w:val="E67E22"/>
                <w:sz w:val="14"/>
                <w:szCs w:val="14"/>
              </w:rPr>
              <w:t>T2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7096D1">
            <w:pPr>
              <w:spacing w:after="0"/>
            </w:pPr>
            <w:r>
              <w:rPr>
                <w:rFonts w:ascii="Arial" w:hAnsi="Arial" w:eastAsia="Arial" w:cs="Arial"/>
                <w:b w:val="0"/>
                <w:bCs w:val="0"/>
                <w:i w:val="0"/>
                <w:iCs w:val="0"/>
                <w:color w:val="333333"/>
                <w:sz w:val="14"/>
                <w:szCs w:val="14"/>
              </w:rPr>
              <w:t>3-4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272C2D">
            <w:pPr>
              <w:spacing w:after="0"/>
            </w:pPr>
            <w:r>
              <w:rPr>
                <w:rFonts w:ascii="Arial" w:hAnsi="Arial" w:eastAsia="Arial" w:cs="Arial"/>
                <w:b w:val="0"/>
                <w:bCs w:val="0"/>
                <w:i w:val="0"/>
                <w:iCs w:val="0"/>
                <w:color w:val="666666"/>
                <w:sz w:val="14"/>
                <w:szCs w:val="14"/>
              </w:rPr>
              <w:t>Yes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E21A3FB">
            <w:pPr>
              <w:spacing w:after="0"/>
            </w:pPr>
            <w:r>
              <w:rPr>
                <w:rFonts w:ascii="Arial" w:hAnsi="Arial" w:eastAsia="Arial" w:cs="Arial"/>
                <w:b w:val="0"/>
                <w:bCs w:val="0"/>
                <w:i w:val="0"/>
                <w:iCs w:val="0"/>
                <w:color w:val="333333"/>
                <w:sz w:val="14"/>
                <w:szCs w:val="14"/>
              </w:rPr>
              <w:t>Teacher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391394">
            <w:pPr>
              <w:spacing w:after="0"/>
            </w:pPr>
            <w:r>
              <w:rPr>
                <w:rFonts w:ascii="Arial" w:hAnsi="Arial" w:eastAsia="Arial" w:cs="Arial"/>
                <w:b/>
                <w:bCs/>
                <w:i w:val="0"/>
                <w:iCs w:val="0"/>
                <w:color w:val="27AE60"/>
                <w:sz w:val="14"/>
                <w:szCs w:val="14"/>
              </w:rPr>
              <w:t>No</w:t>
            </w:r>
          </w:p>
        </w:tc>
      </w:tr>
      <w:tr w14:paraId="35859DDF">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BF1A6F">
            <w:pPr>
              <w:spacing w:after="0"/>
            </w:pPr>
            <w:r>
              <w:rPr>
                <w:rFonts w:ascii="Arial" w:hAnsi="Arial" w:eastAsia="Arial" w:cs="Arial"/>
                <w:b/>
                <w:bCs/>
                <w:i w:val="0"/>
                <w:iCs w:val="0"/>
                <w:color w:val="333333"/>
                <w:sz w:val="15"/>
                <w:szCs w:val="15"/>
              </w:rPr>
              <w:t>F11</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A82022">
            <w:pPr>
              <w:spacing w:after="0"/>
            </w:pPr>
            <w:r>
              <w:rPr>
                <w:rFonts w:ascii="Arial" w:hAnsi="Arial" w:eastAsia="Arial" w:cs="Arial"/>
                <w:b w:val="0"/>
                <w:bCs w:val="0"/>
                <w:i w:val="0"/>
                <w:iCs w:val="0"/>
                <w:color w:val="333333"/>
                <w:sz w:val="15"/>
                <w:szCs w:val="15"/>
              </w:rPr>
              <w:t>Study Plan + Exam Targeting</w:t>
            </w:r>
          </w:p>
        </w:tc>
        <w:tc>
          <w:tcPr>
            <w:tcW w:w="9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vAlign w:val="center"/>
          </w:tcPr>
          <w:p w14:paraId="6FB164A1">
            <w:pPr>
              <w:spacing w:after="0"/>
            </w:pPr>
            <w:r>
              <w:rPr>
                <w:rFonts w:ascii="Arial" w:hAnsi="Arial" w:eastAsia="Arial" w:cs="Arial"/>
                <w:b/>
                <w:bCs/>
                <w:i w:val="0"/>
                <w:iCs w:val="0"/>
                <w:color w:val="E67E22"/>
                <w:sz w:val="14"/>
                <w:szCs w:val="14"/>
              </w:rPr>
              <w:t>T2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73F360">
            <w:pPr>
              <w:spacing w:after="0"/>
            </w:pPr>
            <w:r>
              <w:rPr>
                <w:rFonts w:ascii="Arial" w:hAnsi="Arial" w:eastAsia="Arial" w:cs="Arial"/>
                <w:b w:val="0"/>
                <w:bCs w:val="0"/>
                <w:i w:val="0"/>
                <w:iCs w:val="0"/>
                <w:color w:val="333333"/>
                <w:sz w:val="14"/>
                <w:szCs w:val="14"/>
              </w:rPr>
              <w:t>3-4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0330F7">
            <w:pPr>
              <w:spacing w:after="0"/>
            </w:pPr>
            <w:r>
              <w:rPr>
                <w:rFonts w:ascii="Arial" w:hAnsi="Arial" w:eastAsia="Arial" w:cs="Arial"/>
                <w:b/>
                <w:bCs/>
                <w:i w:val="0"/>
                <w:iCs w:val="0"/>
                <w:color w:val="1B4F72"/>
                <w:sz w:val="14"/>
                <w:szCs w:val="14"/>
              </w:rPr>
              <w:t>YES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9261956">
            <w:pPr>
              <w:spacing w:after="0"/>
            </w:pPr>
            <w:r>
              <w:rPr>
                <w:rFonts w:ascii="Arial" w:hAnsi="Arial" w:eastAsia="Arial" w:cs="Arial"/>
                <w:b w:val="0"/>
                <w:bCs w:val="0"/>
                <w:i w:val="0"/>
                <w:iCs w:val="0"/>
                <w:color w:val="333333"/>
                <w:sz w:val="14"/>
                <w:szCs w:val="14"/>
              </w:rPr>
              <w:t>Student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555991">
            <w:pPr>
              <w:spacing w:after="0"/>
            </w:pPr>
            <w:r>
              <w:rPr>
                <w:rFonts w:ascii="Arial" w:hAnsi="Arial" w:eastAsia="Arial" w:cs="Arial"/>
                <w:b/>
                <w:bCs/>
                <w:i w:val="0"/>
                <w:iCs w:val="0"/>
                <w:color w:val="27AE60"/>
                <w:sz w:val="14"/>
                <w:szCs w:val="14"/>
              </w:rPr>
              <w:t>No</w:t>
            </w:r>
          </w:p>
        </w:tc>
      </w:tr>
      <w:tr w14:paraId="6152EADD">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73BCB4E">
            <w:pPr>
              <w:spacing w:after="0"/>
            </w:pPr>
            <w:r>
              <w:rPr>
                <w:rFonts w:ascii="Arial" w:hAnsi="Arial" w:eastAsia="Arial" w:cs="Arial"/>
                <w:b/>
                <w:bCs/>
                <w:i w:val="0"/>
                <w:iCs w:val="0"/>
                <w:color w:val="333333"/>
                <w:sz w:val="15"/>
                <w:szCs w:val="15"/>
              </w:rPr>
              <w:t>F12</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463C43">
            <w:pPr>
              <w:spacing w:after="0"/>
            </w:pPr>
            <w:r>
              <w:rPr>
                <w:rFonts w:ascii="Arial" w:hAnsi="Arial" w:eastAsia="Arial" w:cs="Arial"/>
                <w:b w:val="0"/>
                <w:bCs w:val="0"/>
                <w:i w:val="0"/>
                <w:iCs w:val="0"/>
                <w:color w:val="333333"/>
                <w:sz w:val="15"/>
                <w:szCs w:val="15"/>
              </w:rPr>
              <w:t>Pre/Post Assessment</w:t>
            </w:r>
          </w:p>
        </w:tc>
        <w:tc>
          <w:tcPr>
            <w:tcW w:w="9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vAlign w:val="center"/>
          </w:tcPr>
          <w:p w14:paraId="3D5F5C1E">
            <w:pPr>
              <w:spacing w:after="0"/>
            </w:pPr>
            <w:r>
              <w:rPr>
                <w:rFonts w:ascii="Arial" w:hAnsi="Arial" w:eastAsia="Arial" w:cs="Arial"/>
                <w:b/>
                <w:bCs/>
                <w:i w:val="0"/>
                <w:iCs w:val="0"/>
                <w:color w:val="E67E22"/>
                <w:sz w:val="14"/>
                <w:szCs w:val="14"/>
              </w:rPr>
              <w:t>T2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E475F7">
            <w:pPr>
              <w:spacing w:after="0"/>
            </w:pPr>
            <w:r>
              <w:rPr>
                <w:rFonts w:ascii="Arial" w:hAnsi="Arial" w:eastAsia="Arial" w:cs="Arial"/>
                <w:b w:val="0"/>
                <w:bCs w:val="0"/>
                <w:i w:val="0"/>
                <w:iCs w:val="0"/>
                <w:color w:val="333333"/>
                <w:sz w:val="14"/>
                <w:szCs w:val="14"/>
              </w:rPr>
              <w:t>2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ACE87C">
            <w:pPr>
              <w:spacing w:after="0"/>
            </w:pPr>
            <w:r>
              <w:rPr>
                <w:rFonts w:ascii="Arial" w:hAnsi="Arial" w:eastAsia="Arial" w:cs="Arial"/>
                <w:b w:val="0"/>
                <w:bCs w:val="0"/>
                <w:i w:val="0"/>
                <w:iCs w:val="0"/>
                <w:color w:val="666666"/>
                <w:sz w:val="14"/>
                <w:szCs w:val="14"/>
              </w:rPr>
              <w:t>No</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29F073">
            <w:pPr>
              <w:spacing w:after="0"/>
            </w:pPr>
            <w:r>
              <w:rPr>
                <w:rFonts w:ascii="Arial" w:hAnsi="Arial" w:eastAsia="Arial" w:cs="Arial"/>
                <w:b w:val="0"/>
                <w:bCs w:val="0"/>
                <w:i w:val="0"/>
                <w:iCs w:val="0"/>
                <w:color w:val="333333"/>
                <w:sz w:val="14"/>
                <w:szCs w:val="14"/>
              </w:rPr>
              <w:t>Donor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A7E319">
            <w:pPr>
              <w:spacing w:after="0"/>
            </w:pPr>
            <w:r>
              <w:rPr>
                <w:rFonts w:ascii="Arial" w:hAnsi="Arial" w:eastAsia="Arial" w:cs="Arial"/>
                <w:b/>
                <w:bCs/>
                <w:i w:val="0"/>
                <w:iCs w:val="0"/>
                <w:color w:val="27AE60"/>
                <w:sz w:val="14"/>
                <w:szCs w:val="14"/>
              </w:rPr>
              <w:t>No</w:t>
            </w:r>
          </w:p>
        </w:tc>
      </w:tr>
      <w:tr w14:paraId="166E9E54">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31643D">
            <w:pPr>
              <w:spacing w:after="0"/>
            </w:pPr>
            <w:r>
              <w:rPr>
                <w:rFonts w:ascii="Arial" w:hAnsi="Arial" w:eastAsia="Arial" w:cs="Arial"/>
                <w:b/>
                <w:bCs/>
                <w:i w:val="0"/>
                <w:iCs w:val="0"/>
                <w:color w:val="333333"/>
                <w:sz w:val="15"/>
                <w:szCs w:val="15"/>
              </w:rPr>
              <w:t>F13</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C60563">
            <w:pPr>
              <w:spacing w:after="0"/>
            </w:pPr>
            <w:r>
              <w:rPr>
                <w:rFonts w:ascii="Arial" w:hAnsi="Arial" w:eastAsia="Arial" w:cs="Arial"/>
                <w:b w:val="0"/>
                <w:bCs w:val="0"/>
                <w:i w:val="0"/>
                <w:iCs w:val="0"/>
                <w:color w:val="333333"/>
                <w:sz w:val="15"/>
                <w:szCs w:val="15"/>
              </w:rPr>
              <w:t>Low-Bandwidth Optimize</w:t>
            </w:r>
          </w:p>
        </w:tc>
        <w:tc>
          <w:tcPr>
            <w:tcW w:w="9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vAlign w:val="center"/>
          </w:tcPr>
          <w:p w14:paraId="48B961BB">
            <w:pPr>
              <w:spacing w:after="0"/>
            </w:pPr>
            <w:r>
              <w:rPr>
                <w:rFonts w:ascii="Arial" w:hAnsi="Arial" w:eastAsia="Arial" w:cs="Arial"/>
                <w:b/>
                <w:bCs/>
                <w:i w:val="0"/>
                <w:iCs w:val="0"/>
                <w:color w:val="E67E22"/>
                <w:sz w:val="14"/>
                <w:szCs w:val="14"/>
              </w:rPr>
              <w:t>T2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3DF736">
            <w:pPr>
              <w:spacing w:after="0"/>
            </w:pPr>
            <w:r>
              <w:rPr>
                <w:rFonts w:ascii="Arial" w:hAnsi="Arial" w:eastAsia="Arial" w:cs="Arial"/>
                <w:b w:val="0"/>
                <w:bCs w:val="0"/>
                <w:i w:val="0"/>
                <w:iCs w:val="0"/>
                <w:color w:val="333333"/>
                <w:sz w:val="14"/>
                <w:szCs w:val="14"/>
              </w:rPr>
              <w:t>2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FA5CB8">
            <w:pPr>
              <w:spacing w:after="0"/>
            </w:pPr>
            <w:r>
              <w:rPr>
                <w:rFonts w:ascii="Arial" w:hAnsi="Arial" w:eastAsia="Arial" w:cs="Arial"/>
                <w:b w:val="0"/>
                <w:bCs w:val="0"/>
                <w:i w:val="0"/>
                <w:iCs w:val="0"/>
                <w:color w:val="666666"/>
                <w:sz w:val="14"/>
                <w:szCs w:val="14"/>
              </w:rPr>
              <w:t>No</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84D8DEA">
            <w:pPr>
              <w:spacing w:after="0"/>
            </w:pPr>
            <w:r>
              <w:rPr>
                <w:rFonts w:ascii="Arial" w:hAnsi="Arial" w:eastAsia="Arial" w:cs="Arial"/>
                <w:b w:val="0"/>
                <w:bCs w:val="0"/>
                <w:i w:val="0"/>
                <w:iCs w:val="0"/>
                <w:color w:val="333333"/>
                <w:sz w:val="14"/>
                <w:szCs w:val="14"/>
              </w:rPr>
              <w:t>Teacher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DB4A6E">
            <w:pPr>
              <w:spacing w:after="0"/>
            </w:pPr>
            <w:r>
              <w:rPr>
                <w:rFonts w:ascii="Arial" w:hAnsi="Arial" w:eastAsia="Arial" w:cs="Arial"/>
                <w:b/>
                <w:bCs/>
                <w:i w:val="0"/>
                <w:iCs w:val="0"/>
                <w:color w:val="27AE60"/>
                <w:sz w:val="14"/>
                <w:szCs w:val="14"/>
              </w:rPr>
              <w:t>No</w:t>
            </w:r>
          </w:p>
        </w:tc>
      </w:tr>
      <w:tr w14:paraId="6A73B929">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FB0E178">
            <w:pPr>
              <w:spacing w:after="0"/>
            </w:pPr>
            <w:r>
              <w:rPr>
                <w:rFonts w:ascii="Arial" w:hAnsi="Arial" w:eastAsia="Arial" w:cs="Arial"/>
                <w:b/>
                <w:bCs/>
                <w:i w:val="0"/>
                <w:iCs w:val="0"/>
                <w:color w:val="333333"/>
                <w:sz w:val="15"/>
                <w:szCs w:val="15"/>
              </w:rPr>
              <w:t>F14</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122550">
            <w:pPr>
              <w:spacing w:after="0"/>
            </w:pPr>
            <w:r>
              <w:rPr>
                <w:rFonts w:ascii="Arial" w:hAnsi="Arial" w:eastAsia="Arial" w:cs="Arial"/>
                <w:b w:val="0"/>
                <w:bCs w:val="0"/>
                <w:i w:val="0"/>
                <w:iCs w:val="0"/>
                <w:color w:val="333333"/>
                <w:sz w:val="15"/>
                <w:szCs w:val="15"/>
              </w:rPr>
              <w:t>PITB/SIS Integration</w:t>
            </w:r>
          </w:p>
        </w:tc>
        <w:tc>
          <w:tcPr>
            <w:tcW w:w="9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vAlign w:val="center"/>
          </w:tcPr>
          <w:p w14:paraId="63800E0A">
            <w:pPr>
              <w:spacing w:after="0"/>
            </w:pPr>
            <w:r>
              <w:rPr>
                <w:rFonts w:ascii="Arial" w:hAnsi="Arial" w:eastAsia="Arial" w:cs="Arial"/>
                <w:b/>
                <w:bCs/>
                <w:i w:val="0"/>
                <w:iCs w:val="0"/>
                <w:color w:val="E67E22"/>
                <w:sz w:val="14"/>
                <w:szCs w:val="14"/>
              </w:rPr>
              <w:t>T2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6E6DDB">
            <w:pPr>
              <w:spacing w:after="0"/>
            </w:pPr>
            <w:r>
              <w:rPr>
                <w:rFonts w:ascii="Arial" w:hAnsi="Arial" w:eastAsia="Arial" w:cs="Arial"/>
                <w:b w:val="0"/>
                <w:bCs w:val="0"/>
                <w:i w:val="0"/>
                <w:iCs w:val="0"/>
                <w:color w:val="333333"/>
                <w:sz w:val="14"/>
                <w:szCs w:val="14"/>
              </w:rPr>
              <w:t>2-3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487355">
            <w:pPr>
              <w:spacing w:after="0"/>
            </w:pPr>
            <w:r>
              <w:rPr>
                <w:rFonts w:ascii="Arial" w:hAnsi="Arial" w:eastAsia="Arial" w:cs="Arial"/>
                <w:b w:val="0"/>
                <w:bCs w:val="0"/>
                <w:i w:val="0"/>
                <w:iCs w:val="0"/>
                <w:color w:val="666666"/>
                <w:sz w:val="14"/>
                <w:szCs w:val="14"/>
              </w:rPr>
              <w:t>No</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26DEF9">
            <w:pPr>
              <w:spacing w:after="0"/>
            </w:pPr>
            <w:r>
              <w:rPr>
                <w:rFonts w:ascii="Arial" w:hAnsi="Arial" w:eastAsia="Arial" w:cs="Arial"/>
                <w:b w:val="0"/>
                <w:bCs w:val="0"/>
                <w:i w:val="0"/>
                <w:iCs w:val="0"/>
                <w:color w:val="333333"/>
                <w:sz w:val="14"/>
                <w:szCs w:val="14"/>
              </w:rPr>
              <w:t>Secretary</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1C7199">
            <w:pPr>
              <w:spacing w:after="0"/>
            </w:pPr>
            <w:r>
              <w:rPr>
                <w:rFonts w:ascii="Arial" w:hAnsi="Arial" w:eastAsia="Arial" w:cs="Arial"/>
                <w:b/>
                <w:bCs/>
                <w:i w:val="0"/>
                <w:iCs w:val="0"/>
                <w:color w:val="27AE60"/>
                <w:sz w:val="14"/>
                <w:szCs w:val="14"/>
              </w:rPr>
              <w:t>No</w:t>
            </w:r>
          </w:p>
        </w:tc>
      </w:tr>
      <w:tr w14:paraId="1DB2C624">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3CBD62">
            <w:pPr>
              <w:spacing w:after="0"/>
            </w:pPr>
            <w:r>
              <w:rPr>
                <w:rFonts w:ascii="Arial" w:hAnsi="Arial" w:eastAsia="Arial" w:cs="Arial"/>
                <w:b/>
                <w:bCs/>
                <w:i w:val="0"/>
                <w:iCs w:val="0"/>
                <w:color w:val="333333"/>
                <w:sz w:val="15"/>
                <w:szCs w:val="15"/>
              </w:rPr>
              <w:t>F15</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274157">
            <w:pPr>
              <w:spacing w:after="0"/>
            </w:pPr>
            <w:r>
              <w:rPr>
                <w:rFonts w:ascii="Arial" w:hAnsi="Arial" w:eastAsia="Arial" w:cs="Arial"/>
                <w:b w:val="0"/>
                <w:bCs w:val="0"/>
                <w:i w:val="0"/>
                <w:iCs w:val="0"/>
                <w:color w:val="333333"/>
                <w:sz w:val="15"/>
                <w:szCs w:val="15"/>
              </w:rPr>
              <w:t>Basic Gradebook</w:t>
            </w:r>
          </w:p>
        </w:tc>
        <w:tc>
          <w:tcPr>
            <w:tcW w:w="9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vAlign w:val="center"/>
          </w:tcPr>
          <w:p w14:paraId="543D3E92">
            <w:pPr>
              <w:spacing w:after="0"/>
            </w:pPr>
            <w:r>
              <w:rPr>
                <w:rFonts w:ascii="Arial" w:hAnsi="Arial" w:eastAsia="Arial" w:cs="Arial"/>
                <w:b/>
                <w:bCs/>
                <w:i w:val="0"/>
                <w:iCs w:val="0"/>
                <w:color w:val="E67E22"/>
                <w:sz w:val="14"/>
                <w:szCs w:val="14"/>
              </w:rPr>
              <w:t>T2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C448A0">
            <w:pPr>
              <w:spacing w:after="0"/>
            </w:pPr>
            <w:r>
              <w:rPr>
                <w:rFonts w:ascii="Arial" w:hAnsi="Arial" w:eastAsia="Arial" w:cs="Arial"/>
                <w:b w:val="0"/>
                <w:bCs w:val="0"/>
                <w:i w:val="0"/>
                <w:iCs w:val="0"/>
                <w:color w:val="333333"/>
                <w:sz w:val="14"/>
                <w:szCs w:val="14"/>
              </w:rPr>
              <w:t>3-4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BA5A4A2">
            <w:pPr>
              <w:spacing w:after="0"/>
            </w:pPr>
            <w:r>
              <w:rPr>
                <w:rFonts w:ascii="Arial" w:hAnsi="Arial" w:eastAsia="Arial" w:cs="Arial"/>
                <w:b w:val="0"/>
                <w:bCs w:val="0"/>
                <w:i w:val="0"/>
                <w:iCs w:val="0"/>
                <w:color w:val="666666"/>
                <w:sz w:val="14"/>
                <w:szCs w:val="14"/>
              </w:rPr>
              <w:t>No</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2FAED8D">
            <w:pPr>
              <w:spacing w:after="0"/>
            </w:pPr>
            <w:r>
              <w:rPr>
                <w:rFonts w:ascii="Arial" w:hAnsi="Arial" w:eastAsia="Arial" w:cs="Arial"/>
                <w:b w:val="0"/>
                <w:bCs w:val="0"/>
                <w:i w:val="0"/>
                <w:iCs w:val="0"/>
                <w:color w:val="333333"/>
                <w:sz w:val="14"/>
                <w:szCs w:val="14"/>
              </w:rPr>
              <w:t>Teacher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51FAD8">
            <w:pPr>
              <w:spacing w:after="0"/>
            </w:pPr>
            <w:r>
              <w:rPr>
                <w:rFonts w:ascii="Arial" w:hAnsi="Arial" w:eastAsia="Arial" w:cs="Arial"/>
                <w:b/>
                <w:bCs/>
                <w:i w:val="0"/>
                <w:iCs w:val="0"/>
                <w:color w:val="27AE60"/>
                <w:sz w:val="14"/>
                <w:szCs w:val="14"/>
              </w:rPr>
              <w:t>No</w:t>
            </w:r>
          </w:p>
        </w:tc>
      </w:tr>
      <w:tr w14:paraId="11503278">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511405">
            <w:pPr>
              <w:spacing w:after="0"/>
            </w:pPr>
            <w:r>
              <w:rPr>
                <w:rFonts w:ascii="Arial" w:hAnsi="Arial" w:eastAsia="Arial" w:cs="Arial"/>
                <w:b/>
                <w:bCs/>
                <w:i w:val="0"/>
                <w:iCs w:val="0"/>
                <w:color w:val="333333"/>
                <w:sz w:val="15"/>
                <w:szCs w:val="15"/>
              </w:rPr>
              <w:t>F16</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D1EA66">
            <w:pPr>
              <w:spacing w:after="0"/>
            </w:pPr>
            <w:r>
              <w:rPr>
                <w:rFonts w:ascii="Arial" w:hAnsi="Arial" w:eastAsia="Arial" w:cs="Arial"/>
                <w:b w:val="0"/>
                <w:bCs w:val="0"/>
                <w:i w:val="0"/>
                <w:iCs w:val="0"/>
                <w:color w:val="333333"/>
                <w:sz w:val="15"/>
                <w:szCs w:val="15"/>
              </w:rPr>
              <w:t>Child Data Protection</w:t>
            </w:r>
          </w:p>
        </w:tc>
        <w:tc>
          <w:tcPr>
            <w:tcW w:w="9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vAlign w:val="center"/>
          </w:tcPr>
          <w:p w14:paraId="197DEF93">
            <w:pPr>
              <w:spacing w:after="0"/>
            </w:pPr>
            <w:r>
              <w:rPr>
                <w:rFonts w:ascii="Arial" w:hAnsi="Arial" w:eastAsia="Arial" w:cs="Arial"/>
                <w:b/>
                <w:bCs/>
                <w:i w:val="0"/>
                <w:iCs w:val="0"/>
                <w:color w:val="E67E22"/>
                <w:sz w:val="14"/>
                <w:szCs w:val="14"/>
              </w:rPr>
              <w:t>T2</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7B3566">
            <w:pPr>
              <w:spacing w:after="0"/>
            </w:pPr>
            <w:r>
              <w:rPr>
                <w:rFonts w:ascii="Arial" w:hAnsi="Arial" w:eastAsia="Arial" w:cs="Arial"/>
                <w:b w:val="0"/>
                <w:bCs w:val="0"/>
                <w:i w:val="0"/>
                <w:iCs w:val="0"/>
                <w:color w:val="333333"/>
                <w:sz w:val="14"/>
                <w:szCs w:val="14"/>
              </w:rPr>
              <w:t>2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814272">
            <w:pPr>
              <w:spacing w:after="0"/>
            </w:pPr>
            <w:r>
              <w:rPr>
                <w:rFonts w:ascii="Arial" w:hAnsi="Arial" w:eastAsia="Arial" w:cs="Arial"/>
                <w:b w:val="0"/>
                <w:bCs w:val="0"/>
                <w:i w:val="0"/>
                <w:iCs w:val="0"/>
                <w:color w:val="666666"/>
                <w:sz w:val="14"/>
                <w:szCs w:val="14"/>
              </w:rPr>
              <w:t>No</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53FE7C">
            <w:pPr>
              <w:spacing w:after="0"/>
            </w:pPr>
            <w:r>
              <w:rPr>
                <w:rFonts w:ascii="Arial" w:hAnsi="Arial" w:eastAsia="Arial" w:cs="Arial"/>
                <w:b w:val="0"/>
                <w:bCs w:val="0"/>
                <w:i w:val="0"/>
                <w:iCs w:val="0"/>
                <w:color w:val="333333"/>
                <w:sz w:val="14"/>
                <w:szCs w:val="14"/>
              </w:rPr>
              <w:t>Donor</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E29259">
            <w:pPr>
              <w:spacing w:after="0"/>
            </w:pPr>
            <w:r>
              <w:rPr>
                <w:rFonts w:ascii="Arial" w:hAnsi="Arial" w:eastAsia="Arial" w:cs="Arial"/>
                <w:b/>
                <w:bCs/>
                <w:i w:val="0"/>
                <w:iCs w:val="0"/>
                <w:color w:val="27AE60"/>
                <w:sz w:val="14"/>
                <w:szCs w:val="14"/>
              </w:rPr>
              <w:t>No</w:t>
            </w:r>
          </w:p>
        </w:tc>
      </w:tr>
      <w:tr w14:paraId="08996C53">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D91DAE">
            <w:pPr>
              <w:spacing w:after="0"/>
            </w:pPr>
            <w:r>
              <w:rPr>
                <w:rFonts w:ascii="Arial" w:hAnsi="Arial" w:eastAsia="Arial" w:cs="Arial"/>
                <w:b/>
                <w:bCs/>
                <w:i w:val="0"/>
                <w:iCs w:val="0"/>
                <w:color w:val="333333"/>
                <w:sz w:val="15"/>
                <w:szCs w:val="15"/>
              </w:rPr>
              <w:t>F17</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554076">
            <w:pPr>
              <w:spacing w:after="0"/>
            </w:pPr>
            <w:r>
              <w:rPr>
                <w:rFonts w:ascii="Arial" w:hAnsi="Arial" w:eastAsia="Arial" w:cs="Arial"/>
                <w:b w:val="0"/>
                <w:bCs w:val="0"/>
                <w:i w:val="0"/>
                <w:iCs w:val="0"/>
                <w:color w:val="333333"/>
                <w:sz w:val="15"/>
                <w:szCs w:val="15"/>
              </w:rPr>
              <w:t>O-Level / A-Level Support</w:t>
            </w:r>
          </w:p>
        </w:tc>
        <w:tc>
          <w:tcPr>
            <w:tcW w:w="9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20" w:type="dxa"/>
              <w:bottom w:w="80" w:type="dxa"/>
              <w:right w:w="120" w:type="dxa"/>
            </w:tcMar>
            <w:vAlign w:val="center"/>
          </w:tcPr>
          <w:p w14:paraId="2F770DF8">
            <w:pPr>
              <w:spacing w:after="0"/>
            </w:pPr>
            <w:r>
              <w:rPr>
                <w:rFonts w:ascii="Arial" w:hAnsi="Arial" w:eastAsia="Arial" w:cs="Arial"/>
                <w:b/>
                <w:bCs/>
                <w:i w:val="0"/>
                <w:iCs w:val="0"/>
                <w:color w:val="2E86C1"/>
                <w:sz w:val="14"/>
                <w:szCs w:val="14"/>
              </w:rPr>
              <w:t>T3</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322E6B">
            <w:pPr>
              <w:spacing w:after="0"/>
            </w:pPr>
            <w:r>
              <w:rPr>
                <w:rFonts w:ascii="Arial" w:hAnsi="Arial" w:eastAsia="Arial" w:cs="Arial"/>
                <w:b w:val="0"/>
                <w:bCs w:val="0"/>
                <w:i w:val="0"/>
                <w:iCs w:val="0"/>
                <w:color w:val="333333"/>
                <w:sz w:val="14"/>
                <w:szCs w:val="14"/>
              </w:rPr>
              <w:t>4-6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380F20">
            <w:pPr>
              <w:spacing w:after="0"/>
            </w:pPr>
            <w:r>
              <w:rPr>
                <w:rFonts w:ascii="Arial" w:hAnsi="Arial" w:eastAsia="Arial" w:cs="Arial"/>
                <w:b/>
                <w:bCs/>
                <w:i w:val="0"/>
                <w:iCs w:val="0"/>
                <w:color w:val="1B4F72"/>
                <w:sz w:val="14"/>
                <w:szCs w:val="14"/>
              </w:rPr>
              <w:t>YES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EF1AA0D">
            <w:pPr>
              <w:spacing w:after="0"/>
            </w:pPr>
            <w:r>
              <w:rPr>
                <w:rFonts w:ascii="Arial" w:hAnsi="Arial" w:eastAsia="Arial" w:cs="Arial"/>
                <w:b w:val="0"/>
                <w:bCs w:val="0"/>
                <w:i w:val="0"/>
                <w:iCs w:val="0"/>
                <w:color w:val="333333"/>
                <w:sz w:val="14"/>
                <w:szCs w:val="14"/>
              </w:rPr>
              <w:t>Student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7C4858">
            <w:pPr>
              <w:spacing w:after="0"/>
            </w:pPr>
            <w:r>
              <w:rPr>
                <w:rFonts w:ascii="Arial" w:hAnsi="Arial" w:eastAsia="Arial" w:cs="Arial"/>
                <w:b/>
                <w:bCs/>
                <w:i w:val="0"/>
                <w:iCs w:val="0"/>
                <w:color w:val="27AE60"/>
                <w:sz w:val="14"/>
                <w:szCs w:val="14"/>
              </w:rPr>
              <w:t>No</w:t>
            </w:r>
          </w:p>
        </w:tc>
      </w:tr>
      <w:tr w14:paraId="5AE37E3D">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A76F8B">
            <w:pPr>
              <w:spacing w:after="0"/>
            </w:pPr>
            <w:r>
              <w:rPr>
                <w:rFonts w:ascii="Arial" w:hAnsi="Arial" w:eastAsia="Arial" w:cs="Arial"/>
                <w:b/>
                <w:bCs/>
                <w:i w:val="0"/>
                <w:iCs w:val="0"/>
                <w:color w:val="333333"/>
                <w:sz w:val="15"/>
                <w:szCs w:val="15"/>
              </w:rPr>
              <w:t>F18</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F1B171D">
            <w:pPr>
              <w:spacing w:after="0"/>
            </w:pPr>
            <w:r>
              <w:rPr>
                <w:rFonts w:ascii="Arial" w:hAnsi="Arial" w:eastAsia="Arial" w:cs="Arial"/>
                <w:b w:val="0"/>
                <w:bCs w:val="0"/>
                <w:i w:val="0"/>
                <w:iCs w:val="0"/>
                <w:color w:val="333333"/>
                <w:sz w:val="15"/>
                <w:szCs w:val="15"/>
              </w:rPr>
              <w:t>Adaptive Learning</w:t>
            </w:r>
          </w:p>
        </w:tc>
        <w:tc>
          <w:tcPr>
            <w:tcW w:w="9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20" w:type="dxa"/>
              <w:bottom w:w="80" w:type="dxa"/>
              <w:right w:w="120" w:type="dxa"/>
            </w:tcMar>
            <w:vAlign w:val="center"/>
          </w:tcPr>
          <w:p w14:paraId="6E5E6C89">
            <w:pPr>
              <w:spacing w:after="0"/>
            </w:pPr>
            <w:r>
              <w:rPr>
                <w:rFonts w:ascii="Arial" w:hAnsi="Arial" w:eastAsia="Arial" w:cs="Arial"/>
                <w:b/>
                <w:bCs/>
                <w:i w:val="0"/>
                <w:iCs w:val="0"/>
                <w:color w:val="2E86C1"/>
                <w:sz w:val="14"/>
                <w:szCs w:val="14"/>
              </w:rPr>
              <w:t>T3</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2C2E6A">
            <w:pPr>
              <w:spacing w:after="0"/>
            </w:pPr>
            <w:r>
              <w:rPr>
                <w:rFonts w:ascii="Arial" w:hAnsi="Arial" w:eastAsia="Arial" w:cs="Arial"/>
                <w:b w:val="0"/>
                <w:bCs w:val="0"/>
                <w:i w:val="0"/>
                <w:iCs w:val="0"/>
                <w:color w:val="333333"/>
                <w:sz w:val="14"/>
                <w:szCs w:val="14"/>
              </w:rPr>
              <w:t>6-10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F051E5">
            <w:pPr>
              <w:spacing w:after="0"/>
            </w:pPr>
            <w:r>
              <w:rPr>
                <w:rFonts w:ascii="Arial" w:hAnsi="Arial" w:eastAsia="Arial" w:cs="Arial"/>
                <w:b/>
                <w:bCs/>
                <w:i w:val="0"/>
                <w:iCs w:val="0"/>
                <w:color w:val="1B4F72"/>
                <w:sz w:val="14"/>
                <w:szCs w:val="14"/>
              </w:rPr>
              <w:t>YES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4AF1AC">
            <w:pPr>
              <w:spacing w:after="0"/>
            </w:pPr>
            <w:r>
              <w:rPr>
                <w:rFonts w:ascii="Arial" w:hAnsi="Arial" w:eastAsia="Arial" w:cs="Arial"/>
                <w:b w:val="0"/>
                <w:bCs w:val="0"/>
                <w:i w:val="0"/>
                <w:iCs w:val="0"/>
                <w:color w:val="333333"/>
                <w:sz w:val="14"/>
                <w:szCs w:val="14"/>
              </w:rPr>
              <w:t>Student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42ECEA1">
            <w:pPr>
              <w:spacing w:after="0"/>
            </w:pPr>
            <w:r>
              <w:rPr>
                <w:rFonts w:ascii="Arial" w:hAnsi="Arial" w:eastAsia="Arial" w:cs="Arial"/>
                <w:b/>
                <w:bCs/>
                <w:i w:val="0"/>
                <w:iCs w:val="0"/>
                <w:color w:val="27AE60"/>
                <w:sz w:val="14"/>
                <w:szCs w:val="14"/>
              </w:rPr>
              <w:t>No</w:t>
            </w:r>
          </w:p>
        </w:tc>
      </w:tr>
      <w:tr w14:paraId="6BBC86D6">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1CF150">
            <w:pPr>
              <w:spacing w:after="0"/>
            </w:pPr>
            <w:r>
              <w:rPr>
                <w:rFonts w:ascii="Arial" w:hAnsi="Arial" w:eastAsia="Arial" w:cs="Arial"/>
                <w:b/>
                <w:bCs/>
                <w:i w:val="0"/>
                <w:iCs w:val="0"/>
                <w:color w:val="333333"/>
                <w:sz w:val="15"/>
                <w:szCs w:val="15"/>
              </w:rPr>
              <w:t>F19</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27A874">
            <w:pPr>
              <w:spacing w:after="0"/>
            </w:pPr>
            <w:r>
              <w:rPr>
                <w:rFonts w:ascii="Arial" w:hAnsi="Arial" w:eastAsia="Arial" w:cs="Arial"/>
                <w:b w:val="0"/>
                <w:bCs w:val="0"/>
                <w:i w:val="0"/>
                <w:iCs w:val="0"/>
                <w:color w:val="333333"/>
                <w:sz w:val="15"/>
                <w:szCs w:val="15"/>
              </w:rPr>
              <w:t>Exam Confidence Scoring</w:t>
            </w:r>
          </w:p>
        </w:tc>
        <w:tc>
          <w:tcPr>
            <w:tcW w:w="9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20" w:type="dxa"/>
              <w:bottom w:w="80" w:type="dxa"/>
              <w:right w:w="120" w:type="dxa"/>
            </w:tcMar>
            <w:vAlign w:val="center"/>
          </w:tcPr>
          <w:p w14:paraId="7E6EDB9E">
            <w:pPr>
              <w:spacing w:after="0"/>
            </w:pPr>
            <w:r>
              <w:rPr>
                <w:rFonts w:ascii="Arial" w:hAnsi="Arial" w:eastAsia="Arial" w:cs="Arial"/>
                <w:b/>
                <w:bCs/>
                <w:i w:val="0"/>
                <w:iCs w:val="0"/>
                <w:color w:val="2E86C1"/>
                <w:sz w:val="14"/>
                <w:szCs w:val="14"/>
              </w:rPr>
              <w:t>T3</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1557B2">
            <w:pPr>
              <w:spacing w:after="0"/>
            </w:pPr>
            <w:r>
              <w:rPr>
                <w:rFonts w:ascii="Arial" w:hAnsi="Arial" w:eastAsia="Arial" w:cs="Arial"/>
                <w:b w:val="0"/>
                <w:bCs w:val="0"/>
                <w:i w:val="0"/>
                <w:iCs w:val="0"/>
                <w:color w:val="333333"/>
                <w:sz w:val="14"/>
                <w:szCs w:val="14"/>
              </w:rPr>
              <w:t>4-6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3C6316">
            <w:pPr>
              <w:spacing w:after="0"/>
            </w:pPr>
            <w:r>
              <w:rPr>
                <w:rFonts w:ascii="Arial" w:hAnsi="Arial" w:eastAsia="Arial" w:cs="Arial"/>
                <w:b/>
                <w:bCs/>
                <w:i w:val="0"/>
                <w:iCs w:val="0"/>
                <w:color w:val="1B4F72"/>
                <w:sz w:val="14"/>
                <w:szCs w:val="14"/>
              </w:rPr>
              <w:t>YES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16CB33B">
            <w:pPr>
              <w:spacing w:after="0"/>
            </w:pPr>
            <w:r>
              <w:rPr>
                <w:rFonts w:ascii="Arial" w:hAnsi="Arial" w:eastAsia="Arial" w:cs="Arial"/>
                <w:b w:val="0"/>
                <w:bCs w:val="0"/>
                <w:i w:val="0"/>
                <w:iCs w:val="0"/>
                <w:color w:val="333333"/>
                <w:sz w:val="14"/>
                <w:szCs w:val="14"/>
              </w:rPr>
              <w:t>Student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293F11">
            <w:pPr>
              <w:spacing w:after="0"/>
            </w:pPr>
            <w:r>
              <w:rPr>
                <w:rFonts w:ascii="Arial" w:hAnsi="Arial" w:eastAsia="Arial" w:cs="Arial"/>
                <w:b/>
                <w:bCs/>
                <w:i w:val="0"/>
                <w:iCs w:val="0"/>
                <w:color w:val="27AE60"/>
                <w:sz w:val="14"/>
                <w:szCs w:val="14"/>
              </w:rPr>
              <w:t>No</w:t>
            </w:r>
          </w:p>
        </w:tc>
      </w:tr>
      <w:tr w14:paraId="15A7016F">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C43A7FE">
            <w:pPr>
              <w:spacing w:after="0"/>
            </w:pPr>
            <w:r>
              <w:rPr>
                <w:rFonts w:ascii="Arial" w:hAnsi="Arial" w:eastAsia="Arial" w:cs="Arial"/>
                <w:b/>
                <w:bCs/>
                <w:i w:val="0"/>
                <w:iCs w:val="0"/>
                <w:color w:val="333333"/>
                <w:sz w:val="15"/>
                <w:szCs w:val="15"/>
              </w:rPr>
              <w:t>F20</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8A146A">
            <w:pPr>
              <w:spacing w:after="0"/>
            </w:pPr>
            <w:r>
              <w:rPr>
                <w:rFonts w:ascii="Arial" w:hAnsi="Arial" w:eastAsia="Arial" w:cs="Arial"/>
                <w:b w:val="0"/>
                <w:bCs w:val="0"/>
                <w:i w:val="0"/>
                <w:iCs w:val="0"/>
                <w:color w:val="333333"/>
                <w:sz w:val="15"/>
                <w:szCs w:val="15"/>
              </w:rPr>
              <w:t>Attendance Mgmt</w:t>
            </w:r>
          </w:p>
        </w:tc>
        <w:tc>
          <w:tcPr>
            <w:tcW w:w="9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20" w:type="dxa"/>
              <w:bottom w:w="80" w:type="dxa"/>
              <w:right w:w="120" w:type="dxa"/>
            </w:tcMar>
            <w:vAlign w:val="center"/>
          </w:tcPr>
          <w:p w14:paraId="0B78A6B5">
            <w:pPr>
              <w:spacing w:after="0"/>
            </w:pPr>
            <w:r>
              <w:rPr>
                <w:rFonts w:ascii="Arial" w:hAnsi="Arial" w:eastAsia="Arial" w:cs="Arial"/>
                <w:b/>
                <w:bCs/>
                <w:i w:val="0"/>
                <w:iCs w:val="0"/>
                <w:color w:val="2E86C1"/>
                <w:sz w:val="14"/>
                <w:szCs w:val="14"/>
              </w:rPr>
              <w:t>T3</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76ACDC">
            <w:pPr>
              <w:spacing w:after="0"/>
            </w:pPr>
            <w:r>
              <w:rPr>
                <w:rFonts w:ascii="Arial" w:hAnsi="Arial" w:eastAsia="Arial" w:cs="Arial"/>
                <w:b w:val="0"/>
                <w:bCs w:val="0"/>
                <w:i w:val="0"/>
                <w:iCs w:val="0"/>
                <w:color w:val="333333"/>
                <w:sz w:val="14"/>
                <w:szCs w:val="14"/>
              </w:rPr>
              <w:t>4-6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883851">
            <w:pPr>
              <w:spacing w:after="0"/>
            </w:pPr>
            <w:r>
              <w:rPr>
                <w:rFonts w:ascii="Arial" w:hAnsi="Arial" w:eastAsia="Arial" w:cs="Arial"/>
                <w:b w:val="0"/>
                <w:bCs w:val="0"/>
                <w:i w:val="0"/>
                <w:iCs w:val="0"/>
                <w:color w:val="666666"/>
                <w:sz w:val="14"/>
                <w:szCs w:val="14"/>
              </w:rPr>
              <w:t>No</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4FC9B9">
            <w:pPr>
              <w:spacing w:after="0"/>
            </w:pPr>
            <w:r>
              <w:rPr>
                <w:rFonts w:ascii="Arial" w:hAnsi="Arial" w:eastAsia="Arial" w:cs="Arial"/>
                <w:b w:val="0"/>
                <w:bCs w:val="0"/>
                <w:i w:val="0"/>
                <w:iCs w:val="0"/>
                <w:color w:val="333333"/>
                <w:sz w:val="14"/>
                <w:szCs w:val="14"/>
              </w:rPr>
              <w:t>Principal</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3B9682">
            <w:pPr>
              <w:spacing w:after="0"/>
            </w:pPr>
            <w:r>
              <w:rPr>
                <w:rFonts w:ascii="Arial" w:hAnsi="Arial" w:eastAsia="Arial" w:cs="Arial"/>
                <w:b/>
                <w:bCs/>
                <w:i w:val="0"/>
                <w:iCs w:val="0"/>
                <w:color w:val="27AE60"/>
                <w:sz w:val="14"/>
                <w:szCs w:val="14"/>
              </w:rPr>
              <w:t>No</w:t>
            </w:r>
          </w:p>
        </w:tc>
      </w:tr>
      <w:tr w14:paraId="333349C8">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9E956E">
            <w:pPr>
              <w:spacing w:after="0"/>
            </w:pPr>
            <w:r>
              <w:rPr>
                <w:rFonts w:ascii="Arial" w:hAnsi="Arial" w:eastAsia="Arial" w:cs="Arial"/>
                <w:b/>
                <w:bCs/>
                <w:i w:val="0"/>
                <w:iCs w:val="0"/>
                <w:color w:val="333333"/>
                <w:sz w:val="15"/>
                <w:szCs w:val="15"/>
              </w:rPr>
              <w:t>F21</w:t>
            </w:r>
          </w:p>
        </w:tc>
        <w:tc>
          <w:tcPr>
            <w:tcW w:w="2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735F32">
            <w:pPr>
              <w:spacing w:after="0"/>
            </w:pPr>
            <w:r>
              <w:rPr>
                <w:rFonts w:ascii="Arial" w:hAnsi="Arial" w:eastAsia="Arial" w:cs="Arial"/>
                <w:b w:val="0"/>
                <w:bCs w:val="0"/>
                <w:i w:val="0"/>
                <w:iCs w:val="0"/>
                <w:color w:val="333333"/>
                <w:sz w:val="15"/>
                <w:szCs w:val="15"/>
              </w:rPr>
              <w:t>Fee Management</w:t>
            </w:r>
          </w:p>
        </w:tc>
        <w:tc>
          <w:tcPr>
            <w:tcW w:w="9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20" w:type="dxa"/>
              <w:bottom w:w="80" w:type="dxa"/>
              <w:right w:w="120" w:type="dxa"/>
            </w:tcMar>
            <w:vAlign w:val="center"/>
          </w:tcPr>
          <w:p w14:paraId="21C3E6B5">
            <w:pPr>
              <w:spacing w:after="0"/>
            </w:pPr>
            <w:r>
              <w:rPr>
                <w:rFonts w:ascii="Arial" w:hAnsi="Arial" w:eastAsia="Arial" w:cs="Arial"/>
                <w:b/>
                <w:bCs/>
                <w:i w:val="0"/>
                <w:iCs w:val="0"/>
                <w:color w:val="2E86C1"/>
                <w:sz w:val="14"/>
                <w:szCs w:val="14"/>
              </w:rPr>
              <w:t>T3</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63C393">
            <w:pPr>
              <w:spacing w:after="0"/>
            </w:pPr>
            <w:r>
              <w:rPr>
                <w:rFonts w:ascii="Arial" w:hAnsi="Arial" w:eastAsia="Arial" w:cs="Arial"/>
                <w:b w:val="0"/>
                <w:bCs w:val="0"/>
                <w:i w:val="0"/>
                <w:iCs w:val="0"/>
                <w:color w:val="333333"/>
                <w:sz w:val="14"/>
                <w:szCs w:val="14"/>
              </w:rPr>
              <w:t>4-6 wks</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FA7167">
            <w:pPr>
              <w:spacing w:after="0"/>
            </w:pPr>
            <w:r>
              <w:rPr>
                <w:rFonts w:ascii="Arial" w:hAnsi="Arial" w:eastAsia="Arial" w:cs="Arial"/>
                <w:b w:val="0"/>
                <w:bCs w:val="0"/>
                <w:i w:val="0"/>
                <w:iCs w:val="0"/>
                <w:color w:val="666666"/>
                <w:sz w:val="14"/>
                <w:szCs w:val="14"/>
              </w:rPr>
              <w:t>No</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54FDA15">
            <w:pPr>
              <w:spacing w:after="0"/>
            </w:pPr>
            <w:r>
              <w:rPr>
                <w:rFonts w:ascii="Arial" w:hAnsi="Arial" w:eastAsia="Arial" w:cs="Arial"/>
                <w:b w:val="0"/>
                <w:bCs w:val="0"/>
                <w:i w:val="0"/>
                <w:iCs w:val="0"/>
                <w:color w:val="333333"/>
                <w:sz w:val="14"/>
                <w:szCs w:val="14"/>
              </w:rPr>
              <w:t>Principal</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570016">
            <w:pPr>
              <w:spacing w:after="0"/>
            </w:pPr>
            <w:r>
              <w:rPr>
                <w:rFonts w:ascii="Arial" w:hAnsi="Arial" w:eastAsia="Arial" w:cs="Arial"/>
                <w:b/>
                <w:bCs/>
                <w:i w:val="0"/>
                <w:iCs w:val="0"/>
                <w:color w:val="27AE60"/>
                <w:sz w:val="14"/>
                <w:szCs w:val="14"/>
              </w:rPr>
              <w:t>No</w:t>
            </w:r>
          </w:p>
        </w:tc>
      </w:tr>
    </w:tbl>
    <w:p w14:paraId="555BA73E"/>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12BC8">
    <w:pPr>
      <w:jc w:val="center"/>
    </w:pPr>
    <w:r>
      <w:rPr>
        <w:rFonts w:ascii="Arial" w:hAnsi="Arial" w:eastAsia="Arial" w:cs="Arial"/>
        <w:color w:val="666666"/>
        <w:sz w:val="16"/>
        <w:szCs w:val="16"/>
      </w:rPr>
      <w:t xml:space="preserve">Page </w:t>
    </w:r>
    <w:r>
      <w:rPr>
        <w:rFonts w:ascii="Arial" w:hAnsi="Arial" w:eastAsia="Arial" w:cs="Arial"/>
        <w:color w:val="666666"/>
        <w:sz w:val="16"/>
        <w:szCs w:val="16"/>
      </w:rPr>
      <w:fldChar w:fldCharType="begin"/>
    </w:r>
    <w:r>
      <w:rPr>
        <w:rFonts w:ascii="Arial" w:hAnsi="Arial" w:eastAsia="Arial" w:cs="Arial"/>
        <w:color w:val="666666"/>
        <w:sz w:val="16"/>
        <w:szCs w:val="16"/>
      </w:rPr>
      <w:instrText xml:space="preserve">PAGE</w:instrText>
    </w:r>
    <w:r>
      <w:rPr>
        <w:rFonts w:ascii="Arial" w:hAnsi="Arial" w:eastAsia="Arial" w:cs="Arial"/>
        <w:color w:val="666666"/>
        <w:sz w:val="16"/>
        <w:szCs w:val="16"/>
      </w:rPr>
      <w:fldChar w:fldCharType="separate"/>
    </w:r>
    <w:r>
      <w:rPr>
        <w:rFonts w:ascii="Arial" w:hAnsi="Arial" w:eastAsia="Arial" w:cs="Arial"/>
        <w:color w:val="666666"/>
        <w:sz w:val="16"/>
        <w:szCs w:val="16"/>
      </w:rPr>
      <w:fldChar w:fldCharType="end"/>
    </w:r>
    <w:r>
      <w:rPr>
        <w:rFonts w:ascii="Arial" w:hAnsi="Arial" w:eastAsia="Arial" w:cs="Arial"/>
        <w:color w:val="666666"/>
        <w:sz w:val="16"/>
        <w:szCs w:val="16"/>
      </w:rPr>
      <w:t xml:space="preserve"> • Confidential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E73C4">
    <w:pPr>
      <w:jc w:val="right"/>
    </w:pPr>
    <w:r>
      <w:rPr>
        <w:rFonts w:ascii="Arial" w:hAnsi="Arial" w:eastAsia="Arial" w:cs="Arial"/>
        <w:i/>
        <w:iCs/>
        <w:color w:val="666666"/>
        <w:sz w:val="16"/>
        <w:szCs w:val="16"/>
      </w:rPr>
      <w:t>IqbalAI — MVP Feature Prioritization v2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compatSetting w:name="compatibilityMode" w:uri="http://schemas.microsoft.com/office/word" w:val="15"/>
  </w:compat>
  <w:rsids>
    <w:rsidRoot w:val="00000000"/>
    <w:rsid w:val="BF7B1B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B4F72"/>
      <w:sz w:val="36"/>
      <w:szCs w:val="36"/>
    </w:rPr>
  </w:style>
  <w:style w:type="paragraph" w:styleId="3">
    <w:name w:val="heading 2"/>
    <w:next w:val="1"/>
    <w:qFormat/>
    <w:uiPriority w:val="0"/>
    <w:pPr>
      <w:spacing w:before="280" w:after="160"/>
      <w:outlineLvl w:val="1"/>
    </w:pPr>
    <w:rPr>
      <w:rFonts w:ascii="Arial" w:hAnsi="Arial" w:eastAsia="Arial" w:cs="Arial"/>
      <w:b/>
      <w:bCs/>
      <w:color w:val="2E86C1"/>
      <w:sz w:val="28"/>
      <w:szCs w:val="28"/>
    </w:rPr>
  </w:style>
  <w:style w:type="paragraph" w:styleId="4">
    <w:name w:val="heading 3"/>
    <w:next w:val="1"/>
    <w:qFormat/>
    <w:uiPriority w:val="0"/>
    <w:pPr>
      <w:spacing w:before="200" w:after="120"/>
      <w:outlineLvl w:val="2"/>
    </w:pPr>
    <w:rPr>
      <w:rFonts w:ascii="Arial" w:hAnsi="Arial" w:eastAsia="Arial" w:cs="Arial"/>
      <w:b/>
      <w:bCs/>
      <w:color w:val="2C3E5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27</TotalTime>
  <ScaleCrop>false</ScaleCrop>
  <LinksUpToDate>false</LinksUpToDate>
  <Application>WPS Office_6.12.1.8654_F1E327BC-269C-435d-A152-05C5408002CA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WPS_1748813386</cp:lastModifiedBy>
  <dcterms:modified xsi:type="dcterms:W3CDTF">2026-03-27T19:44:14Z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1033-6.12.1.8654</vt:lpwstr>
  </property>
  <property fmtid="{D5CDD505-2E9C-101B-9397-08002B2CF9AE}" pid="3" name="ICV">
    <vt:lpwstr>02C28FADF1F01A6BBE97C669074CDBC8_42</vt:lpwstr>
  </property>
</Properties>
</file>