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72"/>
          <w:szCs w:val="72"/>
        </w:rPr>
        <w:t xml:space="preserve">IqbalAI</w:t>
      </w:r>
    </w:p>
    <w:p>
      <w:pPr>
        <w:pBdr>
          <w:bottom w:val="single" w:color="2E86C1" w:sz="6" w:space="12"/>
        </w:pBdr>
        <w:spacing w:after="100"/>
        <w:jc w:val="center"/>
      </w:pPr>
      <w:r>
        <w:rPr>
          <w:rFonts w:ascii="Arial" w:cs="Arial" w:eastAsia="Arial" w:hAnsi="Arial"/>
          <w:color w:val="2E86C1"/>
          <w:sz w:val="36"/>
          <w:szCs w:val="36"/>
        </w:rPr>
        <w:t xml:space="preserve">Positioning &amp; Messaging Framework</w:t>
      </w:r>
    </w:p>
    <w:p>
      <w:pPr>
        <w:spacing w:before="400" w:after="100"/>
        <w:jc w:val="center"/>
      </w:pPr>
      <w:r>
        <w:rPr>
          <w:rFonts w:ascii="Arial" w:cs="Arial" w:eastAsia="Arial" w:hAnsi="Arial"/>
          <w:color w:val="666666"/>
          <w:sz w:val="26"/>
          <w:szCs w:val="26"/>
        </w:rPr>
        <w:t xml:space="preserve">Phase 2 — Product Strategy Foundation</w:t>
      </w:r>
    </w:p>
    <w:p>
      <w:pPr>
        <w:spacing w:before="60"/>
        <w:jc w:val="center"/>
      </w:pPr>
      <w:r>
        <w:rPr>
          <w:rFonts w:ascii="Arial" w:cs="Arial" w:eastAsia="Arial" w:hAnsi="Arial"/>
          <w:b/>
          <w:bCs/>
          <w:color w:val="D35400"/>
          <w:sz w:val="22"/>
          <w:szCs w:val="22"/>
        </w:rPr>
        <w:t xml:space="preserve">v2.0 — Updated with CXO Direction</w:t>
      </w:r>
    </w:p>
    <w:p>
      <w:pPr>
        <w:spacing w:before="200"/>
        <w:jc w:val="center"/>
      </w:pPr>
      <w:r>
        <w:rPr>
          <w:rFonts w:ascii="Arial" w:cs="Arial" w:eastAsia="Arial" w:hAnsi="Arial"/>
          <w:color w:val="666666"/>
          <w:sz w:val="22"/>
          <w:szCs w:val="22"/>
        </w:rPr>
        <w:t xml:space="preserve">March 2026 • Confidential</w:t>
      </w:r>
    </w:p>
    <w:p>
      <w:pPr>
        <w:spacing w:before="100"/>
        <w:jc w:val="center"/>
      </w:pPr>
      <w:r>
        <w:rPr>
          <w:rFonts w:ascii="Arial" w:cs="Arial" w:eastAsia="Arial" w:hAnsi="Arial"/>
          <w:i/>
          <w:iCs/>
          <w:color w:val="666666"/>
          <w:sz w:val="22"/>
          <w:szCs w:val="22"/>
        </w:rPr>
        <w:t xml:space="preserve">Prepared for AbdurRehman T.</w:t>
      </w:r>
    </w:p>
    <w:p>
      <w:pPr>
        <w:sectPr>
          <w:pgSz w:w="12240" w:h="15840" w:orient="portrait"/>
          <w:pgMar w:top="1440" w:right="1440" w:bottom="1440" w:left="1440" w:header="708" w:footer="708" w:gutter="0"/>
          <w:pgNumType/>
          <w:docGrid w:linePitch="360"/>
        </w:sectPr>
      </w:pPr>
    </w:p>
    <w:p>
      <w:pPr>
        <w:pStyle w:val="Heading1"/>
        <w:spacing w:after="200" w:before="0"/>
      </w:pPr>
      <w:r>
        <w:rPr>
          <w:rFonts w:ascii="Arial" w:cs="Arial" w:eastAsia="Arial" w:hAnsi="Arial"/>
          <w:color w:val="333333"/>
          <w:sz w:val="22"/>
          <w:szCs w:val="2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0"/>
      </w:pPr>
      <w:r>
        <w:rPr>
          <w:rFonts w:ascii="Arial" w:cs="Arial" w:eastAsia="Arial" w:hAnsi="Arial"/>
          <w:color w:val="333333"/>
          <w:sz w:val="22"/>
          <w:szCs w:val="22"/>
        </w:rPr>
        <w:t xml:space="preserve">Purpose of This Document</w:t>
      </w:r>
    </w:p>
    <w:p>
      <w:pPr>
        <w:spacing w:after="120" w:before="0"/>
      </w:pPr>
      <w:r>
        <w:rPr>
          <w:rFonts w:ascii="Arial" w:cs="Arial" w:eastAsia="Arial" w:hAnsi="Arial"/>
          <w:color w:val="333333"/>
          <w:sz w:val="22"/>
          <w:szCs w:val="22"/>
        </w:rPr>
        <w:t xml:space="preserve">This document defines how IqbalAI talks about itself — to government buyers, to teachers, to students, to donors, and to the market. It takes the competitive gaps (from the Market Analysis), the persona pain points (from the ICP doc), and the feature priorities (from the MVP doc) and translates them into a coherent positioning strategy and a set of ready-to-use messages.</w:t>
      </w:r>
    </w:p>
    <w:p>
      <w:pPr>
        <w:spacing w:after="120" w:before="0"/>
      </w:pPr>
      <w:r>
        <w:rPr>
          <w:rFonts w:ascii="Arial" w:cs="Arial" w:eastAsia="Arial" w:hAnsi="Arial"/>
          <w:color w:val="333333"/>
          <w:sz w:val="22"/>
          <w:szCs w:val="22"/>
        </w:rPr>
        <w:t xml:space="preserve">Every pitch deck slide, website headline, demo script, government proposal, and sales conversation should derive from this framework. If a message does not trace back to a persona pain point and a competitive gap, it should not be used.</w:t>
      </w:r>
    </w:p>
    <w:p>
      <w:r>
        <w:br w:type="page"/>
      </w:r>
    </w:p>
    <w:p>
      <w:pPr>
        <w:pStyle w:val="Heading1"/>
        <w:spacing w:after="120" w:before="0"/>
      </w:pPr>
      <w:r>
        <w:rPr>
          <w:rFonts w:ascii="Arial" w:cs="Arial" w:eastAsia="Arial" w:hAnsi="Arial"/>
          <w:color w:val="333333"/>
          <w:sz w:val="22"/>
          <w:szCs w:val="22"/>
        </w:rPr>
        <w:t xml:space="preserve">The Positioning Statement</w:t>
      </w:r>
    </w:p>
    <w:p>
      <w:pPr>
        <w:spacing w:after="120" w:before="0"/>
      </w:pPr>
      <w:r>
        <w:rPr>
          <w:rFonts w:ascii="Arial" w:cs="Arial" w:eastAsia="Arial" w:hAnsi="Arial"/>
          <w:color w:val="333333"/>
          <w:sz w:val="22"/>
          <w:szCs w:val="22"/>
        </w:rPr>
        <w:t xml:space="preserve">A positioning statement is an internal strategic tool. It is not marketing copy — it is the anchor from which all marketing copy is written. It answers: For whom? What category? What unique value? Why believe us?</w:t>
      </w:r>
    </w:p>
    <w:p>
      <w:pPr>
        <w:spacing w:after="12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Mar>
              <w:top w:type="dxa" w:w="200"/>
              <w:left w:type="dxa" w:w="300"/>
              <w:bottom w:type="dxa" w:w="200"/>
              <w:right w:type="dxa" w:w="300"/>
            </w:tcMar>
          </w:tcPr>
          <w:p>
            <w:pPr>
              <w:spacing w:after="160"/>
              <w:jc w:val="center"/>
            </w:pPr>
            <w:r>
              <w:rPr>
                <w:rFonts w:ascii="Arial" w:cs="Arial" w:eastAsia="Arial" w:hAnsi="Arial"/>
                <w:b/>
                <w:bCs/>
                <w:color w:val="AED6F1"/>
                <w:sz w:val="18"/>
                <w:szCs w:val="18"/>
              </w:rPr>
              <w:t xml:space="preserve">POSITIONING STATEMENT</w:t>
            </w:r>
          </w:p>
          <w:p>
            <w:pPr>
              <w:spacing w:after="120"/>
              <w:jc w:val="center"/>
            </w:pPr>
            <w:r>
              <w:rPr>
                <w:rFonts w:ascii="Arial" w:cs="Arial" w:eastAsia="Arial" w:hAnsi="Arial"/>
                <w:color w:val="FFFFFF"/>
                <w:sz w:val="24"/>
                <w:szCs w:val="24"/>
              </w:rPr>
              <w:t xml:space="preserve">For </w:t>
            </w:r>
            <w:r>
              <w:rPr>
                <w:rFonts w:ascii="Arial" w:cs="Arial" w:eastAsia="Arial" w:hAnsi="Arial"/>
                <w:b/>
                <w:bCs/>
                <w:color w:val="FFFFFF"/>
                <w:sz w:val="24"/>
                <w:szCs w:val="24"/>
              </w:rPr>
              <w:t xml:space="preserve">Pakistan’s government education departments</w:t>
            </w:r>
          </w:p>
          <w:p>
            <w:pPr>
              <w:spacing w:after="120"/>
              <w:jc w:val="center"/>
            </w:pPr>
            <w:r>
              <w:rPr>
                <w:rFonts w:ascii="Arial" w:cs="Arial" w:eastAsia="Arial" w:hAnsi="Arial"/>
                <w:color w:val="FFFFFF"/>
                <w:sz w:val="24"/>
                <w:szCs w:val="24"/>
              </w:rPr>
              <w:t xml:space="preserve">who need to </w:t>
            </w:r>
            <w:r>
              <w:rPr>
                <w:rFonts w:ascii="Arial" w:cs="Arial" w:eastAsia="Arial" w:hAnsi="Arial"/>
                <w:b/>
                <w:bCs/>
                <w:color w:val="FFFFFF"/>
                <w:sz w:val="24"/>
                <w:szCs w:val="24"/>
              </w:rPr>
              <w:t xml:space="preserve">improve teaching quality and learning outcomes at scale</w:t>
            </w:r>
          </w:p>
          <w:p>
            <w:pPr>
              <w:spacing w:after="120"/>
              <w:jc w:val="center"/>
            </w:pPr>
            <w:r>
              <w:rPr>
                <w:rFonts w:ascii="Arial" w:cs="Arial" w:eastAsia="Arial" w:hAnsi="Arial"/>
                <w:color w:val="FFFFFF"/>
                <w:sz w:val="24"/>
                <w:szCs w:val="24"/>
              </w:rPr>
              <w:t xml:space="preserve">IqbalAI is an </w:t>
            </w:r>
            <w:r>
              <w:rPr>
                <w:rFonts w:ascii="Arial" w:cs="Arial" w:eastAsia="Arial" w:hAnsi="Arial"/>
                <w:b/>
                <w:bCs/>
                <w:color w:val="FFFFFF"/>
                <w:sz w:val="24"/>
                <w:szCs w:val="24"/>
              </w:rPr>
              <w:t xml:space="preserve">AI-powered education platform</w:t>
            </w:r>
          </w:p>
          <w:p>
            <w:pPr>
              <w:spacing w:after="120"/>
              <w:jc w:val="center"/>
            </w:pPr>
            <w:r>
              <w:rPr>
                <w:rFonts w:ascii="Arial" w:cs="Arial" w:eastAsia="Arial" w:hAnsi="Arial"/>
                <w:color w:val="FFFFFF"/>
                <w:sz w:val="24"/>
                <w:szCs w:val="24"/>
              </w:rPr>
              <w:t xml:space="preserve">that </w:t>
            </w:r>
            <w:r>
              <w:rPr>
                <w:rFonts w:ascii="Arial" w:cs="Arial" w:eastAsia="Arial" w:hAnsi="Arial"/>
                <w:b/>
                <w:bCs/>
                <w:color w:val="FFFFFF"/>
                <w:sz w:val="24"/>
                <w:szCs w:val="24"/>
              </w:rPr>
              <w:t xml:space="preserve">generates lesson plans, quizzes, and tutoring from teachers’ own textbooks, in Urdu, on a phone.</w:t>
            </w:r>
          </w:p>
          <w:p>
            <w:pPr>
              <w:spacing w:after="120"/>
              <w:jc w:val="center"/>
            </w:pPr>
            <w:r>
              <w:rPr>
                <w:rFonts w:ascii="Arial" w:cs="Arial" w:eastAsia="Arial" w:hAnsi="Arial"/>
                <w:color w:val="FFFFFF"/>
                <w:sz w:val="24"/>
                <w:szCs w:val="24"/>
              </w:rPr>
              <w:t xml:space="preserve">Unlike </w:t>
            </w:r>
            <w:r>
              <w:rPr>
                <w:rFonts w:ascii="Arial" w:cs="Arial" w:eastAsia="Arial" w:hAnsi="Arial"/>
                <w:color w:val="AED6F1"/>
                <w:sz w:val="24"/>
                <w:szCs w:val="24"/>
              </w:rPr>
              <w:t xml:space="preserve">global AI tutors (English-only, Western curriculum) and local edtech apps (pre-recorded, no AI),</w:t>
            </w:r>
          </w:p>
          <w:p>
            <w:pPr>
              <w:spacing w:after="0"/>
              <w:jc w:val="center"/>
            </w:pPr>
            <w:r>
              <w:rPr>
                <w:rFonts w:ascii="Arial" w:cs="Arial" w:eastAsia="Arial" w:hAnsi="Arial"/>
                <w:color w:val="FFFFFF"/>
                <w:sz w:val="24"/>
                <w:szCs w:val="24"/>
              </w:rPr>
              <w:t xml:space="preserve">IqbalAI is the only platform that combines </w:t>
            </w:r>
            <w:r>
              <w:rPr>
                <w:rFonts w:ascii="Arial" w:cs="Arial" w:eastAsia="Arial" w:hAnsi="Arial"/>
                <w:b/>
                <w:bCs/>
                <w:color w:val="FFFFFF"/>
                <w:sz w:val="24"/>
                <w:szCs w:val="24"/>
              </w:rPr>
              <w:t xml:space="preserve">AI lesson generation, student tutoring, and school analytics in a single Urdu-first system built for Pakistani curriculum.</w:t>
            </w:r>
          </w:p>
        </w:tc>
      </w:tr>
    </w:tbl>
    <w:p>
      <w:pPr>
        <w:spacing w:after="120" w:before="0"/>
      </w:pPr>
      <w:r>
        <w:rPr>
          <w:rFonts w:ascii="Arial" w:cs="Arial" w:eastAsia="Arial" w:hAnsi="Arial"/>
          <w:color w:val="333333"/>
          <w:sz w:val="22"/>
          <w:szCs w:val="22"/>
        </w:rPr>
        <w:t xml:space="preserve"/>
      </w:r>
    </w:p>
    <w:p>
      <w:pPr>
        <w:spacing w:after="120" w:before="0"/>
      </w:pPr>
      <w:r>
        <w:rPr>
          <w:rFonts w:ascii="Arial" w:cs="Arial" w:eastAsia="Arial" w:hAnsi="Arial"/>
          <w:b/>
          <w:bCs/>
          <w:color w:val="333333"/>
          <w:sz w:val="22"/>
          <w:szCs w:val="22"/>
        </w:rPr>
        <w:t xml:space="preserve">This positioning statement has four load-bearing claims. Each must be provable:</w:t>
      </w:r>
    </w:p>
    <w:p>
      <w:pPr>
        <w:spacing w:after="120" w:before="0"/>
      </w:pPr>
      <w:r>
        <w:rPr>
          <w:rFonts w:ascii="Arial" w:cs="Arial" w:eastAsia="Arial" w:hAnsi="Arial"/>
          <w:b/>
          <w:bCs/>
          <w:color w:val="333333"/>
          <w:sz w:val="22"/>
          <w:szCs w:val="22"/>
        </w:rPr>
        <w:t xml:space="preserve">1. AI-powered: </w:t>
      </w:r>
      <w:r>
        <w:rPr>
          <w:rFonts w:ascii="Arial" w:cs="Arial" w:eastAsia="Arial" w:hAnsi="Arial"/>
          <w:color w:val="333333"/>
          <w:sz w:val="22"/>
          <w:szCs w:val="22"/>
        </w:rPr>
        <w:t xml:space="preserve">We generate content from documents using LLMs + RAG, not just deliver pre-made videos. Provable via live demo.</w:t>
      </w:r>
    </w:p>
    <w:p>
      <w:pPr>
        <w:spacing w:after="120" w:before="0"/>
      </w:pPr>
      <w:r>
        <w:rPr>
          <w:rFonts w:ascii="Arial" w:cs="Arial" w:eastAsia="Arial" w:hAnsi="Arial"/>
          <w:b/>
          <w:bCs/>
          <w:color w:val="333333"/>
          <w:sz w:val="22"/>
          <w:szCs w:val="22"/>
        </w:rPr>
        <w:t xml:space="preserve">2. From teachers’ own textbooks: </w:t>
      </w:r>
      <w:r>
        <w:rPr>
          <w:rFonts w:ascii="Arial" w:cs="Arial" w:eastAsia="Arial" w:hAnsi="Arial"/>
          <w:color w:val="333333"/>
          <w:sz w:val="22"/>
          <w:szCs w:val="22"/>
        </w:rPr>
        <w:t xml:space="preserve">The teacher uploads their actual Punjab Board textbook PDF. No generic content. Provable via the upload → lesson flow.</w:t>
      </w:r>
    </w:p>
    <w:p>
      <w:pPr>
        <w:spacing w:after="120" w:before="0"/>
      </w:pPr>
      <w:r>
        <w:rPr>
          <w:rFonts w:ascii="Arial" w:cs="Arial" w:eastAsia="Arial" w:hAnsi="Arial"/>
          <w:b/>
          <w:bCs/>
          <w:color w:val="333333"/>
          <w:sz w:val="22"/>
          <w:szCs w:val="22"/>
        </w:rPr>
        <w:t xml:space="preserve">3. In Urdu, on a phone: </w:t>
      </w:r>
      <w:r>
        <w:rPr>
          <w:rFonts w:ascii="Arial" w:cs="Arial" w:eastAsia="Arial" w:hAnsi="Arial"/>
          <w:color w:val="333333"/>
          <w:sz w:val="22"/>
          <w:szCs w:val="22"/>
        </w:rPr>
        <w:t xml:space="preserve">Full Urdu interface and output, working on a mid-range Android. Provable when F1 + F2 from the MVP doc are built.</w:t>
      </w:r>
    </w:p>
    <w:p>
      <w:pPr>
        <w:spacing w:after="120" w:before="0"/>
      </w:pPr>
      <w:r>
        <w:rPr>
          <w:rFonts w:ascii="Arial" w:cs="Arial" w:eastAsia="Arial" w:hAnsi="Arial"/>
          <w:b/>
          <w:bCs/>
          <w:color w:val="333333"/>
          <w:sz w:val="22"/>
          <w:szCs w:val="22"/>
        </w:rPr>
        <w:t xml:space="preserve">4. Single platform: </w:t>
      </w:r>
      <w:r>
        <w:rPr>
          <w:rFonts w:ascii="Arial" w:cs="Arial" w:eastAsia="Arial" w:hAnsi="Arial"/>
          <w:color w:val="333333"/>
          <w:sz w:val="22"/>
          <w:szCs w:val="22"/>
        </w:rPr>
        <w:t xml:space="preserve">Teaching tools + student Q&amp;A + admin analytics in one login. Provable via the dashboard and multi-role architecture.</w:t>
      </w:r>
    </w:p>
    <w:p>
      <w:r>
        <w:br w:type="page"/>
      </w:r>
    </w:p>
    <w:p>
      <w:pPr>
        <w:pStyle w:val="Heading1"/>
        <w:spacing w:after="120" w:before="0"/>
      </w:pPr>
      <w:r>
        <w:rPr>
          <w:rFonts w:ascii="Arial" w:cs="Arial" w:eastAsia="Arial" w:hAnsi="Arial"/>
          <w:color w:val="333333"/>
          <w:sz w:val="22"/>
          <w:szCs w:val="22"/>
        </w:rPr>
        <w:t xml:space="preserve">USP Hierarchy: Primary, Supporting, Future</w:t>
      </w:r>
    </w:p>
    <w:p>
      <w:pPr>
        <w:spacing w:after="120" w:before="0"/>
      </w:pPr>
      <w:r>
        <w:rPr>
          <w:rFonts w:ascii="Arial" w:cs="Arial" w:eastAsia="Arial" w:hAnsi="Arial"/>
          <w:color w:val="333333"/>
          <w:sz w:val="22"/>
          <w:szCs w:val="22"/>
        </w:rPr>
        <w:t xml:space="preserve">You cannot lead with 10 differentiators. You lead with one, support it with two, and hold the rest for depth.</w:t>
      </w:r>
    </w:p>
    <w:p>
      <w:pPr>
        <w:pStyle w:val="Heading2"/>
        <w:spacing w:after="120" w:before="0"/>
      </w:pPr>
      <w:r>
        <w:rPr>
          <w:rFonts w:ascii="Arial" w:cs="Arial" w:eastAsia="Arial" w:hAnsi="Arial"/>
          <w:color w:val="333333"/>
          <w:sz w:val="22"/>
          <w:szCs w:val="22"/>
        </w:rPr>
        <w:t xml:space="preserve">Primary USP</w:t>
      </w:r>
    </w:p>
    <w:p>
      <w:pPr>
        <w:pBdr>
          <w:top w:val="single" w:color="2E86C1" w:sz="2" w:space="8"/>
          <w:bottom w:val="single" w:color="2E86C1" w:sz="2" w:space="8"/>
        </w:pBdr>
        <w:spacing w:before="200" w:after="200"/>
        <w:jc w:val="center"/>
      </w:pPr>
      <w:r>
        <w:rPr>
          <w:rFonts w:ascii="Arial" w:cs="Arial" w:eastAsia="Arial" w:hAnsi="Arial"/>
          <w:b/>
          <w:bCs/>
          <w:color w:val="1B4F72"/>
          <w:sz w:val="28"/>
          <w:szCs w:val="28"/>
        </w:rPr>
        <w:t xml:space="preserve">“Upload your textbook. Get a lesson plan in 5 minutes.”</w:t>
      </w:r>
    </w:p>
    <w:p>
      <w:pPr>
        <w:spacing w:after="120" w:before="0"/>
      </w:pPr>
      <w:r>
        <w:rPr>
          <w:rFonts w:ascii="Arial" w:cs="Arial" w:eastAsia="Arial" w:hAnsi="Arial"/>
          <w:color w:val="333333"/>
          <w:sz w:val="22"/>
          <w:szCs w:val="22"/>
        </w:rPr>
        <w:t xml:space="preserve">This is the single most defensible, demonstrable, and emotionally resonant claim IqbalAI can make. It works because:</w:t>
      </w:r>
    </w:p>
    <w:p>
      <w:pPr>
        <w:spacing w:after="120" w:before="0"/>
      </w:pPr>
      <w:r>
        <w:rPr>
          <w:rFonts w:ascii="Arial" w:cs="Arial" w:eastAsia="Arial" w:hAnsi="Arial"/>
          <w:b/>
          <w:bCs/>
          <w:color w:val="333333"/>
          <w:sz w:val="22"/>
          <w:szCs w:val="22"/>
        </w:rPr>
        <w:t xml:space="preserve">Defensible: </w:t>
      </w:r>
      <w:r>
        <w:rPr>
          <w:rFonts w:ascii="Arial" w:cs="Arial" w:eastAsia="Arial" w:hAnsi="Arial"/>
          <w:color w:val="333333"/>
          <w:sz w:val="22"/>
          <w:szCs w:val="22"/>
        </w:rPr>
        <w:t xml:space="preserve">No competitor — global or Pakistani — offers RAG-based lesson generation from teacher-uploaded documents. Zero.</w:t>
      </w:r>
    </w:p>
    <w:p>
      <w:pPr>
        <w:spacing w:after="120" w:before="0"/>
      </w:pPr>
      <w:r>
        <w:rPr>
          <w:rFonts w:ascii="Arial" w:cs="Arial" w:eastAsia="Arial" w:hAnsi="Arial"/>
          <w:b/>
          <w:bCs/>
          <w:color w:val="333333"/>
          <w:sz w:val="22"/>
          <w:szCs w:val="22"/>
        </w:rPr>
        <w:t xml:space="preserve">Demonstrable: </w:t>
      </w:r>
      <w:r>
        <w:rPr>
          <w:rFonts w:ascii="Arial" w:cs="Arial" w:eastAsia="Arial" w:hAnsi="Arial"/>
          <w:color w:val="333333"/>
          <w:sz w:val="22"/>
          <w:szCs w:val="22"/>
        </w:rPr>
        <w:t xml:space="preserve">You can show this live in a 2-minute demo. Upload PDF → wait → lesson appears. The audience sees the magic instantly.</w:t>
      </w:r>
    </w:p>
    <w:p>
      <w:pPr>
        <w:spacing w:after="120" w:before="0"/>
      </w:pPr>
      <w:r>
        <w:rPr>
          <w:rFonts w:ascii="Arial" w:cs="Arial" w:eastAsia="Arial" w:hAnsi="Arial"/>
          <w:b/>
          <w:bCs/>
          <w:color w:val="333333"/>
          <w:sz w:val="22"/>
          <w:szCs w:val="22"/>
        </w:rPr>
        <w:t xml:space="preserve">Emotionally resonant: </w:t>
      </w:r>
      <w:r>
        <w:rPr>
          <w:rFonts w:ascii="Arial" w:cs="Arial" w:eastAsia="Arial" w:hAnsi="Arial"/>
          <w:color w:val="333333"/>
          <w:sz w:val="22"/>
          <w:szCs w:val="22"/>
        </w:rPr>
        <w:t xml:space="preserve">A government school teacher who teaches 6 classes a day with zero prep time hears this and immediately understands what it means for their life.</w:t>
      </w:r>
    </w:p>
    <w:p>
      <w:pPr>
        <w:pStyle w:val="Heading2"/>
        <w:spacing w:after="120" w:before="0"/>
      </w:pPr>
      <w:r>
        <w:rPr>
          <w:rFonts w:ascii="Arial" w:cs="Arial" w:eastAsia="Arial" w:hAnsi="Arial"/>
          <w:color w:val="333333"/>
          <w:sz w:val="22"/>
          <w:szCs w:val="22"/>
        </w:rPr>
        <w:t xml:space="preserve">Supporting USPs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Supporting USP #1</w:t>
            </w:r>
          </w:p>
        </w:tc>
        <w:tc>
          <w:tcPr>
            <w:tcW w:type="dxa" w:w="312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Supporting USP #2</w:t>
            </w:r>
          </w:p>
        </w:tc>
        <w:tc>
          <w:tcPr>
            <w:tcW w:type="dxa" w:w="312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Supporting USP #3 (CXO Priority)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18"/>
                <w:szCs w:val="18"/>
              </w:rPr>
              <w:t xml:space="preserve">“Urdu-first. Pakistani curriculum.”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18"/>
                <w:szCs w:val="18"/>
              </w:rPr>
              <w:t xml:space="preserve">“One dashboard for 500 schools.”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18"/>
                <w:szCs w:val="18"/>
              </w:rPr>
              <w:t xml:space="preserve">“AI that coaches teachers, not just students.”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Works in the language your teachers teach in, aligned to the board your students sit for.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Real-time visibility into teacher adoption, student engagement, and lesson coverage across every school in your district.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AI measures lecture quality, tracks teacher effort, and gives coaching suggestions. Teachers improve over time. Admin sees the improvement. No competitor offers this.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666666"/>
                <w:sz w:val="16"/>
                <w:szCs w:val="16"/>
              </w:rPr>
              <w:t xml:space="preserve">Resonates with: Teacher, Principal, Secretary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iCs/>
                <w:color w:val="666666"/>
                <w:sz w:val="16"/>
                <w:szCs w:val="16"/>
              </w:rPr>
              <w:t xml:space="preserve">Resonates with: Secretary, PITB, Donor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iCs/>
                <w:color w:val="666666"/>
                <w:sz w:val="16"/>
                <w:szCs w:val="16"/>
              </w:rPr>
              <w:t xml:space="preserve">Resonates with: Secretary, Principal, Donor (CXO specifically requested teacher quality metrics)</w:t>
            </w:r>
          </w:p>
        </w:tc>
      </w:tr>
    </w:tbl>
    <w:p>
      <w:pPr>
        <w:spacing w:after="120" w:before="0"/>
      </w:pPr>
      <w:r>
        <w:rPr>
          <w:rFonts w:ascii="Arial" w:cs="Arial" w:eastAsia="Arial" w:hAnsi="Arial"/>
          <w:color w:val="333333"/>
          <w:sz w:val="22"/>
          <w:szCs w:val="22"/>
        </w:rPr>
        <w:t xml:space="preserve"/>
      </w:r>
    </w:p>
    <w:p>
      <w:pPr>
        <w:pBdr>
          <w:left w:val="single" w:color="2E86C1" w:sz="12" w:space="8"/>
        </w:pBdr>
        <w:spacing w:before="120" w:after="120"/>
        <w:ind w:left="360"/>
      </w:pPr>
      <w:r>
        <w:rPr>
          <w:rFonts w:ascii="Arial" w:cs="Arial" w:eastAsia="Arial" w:hAnsi="Arial"/>
          <w:i/>
          <w:iCs/>
          <w:color w:val="1B4F72"/>
          <w:sz w:val="22"/>
          <w:szCs w:val="22"/>
        </w:rPr>
        <w:t xml:space="preserve">Supporting USP #3 (teacher coaching) is a CXO priority that no competitor offers. However, frame it as coaching and suggestions, never as teacher grading or scoring. The CXOs explicitly warned: “Let’s not turn teachers against IqbalAI.” The “one platform” message (teaching + admin) should wait until Tier 3 school management features are built.</w:t>
      </w:r>
    </w:p>
    <w:p>
      <w:r>
        <w:br w:type="page"/>
      </w:r>
    </w:p>
    <w:p>
      <w:pPr>
        <w:pStyle w:val="Heading1"/>
        <w:spacing w:after="120" w:before="0"/>
      </w:pPr>
      <w:r>
        <w:rPr>
          <w:rFonts w:ascii="Arial" w:cs="Arial" w:eastAsia="Arial" w:hAnsi="Arial"/>
          <w:color w:val="333333"/>
          <w:sz w:val="22"/>
          <w:szCs w:val="22"/>
        </w:rPr>
        <w:t xml:space="preserve">Competitive Positioning: How We Frame Every Competitor</w:t>
      </w:r>
    </w:p>
    <w:p>
      <w:pPr>
        <w:spacing w:after="120" w:before="0"/>
      </w:pPr>
      <w:r>
        <w:rPr>
          <w:rFonts w:ascii="Arial" w:cs="Arial" w:eastAsia="Arial" w:hAnsi="Arial"/>
          <w:color w:val="333333"/>
          <w:sz w:val="22"/>
          <w:szCs w:val="22"/>
        </w:rPr>
        <w:t xml:space="preserve">Positioning is not just about what you say about yourself — it is about the frame you set around competitors. When a government buyer asks “why not just use X?”, your answer should be instant, confident, and factual.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Competitor</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They Say</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The Reality</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Our Response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Khanmigo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World-class AI tutor backed by Khan Academy and OpenAI.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English only. US curriculum. $35/student for districts. Not available in Pakistan. No Urdu. No Pakistani board alignment.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“Khanmigo is excellent for American schools. For Pakistan, you need a tutor that speaks Urdu and knows the Punjab Board syllabus. That’s us.”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Taleemabad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Animated curriculum-aligned learning endorsed by the Ministry of Education.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Primary only (K-5). Pre-made content, not AI-generated. No teacher tools. No secondary coverage.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“Taleemabad is great for primary. IqbalAI starts where they stop — secondary and higher secondary, where board exam pressure is real and teachers need AI-powered support.”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Maqsad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Study app with video lectures for Matric students. 1M+ downloads.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Pre-recorded videos, no AI. Student-only, no teacher tools. No school management. No government sales model.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“Maqsad helps students study at home. IqbalAI helps teachers teach better in the classroom and gives schools the data to prove it.”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SMS Vendors (Ilmversity, ESM, etc.)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Complete school management: attendance, fees, exams, parent portal.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Zero AI capability. No lesson generation. No student tutoring. No teaching intelligence. Pure admin.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“School management systems handle paperwork. IqbalAI handles teaching. We make teachers better, not just more organized.”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ChatGPT / generic AI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Can do anything — write lessons, answer questions, generate quizzes.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No curriculum alignment. No Urdu optimization. No school structure. No analytics. No child safety. No government compliance.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“ChatGPT is a general tool. IqbalAI is purpose-built for Pakistani classrooms — aligned to your board, safe for students, visible to your administration.”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Out-Class (O-Level/A-Level)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Pakistan-focused O-Level and A-Level tutoring with video lectures and past papers.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Pre-recorded video only, no AI. No teacher tools. No study plan generation. No progress tracking with exam confidence scoring.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“Out-Class offers great video content for O-Level. IqbalAI goes further — AI-generated study plans, personalized practice, and progress tracking that tells you exactly where you stand before exam day.”</w:t>
            </w:r>
          </w:p>
        </w:tc>
      </w:tr>
    </w:tbl>
    <w:p>
      <w:pPr>
        <w:spacing w:after="120" w:before="0"/>
      </w:pPr>
      <w:r>
        <w:rPr>
          <w:rFonts w:ascii="Arial" w:cs="Arial" w:eastAsia="Arial" w:hAnsi="Arial"/>
          <w:color w:val="333333"/>
          <w:sz w:val="22"/>
          <w:szCs w:val="22"/>
        </w:rPr>
        <w:t xml:space="preserve"/>
      </w:r>
    </w:p>
    <w:p>
      <w:pPr>
        <w:pBdr>
          <w:left w:val="single" w:color="2E86C1" w:sz="12" w:space="8"/>
        </w:pBdr>
        <w:spacing w:before="120" w:after="120"/>
        <w:ind w:left="360"/>
      </w:pPr>
      <w:r>
        <w:rPr>
          <w:rFonts w:ascii="Arial" w:cs="Arial" w:eastAsia="Arial" w:hAnsi="Arial"/>
          <w:i/>
          <w:iCs/>
          <w:color w:val="1B4F72"/>
          <w:sz w:val="22"/>
          <w:szCs w:val="22"/>
        </w:rPr>
        <w:t xml:space="preserve">Never badmouth competitors by name unprompted. Only use these frames when directly asked. The confident move is to describe what you do, not what others don’t. But when the comparison comes — and it will — be ready.</w:t>
      </w:r>
    </w:p>
    <w:p>
      <w:r>
        <w:br w:type="page"/>
      </w:r>
    </w:p>
    <w:p>
      <w:pPr>
        <w:pStyle w:val="Heading1"/>
        <w:spacing w:after="120" w:before="0"/>
      </w:pPr>
      <w:r>
        <w:rPr>
          <w:rFonts w:ascii="Arial" w:cs="Arial" w:eastAsia="Arial" w:hAnsi="Arial"/>
          <w:color w:val="333333"/>
          <w:sz w:val="22"/>
          <w:szCs w:val="22"/>
        </w:rPr>
        <w:t xml:space="preserve">Messaging Playbook: What to Say to Each Persona</w:t>
      </w:r>
    </w:p>
    <w:p>
      <w:pPr>
        <w:spacing w:after="120" w:before="0"/>
      </w:pPr>
      <w:r>
        <w:rPr>
          <w:rFonts w:ascii="Arial" w:cs="Arial" w:eastAsia="Arial" w:hAnsi="Arial"/>
          <w:color w:val="333333"/>
          <w:sz w:val="22"/>
          <w:szCs w:val="22"/>
        </w:rPr>
        <w:t xml:space="preserve">This is the operational core of the framework. For each persona, it defines the headline message, proof points, language to avoid, and the delivery channel.</w:t>
      </w:r>
    </w:p>
    <w:p>
      <w:pPr>
        <w:pStyle w:val="Heading2"/>
        <w:spacing w:after="120" w:before="0"/>
      </w:pPr>
      <w:r>
        <w:rPr>
          <w:rFonts w:ascii="Arial" w:cs="Arial" w:eastAsia="Arial" w:hAnsi="Arial"/>
          <w:color w:val="333333"/>
          <w:sz w:val="22"/>
          <w:szCs w:val="22"/>
        </w:rPr>
        <w:t xml:space="preserve">The Government Secretary (Decision 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70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Headline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1B4F72"/>
                <w:sz w:val="18"/>
                <w:szCs w:val="18"/>
              </w:rPr>
              <w:t xml:space="preserve">“Digitize 500 schools in one contract. AI-powered teaching. Your dashboard.”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The 30-Second Pitch</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IqbalAI gives your teachers the ability to create lesson plans from their textbook in 5 minutes, on their phone, in Urdu. Students get an AI tutor that helps them prepare for board exams. You get a dashboard showing adoption and results across every school. One vendor, one platform, hosted in Pakistan.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Proof Points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18"/>
                <w:szCs w:val="18"/>
              </w:rPr>
              <w:t xml:space="preserve">1. </w:t>
            </w:r>
            <w:r>
              <w:rPr>
                <w:rFonts w:ascii="Arial" w:cs="Arial" w:eastAsia="Arial" w:hAnsi="Arial"/>
                <w:b/>
                <w:bCs/>
                <w:color w:val="333333"/>
                <w:sz w:val="18"/>
                <w:szCs w:val="18"/>
              </w:rPr>
              <w:t xml:space="preserve">Pilot data: </w:t>
            </w:r>
            <w:r>
              <w:rPr>
                <w:rFonts w:ascii="Arial" w:cs="Arial" w:eastAsia="Arial" w:hAnsi="Arial"/>
                <w:color w:val="333333"/>
                <w:sz w:val="18"/>
                <w:szCs w:val="18"/>
              </w:rPr>
              <w:t xml:space="preserve">X schools, Y teachers active, Z lessons generated in W weeks.
</w:t>
            </w:r>
            <w:r>
              <w:rPr>
                <w:rFonts w:ascii="Arial" w:cs="Arial" w:eastAsia="Arial" w:hAnsi="Arial"/>
                <w:color w:val="333333"/>
                <w:sz w:val="18"/>
                <w:szCs w:val="18"/>
              </w:rPr>
              <w:t xml:space="preserve">2. </w:t>
            </w:r>
            <w:r>
              <w:rPr>
                <w:rFonts w:ascii="Arial" w:cs="Arial" w:eastAsia="Arial" w:hAnsi="Arial"/>
                <w:b/>
                <w:bCs/>
                <w:color w:val="333333"/>
                <w:sz w:val="18"/>
                <w:szCs w:val="18"/>
              </w:rPr>
              <w:t xml:space="preserve">Cost: </w:t>
            </w:r>
            <w:r>
              <w:rPr>
                <w:rFonts w:ascii="Arial" w:cs="Arial" w:eastAsia="Arial" w:hAnsi="Arial"/>
                <w:color w:val="333333"/>
                <w:sz w:val="18"/>
                <w:szCs w:val="18"/>
              </w:rPr>
              <w:t xml:space="preserve">Rs [amount] per school per year. Fits within existing IT budget line.
</w:t>
            </w:r>
            <w:r>
              <w:rPr>
                <w:rFonts w:ascii="Arial" w:cs="Arial" w:eastAsia="Arial" w:hAnsi="Arial"/>
                <w:color w:val="333333"/>
                <w:sz w:val="18"/>
                <w:szCs w:val="18"/>
              </w:rPr>
              <w:t xml:space="preserve">3. </w:t>
            </w:r>
            <w:r>
              <w:rPr>
                <w:rFonts w:ascii="Arial" w:cs="Arial" w:eastAsia="Arial" w:hAnsi="Arial"/>
                <w:b/>
                <w:bCs/>
                <w:color w:val="333333"/>
                <w:sz w:val="18"/>
                <w:szCs w:val="18"/>
              </w:rPr>
              <w:t xml:space="preserve">Compliance: </w:t>
            </w:r>
            <w:r>
              <w:rPr>
                <w:rFonts w:ascii="Arial" w:cs="Arial" w:eastAsia="Arial" w:hAnsi="Arial"/>
                <w:color w:val="333333"/>
                <w:sz w:val="18"/>
                <w:szCs w:val="18"/>
              </w:rPr>
              <w:t xml:space="preserve">Data hosted in Pakistan. PITB-vetted. PPRA-eligible.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Language to Use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“Digitize”, “scalable”, “dashboard”, “one platform”, “compliant”, “pilot-proven”, “cost-effective”, “measurable results”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18"/>
                <w:szCs w:val="18"/>
              </w:rPr>
              <w:t xml:space="preserve">Language to Avoid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“RAG pipeline”, “LLM”, “vector database”, “embeddings”, “neural network”, “transformer architecture”. He does not care about the engine. He cares about the road it builds.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Delivery Channel</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Formal presentation to committee (20 min max). One-page summary PDF left behind. Follow-up through PITB technical contact.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The Ask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“We’d like to run a 3-month pilot in [District Name] — 10 schools, no cost to the department. At the end, we present the results to your team. If the data is strong, we discuss a district-wide contract.”</w:t>
            </w:r>
          </w:p>
        </w:tc>
      </w:tr>
    </w:tbl>
    <w:p>
      <w:pPr>
        <w:spacing w:after="120" w:before="0"/>
      </w:pPr>
      <w:r>
        <w:rPr>
          <w:rFonts w:ascii="Arial" w:cs="Arial" w:eastAsia="Arial" w:hAnsi="Arial"/>
          <w:color w:val="333333"/>
          <w:sz w:val="22"/>
          <w:szCs w:val="22"/>
        </w:rPr>
        <w:t xml:space="preserve"/>
      </w:r>
    </w:p>
    <w:p>
      <w:pPr>
        <w:pStyle w:val="Heading2"/>
        <w:spacing w:after="120" w:before="0"/>
      </w:pPr>
      <w:r>
        <w:rPr>
          <w:rFonts w:ascii="Arial" w:cs="Arial" w:eastAsia="Arial" w:hAnsi="Arial"/>
          <w:color w:val="333333"/>
          <w:sz w:val="22"/>
          <w:szCs w:val="22"/>
        </w:rPr>
        <w:t xml:space="preserve">The School Principal (Champion)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702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Headline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6C3483"/>
                <w:sz w:val="18"/>
                <w:szCs w:val="18"/>
              </w:rPr>
              <w:t xml:space="preserve">“Your teachers prepare better lessons. Your records go digital. Your board results improve.”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The 30-Second Pitch</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IqbalAI helps your teachers create lesson plans and quizzes from the textbook in 5 minutes, on their phone. Students can ask questions and practice for board exams. You see which teachers are using it and which classes are improving. All in Urdu. Works on the school tablets.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Proof Points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18"/>
                <w:szCs w:val="18"/>
              </w:rPr>
              <w:t xml:space="preserve">1. </w:t>
            </w:r>
            <w:r>
              <w:rPr>
                <w:rFonts w:ascii="Arial" w:cs="Arial" w:eastAsia="Arial" w:hAnsi="Arial"/>
                <w:b/>
                <w:bCs/>
                <w:color w:val="333333"/>
                <w:sz w:val="18"/>
                <w:szCs w:val="18"/>
              </w:rPr>
              <w:t xml:space="preserve">Time saved: </w:t>
            </w:r>
            <w:r>
              <w:rPr>
                <w:rFonts w:ascii="Arial" w:cs="Arial" w:eastAsia="Arial" w:hAnsi="Arial"/>
                <w:color w:val="333333"/>
                <w:sz w:val="18"/>
                <w:szCs w:val="18"/>
              </w:rPr>
              <w:t xml:space="preserve">Teachers report saving X hours/week on lesson prep.
</w:t>
            </w:r>
            <w:r>
              <w:rPr>
                <w:rFonts w:ascii="Arial" w:cs="Arial" w:eastAsia="Arial" w:hAnsi="Arial"/>
                <w:color w:val="333333"/>
                <w:sz w:val="18"/>
                <w:szCs w:val="18"/>
              </w:rPr>
              <w:t xml:space="preserve">2. </w:t>
            </w:r>
            <w:r>
              <w:rPr>
                <w:rFonts w:ascii="Arial" w:cs="Arial" w:eastAsia="Arial" w:hAnsi="Arial"/>
                <w:b/>
                <w:bCs/>
                <w:color w:val="333333"/>
                <w:sz w:val="18"/>
                <w:szCs w:val="18"/>
              </w:rPr>
              <w:t xml:space="preserve">Audit-ready: </w:t>
            </w:r>
            <w:r>
              <w:rPr>
                <w:rFonts w:ascii="Arial" w:cs="Arial" w:eastAsia="Arial" w:hAnsi="Arial"/>
                <w:color w:val="333333"/>
                <w:sz w:val="18"/>
                <w:szCs w:val="18"/>
              </w:rPr>
              <w:t xml:space="preserve">Digital record of every lesson plan, quiz, and assessment.
</w:t>
            </w:r>
            <w:r>
              <w:rPr>
                <w:rFonts w:ascii="Arial" w:cs="Arial" w:eastAsia="Arial" w:hAnsi="Arial"/>
                <w:color w:val="333333"/>
                <w:sz w:val="18"/>
                <w:szCs w:val="18"/>
              </w:rPr>
              <w:t xml:space="preserve">3. </w:t>
            </w:r>
            <w:r>
              <w:rPr>
                <w:rFonts w:ascii="Arial" w:cs="Arial" w:eastAsia="Arial" w:hAnsi="Arial"/>
                <w:b/>
                <w:bCs/>
                <w:color w:val="333333"/>
                <w:sz w:val="18"/>
                <w:szCs w:val="18"/>
              </w:rPr>
              <w:t xml:space="preserve">Ease: </w:t>
            </w:r>
            <w:r>
              <w:rPr>
                <w:rFonts w:ascii="Arial" w:cs="Arial" w:eastAsia="Arial" w:hAnsi="Arial"/>
                <w:color w:val="333333"/>
                <w:sz w:val="18"/>
                <w:szCs w:val="18"/>
              </w:rPr>
              <w:t xml:space="preserve">"Even my Urdu-medium teachers used it after one training session."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Language to Use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“Assists teachers”, “saves time”, “board results”, “digital records”, “audit-ready”, “easy to use”, “Urdu interface”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18"/>
                <w:szCs w:val="18"/>
              </w:rPr>
              <w:t xml:space="preserve">Language to Avoid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“AI replaces teachers” (terrifying to educators), “transform education” (she has heard this from 20 vendors who all disappeared), “disruptive” (she needs stability, not disruption).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Delivery Channel</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In-person school visit. 20-minute demo on a phone. Leave a printed Urdu one-pager. Follow up via WhatsApp.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The Ask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“Can we train 5 of your teachers for 2 hours next week? Free. If they find it useful, we’ll include your school in our pilot program.”</w:t>
            </w:r>
          </w:p>
        </w:tc>
      </w:tr>
    </w:tbl>
    <w:p>
      <w:pPr>
        <w:spacing w:after="120" w:before="0"/>
      </w:pPr>
      <w:r>
        <w:rPr>
          <w:rFonts w:ascii="Arial" w:cs="Arial" w:eastAsia="Arial" w:hAnsi="Arial"/>
          <w:color w:val="333333"/>
          <w:sz w:val="22"/>
          <w:szCs w:val="22"/>
        </w:rPr>
        <w:t xml:space="preserve"/>
      </w:r>
    </w:p>
    <w:p>
      <w:pPr>
        <w:pStyle w:val="Heading2"/>
        <w:spacing w:after="120" w:before="0"/>
      </w:pPr>
      <w:r>
        <w:rPr>
          <w:rFonts w:ascii="Arial" w:cs="Arial" w:eastAsia="Arial" w:hAnsi="Arial"/>
          <w:color w:val="333333"/>
          <w:sz w:val="22"/>
          <w:szCs w:val="22"/>
        </w:rPr>
        <w:t xml:space="preserve">The Teacher (Primary End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702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Headline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1E8449"/>
                <w:sz w:val="18"/>
                <w:szCs w:val="18"/>
              </w:rPr>
              <w:t xml:space="preserve">“Upload the chapter. Get a lesson plan, quiz, and answer key. 5 minutes. In Urdu. On your phone.”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The 30-Second Pitch</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You open the app on your phone. You take a photo of the textbook chapter or upload the PDF. IqbalAI reads it and gives you a complete lesson plan in Urdu — objectives, key points, activities. Then it generates 20 MCQs and 5 short questions, Punjab Board format, with an answer key. You print the quiz at the school office and hand it to your students. Done.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Proof Points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18"/>
                <w:szCs w:val="18"/>
              </w:rPr>
              <w:t xml:space="preserve">1. </w:t>
            </w:r>
            <w:r>
              <w:rPr>
                <w:rFonts w:ascii="Arial" w:cs="Arial" w:eastAsia="Arial" w:hAnsi="Arial"/>
                <w:b/>
                <w:bCs/>
                <w:color w:val="333333"/>
                <w:sz w:val="18"/>
                <w:szCs w:val="18"/>
              </w:rPr>
              <w:t xml:space="preserve">Live demo: </w:t>
            </w:r>
            <w:r>
              <w:rPr>
                <w:rFonts w:ascii="Arial" w:cs="Arial" w:eastAsia="Arial" w:hAnsi="Arial"/>
                <w:color w:val="333333"/>
                <w:sz w:val="18"/>
                <w:szCs w:val="18"/>
              </w:rPr>
              <w:t xml:space="preserve">Show it working on your phone, right now, with their textbook.
</w:t>
            </w:r>
            <w:r>
              <w:rPr>
                <w:rFonts w:ascii="Arial" w:cs="Arial" w:eastAsia="Arial" w:hAnsi="Arial"/>
                <w:color w:val="333333"/>
                <w:sz w:val="18"/>
                <w:szCs w:val="18"/>
              </w:rPr>
              <w:t xml:space="preserve">2. </w:t>
            </w:r>
            <w:r>
              <w:rPr>
                <w:rFonts w:ascii="Arial" w:cs="Arial" w:eastAsia="Arial" w:hAnsi="Arial"/>
                <w:b/>
                <w:bCs/>
                <w:color w:val="333333"/>
                <w:sz w:val="18"/>
                <w:szCs w:val="18"/>
              </w:rPr>
              <w:t xml:space="preserve">Colleague proof: </w:t>
            </w:r>
            <w:r>
              <w:rPr>
                <w:rFonts w:ascii="Arial" w:cs="Arial" w:eastAsia="Arial" w:hAnsi="Arial"/>
                <w:color w:val="333333"/>
                <w:sz w:val="18"/>
                <w:szCs w:val="18"/>
              </w:rPr>
              <w:t xml:space="preserve">"Asif sahab at [School Name] used it last week for his Physics class."
</w:t>
            </w:r>
            <w:r>
              <w:rPr>
                <w:rFonts w:ascii="Arial" w:cs="Arial" w:eastAsia="Arial" w:hAnsi="Arial"/>
                <w:color w:val="333333"/>
                <w:sz w:val="18"/>
                <w:szCs w:val="18"/>
              </w:rPr>
              <w:t xml:space="preserve">3. </w:t>
            </w:r>
            <w:r>
              <w:rPr>
                <w:rFonts w:ascii="Arial" w:cs="Arial" w:eastAsia="Arial" w:hAnsi="Arial"/>
                <w:b/>
                <w:bCs/>
                <w:color w:val="333333"/>
                <w:sz w:val="18"/>
                <w:szCs w:val="18"/>
              </w:rPr>
              <w:t xml:space="preserve">The printout: </w:t>
            </w:r>
            <w:r>
              <w:rPr>
                <w:rFonts w:ascii="Arial" w:cs="Arial" w:eastAsia="Arial" w:hAnsi="Arial"/>
                <w:color w:val="333333"/>
                <w:sz w:val="18"/>
                <w:szCs w:val="18"/>
              </w:rPr>
              <w:t xml:space="preserve">Hand them a sample printed quiz generated by IqbalAI. Physical proof.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Language to Use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Short Urdu phrases. “سبق پلان” (sabaq plan), “ٹیسٹ پیپر” (test paper), “5 منٹ میں” (5 minutes mein), “آپ کے فون پر” (aap ke phone par). Keep it practical and concrete.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18"/>
                <w:szCs w:val="18"/>
              </w:rPr>
              <w:t xml:space="preserve">Language to Avoid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“Transform education”, “digital revolution”, “personalized learning pathways”, “adaptive algorithms”. He wants to finish his syllabus and go home. Speak to that.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Delivery Channel</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Peer-to-peer. One teacher shows another. WhatsApp group for pilot teachers. Short 60-second demo video in Urdu shareable on WhatsApp.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The Ask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“Try it once. Upload one chapter you’re teaching this week. If the lesson plan is useful, keep using it. If not, no problem.”</w:t>
            </w:r>
          </w:p>
        </w:tc>
      </w:tr>
    </w:tbl>
    <w:p>
      <w:pPr>
        <w:spacing w:after="120" w:before="0"/>
      </w:pPr>
      <w:r>
        <w:rPr>
          <w:rFonts w:ascii="Arial" w:cs="Arial" w:eastAsia="Arial" w:hAnsi="Arial"/>
          <w:color w:val="333333"/>
          <w:sz w:val="22"/>
          <w:szCs w:val="22"/>
        </w:rPr>
        <w:t xml:space="preserve"/>
      </w:r>
    </w:p>
    <w:p>
      <w:pPr>
        <w:pStyle w:val="Heading2"/>
        <w:spacing w:after="120" w:before="0"/>
      </w:pPr>
      <w:r>
        <w:rPr>
          <w:rFonts w:ascii="Arial" w:cs="Arial" w:eastAsia="Arial" w:hAnsi="Arial"/>
          <w:color w:val="333333"/>
          <w:sz w:val="22"/>
          <w:szCs w:val="22"/>
        </w:rPr>
        <w:t xml:space="preserve">The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702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Headline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D35400"/>
                <w:sz w:val="18"/>
                <w:szCs w:val="18"/>
              </w:rPr>
              <w:t xml:space="preserve">“Ask any textbook question in Urdu. Get a study plan for your board exam. Know exactly where you stand.”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The 30-Second Pitch</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Stuck on a Physics problem? Open IqbalAI on your phone. Type your question in Urdu or English. The AI explains it step by step, using your textbook. Tell it your exam date, and it creates a study plan — what to study each week, with practice questions. As you study, it tracks your progress and tells you: “You are 72% ready for Matric Physics.” Follow the schedule, and you have an excellent chance of passing.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Proof Points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18"/>
                <w:szCs w:val="18"/>
              </w:rPr>
              <w:t xml:space="preserve">1. </w:t>
            </w:r>
            <w:r>
              <w:rPr>
                <w:rFonts w:ascii="Arial" w:cs="Arial" w:eastAsia="Arial" w:hAnsi="Arial"/>
                <w:b/>
                <w:bCs/>
                <w:color w:val="333333"/>
                <w:sz w:val="18"/>
                <w:szCs w:val="18"/>
              </w:rPr>
              <w:t xml:space="preserve">Board-aligned: </w:t>
            </w:r>
            <w:r>
              <w:rPr>
                <w:rFonts w:ascii="Arial" w:cs="Arial" w:eastAsia="Arial" w:hAnsi="Arial"/>
                <w:color w:val="333333"/>
                <w:sz w:val="18"/>
                <w:szCs w:val="18"/>
              </w:rPr>
              <w:t xml:space="preserve">Practice questions match Punjab Board Matric format exactly.
</w:t>
            </w:r>
            <w:r>
              <w:rPr>
                <w:rFonts w:ascii="Arial" w:cs="Arial" w:eastAsia="Arial" w:hAnsi="Arial"/>
                <w:color w:val="333333"/>
                <w:sz w:val="18"/>
                <w:szCs w:val="18"/>
              </w:rPr>
              <w:t xml:space="preserve">2. </w:t>
            </w:r>
            <w:r>
              <w:rPr>
                <w:rFonts w:ascii="Arial" w:cs="Arial" w:eastAsia="Arial" w:hAnsi="Arial"/>
                <w:b/>
                <w:bCs/>
                <w:color w:val="333333"/>
                <w:sz w:val="18"/>
                <w:szCs w:val="18"/>
              </w:rPr>
              <w:t xml:space="preserve">Study plan: </w:t>
            </w:r>
            <w:r>
              <w:rPr>
                <w:rFonts w:ascii="Arial" w:cs="Arial" w:eastAsia="Arial" w:hAnsi="Arial"/>
                <w:color w:val="333333"/>
                <w:sz w:val="18"/>
                <w:szCs w:val="18"/>
              </w:rPr>
              <w:t xml:space="preserve">AI creates a weekly schedule toward your exam target. Linked to your phone for reminders.
</w:t>
            </w:r>
            <w:r>
              <w:rPr>
                <w:rFonts w:ascii="Arial" w:cs="Arial" w:eastAsia="Arial" w:hAnsi="Arial"/>
                <w:color w:val="333333"/>
                <w:sz w:val="18"/>
                <w:szCs w:val="18"/>
              </w:rPr>
              <w:t xml:space="preserve">3. </w:t>
            </w:r>
            <w:r>
              <w:rPr>
                <w:rFonts w:ascii="Arial" w:cs="Arial" w:eastAsia="Arial" w:hAnsi="Arial"/>
                <w:b/>
                <w:bCs/>
                <w:color w:val="333333"/>
                <w:sz w:val="18"/>
                <w:szCs w:val="18"/>
              </w:rPr>
              <w:t xml:space="preserve">Exam confidence: </w:t>
            </w:r>
            <w:r>
              <w:rPr>
                <w:rFonts w:ascii="Arial" w:cs="Arial" w:eastAsia="Arial" w:hAnsi="Arial"/>
                <w:color w:val="333333"/>
                <w:sz w:val="18"/>
                <w:szCs w:val="18"/>
              </w:rPr>
              <w:t xml:space="preserve">Progress tracking shows readiness percentage. Parents can see it too.
</w:t>
            </w:r>
            <w:r>
              <w:rPr>
                <w:rFonts w:ascii="Arial" w:cs="Arial" w:eastAsia="Arial" w:hAnsi="Arial"/>
                <w:color w:val="333333"/>
                <w:sz w:val="18"/>
                <w:szCs w:val="18"/>
              </w:rPr>
              <w:t xml:space="preserve">4. </w:t>
            </w:r>
            <w:r>
              <w:rPr>
                <w:rFonts w:ascii="Arial" w:cs="Arial" w:eastAsia="Arial" w:hAnsi="Arial"/>
                <w:b/>
                <w:bCs/>
                <w:color w:val="333333"/>
                <w:sz w:val="18"/>
                <w:szCs w:val="18"/>
              </w:rPr>
              <w:t xml:space="preserve">Private &amp; low data: </w:t>
            </w:r>
            <w:r>
              <w:rPr>
                <w:rFonts w:ascii="Arial" w:cs="Arial" w:eastAsia="Arial" w:hAnsi="Arial"/>
                <w:color w:val="333333"/>
                <w:sz w:val="18"/>
                <w:szCs w:val="18"/>
              </w:rPr>
              <w:t xml:space="preserve">Text-based, works on 3G, under 5MB per session. No classmate sees your questions.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1B4F72"/>
                <w:sz w:val="18"/>
                <w:szCs w:val="18"/>
              </w:rPr>
              <w:t xml:space="preserve">CXO Sentiment Requirement</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The CXOs specifically stated: “Students and parents need to be assured that if they follow our schedule, students have an excellent chance of doing well in exams.” This is the emotional promise — confidence, not just content. The study plan + progress tracking + readiness score together deliver this sentiment.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18"/>
                <w:szCs w:val="18"/>
              </w:rPr>
              <w:t xml:space="preserve">Language to Avoid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“Learning is fun!” (she needs to pass, fun is secondary), “Gameified experience” (she has 2 hours on a shared phone), “Compete with friends” (she studies alone at night).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Delivery Channel</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Through the teacher and school. Students do not discover IqbalAI independently — the teacher introduces it. Optional: QR code on the printed quiz that links to the AI tutor for that chapter.</w:t>
            </w:r>
          </w:p>
        </w:tc>
      </w:tr>
    </w:tbl>
    <w:p>
      <w:pPr>
        <w:spacing w:after="120" w:before="0"/>
      </w:pPr>
      <w:r>
        <w:rPr>
          <w:rFonts w:ascii="Arial" w:cs="Arial" w:eastAsia="Arial" w:hAnsi="Arial"/>
          <w:color w:val="333333"/>
          <w:sz w:val="22"/>
          <w:szCs w:val="22"/>
        </w:rPr>
        <w:t xml:space="preserve"/>
      </w:r>
    </w:p>
    <w:p>
      <w:pPr>
        <w:pStyle w:val="Heading2"/>
        <w:spacing w:after="120" w:before="0"/>
      </w:pPr>
      <w:r>
        <w:rPr>
          <w:rFonts w:ascii="Arial" w:cs="Arial" w:eastAsia="Arial" w:hAnsi="Arial"/>
          <w:color w:val="333333"/>
          <w:sz w:val="22"/>
          <w:szCs w:val="22"/>
        </w:rPr>
        <w:t xml:space="preserve">The International Donor (Funder)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70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Headline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1B4F72"/>
                <w:sz w:val="18"/>
                <w:szCs w:val="18"/>
              </w:rPr>
              <w:t xml:space="preserve">“Measurable learning outcomes in government schools. Locally built. Sustainable B2G model.”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The 30-Second Pitch</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IqbalAI is a locally developed AI education platform deployed in Punjab government schools. Teachers generate Urdu lesson plans from their own textbooks. Students get AI-powered tutoring aligned to board exams. Our pilot includes a pre/post assessment framework measuring foundational literacy and numeracy gains. The sustainability model is B2G SaaS: the government pays after the pilot proves outcomes, eliminating donor dependency.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Proof Points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18"/>
                <w:szCs w:val="18"/>
              </w:rPr>
              <w:t xml:space="preserve">1. </w:t>
            </w:r>
            <w:r>
              <w:rPr>
                <w:rFonts w:ascii="Arial" w:cs="Arial" w:eastAsia="Arial" w:hAnsi="Arial"/>
                <w:b/>
                <w:bCs/>
                <w:color w:val="333333"/>
                <w:sz w:val="18"/>
                <w:szCs w:val="18"/>
              </w:rPr>
              <w:t xml:space="preserve">Pilot data: </w:t>
            </w:r>
            <w:r>
              <w:rPr>
                <w:rFonts w:ascii="Arial" w:cs="Arial" w:eastAsia="Arial" w:hAnsi="Arial"/>
                <w:color w:val="333333"/>
                <w:sz w:val="18"/>
                <w:szCs w:val="18"/>
              </w:rPr>
              <w:t xml:space="preserve">Pre/post assessment results, gender-disaggregated.
</w:t>
            </w:r>
            <w:r>
              <w:rPr>
                <w:rFonts w:ascii="Arial" w:cs="Arial" w:eastAsia="Arial" w:hAnsi="Arial"/>
                <w:color w:val="333333"/>
                <w:sz w:val="18"/>
                <w:szCs w:val="18"/>
              </w:rPr>
              <w:t xml:space="preserve">2. </w:t>
            </w:r>
            <w:r>
              <w:rPr>
                <w:rFonts w:ascii="Arial" w:cs="Arial" w:eastAsia="Arial" w:hAnsi="Arial"/>
                <w:b/>
                <w:bCs/>
                <w:color w:val="333333"/>
                <w:sz w:val="18"/>
                <w:szCs w:val="18"/>
              </w:rPr>
              <w:t xml:space="preserve">Policy alignment: </w:t>
            </w:r>
            <w:r>
              <w:rPr>
                <w:rFonts w:ascii="Arial" w:cs="Arial" w:eastAsia="Arial" w:hAnsi="Arial"/>
                <w:color w:val="333333"/>
                <w:sz w:val="18"/>
                <w:szCs w:val="18"/>
              </w:rPr>
              <w:t xml:space="preserve">Pakistan National AI Policy 2025 + SDG 4.
</w:t>
            </w:r>
            <w:r>
              <w:rPr>
                <w:rFonts w:ascii="Arial" w:cs="Arial" w:eastAsia="Arial" w:hAnsi="Arial"/>
                <w:color w:val="333333"/>
                <w:sz w:val="18"/>
                <w:szCs w:val="18"/>
              </w:rPr>
              <w:t xml:space="preserve">3. </w:t>
            </w:r>
            <w:r>
              <w:rPr>
                <w:rFonts w:ascii="Arial" w:cs="Arial" w:eastAsia="Arial" w:hAnsi="Arial"/>
                <w:b/>
                <w:bCs/>
                <w:color w:val="333333"/>
                <w:sz w:val="18"/>
                <w:szCs w:val="18"/>
              </w:rPr>
              <w:t xml:space="preserve">Sustainability: </w:t>
            </w:r>
            <w:r>
              <w:rPr>
                <w:rFonts w:ascii="Arial" w:cs="Arial" w:eastAsia="Arial" w:hAnsi="Arial"/>
                <w:color w:val="333333"/>
                <w:sz w:val="18"/>
                <w:szCs w:val="18"/>
              </w:rPr>
              <w:t xml:space="preserve">Revenue model = government SaaS contract. Not perpetual grant dependency.
</w:t>
            </w:r>
            <w:r>
              <w:rPr>
                <w:rFonts w:ascii="Arial" w:cs="Arial" w:eastAsia="Arial" w:hAnsi="Arial"/>
                <w:color w:val="333333"/>
                <w:sz w:val="18"/>
                <w:szCs w:val="18"/>
              </w:rPr>
              <w:t xml:space="preserve">4. </w:t>
            </w:r>
            <w:r>
              <w:rPr>
                <w:rFonts w:ascii="Arial" w:cs="Arial" w:eastAsia="Arial" w:hAnsi="Arial"/>
                <w:b/>
                <w:bCs/>
                <w:color w:val="333333"/>
                <w:sz w:val="18"/>
                <w:szCs w:val="18"/>
              </w:rPr>
              <w:t xml:space="preserve">Safeguarding: </w:t>
            </w:r>
            <w:r>
              <w:rPr>
                <w:rFonts w:ascii="Arial" w:cs="Arial" w:eastAsia="Arial" w:hAnsi="Arial"/>
                <w:color w:val="333333"/>
                <w:sz w:val="18"/>
                <w:szCs w:val="18"/>
              </w:rPr>
              <w:t xml:space="preserve">Child data protection policy aligned with Pakistan’s Personal Data Protection Bill 2025. Age verification, parental consent, no external PII sharing.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18"/>
                <w:szCs w:val="18"/>
              </w:rPr>
              <w:t xml:space="preserve">Language to Avoid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“We just need funding to scale” (she hears this 50 times a month — show the business model), “Revolutionary” (she wants evidence, not hype), “First of its kind” (provable claims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Delivery Channel</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Education sector conferences in Islamabad. Direct email with a 2-page pilot summary. EdTech Hub publication. Warm introduction through PEF or provincial education department contacts.</w:t>
            </w:r>
          </w:p>
        </w:tc>
      </w:tr>
    </w:tbl>
    <w:p>
      <w:r>
        <w:br w:type="page"/>
      </w:r>
    </w:p>
    <w:p>
      <w:pPr>
        <w:pStyle w:val="Heading1"/>
        <w:spacing w:after="120" w:before="0"/>
      </w:pPr>
      <w:r>
        <w:rPr>
          <w:rFonts w:ascii="Arial" w:cs="Arial" w:eastAsia="Arial" w:hAnsi="Arial"/>
          <w:color w:val="333333"/>
          <w:sz w:val="22"/>
          <w:szCs w:val="22"/>
        </w:rPr>
        <w:t xml:space="preserve">The Pitch Toolkit: Ready-to-Use Assets</w:t>
      </w:r>
    </w:p>
    <w:p>
      <w:pPr>
        <w:spacing w:after="120" w:before="0"/>
      </w:pPr>
      <w:r>
        <w:rPr>
          <w:rFonts w:ascii="Arial" w:cs="Arial" w:eastAsia="Arial" w:hAnsi="Arial"/>
          <w:color w:val="333333"/>
          <w:sz w:val="22"/>
          <w:szCs w:val="22"/>
        </w:rPr>
        <w:t xml:space="preserve">This section defines the specific assets that need to be created using this messaging framework. Each asset maps to a persona and a stage in the buyer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1700"/>
        <w:gridCol w:w="1700"/>
        <w:gridCol w:w="1700"/>
        <w:gridCol w:w="15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5"/>
                <w:szCs w:val="15"/>
              </w:rPr>
              <w:t xml:space="preserve">#</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5"/>
                <w:szCs w:val="15"/>
              </w:rPr>
              <w:t xml:space="preserve">Asset</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5"/>
                <w:szCs w:val="15"/>
              </w:rPr>
              <w:t xml:space="preserve">Primary Persona</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5"/>
                <w:szCs w:val="15"/>
              </w:rPr>
              <w:t xml:space="preserve">Buyer Stage</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5"/>
                <w:szCs w:val="15"/>
              </w:rPr>
              <w:t xml:space="preserve">Format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5"/>
                <w:szCs w:val="15"/>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6"/>
                <w:szCs w:val="16"/>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60-Second Demo Video (Urdu)</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Teacher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Awareness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WhatsApp video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15"/>
                <w:szCs w:val="15"/>
              </w:rPr>
              <w:t xml:space="preserve">URGENT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6"/>
                <w:szCs w:val="16"/>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Teacher One-Pager (Urdu, printed)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Teacher / Principal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Awareness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PDF / printed A4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15"/>
                <w:szCs w:val="15"/>
              </w:rPr>
              <w:t xml:space="preserve">URGENT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6"/>
                <w:szCs w:val="16"/>
              </w:rP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Government Pilot Proposal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Secretary / PITB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Pilot Request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Formal PDF / docx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D35400"/>
                <w:sz w:val="15"/>
                <w:szCs w:val="15"/>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6"/>
                <w:szCs w:val="16"/>
              </w:rPr>
              <w:t xml:space="preserve">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10-Slide Pitch Deck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Secretary / Donor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Pilot Request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PPTX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D35400"/>
                <w:sz w:val="15"/>
                <w:szCs w:val="15"/>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6"/>
                <w:szCs w:val="16"/>
              </w:rP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Live Demo Script (5 min)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All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All stages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Internal doc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D35400"/>
                <w:sz w:val="15"/>
                <w:szCs w:val="15"/>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6"/>
                <w:szCs w:val="16"/>
              </w:rPr>
              <w:t xml:space="preserve">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Sample Printed Quiz (Urdu)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Teacher / Principal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Awareness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Printed A4 handout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15"/>
                <w:szCs w:val="15"/>
              </w:rPr>
              <w:t xml:space="preserve">URGENT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6"/>
                <w:szCs w:val="16"/>
              </w:rPr>
              <w:t xml:space="preserve">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Pilot Results Template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Secretary / Donor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Evaluation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Dashboard + PDF export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E86C1"/>
                <w:sz w:val="15"/>
                <w:szCs w:val="15"/>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6"/>
                <w:szCs w:val="16"/>
              </w:rPr>
              <w:t xml:space="preserve">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2-Page Donor Brief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Donor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Awareness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PDF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E86C1"/>
                <w:sz w:val="15"/>
                <w:szCs w:val="15"/>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6"/>
                <w:szCs w:val="16"/>
              </w:rPr>
              <w:t xml:space="preserve">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Website Landing Page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All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Awareness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Web (Urdu + English)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D35400"/>
                <w:sz w:val="15"/>
                <w:szCs w:val="15"/>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6"/>
                <w:szCs w:val="16"/>
              </w:rPr>
              <w:t xml:space="preserve">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WhatsApp Training Guide (Urdu)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Teacher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Deployment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PDF / chat messages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E86C1"/>
                <w:sz w:val="15"/>
                <w:szCs w:val="15"/>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6"/>
                <w:szCs w:val="16"/>
              </w:rPr>
              <w:t xml:space="preserve">11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Child Data Protection Policy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Donor / Secretary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Pilot Request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PDF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D35400"/>
                <w:sz w:val="15"/>
                <w:szCs w:val="15"/>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6"/>
                <w:szCs w:val="16"/>
              </w:rPr>
              <w:t xml:space="preserve">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Study Plan Sample (Matric Physics, 3 months)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Student / Parent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Awareness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6"/>
                <w:szCs w:val="16"/>
              </w:rPr>
              <w:t xml:space="preserve">PDF printout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E86C1"/>
                <w:sz w:val="15"/>
                <w:szCs w:val="15"/>
              </w:rPr>
              <w:t xml:space="preserve">MEDIUM</w:t>
            </w:r>
          </w:p>
        </w:tc>
      </w:tr>
    </w:tbl>
    <w:p>
      <w:pPr>
        <w:spacing w:after="120" w:before="0"/>
      </w:pPr>
      <w:r>
        <w:rPr>
          <w:rFonts w:ascii="Arial" w:cs="Arial" w:eastAsia="Arial" w:hAnsi="Arial"/>
          <w:color w:val="333333"/>
          <w:sz w:val="22"/>
          <w:szCs w:val="22"/>
        </w:rPr>
        <w:t xml:space="preserve"/>
      </w:r>
    </w:p>
    <w:p>
      <w:pPr>
        <w:pBdr>
          <w:left w:val="single" w:color="2E86C1" w:sz="12" w:space="8"/>
        </w:pBdr>
        <w:spacing w:before="120" w:after="120"/>
        <w:ind w:left="360"/>
      </w:pPr>
      <w:r>
        <w:rPr>
          <w:rFonts w:ascii="Arial" w:cs="Arial" w:eastAsia="Arial" w:hAnsi="Arial"/>
          <w:i/>
          <w:iCs/>
          <w:color w:val="1B4F72"/>
          <w:sz w:val="22"/>
          <w:szCs w:val="22"/>
        </w:rPr>
        <w:t xml:space="preserve">The three URGENT assets (demo video, teacher one-pager, sample quiz) can be created before the product is fully pilot-ready. They are sales tools for the Champion-finding phase. Build them this week.</w:t>
      </w:r>
    </w:p>
    <w:p>
      <w:r>
        <w:br w:type="page"/>
      </w:r>
    </w:p>
    <w:p>
      <w:pPr>
        <w:pStyle w:val="Heading1"/>
        <w:spacing w:after="120" w:before="0"/>
      </w:pPr>
      <w:r>
        <w:rPr>
          <w:rFonts w:ascii="Arial" w:cs="Arial" w:eastAsia="Arial" w:hAnsi="Arial"/>
          <w:color w:val="333333"/>
          <w:sz w:val="22"/>
          <w:szCs w:val="22"/>
        </w:rPr>
        <w:t xml:space="preserve">Brand Voice &amp; Tone Guidelines</w:t>
      </w:r>
    </w:p>
    <w:p>
      <w:pPr>
        <w:pStyle w:val="Heading2"/>
        <w:spacing w:after="120" w:before="0"/>
      </w:pPr>
      <w:r>
        <w:rPr>
          <w:rFonts w:ascii="Arial" w:cs="Arial" w:eastAsia="Arial" w:hAnsi="Arial"/>
          <w:color w:val="333333"/>
          <w:sz w:val="22"/>
          <w:szCs w:val="22"/>
        </w:rPr>
        <w:t xml:space="preserve">Voice Principles</w:t>
      </w:r>
    </w:p>
    <w:p>
      <w:pPr>
        <w:spacing w:after="120" w:before="0"/>
      </w:pPr>
      <w:r>
        <w:rPr>
          <w:rFonts w:ascii="Arial" w:cs="Arial" w:eastAsia="Arial" w:hAnsi="Arial"/>
          <w:color w:val="333333"/>
          <w:sz w:val="22"/>
          <w:szCs w:val="22"/>
        </w:rPr>
        <w:t xml:space="preserve">IqbalAI’s voice should feel like a competent, humble colleague — not a Silicon Valley startup, not a government bureaucrat, not a global NGO.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We Sound Like</w:t>
            </w:r>
          </w:p>
        </w:tc>
        <w:tc>
          <w:tcPr>
            <w:tcW w:type="dxa" w:w="31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We Never Sound Like</w:t>
            </w:r>
          </w:p>
        </w:tc>
        <w:tc>
          <w:tcPr>
            <w:tcW w:type="dxa" w:w="312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Practical and specific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Vague and aspirational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1E8449"/>
                <w:sz w:val="18"/>
                <w:szCs w:val="18"/>
              </w:rPr>
              <w:t xml:space="preserve">YES: </w:t>
            </w:r>
            <w:r>
              <w:rPr>
                <w:rFonts w:ascii="Arial" w:cs="Arial" w:eastAsia="Arial" w:hAnsi="Arial"/>
                <w:color w:val="333333"/>
                <w:sz w:val="18"/>
                <w:szCs w:val="18"/>
              </w:rPr>
              <w:t xml:space="preserve">"Upload your chapter, get a lesson plan." </w:t>
            </w:r>
            <w:r>
              <w:rPr>
                <w:rFonts w:ascii="Arial" w:cs="Arial" w:eastAsia="Arial" w:hAnsi="Arial"/>
                <w:b/>
                <w:bCs/>
                <w:color w:val="C0392B"/>
                <w:sz w:val="18"/>
                <w:szCs w:val="18"/>
              </w:rPr>
              <w:t xml:space="preserve">NO: </w:t>
            </w:r>
            <w:r>
              <w:rPr>
                <w:rFonts w:ascii="Arial" w:cs="Arial" w:eastAsia="Arial" w:hAnsi="Arial"/>
                <w:color w:val="333333"/>
                <w:sz w:val="18"/>
                <w:szCs w:val="18"/>
              </w:rPr>
              <w:t xml:space="preserve">"Empowering the future of learning."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Respectful of teachers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Condescending about the status quo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1E8449"/>
                <w:sz w:val="18"/>
                <w:szCs w:val="18"/>
              </w:rPr>
              <w:t xml:space="preserve">YES: </w:t>
            </w:r>
            <w:r>
              <w:rPr>
                <w:rFonts w:ascii="Arial" w:cs="Arial" w:eastAsia="Arial" w:hAnsi="Arial"/>
                <w:color w:val="333333"/>
                <w:sz w:val="18"/>
                <w:szCs w:val="18"/>
              </w:rPr>
              <w:t xml:space="preserve">"AI assists your expertise." </w:t>
            </w:r>
            <w:r>
              <w:rPr>
                <w:rFonts w:ascii="Arial" w:cs="Arial" w:eastAsia="Arial" w:hAnsi="Arial"/>
                <w:b/>
                <w:bCs/>
                <w:color w:val="C0392B"/>
                <w:sz w:val="18"/>
                <w:szCs w:val="18"/>
              </w:rPr>
              <w:t xml:space="preserve">NO: </w:t>
            </w:r>
            <w:r>
              <w:rPr>
                <w:rFonts w:ascii="Arial" w:cs="Arial" w:eastAsia="Arial" w:hAnsi="Arial"/>
                <w:color w:val="333333"/>
                <w:sz w:val="18"/>
                <w:szCs w:val="18"/>
              </w:rPr>
              <w:t xml:space="preserve">"Replace outdated teaching methods."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Honest about limitations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Overpromising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1E8449"/>
                <w:sz w:val="18"/>
                <w:szCs w:val="18"/>
              </w:rPr>
              <w:t xml:space="preserve">YES: </w:t>
            </w:r>
            <w:r>
              <w:rPr>
                <w:rFonts w:ascii="Arial" w:cs="Arial" w:eastAsia="Arial" w:hAnsi="Arial"/>
                <w:color w:val="333333"/>
                <w:sz w:val="18"/>
                <w:szCs w:val="18"/>
              </w:rPr>
              <w:t xml:space="preserve">"We’re starting with lesson generation. School management is coming next." </w:t>
            </w:r>
            <w:r>
              <w:rPr>
                <w:rFonts w:ascii="Arial" w:cs="Arial" w:eastAsia="Arial" w:hAnsi="Arial"/>
                <w:b/>
                <w:bCs/>
                <w:color w:val="C0392B"/>
                <w:sz w:val="18"/>
                <w:szCs w:val="18"/>
              </w:rPr>
              <w:t xml:space="preserve">NO: </w:t>
            </w:r>
            <w:r>
              <w:rPr>
                <w:rFonts w:ascii="Arial" w:cs="Arial" w:eastAsia="Arial" w:hAnsi="Arial"/>
                <w:color w:val="333333"/>
                <w:sz w:val="18"/>
                <w:szCs w:val="18"/>
              </w:rPr>
              <w:t xml:space="preserve">"Complete school solution!"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Confident in our differentiation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Defensive or apologetic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1E8449"/>
                <w:sz w:val="18"/>
                <w:szCs w:val="18"/>
              </w:rPr>
              <w:t xml:space="preserve">YES: </w:t>
            </w:r>
            <w:r>
              <w:rPr>
                <w:rFonts w:ascii="Arial" w:cs="Arial" w:eastAsia="Arial" w:hAnsi="Arial"/>
                <w:color w:val="333333"/>
                <w:sz w:val="18"/>
                <w:szCs w:val="18"/>
              </w:rPr>
              <w:t xml:space="preserve">"No other platform generates lessons from your textbook in Urdu." </w:t>
            </w:r>
            <w:r>
              <w:rPr>
                <w:rFonts w:ascii="Arial" w:cs="Arial" w:eastAsia="Arial" w:hAnsi="Arial"/>
                <w:b/>
                <w:bCs/>
                <w:color w:val="C0392B"/>
                <w:sz w:val="18"/>
                <w:szCs w:val="18"/>
              </w:rPr>
              <w:t xml:space="preserve">NO: </w:t>
            </w:r>
            <w:r>
              <w:rPr>
                <w:rFonts w:ascii="Arial" w:cs="Arial" w:eastAsia="Arial" w:hAnsi="Arial"/>
                <w:color w:val="333333"/>
                <w:sz w:val="18"/>
                <w:szCs w:val="18"/>
              </w:rPr>
              <w:t xml:space="preserve">"We’re still a young startup but..."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Bilingual (Urdu + English) naturally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English-only or forced Urdu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1E8449"/>
                <w:sz w:val="18"/>
                <w:szCs w:val="18"/>
              </w:rPr>
              <w:t xml:space="preserve">YES: </w:t>
            </w:r>
            <w:r>
              <w:rPr>
                <w:rFonts w:ascii="Arial" w:cs="Arial" w:eastAsia="Arial" w:hAnsi="Arial"/>
                <w:color w:val="333333"/>
                <w:sz w:val="18"/>
                <w:szCs w:val="18"/>
              </w:rPr>
              <w:t xml:space="preserve">Mix naturally: "سبق پلان upload کریں, 5 منٹ میں lesson تیار" </w:t>
            </w:r>
            <w:r>
              <w:rPr>
                <w:rFonts w:ascii="Arial" w:cs="Arial" w:eastAsia="Arial" w:hAnsi="Arial"/>
                <w:b/>
                <w:bCs/>
                <w:color w:val="C0392B"/>
                <w:sz w:val="18"/>
                <w:szCs w:val="18"/>
              </w:rPr>
              <w:t xml:space="preserve">NO: </w:t>
            </w:r>
            <w:r>
              <w:rPr>
                <w:rFonts w:ascii="Arial" w:cs="Arial" w:eastAsia="Arial" w:hAnsi="Arial"/>
                <w:color w:val="333333"/>
                <w:sz w:val="18"/>
                <w:szCs w:val="18"/>
              </w:rPr>
              <w:t xml:space="preserve">Overly formal Urdu that nobody speaks.</w:t>
            </w:r>
          </w:p>
        </w:tc>
      </w:tr>
    </w:tbl>
    <w:p>
      <w:pPr>
        <w:spacing w:after="120" w:before="0"/>
      </w:pPr>
      <w:r>
        <w:rPr>
          <w:rFonts w:ascii="Arial" w:cs="Arial" w:eastAsia="Arial" w:hAnsi="Arial"/>
          <w:color w:val="333333"/>
          <w:sz w:val="22"/>
          <w:szCs w:val="22"/>
        </w:rPr>
        <w:t xml:space="preserve"/>
      </w:r>
    </w:p>
    <w:p>
      <w:pPr>
        <w:pStyle w:val="Heading2"/>
        <w:spacing w:after="120" w:before="0"/>
      </w:pPr>
      <w:r>
        <w:rPr>
          <w:rFonts w:ascii="Arial" w:cs="Arial" w:eastAsia="Arial" w:hAnsi="Arial"/>
          <w:color w:val="333333"/>
          <w:sz w:val="22"/>
          <w:szCs w:val="22"/>
        </w:rPr>
        <w:t xml:space="preserve">The Name: IqbalAI</w:t>
      </w:r>
    </w:p>
    <w:p>
      <w:pPr>
        <w:spacing w:after="120" w:before="0"/>
      </w:pPr>
      <w:r>
        <w:rPr>
          <w:rFonts w:ascii="Arial" w:cs="Arial" w:eastAsia="Arial" w:hAnsi="Arial"/>
          <w:color w:val="333333"/>
          <w:sz w:val="22"/>
          <w:szCs w:val="22"/>
        </w:rPr>
        <w:t xml:space="preserve">The name “Iqbal” carries weight in Pakistan — it evokes Allama Iqbal, the national poet and philosopher of self-empowerment through knowledge. Combined with “AI,” it bridges heritage and technology. This is a strong name for the government market. Use it consistently.</w:t>
      </w:r>
    </w:p>
    <w:p>
      <w:pPr>
        <w:spacing w:after="120" w:before="0"/>
      </w:pPr>
      <w:r>
        <w:rPr>
          <w:rFonts w:ascii="Arial" w:cs="Arial" w:eastAsia="Arial" w:hAnsi="Arial"/>
          <w:b/>
          <w:bCs/>
          <w:color w:val="333333"/>
          <w:sz w:val="22"/>
          <w:szCs w:val="22"/>
        </w:rPr>
        <w:t xml:space="preserve">Always: </w:t>
      </w:r>
      <w:r>
        <w:rPr>
          <w:rFonts w:ascii="Arial" w:cs="Arial" w:eastAsia="Arial" w:hAnsi="Arial"/>
          <w:color w:val="333333"/>
          <w:sz w:val="22"/>
          <w:szCs w:val="22"/>
        </w:rPr>
        <w:t xml:space="preserve">IqbalAI (one word, capital I, capital A, capital I)</w:t>
      </w:r>
    </w:p>
    <w:p>
      <w:pPr>
        <w:spacing w:after="120" w:before="0"/>
      </w:pPr>
      <w:r>
        <w:rPr>
          <w:rFonts w:ascii="Arial" w:cs="Arial" w:eastAsia="Arial" w:hAnsi="Arial"/>
          <w:b/>
          <w:bCs/>
          <w:color w:val="333333"/>
          <w:sz w:val="22"/>
          <w:szCs w:val="22"/>
        </w:rPr>
        <w:t xml:space="preserve">Never: </w:t>
      </w:r>
      <w:r>
        <w:rPr>
          <w:rFonts w:ascii="Arial" w:cs="Arial" w:eastAsia="Arial" w:hAnsi="Arial"/>
          <w:color w:val="333333"/>
          <w:sz w:val="22"/>
          <w:szCs w:val="22"/>
        </w:rPr>
        <w:t xml:space="preserve">Iqbal AI (two words), iqbalai (all lowercase), IQBALAI (all caps)</w:t>
      </w:r>
    </w:p>
    <w:p>
      <w:r>
        <w:br w:type="page"/>
      </w:r>
    </w:p>
    <w:p>
      <w:pPr>
        <w:pStyle w:val="Heading1"/>
        <w:spacing w:after="120" w:before="0"/>
      </w:pPr>
      <w:r>
        <w:rPr>
          <w:rFonts w:ascii="Arial" w:cs="Arial" w:eastAsia="Arial" w:hAnsi="Arial"/>
          <w:color w:val="333333"/>
          <w:sz w:val="22"/>
          <w:szCs w:val="22"/>
        </w:rPr>
        <w:t xml:space="preserve">The Messaging Acid Test</w:t>
      </w:r>
    </w:p>
    <w:p>
      <w:pPr>
        <w:spacing w:after="120" w:before="0"/>
      </w:pPr>
      <w:r>
        <w:rPr>
          <w:rFonts w:ascii="Arial" w:cs="Arial" w:eastAsia="Arial" w:hAnsi="Arial"/>
          <w:color w:val="333333"/>
          <w:sz w:val="22"/>
          <w:szCs w:val="22"/>
        </w:rPr>
        <w:t xml:space="preserve">Before any message goes out — on a slide, a website, a proposal, a WhatsApp message — run it through these five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4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Question</w:t>
            </w:r>
          </w:p>
        </w:tc>
        <w:tc>
          <w:tcPr>
            <w:tcW w:type="dxa" w:w="4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If the Answer is No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Can I name the specific persona this is for?</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Rewrite it for a specific person. Generic messages convince nobody.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2</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Does this address their #1 pain point?</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Cut it. Lead with pain, not features.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3</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Can I prove this claim with a demo or data?</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Remove it or caveat it as “coming soon.” Unprovable claims erode trust.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4</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Could a competitor say the exact same thing?</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Make it more specific. “AI-powered education” is generic. “Lesson generation from your uploaded textbook in Urdu” is ours alone.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5</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Would this make sense to someone who has never heard of AI?</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Simplify. Most principals and teachers do not know what AI means. Describe the outcome, not the technology.</w:t>
            </w:r>
          </w:p>
        </w:tc>
      </w:tr>
    </w:tbl>
    <w:p>
      <w:r>
        <w:br w:type="page"/>
      </w:r>
    </w:p>
    <w:p>
      <w:pPr>
        <w:pStyle w:val="Heading1"/>
        <w:spacing w:after="120" w:before="0"/>
      </w:pPr>
      <w:r>
        <w:rPr>
          <w:rFonts w:ascii="Arial" w:cs="Arial" w:eastAsia="Arial" w:hAnsi="Arial"/>
          <w:color w:val="333333"/>
          <w:sz w:val="22"/>
          <w:szCs w:val="22"/>
        </w:rPr>
        <w:t xml:space="preserve">What This Document Feeds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2500"/>
        <w:gridCol w:w="25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Next Workstream</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Uses from This Doc</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Pitch Asset Creation (demo video, one-pager, sample quiz)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Messaging playbook, brand voice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C0392B"/>
                <w:sz w:val="18"/>
                <w:szCs w:val="18"/>
              </w:rPr>
              <w:t xml:space="preserve">URGENT — this week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Go-to-Market Plan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Positioning, buyer journey messaging, channel strategy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D35400"/>
                <w:sz w:val="18"/>
                <w:szCs w:val="18"/>
              </w:rPr>
              <w:t xml:space="preserve">NEXT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Website / Landing Page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Headline, supporting USPs, persona-specific sections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After #1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4</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Government Pilot Proposal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Positioning statement, Secretary messaging, competitive frames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After #1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Persona Validation Field Guide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Messages to test, reactions to watch for, questions to ask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Parallel to #1</w:t>
            </w:r>
          </w:p>
        </w:tc>
      </w:tr>
    </w:tbl>
    <w:p>
      <w:pPr>
        <w:spacing w:after="120" w:before="0"/>
      </w:pPr>
      <w:r>
        <w:rPr>
          <w:rFonts w:ascii="Arial" w:cs="Arial" w:eastAsia="Arial" w:hAnsi="Arial"/>
          <w:color w:val="333333"/>
          <w:sz w:val="22"/>
          <w:szCs w:val="22"/>
        </w:rPr>
        <w:t xml:space="preserve"/>
      </w:r>
    </w:p>
    <w:p>
      <w:pPr>
        <w:pStyle w:val="Heading2"/>
        <w:spacing w:after="120" w:before="0"/>
      </w:pPr>
      <w:r>
        <w:rPr>
          <w:rFonts w:ascii="Arial" w:cs="Arial" w:eastAsia="Arial" w:hAnsi="Arial"/>
          <w:color w:val="333333"/>
          <w:sz w:val="22"/>
          <w:szCs w:val="22"/>
        </w:rPr>
        <w:t xml:space="preserve">Summary of All Phase 2 Documents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2500"/>
        <w:gridCol w:w="30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Document</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Key Output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1</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Competitor Research &amp; Market Analysis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3 market gaps, 10+ competitor profiles, market sizing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1E8449"/>
                <w:sz w:val="18"/>
                <w:szCs w:val="18"/>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2</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ICP &amp; Persona Definition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5 personas, decision map, buyer journey, validation plan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1E8449"/>
                <w:sz w:val="18"/>
                <w:szCs w:val="18"/>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3</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MVP Feature Prioritization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3-tier feature list, 6 pilot blockers, 13-week build plan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1E8449"/>
                <w:sz w:val="18"/>
                <w:szCs w:val="18"/>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4</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Positioning &amp; Messaging Framework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USP hierarchy, 5 persona playbooks, pitch toolkit, brand voice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1E8449"/>
                <w:sz w:val="18"/>
                <w:szCs w:val="18"/>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333333"/>
                <w:sz w:val="18"/>
                <w:szCs w:val="18"/>
              </w:rPr>
              <w:t xml:space="preserve">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Go-to-Market Plan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333333"/>
                <w:sz w:val="18"/>
                <w:szCs w:val="18"/>
              </w:rPr>
              <w:t xml:space="preserve">Channel strategy, pilot design, timeline, resource plan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D35400"/>
                <w:sz w:val="18"/>
                <w:szCs w:val="18"/>
              </w:rPr>
              <w:t xml:space="preserve">NEXT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IqbalAI — Positioning &amp; Messaging Framework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2026-03-26T13:10:28.758Z</dcterms:created>
  <dcterms:modified xsi:type="dcterms:W3CDTF">2026-03-26T13:10:28.758Z</dcterms:modified>
</cp:coreProperties>
</file>

<file path=docProps/custom.xml><?xml version="1.0" encoding="utf-8"?>
<Properties xmlns="http://schemas.openxmlformats.org/officeDocument/2006/custom-properties" xmlns:vt="http://schemas.openxmlformats.org/officeDocument/2006/docPropsVTypes"/>
</file>