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2644" w14:textId="7F6BF1AC" w:rsidR="00750D6C" w:rsidRPr="00750D6C" w:rsidRDefault="00750D6C" w:rsidP="00750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0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01 Scope &amp; Project Planning Document</w:t>
      </w:r>
    </w:p>
    <w:p w14:paraId="65E0F311" w14:textId="77777777" w:rsidR="00750D6C" w:rsidRPr="00750D6C" w:rsidRDefault="00750D6C" w:rsidP="00750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0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GDPR Compliance Assessment – Juventus FC</w:t>
      </w:r>
    </w:p>
    <w:p w14:paraId="01D9B064" w14:textId="3FB1A128" w:rsidR="00750D6C" w:rsidRPr="00750D6C" w:rsidRDefault="00750D6C" w:rsidP="00750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509E4F" w14:textId="77777777" w:rsidR="00750D6C" w:rsidRPr="00750D6C" w:rsidRDefault="00750D6C" w:rsidP="00750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0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Project Title</w:t>
      </w:r>
    </w:p>
    <w:p w14:paraId="0AD5F61A" w14:textId="77777777" w:rsidR="00750D6C" w:rsidRPr="00750D6C" w:rsidRDefault="00750D6C" w:rsidP="00750D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b/>
          <w:bCs/>
          <w:kern w:val="0"/>
          <w14:ligatures w14:val="none"/>
        </w:rPr>
        <w:t>GDPR Compliance Assessment of a Modern Football Club: Juventus FC</w:t>
      </w:r>
    </w:p>
    <w:p w14:paraId="4D4EECCE" w14:textId="54D58B4F" w:rsidR="00750D6C" w:rsidRPr="00750D6C" w:rsidRDefault="00750D6C" w:rsidP="00750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DF7EDD" w14:textId="77777777" w:rsidR="00750D6C" w:rsidRPr="00750D6C" w:rsidRDefault="00750D6C" w:rsidP="00750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0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Background</w:t>
      </w:r>
    </w:p>
    <w:p w14:paraId="0412D0EF" w14:textId="77777777" w:rsidR="00750D6C" w:rsidRPr="00750D6C" w:rsidRDefault="00750D6C" w:rsidP="00750D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Modern football clubs operate as complex data-driven organizations. A club such as Juventus FC collects and processes large volumes of personal data from multiple categories of individuals including fans, professional athletes, employees, and third-party stakeholders.</w:t>
      </w:r>
    </w:p>
    <w:p w14:paraId="60E622D6" w14:textId="77777777" w:rsidR="00750D6C" w:rsidRPr="00750D6C" w:rsidRDefault="00750D6C" w:rsidP="00750D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These data processing activities include ticketing systems, mobile applications, CCTV surveillance, biometric performance tracking, medical monitoring, and marketing analytics.</w:t>
      </w:r>
    </w:p>
    <w:p w14:paraId="77D3468D" w14:textId="77777777" w:rsidR="00750D6C" w:rsidRPr="00750D6C" w:rsidRDefault="00750D6C" w:rsidP="00750D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Given the scale and sensitivity of such data, particularly biometric and health-related information, compliance with the General Data Protection Regulation (GDPR) is essential.</w:t>
      </w:r>
    </w:p>
    <w:p w14:paraId="7F46951E" w14:textId="04E3E3DE" w:rsidR="00750D6C" w:rsidRPr="00750D6C" w:rsidRDefault="00750D6C" w:rsidP="00750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D39084" w14:textId="77777777" w:rsidR="00750D6C" w:rsidRPr="00750D6C" w:rsidRDefault="00750D6C" w:rsidP="00750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0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Project Objective</w:t>
      </w:r>
    </w:p>
    <w:p w14:paraId="3C5BF218" w14:textId="77777777" w:rsidR="00750D6C" w:rsidRPr="00750D6C" w:rsidRDefault="00750D6C" w:rsidP="00750D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The objective of this project is to conduct a simulated GDPR compliance assessment of Juventus FC by:</w:t>
      </w:r>
    </w:p>
    <w:p w14:paraId="2E6349E7" w14:textId="77777777" w:rsidR="00750D6C" w:rsidRPr="00750D6C" w:rsidRDefault="00750D6C" w:rsidP="00750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Identifying and mapping personal data processing activities</w:t>
      </w:r>
    </w:p>
    <w:p w14:paraId="3216EBD3" w14:textId="77777777" w:rsidR="00750D6C" w:rsidRPr="00750D6C" w:rsidRDefault="00750D6C" w:rsidP="00750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Categorizing data subjects and data types</w:t>
      </w:r>
    </w:p>
    <w:p w14:paraId="3461CD61" w14:textId="77777777" w:rsidR="00750D6C" w:rsidRPr="00750D6C" w:rsidRDefault="00750D6C" w:rsidP="00750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Evaluating lawful bases for processing under GDPR</w:t>
      </w:r>
    </w:p>
    <w:p w14:paraId="2710BFE8" w14:textId="77777777" w:rsidR="00750D6C" w:rsidRPr="00750D6C" w:rsidRDefault="00750D6C" w:rsidP="00750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Assessing key privacy and data protection risks</w:t>
      </w:r>
    </w:p>
    <w:p w14:paraId="489EED90" w14:textId="77777777" w:rsidR="00750D6C" w:rsidRPr="00750D6C" w:rsidRDefault="00750D6C" w:rsidP="00750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Recommending mitigation measures aligned with data protection principles</w:t>
      </w:r>
    </w:p>
    <w:p w14:paraId="140C95B1" w14:textId="77777777" w:rsidR="00750D6C" w:rsidRPr="00750D6C" w:rsidRDefault="00750D6C" w:rsidP="00750D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The project aims to demonstrate practical understanding of GDPR concepts including data mapping, Record of Processing Activities (ROPA), Data Protection Impact Assessments (DPIAs), and risk management frameworks.</w:t>
      </w:r>
    </w:p>
    <w:p w14:paraId="41D75BC0" w14:textId="2D9F1C8E" w:rsidR="00750D6C" w:rsidRPr="00750D6C" w:rsidRDefault="00750D6C" w:rsidP="00750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E7B448" w14:textId="77777777" w:rsidR="00750D6C" w:rsidRPr="00750D6C" w:rsidRDefault="00750D6C" w:rsidP="00750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0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Scope of Assessment</w:t>
      </w:r>
    </w:p>
    <w:p w14:paraId="3CFC1EB3" w14:textId="77777777" w:rsidR="00750D6C" w:rsidRPr="00750D6C" w:rsidRDefault="00750D6C" w:rsidP="00750D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This assessment covers the following core areas of data processing within a professional football club:</w:t>
      </w:r>
    </w:p>
    <w:p w14:paraId="2F328C20" w14:textId="77777777" w:rsidR="00750D6C" w:rsidRPr="00750D6C" w:rsidRDefault="00750D6C" w:rsidP="00750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0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Fan Data Processing</w:t>
      </w:r>
    </w:p>
    <w:p w14:paraId="41366BF6" w14:textId="77777777" w:rsidR="00750D6C" w:rsidRPr="00750D6C" w:rsidRDefault="00750D6C" w:rsidP="00750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Ticket purchasing systems</w:t>
      </w:r>
    </w:p>
    <w:p w14:paraId="5FD88904" w14:textId="77777777" w:rsidR="00750D6C" w:rsidRPr="00750D6C" w:rsidRDefault="00750D6C" w:rsidP="00750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Stadium entry and CCTV surveillance</w:t>
      </w:r>
    </w:p>
    <w:p w14:paraId="110D57B1" w14:textId="77777777" w:rsidR="00750D6C" w:rsidRPr="00750D6C" w:rsidRDefault="00750D6C" w:rsidP="00750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Mobile applications and websites</w:t>
      </w:r>
    </w:p>
    <w:p w14:paraId="47E9D0BB" w14:textId="77777777" w:rsidR="00750D6C" w:rsidRPr="00750D6C" w:rsidRDefault="00750D6C" w:rsidP="00750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Loyalty programs and marketing communications</w:t>
      </w:r>
    </w:p>
    <w:p w14:paraId="6FF96EF2" w14:textId="77777777" w:rsidR="00750D6C" w:rsidRPr="00750D6C" w:rsidRDefault="00750D6C" w:rsidP="00750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Payment processing systems</w:t>
      </w:r>
    </w:p>
    <w:p w14:paraId="4F223206" w14:textId="77777777" w:rsidR="00750D6C" w:rsidRPr="00750D6C" w:rsidRDefault="00750D6C" w:rsidP="00750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0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Player Data Processing</w:t>
      </w:r>
    </w:p>
    <w:p w14:paraId="6DE5F09C" w14:textId="77777777" w:rsidR="00750D6C" w:rsidRPr="00750D6C" w:rsidRDefault="00750D6C" w:rsidP="00750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Biometric data from wearable devices (GPS, heart rate, performance tracking)</w:t>
      </w:r>
    </w:p>
    <w:p w14:paraId="294C881C" w14:textId="77777777" w:rsidR="00750D6C" w:rsidRPr="00750D6C" w:rsidRDefault="00750D6C" w:rsidP="00750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Medical and injury records</w:t>
      </w:r>
    </w:p>
    <w:p w14:paraId="780E622D" w14:textId="77777777" w:rsidR="00750D6C" w:rsidRPr="00750D6C" w:rsidRDefault="00750D6C" w:rsidP="00750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Training performance analytics</w:t>
      </w:r>
    </w:p>
    <w:p w14:paraId="5AD9478A" w14:textId="77777777" w:rsidR="00750D6C" w:rsidRPr="00750D6C" w:rsidRDefault="00750D6C" w:rsidP="00750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Contract and employment-related data</w:t>
      </w:r>
    </w:p>
    <w:p w14:paraId="5C9A6840" w14:textId="77777777" w:rsidR="00750D6C" w:rsidRPr="00750D6C" w:rsidRDefault="00750D6C" w:rsidP="00750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0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Staff and Operational Data Processing</w:t>
      </w:r>
    </w:p>
    <w:p w14:paraId="2A9E4767" w14:textId="77777777" w:rsidR="00750D6C" w:rsidRPr="00750D6C" w:rsidRDefault="00750D6C" w:rsidP="00750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Human resources records</w:t>
      </w:r>
    </w:p>
    <w:p w14:paraId="15260054" w14:textId="77777777" w:rsidR="00750D6C" w:rsidRPr="00750D6C" w:rsidRDefault="00750D6C" w:rsidP="00750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Payroll and taxation information</w:t>
      </w:r>
    </w:p>
    <w:p w14:paraId="6DE75C0C" w14:textId="77777777" w:rsidR="00750D6C" w:rsidRPr="00750D6C" w:rsidRDefault="00750D6C" w:rsidP="00750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Internal communication systems</w:t>
      </w:r>
    </w:p>
    <w:p w14:paraId="5FC327C7" w14:textId="77777777" w:rsidR="00750D6C" w:rsidRPr="00750D6C" w:rsidRDefault="00750D6C" w:rsidP="00750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Access control and security logs</w:t>
      </w:r>
    </w:p>
    <w:p w14:paraId="5CD9DB07" w14:textId="77777777" w:rsidR="00750D6C" w:rsidRPr="00750D6C" w:rsidRDefault="00750D6C" w:rsidP="00750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0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Third-Party Data Processing</w:t>
      </w:r>
    </w:p>
    <w:p w14:paraId="2CB47E4D" w14:textId="77777777" w:rsidR="00750D6C" w:rsidRPr="00750D6C" w:rsidRDefault="00750D6C" w:rsidP="00750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Data sharing with sponsors and marketing agencies</w:t>
      </w:r>
    </w:p>
    <w:p w14:paraId="235E12E3" w14:textId="77777777" w:rsidR="00750D6C" w:rsidRPr="00750D6C" w:rsidRDefault="00750D6C" w:rsidP="00750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Cloud service providers and analytics platforms</w:t>
      </w:r>
    </w:p>
    <w:p w14:paraId="6B0749CE" w14:textId="77777777" w:rsidR="00750D6C" w:rsidRPr="00750D6C" w:rsidRDefault="00750D6C" w:rsidP="00750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Sports performance technology vendors</w:t>
      </w:r>
    </w:p>
    <w:p w14:paraId="11A75EA6" w14:textId="143944BE" w:rsidR="00750D6C" w:rsidRPr="00750D6C" w:rsidRDefault="00750D6C" w:rsidP="00750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E6AEB1" w14:textId="77777777" w:rsidR="00750D6C" w:rsidRPr="00750D6C" w:rsidRDefault="00750D6C" w:rsidP="00750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0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Data Subjects Covered</w:t>
      </w:r>
    </w:p>
    <w:p w14:paraId="18C89279" w14:textId="77777777" w:rsidR="00750D6C" w:rsidRPr="00750D6C" w:rsidRDefault="00750D6C" w:rsidP="00750D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The following categories of data subjects are included in this assessment:</w:t>
      </w:r>
    </w:p>
    <w:p w14:paraId="61A7DB16" w14:textId="77777777" w:rsidR="00750D6C" w:rsidRPr="00750D6C" w:rsidRDefault="00750D6C" w:rsidP="00750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0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Fans and Supporters</w:t>
      </w:r>
    </w:p>
    <w:p w14:paraId="7F8CBE7E" w14:textId="77777777" w:rsidR="00750D6C" w:rsidRPr="00750D6C" w:rsidRDefault="00750D6C" w:rsidP="00750D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Individuals interacting with the club through ticket purchases, digital platforms, and stadium attendance.</w:t>
      </w:r>
    </w:p>
    <w:p w14:paraId="5574F05E" w14:textId="77777777" w:rsidR="00750D6C" w:rsidRPr="00750D6C" w:rsidRDefault="00750D6C" w:rsidP="00750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0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5.2 Professional Players</w:t>
      </w:r>
    </w:p>
    <w:p w14:paraId="02362516" w14:textId="77777777" w:rsidR="00750D6C" w:rsidRPr="00750D6C" w:rsidRDefault="00750D6C" w:rsidP="00750D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Contracted athletes whose personal, medical, and biometric data is processed extensively for performance and health monitoring purposes.</w:t>
      </w:r>
    </w:p>
    <w:p w14:paraId="723975C9" w14:textId="77777777" w:rsidR="00750D6C" w:rsidRPr="00750D6C" w:rsidRDefault="00750D6C" w:rsidP="00750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0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Club Employees and Staff</w:t>
      </w:r>
    </w:p>
    <w:p w14:paraId="21689417" w14:textId="77777777" w:rsidR="00750D6C" w:rsidRPr="00750D6C" w:rsidRDefault="00750D6C" w:rsidP="00750D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Administrative, coaching, medical, and operational personnel employed by the club.</w:t>
      </w:r>
    </w:p>
    <w:p w14:paraId="4405E855" w14:textId="77777777" w:rsidR="00750D6C" w:rsidRPr="00750D6C" w:rsidRDefault="00750D6C" w:rsidP="00750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0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Third Parties</w:t>
      </w:r>
    </w:p>
    <w:p w14:paraId="31AEE4A3" w14:textId="77777777" w:rsidR="00750D6C" w:rsidRPr="00750D6C" w:rsidRDefault="00750D6C" w:rsidP="00750D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External vendors, sponsors, technology providers, and service contractors engaged by the club.</w:t>
      </w:r>
    </w:p>
    <w:p w14:paraId="1D86204D" w14:textId="2652E671" w:rsidR="00750D6C" w:rsidRPr="00750D6C" w:rsidRDefault="00750D6C" w:rsidP="00750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91F0B5" w14:textId="77777777" w:rsidR="00750D6C" w:rsidRPr="00750D6C" w:rsidRDefault="00750D6C" w:rsidP="00750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0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Assumptions and Limitations</w:t>
      </w:r>
    </w:p>
    <w:p w14:paraId="22CC1537" w14:textId="77777777" w:rsidR="00750D6C" w:rsidRPr="00750D6C" w:rsidRDefault="00750D6C" w:rsidP="00750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The project is based on publicly observable practices of professional football clubs and industry-standard operations.</w:t>
      </w:r>
    </w:p>
    <w:p w14:paraId="0A56A112" w14:textId="77777777" w:rsidR="00750D6C" w:rsidRPr="00750D6C" w:rsidRDefault="00750D6C" w:rsidP="00750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Internal proprietary systems of Juventus FC are not accessible; therefore, reasonable assumptions are made.</w:t>
      </w:r>
    </w:p>
    <w:p w14:paraId="386DEAF5" w14:textId="77777777" w:rsidR="00750D6C" w:rsidRPr="00750D6C" w:rsidRDefault="00750D6C" w:rsidP="00750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The analysis is conducted purely for educational and portfolio development purposes.</w:t>
      </w:r>
    </w:p>
    <w:p w14:paraId="6BDB946A" w14:textId="597FDAD3" w:rsidR="00750D6C" w:rsidRPr="00750D6C" w:rsidRDefault="00750D6C" w:rsidP="00750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D9976C" w14:textId="77777777" w:rsidR="00750D6C" w:rsidRPr="00750D6C" w:rsidRDefault="00750D6C" w:rsidP="00750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0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Project Structure (Deliverables Overview)</w:t>
      </w:r>
    </w:p>
    <w:p w14:paraId="7393003E" w14:textId="77777777" w:rsidR="00750D6C" w:rsidRPr="00750D6C" w:rsidRDefault="00750D6C" w:rsidP="00750D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This project will be completed in the following structured phases:</w:t>
      </w:r>
    </w:p>
    <w:p w14:paraId="697D4DF2" w14:textId="77777777" w:rsidR="00750D6C" w:rsidRPr="00750D6C" w:rsidRDefault="00750D6C" w:rsidP="00750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b/>
          <w:bCs/>
          <w:kern w:val="0"/>
          <w14:ligatures w14:val="none"/>
        </w:rPr>
        <w:t>Scope &amp; Planning Document</w:t>
      </w:r>
      <w:r w:rsidRPr="00750D6C">
        <w:rPr>
          <w:rFonts w:ascii="Times New Roman" w:hAnsi="Times New Roman" w:cs="Times New Roman"/>
          <w:kern w:val="0"/>
          <w14:ligatures w14:val="none"/>
        </w:rPr>
        <w:t xml:space="preserve"> (this document)</w:t>
      </w:r>
    </w:p>
    <w:p w14:paraId="07242DAF" w14:textId="77777777" w:rsidR="00750D6C" w:rsidRPr="00750D6C" w:rsidRDefault="00750D6C" w:rsidP="00750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b/>
          <w:bCs/>
          <w:kern w:val="0"/>
          <w14:ligatures w14:val="none"/>
        </w:rPr>
        <w:t>Data Mapping (Excel)</w:t>
      </w:r>
      <w:r w:rsidRPr="00750D6C">
        <w:rPr>
          <w:rFonts w:ascii="Times New Roman" w:hAnsi="Times New Roman" w:cs="Times New Roman"/>
          <w:kern w:val="0"/>
          <w14:ligatures w14:val="none"/>
        </w:rPr>
        <w:t xml:space="preserve"> – identification of all data flows</w:t>
      </w:r>
    </w:p>
    <w:p w14:paraId="11F95437" w14:textId="77777777" w:rsidR="00750D6C" w:rsidRPr="00750D6C" w:rsidRDefault="00750D6C" w:rsidP="00750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b/>
          <w:bCs/>
          <w:kern w:val="0"/>
          <w14:ligatures w14:val="none"/>
        </w:rPr>
        <w:t>Record of Processing Activities (ROPA)</w:t>
      </w:r>
      <w:r w:rsidRPr="00750D6C">
        <w:rPr>
          <w:rFonts w:ascii="Times New Roman" w:hAnsi="Times New Roman" w:cs="Times New Roman"/>
          <w:kern w:val="0"/>
          <w14:ligatures w14:val="none"/>
        </w:rPr>
        <w:t xml:space="preserve"> – structured GDPR compliance log</w:t>
      </w:r>
    </w:p>
    <w:p w14:paraId="252079F4" w14:textId="77777777" w:rsidR="00750D6C" w:rsidRPr="00750D6C" w:rsidRDefault="00750D6C" w:rsidP="00750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b/>
          <w:bCs/>
          <w:kern w:val="0"/>
          <w14:ligatures w14:val="none"/>
        </w:rPr>
        <w:t>Data Protection Impact Assessment (DPIA)</w:t>
      </w:r>
      <w:r w:rsidRPr="00750D6C">
        <w:rPr>
          <w:rFonts w:ascii="Times New Roman" w:hAnsi="Times New Roman" w:cs="Times New Roman"/>
          <w:kern w:val="0"/>
          <w14:ligatures w14:val="none"/>
        </w:rPr>
        <w:t xml:space="preserve"> – risk analysis of high-risk processing</w:t>
      </w:r>
    </w:p>
    <w:p w14:paraId="69F3536A" w14:textId="77777777" w:rsidR="00750D6C" w:rsidRPr="00750D6C" w:rsidRDefault="00750D6C" w:rsidP="00750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b/>
          <w:bCs/>
          <w:kern w:val="0"/>
          <w14:ligatures w14:val="none"/>
        </w:rPr>
        <w:t>Risk Register (Excel)</w:t>
      </w:r>
      <w:r w:rsidRPr="00750D6C">
        <w:rPr>
          <w:rFonts w:ascii="Times New Roman" w:hAnsi="Times New Roman" w:cs="Times New Roman"/>
          <w:kern w:val="0"/>
          <w14:ligatures w14:val="none"/>
        </w:rPr>
        <w:t xml:space="preserve"> – formal risk identification and mitigation</w:t>
      </w:r>
    </w:p>
    <w:p w14:paraId="36D3F82E" w14:textId="77777777" w:rsidR="00750D6C" w:rsidRPr="00750D6C" w:rsidRDefault="00750D6C" w:rsidP="00750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b/>
          <w:bCs/>
          <w:kern w:val="0"/>
          <w14:ligatures w14:val="none"/>
        </w:rPr>
        <w:t>Executive Summary Report</w:t>
      </w:r>
      <w:r w:rsidRPr="00750D6C">
        <w:rPr>
          <w:rFonts w:ascii="Times New Roman" w:hAnsi="Times New Roman" w:cs="Times New Roman"/>
          <w:kern w:val="0"/>
          <w14:ligatures w14:val="none"/>
        </w:rPr>
        <w:t xml:space="preserve"> – final professional presentation of findings</w:t>
      </w:r>
    </w:p>
    <w:p w14:paraId="7CE4BB0C" w14:textId="314EE21C" w:rsidR="00750D6C" w:rsidRPr="00750D6C" w:rsidRDefault="00750D6C" w:rsidP="00750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E8C05B" w14:textId="77777777" w:rsidR="00750D6C" w:rsidRPr="00750D6C" w:rsidRDefault="00750D6C" w:rsidP="00750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0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Expected Outcome</w:t>
      </w:r>
    </w:p>
    <w:p w14:paraId="15284CC9" w14:textId="77777777" w:rsidR="00750D6C" w:rsidRPr="00750D6C" w:rsidRDefault="00750D6C" w:rsidP="00750D6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The expected outcome of this project is a comprehensive GDPR-style compliance assessment demonstrating practical understanding of:</w:t>
      </w:r>
    </w:p>
    <w:p w14:paraId="461679E2" w14:textId="60F4E10C" w:rsidR="00750D6C" w:rsidRPr="00750D6C" w:rsidRDefault="00003E65" w:rsidP="00750D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Applicability of </w:t>
      </w:r>
      <w:r w:rsidR="00750D6C" w:rsidRPr="00750D6C">
        <w:rPr>
          <w:rFonts w:ascii="Times New Roman" w:hAnsi="Times New Roman" w:cs="Times New Roman"/>
          <w:kern w:val="0"/>
          <w14:ligatures w14:val="none"/>
        </w:rPr>
        <w:t>Data protection principles under GDPR</w:t>
      </w:r>
      <w:r w:rsidR="00B01B34">
        <w:rPr>
          <w:rFonts w:ascii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14:ligatures w14:val="none"/>
        </w:rPr>
        <w:t xml:space="preserve">in Sports management </w:t>
      </w:r>
    </w:p>
    <w:p w14:paraId="674EBC26" w14:textId="77777777" w:rsidR="00750D6C" w:rsidRPr="00750D6C" w:rsidRDefault="00750D6C" w:rsidP="00750D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lastRenderedPageBreak/>
        <w:t>Risk-based compliance methodology</w:t>
      </w:r>
    </w:p>
    <w:p w14:paraId="5294F0F8" w14:textId="77777777" w:rsidR="00750D6C" w:rsidRPr="00750D6C" w:rsidRDefault="00750D6C" w:rsidP="00750D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Real-world data processing in sports organizations</w:t>
      </w:r>
    </w:p>
    <w:p w14:paraId="36ED3AE7" w14:textId="77777777" w:rsidR="00750D6C" w:rsidRPr="00750D6C" w:rsidRDefault="00750D6C" w:rsidP="00750D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0D6C">
        <w:rPr>
          <w:rFonts w:ascii="Times New Roman" w:hAnsi="Times New Roman" w:cs="Times New Roman"/>
          <w:kern w:val="0"/>
          <w14:ligatures w14:val="none"/>
        </w:rPr>
        <w:t>Privacy governance and documentation practices</w:t>
      </w:r>
    </w:p>
    <w:p w14:paraId="45F97D78" w14:textId="6A4D7B2C" w:rsidR="00750D6C" w:rsidRPr="00750D6C" w:rsidRDefault="00750D6C" w:rsidP="00750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750D6C" w:rsidRPr="00750D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41A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407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E54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A2D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170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126B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8069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EC62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776246">
    <w:abstractNumId w:val="1"/>
  </w:num>
  <w:num w:numId="2" w16cid:durableId="279914959">
    <w:abstractNumId w:val="3"/>
  </w:num>
  <w:num w:numId="3" w16cid:durableId="563611759">
    <w:abstractNumId w:val="2"/>
  </w:num>
  <w:num w:numId="4" w16cid:durableId="951058687">
    <w:abstractNumId w:val="4"/>
  </w:num>
  <w:num w:numId="5" w16cid:durableId="1520968928">
    <w:abstractNumId w:val="6"/>
  </w:num>
  <w:num w:numId="6" w16cid:durableId="238250586">
    <w:abstractNumId w:val="7"/>
  </w:num>
  <w:num w:numId="7" w16cid:durableId="53165240">
    <w:abstractNumId w:val="5"/>
  </w:num>
  <w:num w:numId="8" w16cid:durableId="508181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D6C"/>
    <w:rsid w:val="00003E65"/>
    <w:rsid w:val="003758FD"/>
    <w:rsid w:val="00500D97"/>
    <w:rsid w:val="0059195C"/>
    <w:rsid w:val="00750D6C"/>
    <w:rsid w:val="0096613F"/>
    <w:rsid w:val="00B0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8CA82"/>
  <w15:chartTrackingRefBased/>
  <w15:docId w15:val="{E9335258-DA0B-4241-B9EE-4AA1F428C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D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D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D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abdurrehman221b@gmail.com</dc:creator>
  <cp:keywords/>
  <dc:description/>
  <cp:lastModifiedBy>abdurrehman221b@gmail.com</cp:lastModifiedBy>
  <cp:revision>2</cp:revision>
  <dcterms:created xsi:type="dcterms:W3CDTF">2026-06-07T19:11:00Z</dcterms:created>
  <dcterms:modified xsi:type="dcterms:W3CDTF">2026-06-07T19:11:00Z</dcterms:modified>
</cp:coreProperties>
</file>