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4 – Create Transform Map</w:t>
      </w:r>
    </w:p>
    <w:p>
      <w:r>
        <w:t>Project: Import Data using Transform Maps (Spreadsheet)</w:t>
      </w:r>
    </w:p>
    <w:p>
      <w:pPr>
        <w:pStyle w:val="Heading2"/>
      </w:pPr>
      <w:r>
        <w:t>Steps / Deliverables</w:t>
      </w:r>
    </w:p>
    <w:p>
      <w:pPr>
        <w:pStyle w:val="ListBullet"/>
      </w:pPr>
      <w:r>
        <w:t>Name: Sample Spreadsheet Import.</w:t>
      </w:r>
    </w:p>
    <w:p>
      <w:pPr>
        <w:pStyle w:val="ListBullet"/>
      </w:pPr>
      <w:r>
        <w:t>Source: Employee Import.</w:t>
      </w:r>
    </w:p>
    <w:p>
      <w:pPr>
        <w:pStyle w:val="ListBullet"/>
      </w:pPr>
      <w:r>
        <w:t>Target: Employee Test.</w:t>
      </w:r>
    </w:p>
    <w:p>
      <w:pPr>
        <w:pStyle w:val="ListBullet"/>
      </w:pPr>
      <w:r>
        <w:t>Auto Map Matching fields / Mapping Assist.</w:t>
      </w:r>
    </w:p>
    <w:p>
      <w:pPr>
        <w:pStyle w:val="ListBullet"/>
      </w:pPr>
      <w:r>
        <w:t>Save and Transform; verify successful completion.</w:t>
      </w:r>
    </w:p>
    <w:p>
      <w:pPr>
        <w:pStyle w:val="Heading2"/>
      </w:pPr>
      <w:r>
        <w:t>Evidence</w:t>
      </w:r>
    </w:p>
    <w:p>
      <w:r>
        <w:t>Add the REAL ServiceNow screenshot(s) for this phase here. Do not fabricate screenshots.</w:t>
      </w:r>
    </w:p>
    <w:p>
      <w:r>
        <w:t>Suggested filename: Phase_4_Evidence.png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