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rFonts w:ascii="Arial" w:cs="Arial" w:eastAsia="Arial" w:hAnsi="Arial"/>
          <w:sz w:val="22"/>
          <w:szCs w:val="22"/>
        </w:rPr>
        <w:t xml:space="preserve"> </w:t>
      </w:r>
    </w:p>
    <w:p>
      <w:pPr>
        <w:spacing w:after="160" w:before="0"/>
        <w:jc w:val="center"/>
      </w:pPr>
      <w:r>
        <w:rPr>
          <w:rFonts w:ascii="Arial" w:cs="Arial" w:eastAsia="Arial" w:hAnsi="Arial"/>
          <w:b/>
          <w:bCs/>
          <w:color w:val="1B3A5C"/>
          <w:sz w:val="56"/>
          <w:szCs w:val="56"/>
        </w:rPr>
        <w:t xml:space="preserve">AI-POWERED PATIENT CARE SYSTEM</w:t>
      </w:r>
    </w:p>
    <w:p>
      <w:pPr>
        <w:spacing w:after="80" w:before="0"/>
        <w:jc w:val="center"/>
      </w:pPr>
      <w:r>
        <w:rPr>
          <w:rFonts w:ascii="Arial" w:cs="Arial" w:eastAsia="Arial" w:hAnsi="Arial"/>
          <w:b/>
          <w:bCs/>
          <w:color w:val="2563A8"/>
          <w:sz w:val="36"/>
          <w:szCs w:val="36"/>
        </w:rPr>
        <w:t xml:space="preserve">Proof of Concept / Minimum Viable Product</w:t>
      </w:r>
    </w:p>
    <w:p>
      <w:pPr>
        <w:pBdr>
          <w:bottom w:val="single" w:color="2563A8" w:sz="4" w:space="1"/>
        </w:pBdr>
        <w:spacing w:after="80" w:before="80"/>
      </w:pPr>
      <w:r>
        <w:rPr>
          <w:rFonts w:ascii="Arial" w:cs="Arial" w:eastAsia="Arial" w:hAnsi="Arial"/>
          <w:sz w:val="22"/>
          <w:szCs w:val="22"/>
        </w:rPr>
        <w:t xml:space="preserve"/>
      </w:r>
    </w:p>
    <w:p>
      <w:pPr>
        <w:spacing w:after="160" w:before="0"/>
      </w:pPr>
      <w:r>
        <w:rPr>
          <w:rFonts w:ascii="Arial" w:cs="Arial" w:eastAsia="Arial" w:hAnsi="Arial"/>
          <w:sz w:val="22"/>
          <w:szCs w:val="22"/>
        </w:rPr>
        <w:t xml:space="preserve"> </w:t>
      </w:r>
    </w:p>
    <w:p>
      <w:pPr>
        <w:spacing w:after="80" w:before="0"/>
        <w:jc w:val="center"/>
      </w:pPr>
      <w:r>
        <w:rPr>
          <w:rFonts w:ascii="Arial" w:cs="Arial" w:eastAsia="Arial" w:hAnsi="Arial"/>
          <w:color w:val="4A4A4A"/>
          <w:sz w:val="28"/>
          <w:szCs w:val="28"/>
        </w:rPr>
        <w:t xml:space="preserve">Technical Architecture Document &amp; Implementation Guide</w:t>
      </w:r>
    </w:p>
    <w:p>
      <w:pPr>
        <w:spacing w:after="0" w:before="0"/>
        <w:jc w:val="center"/>
      </w:pPr>
      <w:r>
        <w:rPr>
          <w:rFonts w:ascii="Arial" w:cs="Arial" w:eastAsia="Arial" w:hAnsi="Arial"/>
          <w:color w:val="4A4A4A"/>
          <w:sz w:val="24"/>
          <w:szCs w:val="24"/>
        </w:rPr>
        <w:t xml:space="preserve">For Board of Directors Approval</w:t>
      </w:r>
    </w:p>
    <w:p>
      <w:pPr>
        <w:spacing w:after="240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Document Version</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1.0 — Initial Release</w:t>
            </w:r>
          </w:p>
        </w:tc>
      </w:tr>
      <w:tr>
        <w:tc>
          <w:tcPr>
            <w:tcW w:type="dxa" w:w="32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Classification</w:t>
            </w:r>
          </w:p>
        </w:tc>
        <w:tc>
          <w:tcPr>
            <w:tcW w:type="dxa" w:w="61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Confidential</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Prepared By</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Chief Relations Officer</w:t>
            </w:r>
          </w:p>
        </w:tc>
      </w:tr>
      <w:tr>
        <w:tc>
          <w:tcPr>
            <w:tcW w:type="dxa" w:w="32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Target Audience</w:t>
            </w:r>
          </w:p>
        </w:tc>
        <w:tc>
          <w:tcPr>
            <w:tcW w:type="dxa" w:w="61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Board of Directors, IT Leadership, Clinical Leadership</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POC Duration</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6 Weeks</w:t>
            </w:r>
          </w:p>
        </w:tc>
      </w:tr>
      <w:tr>
        <w:tc>
          <w:tcPr>
            <w:tcW w:type="dxa" w:w="32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Estimated POC Cost</w:t>
            </w:r>
          </w:p>
        </w:tc>
        <w:tc>
          <w:tcPr>
            <w:tcW w:type="dxa" w:w="61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USD 8,000 – 12,000</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1. Executive Summary</w:t>
      </w:r>
    </w:p>
    <w:p>
      <w:pPr>
        <w:spacing w:after="100" w:before="0"/>
      </w:pPr>
      <w:r>
        <w:rPr>
          <w:rFonts w:ascii="Arial" w:cs="Arial" w:eastAsia="Arial" w:hAnsi="Arial"/>
          <w:sz w:val="22"/>
          <w:szCs w:val="22"/>
        </w:rPr>
        <w:t xml:space="preserve">This document presents the technical architecture and step-by-step implementation plan for a </w:t>
      </w:r>
      <w:r>
        <w:rPr>
          <w:rFonts w:ascii="Arial" w:cs="Arial" w:eastAsia="Arial" w:hAnsi="Arial"/>
          <w:b/>
          <w:bCs/>
          <w:sz w:val="22"/>
          <w:szCs w:val="22"/>
        </w:rPr>
        <w:t xml:space="preserve">Proof of Concept (POC) / Minimum Viable Product (MVP) </w:t>
      </w:r>
      <w:r>
        <w:rPr>
          <w:rFonts w:ascii="Arial" w:cs="Arial" w:eastAsia="Arial" w:hAnsi="Arial"/>
          <w:sz w:val="22"/>
          <w:szCs w:val="22"/>
        </w:rPr>
        <w:t xml:space="preserve">of an AI-powered patient care system. The POC is designed to demonstrate the core value proposition to the Board of Directors before committing to full-scale development.</w:t>
      </w:r>
    </w:p>
    <w:p>
      <w:pPr>
        <w:spacing w:after="80" w:before="0"/>
      </w:pPr>
      <w:r>
        <w:rPr>
          <w:rFonts w:ascii="Arial" w:cs="Arial" w:eastAsia="Arial" w:hAnsi="Arial"/>
          <w:sz w:val="22"/>
          <w:szCs w:val="22"/>
        </w:rPr>
        <w:t xml:space="preserve"> </w:t>
      </w:r>
    </w:p>
    <w:p>
      <w:pPr>
        <w:spacing w:after="100" w:before="0"/>
      </w:pPr>
      <w:r>
        <w:rPr>
          <w:rFonts w:ascii="Arial" w:cs="Arial" w:eastAsia="Arial" w:hAnsi="Arial"/>
          <w:sz w:val="22"/>
          <w:szCs w:val="22"/>
        </w:rPr>
        <w:t xml:space="preserve">The proposed system uses </w:t>
      </w:r>
      <w:r>
        <w:rPr>
          <w:rFonts w:ascii="Arial" w:cs="Arial" w:eastAsia="Arial" w:hAnsi="Arial"/>
          <w:b/>
          <w:bCs/>
          <w:color w:val="2563A8"/>
          <w:sz w:val="22"/>
          <w:szCs w:val="22"/>
        </w:rPr>
        <w:t xml:space="preserve">WhatsApp Business API </w:t>
      </w:r>
      <w:r>
        <w:rPr>
          <w:rFonts w:ascii="Arial" w:cs="Arial" w:eastAsia="Arial" w:hAnsi="Arial"/>
          <w:sz w:val="22"/>
          <w:szCs w:val="22"/>
        </w:rPr>
        <w:t xml:space="preserve">as the patient communication channel, </w:t>
      </w:r>
      <w:r>
        <w:rPr>
          <w:rFonts w:ascii="Arial" w:cs="Arial" w:eastAsia="Arial" w:hAnsi="Arial"/>
          <w:b/>
          <w:bCs/>
          <w:color w:val="2563A8"/>
          <w:sz w:val="22"/>
          <w:szCs w:val="22"/>
        </w:rPr>
        <w:t xml:space="preserve">n8n </w:t>
      </w:r>
      <w:r>
        <w:rPr>
          <w:rFonts w:ascii="Arial" w:cs="Arial" w:eastAsia="Arial" w:hAnsi="Arial"/>
          <w:sz w:val="22"/>
          <w:szCs w:val="22"/>
        </w:rPr>
        <w:t xml:space="preserve">as the automation and workflow engine, and </w:t>
      </w:r>
      <w:r>
        <w:rPr>
          <w:rFonts w:ascii="Arial" w:cs="Arial" w:eastAsia="Arial" w:hAnsi="Arial"/>
          <w:b/>
          <w:bCs/>
          <w:color w:val="2563A8"/>
          <w:sz w:val="22"/>
          <w:szCs w:val="22"/>
        </w:rPr>
        <w:t xml:space="preserve">Qwen 2.5 72B via Ollama Cloud API </w:t>
      </w:r>
      <w:r>
        <w:rPr>
          <w:rFonts w:ascii="Arial" w:cs="Arial" w:eastAsia="Arial" w:hAnsi="Arial"/>
          <w:sz w:val="22"/>
          <w:szCs w:val="22"/>
        </w:rPr>
        <w:t xml:space="preserve">as the AI language model. The POC is intentionally scoped to four high-impact, demonstrable features that can be built, tested, and presented to the Board within six weeks.</w:t>
      </w:r>
    </w:p>
    <w:p>
      <w:pPr>
        <w:spacing w:after="12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6"/>
              <w:left w:val="single" w:color="2563A8" w:sz="12"/>
              <w:bottom w:val="single" w:color="2563A8" w:sz="2"/>
              <w:right w:val="single" w:color="2563A8" w:sz="2"/>
            </w:tcBorders>
            <w:shd w:fill="D6E8F7" w:val="clear"/>
            <w:tcMar>
              <w:top w:type="dxa" w:w="120"/>
              <w:left w:type="dxa" w:w="180"/>
              <w:bottom w:type="dxa" w:w="120"/>
              <w:right w:type="dxa" w:w="180"/>
            </w:tcMar>
          </w:tcPr>
          <w:p>
            <w:pPr>
              <w:spacing w:after="60" w:before="0"/>
            </w:pPr>
            <w:r>
              <w:rPr>
                <w:rFonts w:ascii="Arial" w:cs="Arial" w:eastAsia="Arial" w:hAnsi="Arial"/>
                <w:b/>
                <w:bCs/>
                <w:color w:val="2563A8"/>
                <w:sz w:val="22"/>
                <w:szCs w:val="22"/>
              </w:rPr>
              <w:t xml:space="preserve">POC Strategic Objective</w:t>
            </w:r>
          </w:p>
          <w:p>
            <w:pPr>
              <w:spacing w:after="0" w:before="0"/>
            </w:pPr>
            <w:r>
              <w:rPr>
                <w:rFonts w:ascii="Arial" w:cs="Arial" w:eastAsia="Arial" w:hAnsi="Arial"/>
                <w:color w:val="4A4A4A"/>
                <w:sz w:val="20"/>
                <w:szCs w:val="20"/>
              </w:rPr>
              <w:t xml:space="preserve">Demonstrate that AI-powered patient engagement via WhatsApp can measurably improve medicine adherence, reduce missed appointments, and provide a safety net through emergency response — using a lean, low-cost technology stack that can scale to the full system upon Board approval.</w:t>
            </w:r>
          </w:p>
        </w:tc>
      </w:tr>
    </w:tbl>
    <w:p>
      <w:pPr>
        <w:spacing w:after="16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What the POC Will 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Hypothesis</w:t>
            </w:r>
          </w:p>
        </w:tc>
        <w:tc>
          <w:tcPr>
            <w:tcW w:type="dxa" w:w="36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 It Is Demonstrated</w:t>
            </w:r>
          </w:p>
        </w:tc>
        <w:tc>
          <w:tcPr>
            <w:tcW w:type="dxa" w:w="25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Success Threshold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AI can remind patients and track adherence via WhatsApp</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Live medicine reminders sent and confirmed by 10 test patients over 2 weeks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80% confirmation rate</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AI chatbot can handle patient symptom queries safely</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Simulated symptom conversations reviewed by clinical team</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0 unsafe responses in review</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Next-of-kin can be kept informed automatically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Daily summaries sent to family contacts of test patients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Family satisfaction score ≥ 4/5</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SOS emergency alert reaches the right person</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Live SOS trigger tested end-to-end with emergency desk</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Response time ≤ 3 minutes</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2. POC Scope Definition</w:t>
      </w:r>
    </w:p>
    <w:p>
      <w:pPr>
        <w:spacing w:after="100" w:before="0"/>
      </w:pPr>
      <w:r>
        <w:rPr>
          <w:rFonts w:ascii="Arial" w:cs="Arial" w:eastAsia="Arial" w:hAnsi="Arial"/>
          <w:sz w:val="22"/>
          <w:szCs w:val="22"/>
        </w:rPr>
        <w:t xml:space="preserve">The POC deliberately excludes complex integrations to enable rapid delivery. The scope boundary is drawn to maximise demonstrability with minimum technical risk.</w:t>
      </w:r>
    </w:p>
    <w:p>
      <w:pPr>
        <w:spacing w:after="12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2.1 Features Included in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rPr>
          <w:tblHeader/>
        </w:trPr>
        <w:tc>
          <w:tcPr>
            <w:tcW w:type="dxa" w:w="48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32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Feature</w:t>
            </w:r>
          </w:p>
        </w:tc>
        <w:tc>
          <w:tcPr>
            <w:tcW w:type="dxa" w:w="568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 Included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Patient Onboarding via WhatsApp</w:t>
            </w:r>
          </w:p>
        </w:tc>
        <w:tc>
          <w:tcPr>
            <w:tcW w:type="dxa" w:w="5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First interaction — establishes daily routine, collects consent</w:t>
            </w:r>
          </w:p>
        </w:tc>
      </w:tr>
      <w:tr>
        <w:tc>
          <w:tcPr>
            <w:tcW w:type="dxa" w:w="4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Medicine Reminder &amp; Adherence Tracking</w:t>
            </w:r>
          </w:p>
        </w:tc>
        <w:tc>
          <w:tcPr>
            <w:tcW w:type="dxa" w:w="5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Highest clinical value, most tangible to demonstrate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AI Symptom Chatbot (Qwen 2.5 72B)</w:t>
            </w:r>
          </w:p>
        </w:tc>
        <w:tc>
          <w:tcPr>
            <w:tcW w:type="dxa" w:w="5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Showcases AI capability — most compelling for Board</w:t>
            </w:r>
          </w:p>
        </w:tc>
      </w:tr>
      <w:tr>
        <w:tc>
          <w:tcPr>
            <w:tcW w:type="dxa" w:w="4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Daily Summary to Next-of-Kin</w:t>
            </w:r>
          </w:p>
        </w:tc>
        <w:tc>
          <w:tcPr>
            <w:tcW w:type="dxa" w:w="5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Demonstrates family engagement — strong emotional impact</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SOS Emergency Alert</w:t>
            </w:r>
          </w:p>
        </w:tc>
        <w:tc>
          <w:tcPr>
            <w:tcW w:type="dxa" w:w="5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Non-negotiable safety feature — critical for approval</w:t>
            </w:r>
          </w:p>
        </w:tc>
      </w:tr>
      <w:tr>
        <w:tc>
          <w:tcPr>
            <w:tcW w:type="dxa" w:w="4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Care Team WhatsApp Notification</w:t>
            </w:r>
          </w:p>
        </w:tc>
        <w:tc>
          <w:tcPr>
            <w:tcW w:type="dxa" w:w="5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Closes the clinical loop — shows system-wide connectivity</w:t>
            </w:r>
          </w:p>
        </w:tc>
      </w:tr>
    </w:tbl>
    <w:p>
      <w:pPr>
        <w:spacing w:after="16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2.2 Features Deferred to Full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Feature</w:t>
            </w:r>
          </w:p>
        </w:tc>
        <w:tc>
          <w:tcPr>
            <w:tcW w:type="dxa" w:w="40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Reason for Deferral</w:t>
            </w:r>
          </w:p>
        </w:tc>
        <w:tc>
          <w:tcPr>
            <w:tcW w:type="dxa" w:w="25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Full System Phase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Wearable Device Integration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Requires OAuth portal development + DPA with Apple/Fitbit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AI Deterioration Prediction Engine</w:t>
            </w:r>
          </w:p>
        </w:tc>
        <w:tc>
          <w:tcPr>
            <w:tcW w:type="dxa" w:w="4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Requires 90 days of adherence data to train/validate</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Phase 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Voice Note Support (Whisper STT)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Adds complexity without changing core demo value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Phase 4</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Family Group Broadcast</w:t>
            </w:r>
          </w:p>
        </w:tc>
        <w:tc>
          <w:tcPr>
            <w:tcW w:type="dxa" w:w="4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WhatsApp group management adds overhead; individual next-of-kin sufficient for POC</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Phase 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Hospital HIS Integration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HIS API mapping takes 4–6 weeks; Google Sheets used as mock DB for POC</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Appointment Management</w:t>
            </w:r>
          </w:p>
        </w:tc>
        <w:tc>
          <w:tcPr>
            <w:tcW w:type="dxa" w:w="4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Requires calendar system access; manual entry sufficient for POC</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Full 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Exercise Monitoring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Dependent on wearable integration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Multilingual Voice Reply (TTS)</w:t>
            </w:r>
          </w:p>
        </w:tc>
        <w:tc>
          <w:tcPr>
            <w:tcW w:type="dxa" w:w="4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Arabic TTS nice-to-have; not core to clinical demonstration</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Phase 4</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3. POC Technical Architecture</w:t>
      </w:r>
    </w:p>
    <w:p>
      <w:pPr>
        <w:pStyle w:val="Heading2"/>
        <w:spacing w:after="120" w:before="280"/>
      </w:pPr>
      <w:r>
        <w:rPr>
          <w:rFonts w:ascii="Arial" w:cs="Arial" w:eastAsia="Arial" w:hAnsi="Arial"/>
          <w:b/>
          <w:bCs/>
          <w:color w:val="2563A8"/>
          <w:sz w:val="28"/>
          <w:szCs w:val="28"/>
        </w:rPr>
        <w:t xml:space="preserve">3.1 Architecture Overview</w:t>
      </w:r>
    </w:p>
    <w:p>
      <w:pPr>
        <w:spacing w:after="100" w:before="0"/>
      </w:pPr>
      <w:r>
        <w:rPr>
          <w:rFonts w:ascii="Arial" w:cs="Arial" w:eastAsia="Arial" w:hAnsi="Arial"/>
          <w:sz w:val="22"/>
          <w:szCs w:val="22"/>
        </w:rPr>
        <w:t xml:space="preserve">The POC uses a deliberately simplified, three-layer architecture. All computation is in the cloud — no on-premise servers are required for the POC. This minimises setup time and infrastructure cost while delivering a fully functional demonstration.</w:t>
      </w:r>
    </w:p>
    <w:p>
      <w:pPr>
        <w:spacing w:after="12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E45" w:sz="6"/>
              <w:left w:val="single" w:color="0B5E45" w:sz="12"/>
              <w:bottom w:val="single" w:color="0B5E45" w:sz="2"/>
              <w:right w:val="single" w:color="0B5E45" w:sz="2"/>
            </w:tcBorders>
            <w:shd w:fill="D4EDE5" w:val="clear"/>
            <w:tcMar>
              <w:top w:type="dxa" w:w="120"/>
              <w:left w:type="dxa" w:w="180"/>
              <w:bottom w:type="dxa" w:w="120"/>
              <w:right w:type="dxa" w:w="180"/>
            </w:tcMar>
          </w:tcPr>
          <w:p>
            <w:pPr>
              <w:spacing w:after="60" w:before="0"/>
            </w:pPr>
            <w:r>
              <w:rPr>
                <w:rFonts w:ascii="Arial" w:cs="Arial" w:eastAsia="Arial" w:hAnsi="Arial"/>
                <w:b/>
                <w:bCs/>
                <w:color w:val="0B5E45"/>
                <w:sz w:val="22"/>
                <w:szCs w:val="22"/>
              </w:rPr>
              <w:t xml:space="preserve">Architecture Principle</w:t>
            </w:r>
          </w:p>
          <w:p>
            <w:pPr>
              <w:spacing w:after="0" w:before="0"/>
            </w:pPr>
            <w:r>
              <w:rPr>
                <w:rFonts w:ascii="Arial" w:cs="Arial" w:eastAsia="Arial" w:hAnsi="Arial"/>
                <w:color w:val="4A4A4A"/>
                <w:sz w:val="20"/>
                <w:szCs w:val="20"/>
              </w:rPr>
              <w:t xml:space="preserve">For the POC, speed of delivery and demonstrability take priority over production-grade resilience. The architecture is designed so that every component can be upgraded or replaced without changing the overall data flow when moving to the full system.</w:t>
            </w:r>
          </w:p>
        </w:tc>
      </w:tr>
    </w:tbl>
    <w:p>
      <w:pPr>
        <w:spacing w:after="16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3.2 System Layers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1960"/>
      </w:tblGrid>
      <w:tr>
        <w:trPr>
          <w:tblHeader/>
        </w:trPr>
        <w:tc>
          <w:tcPr>
            <w:tcW w:type="dxa" w:w="18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Layer</w:t>
            </w:r>
          </w:p>
        </w:tc>
        <w:tc>
          <w:tcPr>
            <w:tcW w:type="dxa" w:w="22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33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Role</w:t>
            </w:r>
          </w:p>
        </w:tc>
        <w:tc>
          <w:tcPr>
            <w:tcW w:type="dxa" w:w="19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Hosting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Data Layer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Google Sheets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Mock hospital database — patient profiles, medicine schedules, next-of-kin contacts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Google Cloud (free)</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Orchestration Layer</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Cloud</w:t>
            </w:r>
          </w:p>
        </w:tc>
        <w:tc>
          <w:tcPr>
            <w:tcW w:type="dxa" w:w="33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Workflow automation, scheduling, LLM routing, WhatsApp message dispatch</w:t>
            </w:r>
          </w:p>
        </w:tc>
        <w:tc>
          <w:tcPr>
            <w:tcW w:type="dxa" w:w="19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n8n.cloud (managed)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Intelligence Layer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 Qwen 2.5 72B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AI conversation, symptom triage, reminder personalisation, escalation logic</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API</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Communication Layer</w:t>
            </w:r>
          </w:p>
        </w:tc>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WhatsApp via Twilio</w:t>
            </w:r>
          </w:p>
        </w:tc>
        <w:tc>
          <w:tcPr>
            <w:tcW w:type="dxa" w:w="33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Patient-facing messaging, media, quick-reply buttons, SOS trigger</w:t>
            </w:r>
          </w:p>
        </w:tc>
        <w:tc>
          <w:tcPr>
            <w:tcW w:type="dxa" w:w="19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Twilio Cloud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Notification Layer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WhatsApp Group / Email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Care team alerts, next-of-kin daily summaries, emergency desk SOS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WhatsApp / Twilio</w:t>
            </w:r>
          </w:p>
        </w:tc>
      </w:tr>
    </w:tbl>
    <w:p>
      <w:pPr>
        <w:spacing w:after="16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3.3 POC Data Flow</w:t>
      </w:r>
    </w:p>
    <w:p>
      <w:pPr>
        <w:spacing w:after="100" w:before="0"/>
      </w:pPr>
      <w:r>
        <w:rPr>
          <w:rFonts w:ascii="Arial" w:cs="Arial" w:eastAsia="Arial" w:hAnsi="Arial"/>
          <w:sz w:val="22"/>
          <w:szCs w:val="22"/>
        </w:rPr>
        <w:t xml:space="preserve">The following describes the end-to-end data flow for the two most critical POC scenarios.</w:t>
      </w:r>
    </w:p>
    <w:p>
      <w:pPr>
        <w:spacing w:after="10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4A4A4A"/>
          <w:sz w:val="24"/>
          <w:szCs w:val="24"/>
        </w:rPr>
        <w:t xml:space="preserve">Scenario A — Medicine Reminder &amp; Adherence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3880"/>
      </w:tblGrid>
      <w:tr>
        <w:trPr>
          <w:tblHeader/>
        </w:trPr>
        <w:tc>
          <w:tcPr>
            <w:tcW w:type="dxa" w:w="48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50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c>
          <w:tcPr>
            <w:tcW w:type="dxa" w:w="388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Daily schedule pulled from Google Sheets at 11:00 PM</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scheduled workflow</w:t>
            </w:r>
          </w:p>
        </w:tc>
      </w:tr>
      <w:tr>
        <w:tc>
          <w:tcPr>
            <w:tcW w:type="dxa" w:w="4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Patient medicine timings calculated relative to stored routine</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Code node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Reminder message generated by Qwen 2.5 (warm, personalised tone)</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API</w:t>
            </w:r>
          </w:p>
        </w:tc>
      </w:tr>
      <w:tr>
        <w:tc>
          <w:tcPr>
            <w:tcW w:type="dxa" w:w="4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WhatsApp message with quick-reply buttons sent to patient</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Twilio WhatsApp API</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Patient taps 'Taken' or 'Skipped' on their phone</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WhatsApp webhook → Twilio</w:t>
            </w:r>
          </w:p>
        </w:tc>
      </w:tr>
      <w:tr>
        <w:tc>
          <w:tcPr>
            <w:tcW w:type="dxa" w:w="4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Response captured by n8n webhook; adherence record updated in Sheets</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 Google Sheets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End-of-day summary compiled and sent to next-of-kin</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 Twilio</w:t>
            </w:r>
          </w:p>
        </w:tc>
      </w:tr>
    </w:tbl>
    <w:p>
      <w:pPr>
        <w:spacing w:after="140" w:before="0"/>
      </w:pPr>
      <w:r>
        <w:rPr>
          <w:rFonts w:ascii="Arial" w:cs="Arial" w:eastAsia="Arial" w:hAnsi="Arial"/>
          <w:sz w:val="22"/>
          <w:szCs w:val="22"/>
        </w:rPr>
        <w:t xml:space="preserve"> </w:t>
      </w:r>
    </w:p>
    <w:p>
      <w:pPr>
        <w:pStyle w:val="Heading3"/>
        <w:spacing w:after="80" w:before="200"/>
      </w:pPr>
      <w:r>
        <w:rPr>
          <w:rFonts w:ascii="Arial" w:cs="Arial" w:eastAsia="Arial" w:hAnsi="Arial"/>
          <w:b/>
          <w:bCs/>
          <w:color w:val="4A4A4A"/>
          <w:sz w:val="24"/>
          <w:szCs w:val="24"/>
        </w:rPr>
        <w:t xml:space="preserve">Scenario B — Patient Symptom Query via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3880"/>
      </w:tblGrid>
      <w:tr>
        <w:trPr>
          <w:tblHeader/>
        </w:trPr>
        <w:tc>
          <w:tcPr>
            <w:tcW w:type="dxa" w:w="48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50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c>
          <w:tcPr>
            <w:tcW w:type="dxa" w:w="388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Patient sends free-text symptom message via WhatsApp</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Twilio webhook → n8n</w:t>
            </w:r>
          </w:p>
        </w:tc>
      </w:tr>
      <w:tr>
        <w:tc>
          <w:tcPr>
            <w:tcW w:type="dxa" w:w="4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Message type classified (symptom / general / SOS keyword)</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Switch node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Patient context (age, conditions, medicines) retrieved from Sheets</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 Google Sheets</w:t>
            </w:r>
          </w:p>
        </w:tc>
      </w:tr>
      <w:tr>
        <w:tc>
          <w:tcPr>
            <w:tcW w:type="dxa" w:w="4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Anonymised payload sent to Qwen 2.5 with clinical system prompt</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API</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AI response generated; red-flag keywords checked against predefined list</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Code node</w:t>
            </w:r>
          </w:p>
        </w:tc>
      </w:tr>
      <w:tr>
        <w:tc>
          <w:tcPr>
            <w:tcW w:type="dxa" w:w="4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If red-flag: escalate to care team WhatsApp + log. If safe: reply to patient</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Switch + Twilio</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Full conversation thread appended to patient record in Google Sheets</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 Google Sheets</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4. Technology Stack</w:t>
      </w:r>
    </w:p>
    <w:p>
      <w:pPr>
        <w:pStyle w:val="Heading2"/>
        <w:spacing w:after="120" w:before="280"/>
      </w:pPr>
      <w:r>
        <w:rPr>
          <w:rFonts w:ascii="Arial" w:cs="Arial" w:eastAsia="Arial" w:hAnsi="Arial"/>
          <w:b/>
          <w:bCs/>
          <w:color w:val="2563A8"/>
          <w:sz w:val="28"/>
          <w:szCs w:val="28"/>
        </w:rPr>
        <w:t xml:space="preserve">4.1 Component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560"/>
        <w:gridCol w:w="2400"/>
      </w:tblGrid>
      <w:tr>
        <w:trPr>
          <w:tblHeader/>
        </w:trPr>
        <w:tc>
          <w:tcPr>
            <w:tcW w:type="dxa" w:w="18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20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Product</w:t>
            </w:r>
          </w:p>
        </w:tc>
        <w:tc>
          <w:tcPr>
            <w:tcW w:type="dxa" w:w="16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 / Tier</w:t>
            </w:r>
          </w:p>
        </w:tc>
        <w:tc>
          <w:tcPr>
            <w:tcW w:type="dxa" w:w="15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 (POC)</w:t>
            </w:r>
          </w:p>
        </w:tc>
        <w:tc>
          <w:tcPr>
            <w:tcW w:type="dxa" w:w="24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 Chosen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Workflow Engine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Cloud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Starter plan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~USD 20/month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No server setup, visual workflow builder, WhatsApp + HTTP native nodes</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AI Language Model</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 Qwen 2.5 72B</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Pay-per-token</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~USD 150–300 (6 weeks)</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Best Arabic language quality, strong reasoning, single model sufficient for POC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Messaging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Twilio WhatsApp Business API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Pay-per-message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~USD 50–80 (6 weeks)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Fastest BSP setup, n8n native integration, robust sandbox for testing</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Mock Database</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Google Sheets</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Free tier</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Free</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Zero setup time, easy manual data entry, n8n native Google Sheets node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Care Team Alerts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WhatsApp Group + Email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Existing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Free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No additional integration needed; uses existing hospital WhatsApp</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Code Repository</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GitHub (private repo)</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Free</w:t>
            </w:r>
          </w:p>
        </w:tc>
        <w:tc>
          <w:tcPr>
            <w:tcW w:type="dxa" w:w="24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Version control for all n8n workflow exports and configuration files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Documentation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Google Docs / this document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Free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Accessible to all stakeholders</w:t>
            </w:r>
          </w:p>
        </w:tc>
      </w:tr>
    </w:tbl>
    <w:p>
      <w:pPr>
        <w:spacing w:after="16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4.2 API Credentials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Credential</w:t>
            </w:r>
          </w:p>
        </w:tc>
        <w:tc>
          <w:tcPr>
            <w:tcW w:type="dxa" w:w="26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Where Obtained</w:t>
            </w:r>
          </w:p>
        </w:tc>
        <w:tc>
          <w:tcPr>
            <w:tcW w:type="dxa" w:w="20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Time to Obtain</w:t>
            </w:r>
          </w:p>
        </w:tc>
        <w:tc>
          <w:tcPr>
            <w:tcW w:type="dxa" w:w="25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Stored 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OLLAMA_QWEN_KEY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ollama.com → Account → API Keys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Immediate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Credential Vault</w:t>
            </w:r>
          </w:p>
        </w:tc>
      </w:tr>
      <w:tr>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TWILIO_ACCOUNT_SID</w:t>
            </w:r>
          </w:p>
        </w:tc>
        <w:tc>
          <w:tcPr>
            <w:tcW w:type="dxa" w:w="2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console.twilio.com → Account Info</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Immediate after registration</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Credential Vault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TWILIO_AUTH_TOKEN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console.twilio.com → Account Info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Immediate after registration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Credential Vault</w:t>
            </w:r>
          </w:p>
        </w:tc>
      </w:tr>
      <w:tr>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TWILIO_WHATSAPP_NUMBER</w:t>
            </w:r>
          </w:p>
        </w:tc>
        <w:tc>
          <w:tcPr>
            <w:tcW w:type="dxa" w:w="2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Twilio WhatsApp Sandbox (testing) → Verified number (production)</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Sandbox: immediate; Production: 7–14 days</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Credential Vault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GOOGLE_SHEETS_OAUTH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Google Cloud Console → OAuth 2.0 Client 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30 minutes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Google credential</w:t>
            </w:r>
          </w:p>
        </w:tc>
      </w:tr>
      <w:tr>
        <w:tc>
          <w:tcPr>
            <w:tcW w:type="dxa" w:w="2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WHATSAPP_WEBHOOK_SECRET</w:t>
            </w:r>
          </w:p>
        </w:tc>
        <w:tc>
          <w:tcPr>
            <w:tcW w:type="dxa" w:w="2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Generated by n8n when setting up Twilio webhook</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5 minutes</w:t>
            </w:r>
          </w:p>
        </w:tc>
        <w:tc>
          <w:tcPr>
            <w:tcW w:type="dxa" w:w="2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 Twilio dashboard</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5. Security &amp; Compliance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A00" w:sz="6"/>
              <w:left w:val="single" w:color="7B4A00" w:sz="12"/>
              <w:bottom w:val="single" w:color="7B4A00" w:sz="2"/>
              <w:right w:val="single" w:color="7B4A00" w:sz="2"/>
            </w:tcBorders>
            <w:shd w:fill="FFF0D0" w:val="clear"/>
            <w:tcMar>
              <w:top w:type="dxa" w:w="120"/>
              <w:left w:type="dxa" w:w="180"/>
              <w:bottom w:type="dxa" w:w="120"/>
              <w:right w:type="dxa" w:w="180"/>
            </w:tcMar>
          </w:tcPr>
          <w:p>
            <w:pPr>
              <w:spacing w:after="60" w:before="0"/>
            </w:pPr>
            <w:r>
              <w:rPr>
                <w:rFonts w:ascii="Arial" w:cs="Arial" w:eastAsia="Arial" w:hAnsi="Arial"/>
                <w:b/>
                <w:bCs/>
                <w:color w:val="7B4A00"/>
                <w:sz w:val="22"/>
                <w:szCs w:val="22"/>
              </w:rPr>
              <w:t xml:space="preserve">Important Note for the Board</w:t>
            </w:r>
          </w:p>
          <w:p>
            <w:pPr>
              <w:spacing w:after="0" w:before="0"/>
            </w:pPr>
            <w:r>
              <w:rPr>
                <w:rFonts w:ascii="Arial" w:cs="Arial" w:eastAsia="Arial" w:hAnsi="Arial"/>
                <w:color w:val="4A4A4A"/>
                <w:sz w:val="20"/>
                <w:szCs w:val="20"/>
              </w:rPr>
              <w:t xml:space="preserve">The POC will use synthetic (fake) patient data and willing staff volunteers. No real patient identifiable data will be transmitted to any cloud service until the full Data Processing Agreements are signed and reviewed by the hospital's legal team. This is a firm boundary.</w:t>
            </w:r>
          </w:p>
        </w:tc>
      </w:tr>
    </w:tbl>
    <w:p>
      <w:pPr>
        <w:spacing w:after="14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rPr>
          <w:tblHeader/>
        </w:trPr>
        <w:tc>
          <w:tcPr>
            <w:tcW w:type="dxa" w:w="18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Area</w:t>
            </w:r>
          </w:p>
        </w:tc>
        <w:tc>
          <w:tcPr>
            <w:tcW w:type="dxa" w:w="388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POC Approach</w:t>
            </w:r>
          </w:p>
        </w:tc>
        <w:tc>
          <w:tcPr>
            <w:tcW w:type="dxa" w:w="368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Full System Upgrade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Patient Data</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Synthetic data only; staff volunteers use their own consent forms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Full PDPL-compliant patient consent workflow</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API Key Management</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All keys stored in n8n Credential Vault; never in code or Sheets</w:t>
            </w:r>
          </w:p>
        </w:tc>
        <w:tc>
          <w:tcPr>
            <w:tcW w:type="dxa" w:w="3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Same — vault is production-grade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Data Anonymisation</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Patient names replaced with hash IDs before any Ollama API call</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Same — middleware node in every workflow</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Data at Rest</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Google Sheets with hospital Google Workspace account (organisation-controlled)</w:t>
            </w:r>
          </w:p>
        </w:tc>
        <w:tc>
          <w:tcPr>
            <w:tcW w:type="dxa" w:w="3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Hospital HIS with role-based access control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Transmission Security</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All API calls over HTTPS / TLS 1.3</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Same</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Access Control</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Cloud with admin account restricted to IT team only</w:t>
            </w:r>
          </w:p>
        </w:tc>
        <w:tc>
          <w:tcPr>
            <w:tcW w:type="dxa" w:w="3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On-premise n8n with LDAP/SSO integration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Audit Logging</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execution history retained for 30 days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Dedicated audit log database with 7-year retention</w:t>
            </w:r>
          </w:p>
        </w:tc>
      </w:tr>
      <w:tr>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DPA Status</w:t>
            </w:r>
          </w:p>
        </w:tc>
        <w:tc>
          <w:tcPr>
            <w:tcW w:type="dxa" w:w="38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DPA to be signed before POC; Twilio DPA in place</w:t>
            </w:r>
          </w:p>
        </w:tc>
        <w:tc>
          <w:tcPr>
            <w:tcW w:type="dxa" w:w="368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Full vendor DPA portfolio for all cloud services</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6. Infrastructure Requirements</w:t>
      </w:r>
    </w:p>
    <w:p>
      <w:pPr>
        <w:pStyle w:val="Heading2"/>
        <w:spacing w:after="120" w:before="280"/>
      </w:pPr>
      <w:r>
        <w:rPr>
          <w:rFonts w:ascii="Arial" w:cs="Arial" w:eastAsia="Arial" w:hAnsi="Arial"/>
          <w:b/>
          <w:bCs/>
          <w:color w:val="2563A8"/>
          <w:sz w:val="28"/>
          <w:szCs w:val="28"/>
        </w:rPr>
        <w:t xml:space="preserve">6.1 POC Infrastructure — What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Item</w:t>
            </w:r>
          </w:p>
        </w:tc>
        <w:tc>
          <w:tcPr>
            <w:tcW w:type="dxa" w:w="30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Specification</w:t>
            </w:r>
          </w:p>
        </w:tc>
        <w:tc>
          <w:tcPr>
            <w:tcW w:type="dxa" w:w="20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Who Provides</w:t>
            </w:r>
          </w:p>
        </w:tc>
        <w:tc>
          <w:tcPr>
            <w:tcW w:type="dxa" w:w="19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Cloud account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Starter plan (up to 5,000 workflow executions/month)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IT team registers at n8n.cloud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~USD 20/month</w:t>
            </w:r>
          </w:p>
        </w:tc>
      </w:tr>
      <w:tr>
        <w:tc>
          <w:tcPr>
            <w:tcW w:type="dxa" w:w="24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account</w:t>
            </w:r>
          </w:p>
        </w:tc>
        <w:tc>
          <w:tcPr>
            <w:tcW w:type="dxa" w:w="3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Pay-per-token; no upfront commitment</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IT team registers at ollama.com</w:t>
            </w:r>
          </w:p>
        </w:tc>
        <w:tc>
          <w:tcPr>
            <w:tcW w:type="dxa" w:w="19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USD 150–300 for 6 weeks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Twilio account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WhatsApp sandbox for testing; production number for live demo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IT team registers at twilio.com</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USD 50–80 for 6 weeks</w:t>
            </w:r>
          </w:p>
        </w:tc>
      </w:tr>
      <w:tr>
        <w:tc>
          <w:tcPr>
            <w:tcW w:type="dxa" w:w="24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Google Workspace</w:t>
            </w:r>
          </w:p>
        </w:tc>
        <w:tc>
          <w:tcPr>
            <w:tcW w:type="dxa" w:w="3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Hospital already has this</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Existing hospital account</w:t>
            </w:r>
          </w:p>
        </w:tc>
        <w:tc>
          <w:tcPr>
            <w:tcW w:type="dxa" w:w="19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Free (existing)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Test phone numbers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10 staff volunteer phones for POC testing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IT team coordinates with HR</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WhatsApp Business number</w:t>
            </w:r>
          </w:p>
        </w:tc>
        <w:tc>
          <w:tcPr>
            <w:tcW w:type="dxa" w:w="3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One dedicated hospital phone number for the system</w:t>
            </w:r>
          </w:p>
        </w:tc>
        <w:tc>
          <w:tcPr>
            <w:tcW w:type="dxa" w:w="2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Procurement of a SIM card</w:t>
            </w:r>
          </w:p>
        </w:tc>
        <w:tc>
          <w:tcPr>
            <w:tcW w:type="dxa" w:w="19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~USD 20 one-time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Total POC Infrastructure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USD 8,000–12,000 (incl. labour)</w:t>
            </w:r>
          </w:p>
        </w:tc>
      </w:tr>
    </w:tbl>
    <w:p>
      <w:pPr>
        <w:spacing w:after="14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E45" w:sz="6"/>
              <w:left w:val="single" w:color="0B5E45" w:sz="12"/>
              <w:bottom w:val="single" w:color="0B5E45" w:sz="2"/>
              <w:right w:val="single" w:color="0B5E45" w:sz="2"/>
            </w:tcBorders>
            <w:shd w:fill="D4EDE5" w:val="clear"/>
            <w:tcMar>
              <w:top w:type="dxa" w:w="120"/>
              <w:left w:type="dxa" w:w="180"/>
              <w:bottom w:type="dxa" w:w="120"/>
              <w:right w:type="dxa" w:w="180"/>
            </w:tcMar>
          </w:tcPr>
          <w:p>
            <w:pPr>
              <w:spacing w:after="60" w:before="0"/>
            </w:pPr>
            <w:r>
              <w:rPr>
                <w:rFonts w:ascii="Arial" w:cs="Arial" w:eastAsia="Arial" w:hAnsi="Arial"/>
                <w:b/>
                <w:bCs/>
                <w:color w:val="0B5E45"/>
                <w:sz w:val="22"/>
                <w:szCs w:val="22"/>
              </w:rPr>
              <w:t xml:space="preserve">No On-Premise Hardware Required</w:t>
            </w:r>
          </w:p>
          <w:p>
            <w:pPr>
              <w:spacing w:after="0" w:before="0"/>
            </w:pPr>
            <w:r>
              <w:rPr>
                <w:rFonts w:ascii="Arial" w:cs="Arial" w:eastAsia="Arial" w:hAnsi="Arial"/>
                <w:color w:val="4A4A4A"/>
                <w:sz w:val="20"/>
                <w:szCs w:val="20"/>
              </w:rPr>
              <w:t xml:space="preserve">The entire POC runs on cloud services. There is no server to procure, configure, or maintain. This eliminates the largest source of delay and cost in a traditional IT project. The only physical item required is one dedicated SIM card for the hospital WhatsApp Business number.</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7. Step-by-Step Development Guide</w:t>
      </w:r>
    </w:p>
    <w:p>
      <w:pPr>
        <w:spacing w:after="100" w:before="0"/>
      </w:pPr>
      <w:r>
        <w:rPr>
          <w:rFonts w:ascii="Arial" w:cs="Arial" w:eastAsia="Arial" w:hAnsi="Arial"/>
          <w:sz w:val="22"/>
          <w:szCs w:val="22"/>
        </w:rPr>
        <w:t xml:space="preserve">The following guide is structured into six weeks. Each week has a clear deliverable. The total estimated effort is 200–240 person-hours for a team of two (one IT developer and one clinical coordinator).</w:t>
      </w:r>
    </w:p>
    <w:p>
      <w:pPr>
        <w:spacing w:after="12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WEEK 1 — Accounts, Setup &amp; Data Preparation</w:t>
      </w:r>
    </w:p>
    <w:p>
      <w:pPr>
        <w:spacing w:after="160" w:before="0"/>
      </w:pPr>
      <w:r>
        <w:rPr>
          <w:rFonts w:ascii="Arial" w:cs="Arial" w:eastAsia="Arial" w:hAnsi="Arial"/>
          <w:b/>
          <w:bCs/>
          <w:color w:val="0B5E45"/>
          <w:sz w:val="22"/>
          <w:szCs w:val="22"/>
        </w:rPr>
        <w:t xml:space="preserve">Deliverable: All credentials active, test data in Google Sheets, n8n connected to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2563A8"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1.1</w:t>
            </w:r>
          </w:p>
        </w:tc>
        <w:tc>
          <w:tcPr>
            <w:tcW w:type="dxa" w:w="8560"/>
            <w:tcBorders>
              <w:top w:val="single" w:color="2563A8" w:sz="4"/>
              <w:left w:val="none"/>
              <w:bottom w:val="single" w:color="CCCCCC" w:sz="2"/>
              <w:right w:val="single" w:color="CCCCCC" w:sz="2"/>
            </w:tcBorders>
            <w:shd w:fill="D6E8F7" w:val="clear"/>
            <w:tcMar>
              <w:top w:type="dxa" w:w="120"/>
              <w:left w:type="dxa" w:w="180"/>
              <w:bottom w:type="dxa" w:w="120"/>
              <w:right w:type="dxa" w:w="180"/>
            </w:tcMar>
          </w:tcPr>
          <w:p>
            <w:pPr>
              <w:spacing w:after="80" w:before="0"/>
            </w:pPr>
            <w:r>
              <w:rPr>
                <w:rFonts w:ascii="Arial" w:cs="Arial" w:eastAsia="Arial" w:hAnsi="Arial"/>
                <w:b/>
                <w:bCs/>
                <w:color w:val="2563A8"/>
                <w:sz w:val="22"/>
                <w:szCs w:val="22"/>
              </w:rPr>
              <w:t xml:space="preserve">Register and configure n8n Cloud</w:t>
            </w:r>
          </w:p>
          <w:p>
            <w:pPr>
              <w:spacing w:after="40" w:before="40"/>
            </w:pPr>
            <w:r>
              <w:rPr>
                <w:rFonts w:ascii="Arial" w:cs="Arial" w:eastAsia="Arial" w:hAnsi="Arial"/>
                <w:color w:val="4A4A4A"/>
                <w:sz w:val="20"/>
                <w:szCs w:val="20"/>
              </w:rPr>
              <w:t xml:space="preserve">• Go to n8n.cloud and sign up with the hospital's IT email.</w:t>
            </w:r>
          </w:p>
          <w:p>
            <w:pPr>
              <w:spacing w:after="40" w:before="40"/>
            </w:pPr>
            <w:r>
              <w:rPr>
                <w:rFonts w:ascii="Arial" w:cs="Arial" w:eastAsia="Arial" w:hAnsi="Arial"/>
                <w:color w:val="4A4A4A"/>
                <w:sz w:val="20"/>
                <w:szCs w:val="20"/>
              </w:rPr>
              <w:t xml:space="preserve">• Choose the Starter plan — sufficient for POC at 5,000 executions/month.</w:t>
            </w:r>
          </w:p>
          <w:p>
            <w:pPr>
              <w:spacing w:after="40" w:before="40"/>
            </w:pPr>
            <w:r>
              <w:rPr>
                <w:rFonts w:ascii="Arial" w:cs="Arial" w:eastAsia="Arial" w:hAnsi="Arial"/>
                <w:color w:val="4A4A4A"/>
                <w:sz w:val="20"/>
                <w:szCs w:val="20"/>
              </w:rPr>
              <w:t xml:space="preserve">• Install the following built-in nodes: Google Sheets, HTTP Request, WhatsApp Business (Twilio), Schedule Trigger, Webhook, IF, Switch, Code.</w:t>
            </w:r>
          </w:p>
          <w:p>
            <w:pPr>
              <w:spacing w:after="40" w:before="40"/>
            </w:pPr>
            <w:r>
              <w:rPr>
                <w:rFonts w:ascii="Arial" w:cs="Arial" w:eastAsia="Arial" w:hAnsi="Arial"/>
                <w:color w:val="4A4A4A"/>
                <w:sz w:val="20"/>
                <w:szCs w:val="20"/>
              </w:rPr>
              <w:t xml:space="preserve">• Enable n8n's built-in credential encryption — verify it is on in Settings → Security.</w:t>
            </w:r>
          </w:p>
          <w:p>
            <w:pPr>
              <w:spacing w:after="40" w:before="40"/>
            </w:pPr>
            <w:r>
              <w:rPr>
                <w:rFonts w:ascii="Arial" w:cs="Arial" w:eastAsia="Arial" w:hAnsi="Arial"/>
                <w:color w:val="4A4A4A"/>
                <w:sz w:val="20"/>
                <w:szCs w:val="20"/>
              </w:rPr>
              <w:t xml:space="preserve">• Export the n8n workspace URL and share with the development team only.</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2563A8"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1.2</w:t>
            </w:r>
          </w:p>
        </w:tc>
        <w:tc>
          <w:tcPr>
            <w:tcW w:type="dxa" w:w="8560"/>
            <w:tcBorders>
              <w:top w:val="single" w:color="2563A8" w:sz="4"/>
              <w:left w:val="none"/>
              <w:bottom w:val="single" w:color="CCCCCC" w:sz="2"/>
              <w:right w:val="single" w:color="CCCCCC" w:sz="2"/>
            </w:tcBorders>
            <w:shd w:fill="D6E8F7" w:val="clear"/>
            <w:tcMar>
              <w:top w:type="dxa" w:w="120"/>
              <w:left w:type="dxa" w:w="180"/>
              <w:bottom w:type="dxa" w:w="120"/>
              <w:right w:type="dxa" w:w="180"/>
            </w:tcMar>
          </w:tcPr>
          <w:p>
            <w:pPr>
              <w:spacing w:after="80" w:before="0"/>
            </w:pPr>
            <w:r>
              <w:rPr>
                <w:rFonts w:ascii="Arial" w:cs="Arial" w:eastAsia="Arial" w:hAnsi="Arial"/>
                <w:b/>
                <w:bCs/>
                <w:color w:val="2563A8"/>
                <w:sz w:val="22"/>
                <w:szCs w:val="22"/>
              </w:rPr>
              <w:t xml:space="preserve">Register Ollama Cloud and obtain API key</w:t>
            </w:r>
          </w:p>
          <w:p>
            <w:pPr>
              <w:spacing w:after="40" w:before="40"/>
            </w:pPr>
            <w:r>
              <w:rPr>
                <w:rFonts w:ascii="Arial" w:cs="Arial" w:eastAsia="Arial" w:hAnsi="Arial"/>
                <w:color w:val="4A4A4A"/>
                <w:sz w:val="20"/>
                <w:szCs w:val="20"/>
              </w:rPr>
              <w:t xml:space="preserve">• Go to ollama.com and create an organisational account using the hospital domain email.</w:t>
            </w:r>
          </w:p>
          <w:p>
            <w:pPr>
              <w:spacing w:after="40" w:before="40"/>
            </w:pPr>
            <w:r>
              <w:rPr>
                <w:rFonts w:ascii="Arial" w:cs="Arial" w:eastAsia="Arial" w:hAnsi="Arial"/>
                <w:color w:val="4A4A4A"/>
                <w:sz w:val="20"/>
                <w:szCs w:val="20"/>
              </w:rPr>
              <w:t xml:space="preserve">• Navigate to Account → API Keys → Generate New Key.</w:t>
            </w:r>
          </w:p>
          <w:p>
            <w:pPr>
              <w:spacing w:after="40" w:before="40"/>
            </w:pPr>
            <w:r>
              <w:rPr>
                <w:rFonts w:ascii="Arial" w:cs="Arial" w:eastAsia="Arial" w:hAnsi="Arial"/>
                <w:color w:val="4A4A4A"/>
                <w:sz w:val="20"/>
                <w:szCs w:val="20"/>
              </w:rPr>
              <w:t xml:space="preserve">• Name the key OLLAMA_QWEN_KEY and record it securely.</w:t>
            </w:r>
          </w:p>
          <w:p>
            <w:pPr>
              <w:spacing w:after="40" w:before="40"/>
            </w:pPr>
            <w:r>
              <w:rPr>
                <w:rFonts w:ascii="Arial" w:cs="Arial" w:eastAsia="Arial" w:hAnsi="Arial"/>
                <w:color w:val="4A4A4A"/>
                <w:sz w:val="20"/>
                <w:szCs w:val="20"/>
              </w:rPr>
              <w:t xml:space="preserve">• Request activation of the qwen2.5:72b model specifically — not all models are enabled by default.</w:t>
            </w:r>
          </w:p>
          <w:p>
            <w:pPr>
              <w:spacing w:after="40" w:before="40"/>
            </w:pPr>
            <w:r>
              <w:rPr>
                <w:rFonts w:ascii="Arial" w:cs="Arial" w:eastAsia="Arial" w:hAnsi="Arial"/>
                <w:color w:val="4A4A4A"/>
                <w:sz w:val="20"/>
                <w:szCs w:val="20"/>
              </w:rPr>
              <w:t xml:space="preserve">• Test the API with a simple curl call: curl -H 'Authorization: Bearer [KEY]' https://api.ollama.com/v1/chat/completions -d '{"model":"qwen2.5:72b","messages":[{"role":"user","content":"Hello"}]}'</w:t>
            </w:r>
          </w:p>
          <w:p>
            <w:pPr>
              <w:spacing w:after="40" w:before="40"/>
            </w:pPr>
            <w:r>
              <w:rPr>
                <w:rFonts w:ascii="Arial" w:cs="Arial" w:eastAsia="Arial" w:hAnsi="Arial"/>
                <w:color w:val="4A4A4A"/>
                <w:sz w:val="20"/>
                <w:szCs w:val="20"/>
              </w:rPr>
              <w:t xml:space="preserve">• Store the working key in n8n: Settings → Credentials → Add → HTTP Header Auth → name it Ollama-Qwen.</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2563A8"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1.3</w:t>
            </w:r>
          </w:p>
        </w:tc>
        <w:tc>
          <w:tcPr>
            <w:tcW w:type="dxa" w:w="8560"/>
            <w:tcBorders>
              <w:top w:val="single" w:color="2563A8" w:sz="4"/>
              <w:left w:val="none"/>
              <w:bottom w:val="single" w:color="CCCCCC" w:sz="2"/>
              <w:right w:val="single" w:color="CCCCCC" w:sz="2"/>
            </w:tcBorders>
            <w:shd w:fill="D6E8F7" w:val="clear"/>
            <w:tcMar>
              <w:top w:type="dxa" w:w="120"/>
              <w:left w:type="dxa" w:w="180"/>
              <w:bottom w:type="dxa" w:w="120"/>
              <w:right w:type="dxa" w:w="180"/>
            </w:tcMar>
          </w:tcPr>
          <w:p>
            <w:pPr>
              <w:spacing w:after="80" w:before="0"/>
            </w:pPr>
            <w:r>
              <w:rPr>
                <w:rFonts w:ascii="Arial" w:cs="Arial" w:eastAsia="Arial" w:hAnsi="Arial"/>
                <w:b/>
                <w:bCs/>
                <w:color w:val="2563A8"/>
                <w:sz w:val="22"/>
                <w:szCs w:val="22"/>
              </w:rPr>
              <w:t xml:space="preserve">Register Twilio and set up WhatsApp sandbox</w:t>
            </w:r>
          </w:p>
          <w:p>
            <w:pPr>
              <w:spacing w:after="40" w:before="40"/>
            </w:pPr>
            <w:r>
              <w:rPr>
                <w:rFonts w:ascii="Arial" w:cs="Arial" w:eastAsia="Arial" w:hAnsi="Arial"/>
                <w:color w:val="4A4A4A"/>
                <w:sz w:val="20"/>
                <w:szCs w:val="20"/>
              </w:rPr>
              <w:t xml:space="preserve">• Go to twilio.com, create a free account, and verify with the hospital phone number.</w:t>
            </w:r>
          </w:p>
          <w:p>
            <w:pPr>
              <w:spacing w:after="40" w:before="40"/>
            </w:pPr>
            <w:r>
              <w:rPr>
                <w:rFonts w:ascii="Arial" w:cs="Arial" w:eastAsia="Arial" w:hAnsi="Arial"/>
                <w:color w:val="4A4A4A"/>
                <w:sz w:val="20"/>
                <w:szCs w:val="20"/>
              </w:rPr>
              <w:t xml:space="preserve">• Navigate to Messaging → Try WhatsApp → WhatsApp Sandbox.</w:t>
            </w:r>
          </w:p>
          <w:p>
            <w:pPr>
              <w:spacing w:after="40" w:before="40"/>
            </w:pPr>
            <w:r>
              <w:rPr>
                <w:rFonts w:ascii="Arial" w:cs="Arial" w:eastAsia="Arial" w:hAnsi="Arial"/>
                <w:color w:val="4A4A4A"/>
                <w:sz w:val="20"/>
                <w:szCs w:val="20"/>
              </w:rPr>
              <w:t xml:space="preserve">• Note the sandbox number and the join code (e.g., 'join silver-fox').</w:t>
            </w:r>
          </w:p>
          <w:p>
            <w:pPr>
              <w:spacing w:after="40" w:before="40"/>
            </w:pPr>
            <w:r>
              <w:rPr>
                <w:rFonts w:ascii="Arial" w:cs="Arial" w:eastAsia="Arial" w:hAnsi="Arial"/>
                <w:color w:val="4A4A4A"/>
                <w:sz w:val="20"/>
                <w:szCs w:val="20"/>
              </w:rPr>
              <w:t xml:space="preserve">• All 10 test volunteers must send the join code from their personal WhatsApp to activate the sandbox.</w:t>
            </w:r>
          </w:p>
          <w:p>
            <w:pPr>
              <w:spacing w:after="40" w:before="40"/>
            </w:pPr>
            <w:r>
              <w:rPr>
                <w:rFonts w:ascii="Arial" w:cs="Arial" w:eastAsia="Arial" w:hAnsi="Arial"/>
                <w:color w:val="4A4A4A"/>
                <w:sz w:val="20"/>
                <w:szCs w:val="20"/>
              </w:rPr>
              <w:t xml:space="preserve">• Record TWILIO_ACCOUNT_SID and TWILIO_AUTH_TOKEN from Console → Account Info.</w:t>
            </w:r>
          </w:p>
          <w:p>
            <w:pPr>
              <w:spacing w:after="40" w:before="40"/>
            </w:pPr>
            <w:r>
              <w:rPr>
                <w:rFonts w:ascii="Arial" w:cs="Arial" w:eastAsia="Arial" w:hAnsi="Arial"/>
                <w:color w:val="4A4A4A"/>
                <w:sz w:val="20"/>
                <w:szCs w:val="20"/>
              </w:rPr>
              <w:t xml:space="preserve">• Store both in n8n Credential Vault.</w:t>
            </w:r>
          </w:p>
          <w:p>
            <w:pPr>
              <w:spacing w:after="40" w:before="40"/>
            </w:pPr>
            <w:r>
              <w:rPr>
                <w:rFonts w:ascii="Arial" w:cs="Arial" w:eastAsia="Arial" w:hAnsi="Arial"/>
                <w:color w:val="4A4A4A"/>
                <w:sz w:val="20"/>
                <w:szCs w:val="20"/>
              </w:rPr>
              <w:t xml:space="preserve">• For the live demo, submit a WhatsApp Business profile approval request in parallel — this runs concurrently and takes 7–14 days.</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B5E4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1.4</w:t>
            </w:r>
          </w:p>
        </w:tc>
        <w:tc>
          <w:tcPr>
            <w:tcW w:type="dxa" w:w="8560"/>
            <w:tcBorders>
              <w:top w:val="single" w:color="0B5E45" w:sz="4"/>
              <w:left w:val="none"/>
              <w:bottom w:val="single" w:color="CCCCCC" w:sz="2"/>
              <w:right w:val="single" w:color="CCCCCC" w:sz="2"/>
            </w:tcBorders>
            <w:shd w:fill="D4EDE5" w:val="clear"/>
            <w:tcMar>
              <w:top w:type="dxa" w:w="120"/>
              <w:left w:type="dxa" w:w="180"/>
              <w:bottom w:type="dxa" w:w="120"/>
              <w:right w:type="dxa" w:w="180"/>
            </w:tcMar>
          </w:tcPr>
          <w:p>
            <w:pPr>
              <w:spacing w:after="80" w:before="0"/>
            </w:pPr>
            <w:r>
              <w:rPr>
                <w:rFonts w:ascii="Arial" w:cs="Arial" w:eastAsia="Arial" w:hAnsi="Arial"/>
                <w:b/>
                <w:bCs/>
                <w:color w:val="0B5E45"/>
                <w:sz w:val="22"/>
                <w:szCs w:val="22"/>
              </w:rPr>
              <w:t xml:space="preserve">Build the Google Sheets mock database</w:t>
            </w:r>
          </w:p>
          <w:p>
            <w:pPr>
              <w:spacing w:after="40" w:before="40"/>
            </w:pPr>
            <w:r>
              <w:rPr>
                <w:rFonts w:ascii="Arial" w:cs="Arial" w:eastAsia="Arial" w:hAnsi="Arial"/>
                <w:color w:val="4A4A4A"/>
                <w:sz w:val="20"/>
                <w:szCs w:val="20"/>
              </w:rPr>
              <w:t xml:space="preserve">• Create a new Google Sheet named 'POC Patient Database' in the hospital Google Workspace.</w:t>
            </w:r>
          </w:p>
          <w:p>
            <w:pPr>
              <w:spacing w:after="40" w:before="40"/>
            </w:pPr>
            <w:r>
              <w:rPr>
                <w:rFonts w:ascii="Arial" w:cs="Arial" w:eastAsia="Arial" w:hAnsi="Arial"/>
                <w:color w:val="4A4A4A"/>
                <w:sz w:val="20"/>
                <w:szCs w:val="20"/>
              </w:rPr>
              <w:t xml:space="preserve">• Create four tabs: Patients, Medicines, Schedule, AdherenceLog.</w:t>
            </w:r>
          </w:p>
          <w:p>
            <w:pPr>
              <w:spacing w:after="40" w:before="40"/>
            </w:pPr>
            <w:r>
              <w:rPr>
                <w:rFonts w:ascii="Arial" w:cs="Arial" w:eastAsia="Arial" w:hAnsi="Arial"/>
                <w:color w:val="4A4A4A"/>
                <w:sz w:val="20"/>
                <w:szCs w:val="20"/>
              </w:rPr>
              <w:t xml:space="preserve">• Patients tab columns: PatientID, FirstName, LastName, Age, Gender, Phone, NextOfKinName, NextOfKinPhone, WakeTime, BreakfastTime, LunchTime, DinnerTime, BedTime, ConsentGiven.</w:t>
            </w:r>
          </w:p>
          <w:p>
            <w:pPr>
              <w:spacing w:after="40" w:before="40"/>
            </w:pPr>
            <w:r>
              <w:rPr>
                <w:rFonts w:ascii="Arial" w:cs="Arial" w:eastAsia="Arial" w:hAnsi="Arial"/>
                <w:color w:val="4A4A4A"/>
                <w:sz w:val="20"/>
                <w:szCs w:val="20"/>
              </w:rPr>
              <w:t xml:space="preserve">• Medicines tab columns: PatientID, MedicineName, Dose, Frequency, TimingInstruction (before breakfast/after lunch/etc.), DurationDays, StartDate.</w:t>
            </w:r>
          </w:p>
          <w:p>
            <w:pPr>
              <w:spacing w:after="40" w:before="40"/>
            </w:pPr>
            <w:r>
              <w:rPr>
                <w:rFonts w:ascii="Arial" w:cs="Arial" w:eastAsia="Arial" w:hAnsi="Arial"/>
                <w:color w:val="4A4A4A"/>
                <w:sz w:val="20"/>
                <w:szCs w:val="20"/>
              </w:rPr>
              <w:t xml:space="preserve">• Schedule tab: auto-generated by n8n from the above two tabs — do not edit manually.</w:t>
            </w:r>
          </w:p>
          <w:p>
            <w:pPr>
              <w:spacing w:after="40" w:before="40"/>
            </w:pPr>
            <w:r>
              <w:rPr>
                <w:rFonts w:ascii="Arial" w:cs="Arial" w:eastAsia="Arial" w:hAnsi="Arial"/>
                <w:color w:val="4A4A4A"/>
                <w:sz w:val="20"/>
                <w:szCs w:val="20"/>
              </w:rPr>
              <w:t xml:space="preserve">• AdherenceLog tab columns: PatientID, Date, MedicineName, ScheduledTime, ActualResponse, ResponseTime, Status.</w:t>
            </w:r>
          </w:p>
          <w:p>
            <w:pPr>
              <w:spacing w:after="40" w:before="40"/>
            </w:pPr>
            <w:r>
              <w:rPr>
                <w:rFonts w:ascii="Arial" w:cs="Arial" w:eastAsia="Arial" w:hAnsi="Arial"/>
                <w:color w:val="4A4A4A"/>
                <w:sz w:val="20"/>
                <w:szCs w:val="20"/>
              </w:rPr>
              <w:t xml:space="preserve">• Enter data for 10 synthetic test patients (all fictional — no real patient data).</w:t>
            </w:r>
          </w:p>
          <w:p>
            <w:pPr>
              <w:spacing w:after="40" w:before="40"/>
            </w:pPr>
            <w:r>
              <w:rPr>
                <w:rFonts w:ascii="Arial" w:cs="Arial" w:eastAsia="Arial" w:hAnsi="Arial"/>
                <w:color w:val="4A4A4A"/>
                <w:sz w:val="20"/>
                <w:szCs w:val="20"/>
              </w:rPr>
              <w:t xml:space="preserve">• Share the sheet with the Google account linked to n8n's Google credential.</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B5E4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1.5</w:t>
            </w:r>
          </w:p>
        </w:tc>
        <w:tc>
          <w:tcPr>
            <w:tcW w:type="dxa" w:w="8560"/>
            <w:tcBorders>
              <w:top w:val="single" w:color="0B5E45" w:sz="4"/>
              <w:left w:val="none"/>
              <w:bottom w:val="single" w:color="CCCCCC" w:sz="2"/>
              <w:right w:val="single" w:color="CCCCCC" w:sz="2"/>
            </w:tcBorders>
            <w:shd w:fill="D4EDE5" w:val="clear"/>
            <w:tcMar>
              <w:top w:type="dxa" w:w="120"/>
              <w:left w:type="dxa" w:w="180"/>
              <w:bottom w:type="dxa" w:w="120"/>
              <w:right w:type="dxa" w:w="180"/>
            </w:tcMar>
          </w:tcPr>
          <w:p>
            <w:pPr>
              <w:spacing w:after="80" w:before="0"/>
            </w:pPr>
            <w:r>
              <w:rPr>
                <w:rFonts w:ascii="Arial" w:cs="Arial" w:eastAsia="Arial" w:hAnsi="Arial"/>
                <w:b/>
                <w:bCs/>
                <w:color w:val="0B5E45"/>
                <w:sz w:val="22"/>
                <w:szCs w:val="22"/>
              </w:rPr>
              <w:t xml:space="preserve">Connect all credentials in n8n and verify</w:t>
            </w:r>
          </w:p>
          <w:p>
            <w:pPr>
              <w:spacing w:after="40" w:before="40"/>
            </w:pPr>
            <w:r>
              <w:rPr>
                <w:rFonts w:ascii="Arial" w:cs="Arial" w:eastAsia="Arial" w:hAnsi="Arial"/>
                <w:color w:val="4A4A4A"/>
                <w:sz w:val="20"/>
                <w:szCs w:val="20"/>
              </w:rPr>
              <w:t xml:space="preserve">• In n8n, go to Credentials and add: Ollama (HTTP Header Auth), Twilio (Account SID + Auth Token), Google Sheets (OAuth 2.0 — authorise via the hospital Google account).</w:t>
            </w:r>
          </w:p>
          <w:p>
            <w:pPr>
              <w:spacing w:after="40" w:before="40"/>
            </w:pPr>
            <w:r>
              <w:rPr>
                <w:rFonts w:ascii="Arial" w:cs="Arial" w:eastAsia="Arial" w:hAnsi="Arial"/>
                <w:color w:val="4A4A4A"/>
                <w:sz w:val="20"/>
                <w:szCs w:val="20"/>
              </w:rPr>
              <w:t xml:space="preserve">• Build a simple 3-node test workflow: Schedule Trigger → Google Sheets Read → HTTP Request to Ollama. Run it manually and confirm all three nodes execute without errors.</w:t>
            </w:r>
          </w:p>
          <w:p>
            <w:pPr>
              <w:spacing w:after="40" w:before="40"/>
            </w:pPr>
            <w:r>
              <w:rPr>
                <w:rFonts w:ascii="Arial" w:cs="Arial" w:eastAsia="Arial" w:hAnsi="Arial"/>
                <w:color w:val="4A4A4A"/>
                <w:sz w:val="20"/>
                <w:szCs w:val="20"/>
              </w:rPr>
              <w:t xml:space="preserve">• Build a second test: Webhook → Twilio Send WhatsApp → confirm a WhatsApp message arrives on a test phone.</w:t>
            </w:r>
          </w:p>
          <w:p>
            <w:pPr>
              <w:spacing w:after="40" w:before="40"/>
            </w:pPr>
            <w:r>
              <w:rPr>
                <w:rFonts w:ascii="Arial" w:cs="Arial" w:eastAsia="Arial" w:hAnsi="Arial"/>
                <w:color w:val="4A4A4A"/>
                <w:sz w:val="20"/>
                <w:szCs w:val="20"/>
              </w:rPr>
              <w:t xml:space="preserve">• Screenshot all passing tests — these become evidence for the Board presentation.</w:t>
            </w:r>
          </w:p>
          <w:p>
            <w:pPr>
              <w:spacing w:after="40" w:before="40"/>
            </w:pPr>
            <w:r>
              <w:rPr>
                <w:rFonts w:ascii="Arial" w:cs="Arial" w:eastAsia="Arial" w:hAnsi="Arial"/>
                <w:color w:val="4A4A4A"/>
                <w:sz w:val="20"/>
                <w:szCs w:val="20"/>
              </w:rPr>
              <w:t xml:space="preserve">• Duration estimate for Week 1: 40–50 hours.</w:t>
            </w:r>
          </w:p>
        </w:tc>
      </w:tr>
    </w:tbl>
    <w:p>
      <w:pPr>
        <w:spacing w:after="20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WEEK 2 — Patient Onboarding &amp; Routine Collection</w:t>
      </w:r>
    </w:p>
    <w:p>
      <w:pPr>
        <w:spacing w:after="160" w:before="0"/>
      </w:pPr>
      <w:r>
        <w:rPr>
          <w:rFonts w:ascii="Arial" w:cs="Arial" w:eastAsia="Arial" w:hAnsi="Arial"/>
          <w:b/>
          <w:bCs/>
          <w:color w:val="0B5E45"/>
          <w:sz w:val="22"/>
          <w:szCs w:val="22"/>
        </w:rPr>
        <w:t xml:space="preserve">Deliverable: A patient can be enrolled via WhatsApp and their daily routine stored in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2563A8"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2.1</w:t>
            </w:r>
          </w:p>
        </w:tc>
        <w:tc>
          <w:tcPr>
            <w:tcW w:type="dxa" w:w="8560"/>
            <w:tcBorders>
              <w:top w:val="single" w:color="2563A8" w:sz="4"/>
              <w:left w:val="none"/>
              <w:bottom w:val="single" w:color="CCCCCC" w:sz="2"/>
              <w:right w:val="single" w:color="CCCCCC" w:sz="2"/>
            </w:tcBorders>
            <w:shd w:fill="D6E8F7" w:val="clear"/>
            <w:tcMar>
              <w:top w:type="dxa" w:w="120"/>
              <w:left w:type="dxa" w:w="180"/>
              <w:bottom w:type="dxa" w:w="120"/>
              <w:right w:type="dxa" w:w="180"/>
            </w:tcMar>
          </w:tcPr>
          <w:p>
            <w:pPr>
              <w:spacing w:after="80" w:before="0"/>
            </w:pPr>
            <w:r>
              <w:rPr>
                <w:rFonts w:ascii="Arial" w:cs="Arial" w:eastAsia="Arial" w:hAnsi="Arial"/>
                <w:b/>
                <w:bCs/>
                <w:color w:val="2563A8"/>
                <w:sz w:val="22"/>
                <w:szCs w:val="22"/>
              </w:rPr>
              <w:t xml:space="preserve">Build the onboarding conversation flow</w:t>
            </w:r>
          </w:p>
          <w:p>
            <w:pPr>
              <w:spacing w:after="40" w:before="40"/>
            </w:pPr>
            <w:r>
              <w:rPr>
                <w:rFonts w:ascii="Arial" w:cs="Arial" w:eastAsia="Arial" w:hAnsi="Arial"/>
                <w:color w:val="4A4A4A"/>
                <w:sz w:val="20"/>
                <w:szCs w:val="20"/>
              </w:rPr>
              <w:t xml:space="preserve">• Create an n8n workflow triggered by a new WhatsApp message containing the keyword 'START' or the patient's enrolled phone number appearing for the first time.</w:t>
            </w:r>
          </w:p>
          <w:p>
            <w:pPr>
              <w:spacing w:after="40" w:before="40"/>
            </w:pPr>
            <w:r>
              <w:rPr>
                <w:rFonts w:ascii="Arial" w:cs="Arial" w:eastAsia="Arial" w:hAnsi="Arial"/>
                <w:color w:val="4A4A4A"/>
                <w:sz w:val="20"/>
                <w:szCs w:val="20"/>
              </w:rPr>
              <w:t xml:space="preserve">• Step 1 of conversation: Send a welcome message — 'Hello [Name], I am your personal health assistant from [Hospital Name]. I will help you manage your medicines and health schedule. May I have your permission to send you daily health updates? Reply YES to continue.'</w:t>
            </w:r>
          </w:p>
          <w:p>
            <w:pPr>
              <w:spacing w:after="40" w:before="40"/>
            </w:pPr>
            <w:r>
              <w:rPr>
                <w:rFonts w:ascii="Arial" w:cs="Arial" w:eastAsia="Arial" w:hAnsi="Arial"/>
                <w:color w:val="4A4A4A"/>
                <w:sz w:val="20"/>
                <w:szCs w:val="20"/>
              </w:rPr>
              <w:t xml:space="preserve">• Capture YES/NO response. If NO, log and stop. If YES, mark ConsentGiven = TRUE in Google Sheets.</w:t>
            </w:r>
          </w:p>
          <w:p>
            <w:pPr>
              <w:spacing w:after="40" w:before="40"/>
            </w:pPr>
            <w:r>
              <w:rPr>
                <w:rFonts w:ascii="Arial" w:cs="Arial" w:eastAsia="Arial" w:hAnsi="Arial"/>
                <w:color w:val="4A4A4A"/>
                <w:sz w:val="20"/>
                <w:szCs w:val="20"/>
              </w:rPr>
              <w:t xml:space="preserve">• Step 2: Ask for wake-up time — 'Thank you! To personalise your reminders, please tell me: what time do you usually wake up? (e.g., 7:00 AM)'</w:t>
            </w:r>
          </w:p>
          <w:p>
            <w:pPr>
              <w:spacing w:after="40" w:before="40"/>
            </w:pPr>
            <w:r>
              <w:rPr>
                <w:rFonts w:ascii="Arial" w:cs="Arial" w:eastAsia="Arial" w:hAnsi="Arial"/>
                <w:color w:val="4A4A4A"/>
                <w:sz w:val="20"/>
                <w:szCs w:val="20"/>
              </w:rPr>
              <w:t xml:space="preserve">• Capture and validate time format. If invalid, re-ask with an example.</w:t>
            </w:r>
          </w:p>
          <w:p>
            <w:pPr>
              <w:spacing w:after="40" w:before="40"/>
            </w:pPr>
            <w:r>
              <w:rPr>
                <w:rFonts w:ascii="Arial" w:cs="Arial" w:eastAsia="Arial" w:hAnsi="Arial"/>
                <w:color w:val="4A4A4A"/>
                <w:sz w:val="20"/>
                <w:szCs w:val="20"/>
              </w:rPr>
              <w:t xml:space="preserve">• Repeat for: breakfast time, lunch time, dinner time, bedtime.</w:t>
            </w:r>
          </w:p>
          <w:p>
            <w:pPr>
              <w:spacing w:after="40" w:before="40"/>
            </w:pPr>
            <w:r>
              <w:rPr>
                <w:rFonts w:ascii="Arial" w:cs="Arial" w:eastAsia="Arial" w:hAnsi="Arial"/>
                <w:color w:val="4A4A4A"/>
                <w:sz w:val="20"/>
                <w:szCs w:val="20"/>
              </w:rPr>
              <w:t xml:space="preserve">• Store all five times in the Patients tab for that patient's row.</w:t>
            </w:r>
          </w:p>
          <w:p>
            <w:pPr>
              <w:spacing w:after="40" w:before="40"/>
            </w:pPr>
            <w:r>
              <w:rPr>
                <w:rFonts w:ascii="Arial" w:cs="Arial" w:eastAsia="Arial" w:hAnsi="Arial"/>
                <w:color w:val="4A4A4A"/>
                <w:sz w:val="20"/>
                <w:szCs w:val="20"/>
              </w:rPr>
              <w:t xml:space="preserve">• Send confirmation: 'Perfect! I have saved your schedule. Your medicine reminders will be timed around your day. You can update your schedule anytime by sending UPDATE.'</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2563A8"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2.2</w:t>
            </w:r>
          </w:p>
        </w:tc>
        <w:tc>
          <w:tcPr>
            <w:tcW w:type="dxa" w:w="8560"/>
            <w:tcBorders>
              <w:top w:val="single" w:color="2563A8" w:sz="4"/>
              <w:left w:val="none"/>
              <w:bottom w:val="single" w:color="CCCCCC" w:sz="2"/>
              <w:right w:val="single" w:color="CCCCCC" w:sz="2"/>
            </w:tcBorders>
            <w:shd w:fill="D6E8F7" w:val="clear"/>
            <w:tcMar>
              <w:top w:type="dxa" w:w="120"/>
              <w:left w:type="dxa" w:w="180"/>
              <w:bottom w:type="dxa" w:w="120"/>
              <w:right w:type="dxa" w:w="180"/>
            </w:tcMar>
          </w:tcPr>
          <w:p>
            <w:pPr>
              <w:spacing w:after="80" w:before="0"/>
            </w:pPr>
            <w:r>
              <w:rPr>
                <w:rFonts w:ascii="Arial" w:cs="Arial" w:eastAsia="Arial" w:hAnsi="Arial"/>
                <w:b/>
                <w:bCs/>
                <w:color w:val="2563A8"/>
                <w:sz w:val="22"/>
                <w:szCs w:val="22"/>
              </w:rPr>
              <w:t xml:space="preserve">Build the schedule computation node</w:t>
            </w:r>
          </w:p>
          <w:p>
            <w:pPr>
              <w:spacing w:after="40" w:before="40"/>
            </w:pPr>
            <w:r>
              <w:rPr>
                <w:rFonts w:ascii="Arial" w:cs="Arial" w:eastAsia="Arial" w:hAnsi="Arial"/>
                <w:color w:val="4A4A4A"/>
                <w:sz w:val="20"/>
                <w:szCs w:val="20"/>
              </w:rPr>
              <w:t xml:space="preserve">• Create an n8n Code node that runs after routine collection and computes exact reminder times for each medicine.</w:t>
            </w:r>
          </w:p>
          <w:p>
            <w:pPr>
              <w:spacing w:after="40" w:before="40"/>
            </w:pPr>
            <w:r>
              <w:rPr>
                <w:rFonts w:ascii="Arial" w:cs="Arial" w:eastAsia="Arial" w:hAnsi="Arial"/>
                <w:color w:val="4A4A4A"/>
                <w:sz w:val="20"/>
                <w:szCs w:val="20"/>
              </w:rPr>
              <w:t xml:space="preserve">• Logic: if timing instruction is 'before breakfast', reminder = breakfast time minus 30 minutes; if 'after breakfast', reminder = breakfast time plus 30 minutes; if 'with lunch', reminder = lunch time; if 'before bed', reminder = bedtime minus 20 minutes; if 'morning empty stomach', reminder = wake time plus 15 minutes.</w:t>
            </w:r>
          </w:p>
          <w:p>
            <w:pPr>
              <w:spacing w:after="40" w:before="40"/>
            </w:pPr>
            <w:r>
              <w:rPr>
                <w:rFonts w:ascii="Arial" w:cs="Arial" w:eastAsia="Arial" w:hAnsi="Arial"/>
                <w:color w:val="4A4A4A"/>
                <w:sz w:val="20"/>
                <w:szCs w:val="20"/>
              </w:rPr>
              <w:t xml:space="preserve">• Write computed times into the Schedule tab in Google Sheets (one row per medicine per patient per day).</w:t>
            </w:r>
          </w:p>
          <w:p>
            <w:pPr>
              <w:spacing w:after="40" w:before="40"/>
            </w:pPr>
            <w:r>
              <w:rPr>
                <w:rFonts w:ascii="Arial" w:cs="Arial" w:eastAsia="Arial" w:hAnsi="Arial"/>
                <w:color w:val="4A4A4A"/>
                <w:sz w:val="20"/>
                <w:szCs w:val="20"/>
              </w:rPr>
              <w:t xml:space="preserve">• Test with all five timing instruction variants. Verify computed times are correct for three synthetic patients.</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2563A8"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2.3</w:t>
            </w:r>
          </w:p>
        </w:tc>
        <w:tc>
          <w:tcPr>
            <w:tcW w:type="dxa" w:w="8560"/>
            <w:tcBorders>
              <w:top w:val="single" w:color="2563A8" w:sz="4"/>
              <w:left w:val="none"/>
              <w:bottom w:val="single" w:color="CCCCCC" w:sz="2"/>
              <w:right w:val="single" w:color="CCCCCC" w:sz="2"/>
            </w:tcBorders>
            <w:shd w:fill="D6E8F7" w:val="clear"/>
            <w:tcMar>
              <w:top w:type="dxa" w:w="120"/>
              <w:left w:type="dxa" w:w="180"/>
              <w:bottom w:type="dxa" w:w="120"/>
              <w:right w:type="dxa" w:w="180"/>
            </w:tcMar>
          </w:tcPr>
          <w:p>
            <w:pPr>
              <w:spacing w:after="80" w:before="0"/>
            </w:pPr>
            <w:r>
              <w:rPr>
                <w:rFonts w:ascii="Arial" w:cs="Arial" w:eastAsia="Arial" w:hAnsi="Arial"/>
                <w:b/>
                <w:bCs/>
                <w:color w:val="2563A8"/>
                <w:sz w:val="22"/>
                <w:szCs w:val="22"/>
              </w:rPr>
              <w:t xml:space="preserve">Implement the UPDATE routine command</w:t>
            </w:r>
          </w:p>
          <w:p>
            <w:pPr>
              <w:spacing w:after="40" w:before="40"/>
            </w:pPr>
            <w:r>
              <w:rPr>
                <w:rFonts w:ascii="Arial" w:cs="Arial" w:eastAsia="Arial" w:hAnsi="Arial"/>
                <w:color w:val="4A4A4A"/>
                <w:sz w:val="20"/>
                <w:szCs w:val="20"/>
              </w:rPr>
              <w:t xml:space="preserve">• Build a parallel workflow triggered when a patient sends the word 'UPDATE'.</w:t>
            </w:r>
          </w:p>
          <w:p>
            <w:pPr>
              <w:spacing w:after="40" w:before="40"/>
            </w:pPr>
            <w:r>
              <w:rPr>
                <w:rFonts w:ascii="Arial" w:cs="Arial" w:eastAsia="Arial" w:hAnsi="Arial"/>
                <w:color w:val="4A4A4A"/>
                <w:sz w:val="20"/>
                <w:szCs w:val="20"/>
              </w:rPr>
              <w:t xml:space="preserve">• Re-run the routine collection conversation (same five questions).</w:t>
            </w:r>
          </w:p>
          <w:p>
            <w:pPr>
              <w:spacing w:after="40" w:before="40"/>
            </w:pPr>
            <w:r>
              <w:rPr>
                <w:rFonts w:ascii="Arial" w:cs="Arial" w:eastAsia="Arial" w:hAnsi="Arial"/>
                <w:color w:val="4A4A4A"/>
                <w:sz w:val="20"/>
                <w:szCs w:val="20"/>
              </w:rPr>
              <w:t xml:space="preserve">• Overwrite the stored times in Google Sheets.</w:t>
            </w:r>
          </w:p>
          <w:p>
            <w:pPr>
              <w:spacing w:after="40" w:before="40"/>
            </w:pPr>
            <w:r>
              <w:rPr>
                <w:rFonts w:ascii="Arial" w:cs="Arial" w:eastAsia="Arial" w:hAnsi="Arial"/>
                <w:color w:val="4A4A4A"/>
                <w:sz w:val="20"/>
                <w:szCs w:val="20"/>
              </w:rPr>
              <w:t xml:space="preserve">• Recompute all medicine reminder times.</w:t>
            </w:r>
          </w:p>
          <w:p>
            <w:pPr>
              <w:spacing w:after="40" w:before="40"/>
            </w:pPr>
            <w:r>
              <w:rPr>
                <w:rFonts w:ascii="Arial" w:cs="Arial" w:eastAsia="Arial" w:hAnsi="Arial"/>
                <w:color w:val="4A4A4A"/>
                <w:sz w:val="20"/>
                <w:szCs w:val="20"/>
              </w:rPr>
              <w:t xml:space="preserve">• Confirm to patient: 'Your schedule has been updated successfully.'</w:t>
            </w:r>
          </w:p>
          <w:p>
            <w:pPr>
              <w:spacing w:after="40" w:before="40"/>
            </w:pPr>
            <w:r>
              <w:rPr>
                <w:rFonts w:ascii="Arial" w:cs="Arial" w:eastAsia="Arial" w:hAnsi="Arial"/>
                <w:color w:val="4A4A4A"/>
                <w:sz w:val="20"/>
                <w:szCs w:val="20"/>
              </w:rPr>
              <w:t xml:space="preserve">• Test: enrol a patient, update their breakfast time, verify the medicine reminders shift accordingly.</w:t>
            </w:r>
          </w:p>
        </w:tc>
      </w:tr>
    </w:tbl>
    <w:p>
      <w:pPr>
        <w:spacing w:after="20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WEEK 3 — Medicine Reminder Engine &amp; Adherence Tracking</w:t>
      </w:r>
    </w:p>
    <w:p>
      <w:pPr>
        <w:spacing w:after="160" w:before="0"/>
      </w:pPr>
      <w:r>
        <w:rPr>
          <w:rFonts w:ascii="Arial" w:cs="Arial" w:eastAsia="Arial" w:hAnsi="Arial"/>
          <w:b/>
          <w:bCs/>
          <w:color w:val="0B5E45"/>
          <w:sz w:val="22"/>
          <w:szCs w:val="22"/>
        </w:rPr>
        <w:t xml:space="preserve">Deliverable: Reminders fire at the right times, patients can confirm/skip, adherence is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7B4A00"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3.1</w:t>
            </w:r>
          </w:p>
        </w:tc>
        <w:tc>
          <w:tcPr>
            <w:tcW w:type="dxa" w:w="8560"/>
            <w:tcBorders>
              <w:top w:val="single" w:color="7B4A00" w:sz="4"/>
              <w:left w:val="none"/>
              <w:bottom w:val="single" w:color="CCCCCC" w:sz="2"/>
              <w:right w:val="single" w:color="CCCCCC" w:sz="2"/>
            </w:tcBorders>
            <w:shd w:fill="FFF0D0" w:val="clear"/>
            <w:tcMar>
              <w:top w:type="dxa" w:w="120"/>
              <w:left w:type="dxa" w:w="180"/>
              <w:bottom w:type="dxa" w:w="120"/>
              <w:right w:type="dxa" w:w="180"/>
            </w:tcMar>
          </w:tcPr>
          <w:p>
            <w:pPr>
              <w:spacing w:after="80" w:before="0"/>
            </w:pPr>
            <w:r>
              <w:rPr>
                <w:rFonts w:ascii="Arial" w:cs="Arial" w:eastAsia="Arial" w:hAnsi="Arial"/>
                <w:b/>
                <w:bCs/>
                <w:color w:val="7B4A00"/>
                <w:sz w:val="22"/>
                <w:szCs w:val="22"/>
              </w:rPr>
              <w:t xml:space="preserve">Build the daily schedule loader</w:t>
            </w:r>
          </w:p>
          <w:p>
            <w:pPr>
              <w:spacing w:after="40" w:before="40"/>
            </w:pPr>
            <w:r>
              <w:rPr>
                <w:rFonts w:ascii="Arial" w:cs="Arial" w:eastAsia="Arial" w:hAnsi="Arial"/>
                <w:color w:val="4A4A4A"/>
                <w:sz w:val="20"/>
                <w:szCs w:val="20"/>
              </w:rPr>
              <w:t xml:space="preserve">• Create an n8n workflow on a Schedule Trigger at 11:00 PM every night.</w:t>
            </w:r>
          </w:p>
          <w:p>
            <w:pPr>
              <w:spacing w:after="40" w:before="40"/>
            </w:pPr>
            <w:r>
              <w:rPr>
                <w:rFonts w:ascii="Arial" w:cs="Arial" w:eastAsia="Arial" w:hAnsi="Arial"/>
                <w:color w:val="4A4A4A"/>
                <w:sz w:val="20"/>
                <w:szCs w:val="20"/>
              </w:rPr>
              <w:t xml:space="preserve">• Read all rows from the Schedule tab in Google Sheets for the following day.</w:t>
            </w:r>
          </w:p>
          <w:p>
            <w:pPr>
              <w:spacing w:after="40" w:before="40"/>
            </w:pPr>
            <w:r>
              <w:rPr>
                <w:rFonts w:ascii="Arial" w:cs="Arial" w:eastAsia="Arial" w:hAnsi="Arial"/>
                <w:color w:val="4A4A4A"/>
                <w:sz w:val="20"/>
                <w:szCs w:val="20"/>
              </w:rPr>
              <w:t xml:space="preserve">• For each row, create a scheduled n8n trigger (using the n8n Schedule node or HTTP API to create future workflow executions) at the computed reminder time.</w:t>
            </w:r>
          </w:p>
          <w:p>
            <w:pPr>
              <w:spacing w:after="40" w:before="40"/>
            </w:pPr>
            <w:r>
              <w:rPr>
                <w:rFonts w:ascii="Arial" w:cs="Arial" w:eastAsia="Arial" w:hAnsi="Arial"/>
                <w:color w:val="4A4A4A"/>
                <w:sz w:val="20"/>
                <w:szCs w:val="20"/>
              </w:rPr>
              <w:t xml:space="preserve">• Each scheduled execution carries: PatientID, Phone, MedicineName, Dose, TimingInstruction, ScheduledTime.</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7B4A00"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3.2</w:t>
            </w:r>
          </w:p>
        </w:tc>
        <w:tc>
          <w:tcPr>
            <w:tcW w:type="dxa" w:w="8560"/>
            <w:tcBorders>
              <w:top w:val="single" w:color="7B4A00" w:sz="4"/>
              <w:left w:val="none"/>
              <w:bottom w:val="single" w:color="CCCCCC" w:sz="2"/>
              <w:right w:val="single" w:color="CCCCCC" w:sz="2"/>
            </w:tcBorders>
            <w:shd w:fill="FFF0D0" w:val="clear"/>
            <w:tcMar>
              <w:top w:type="dxa" w:w="120"/>
              <w:left w:type="dxa" w:w="180"/>
              <w:bottom w:type="dxa" w:w="120"/>
              <w:right w:type="dxa" w:w="180"/>
            </w:tcMar>
          </w:tcPr>
          <w:p>
            <w:pPr>
              <w:spacing w:after="80" w:before="0"/>
            </w:pPr>
            <w:r>
              <w:rPr>
                <w:rFonts w:ascii="Arial" w:cs="Arial" w:eastAsia="Arial" w:hAnsi="Arial"/>
                <w:b/>
                <w:bCs/>
                <w:color w:val="7B4A00"/>
                <w:sz w:val="22"/>
                <w:szCs w:val="22"/>
              </w:rPr>
              <w:t xml:space="preserve">Build the reminder message generator</w:t>
            </w:r>
          </w:p>
          <w:p>
            <w:pPr>
              <w:spacing w:after="40" w:before="40"/>
            </w:pPr>
            <w:r>
              <w:rPr>
                <w:rFonts w:ascii="Arial" w:cs="Arial" w:eastAsia="Arial" w:hAnsi="Arial"/>
                <w:color w:val="4A4A4A"/>
                <w:sz w:val="20"/>
                <w:szCs w:val="20"/>
              </w:rPr>
              <w:t xml:space="preserve">• When a scheduled trigger fires, call the Ollama API with the following system prompt:</w:t>
            </w:r>
          </w:p>
          <w:p>
            <w:pPr>
              <w:spacing w:after="40" w:before="40"/>
            </w:pPr>
            <w:r>
              <w:rPr>
                <w:rFonts w:ascii="Arial" w:cs="Arial" w:eastAsia="Arial" w:hAnsi="Arial"/>
                <w:color w:val="4A4A4A"/>
                <w:sz w:val="20"/>
                <w:szCs w:val="20"/>
              </w:rPr>
              <w:t xml:space="preserve">• 'You are a warm, caring health assistant. Generate a short, friendly WhatsApp reminder (max 60 words) for a patient to take their medicine. Patient is [Age], taking [MedicineName] [Dose] [TimingInstruction]. Use a warm tone, like a family member reminding. Include the medicine name. End with two reply options: 1-Taken, 2-Not yet. Do not use clinical language.'</w:t>
            </w:r>
          </w:p>
          <w:p>
            <w:pPr>
              <w:spacing w:after="40" w:before="40"/>
            </w:pPr>
            <w:r>
              <w:rPr>
                <w:rFonts w:ascii="Arial" w:cs="Arial" w:eastAsia="Arial" w:hAnsi="Arial"/>
                <w:color w:val="4A4A4A"/>
                <w:sz w:val="20"/>
                <w:szCs w:val="20"/>
              </w:rPr>
              <w:t xml:space="preserve">• Append quick-reply buttons in the Twilio API call: button 1 = '✅ Taken', button 2 = '⏰ Remind me in 30 min', button 3 = '❌ Skipped today'.</w:t>
            </w:r>
          </w:p>
          <w:p>
            <w:pPr>
              <w:spacing w:after="40" w:before="40"/>
            </w:pPr>
            <w:r>
              <w:rPr>
                <w:rFonts w:ascii="Arial" w:cs="Arial" w:eastAsia="Arial" w:hAnsi="Arial"/>
                <w:color w:val="4A4A4A"/>
                <w:sz w:val="20"/>
                <w:szCs w:val="20"/>
              </w:rPr>
              <w:t xml:space="preserve">• Send the WhatsApp message using the Twilio node.</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7B4A00"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3.3</w:t>
            </w:r>
          </w:p>
        </w:tc>
        <w:tc>
          <w:tcPr>
            <w:tcW w:type="dxa" w:w="8560"/>
            <w:tcBorders>
              <w:top w:val="single" w:color="7B4A00" w:sz="4"/>
              <w:left w:val="none"/>
              <w:bottom w:val="single" w:color="CCCCCC" w:sz="2"/>
              <w:right w:val="single" w:color="CCCCCC" w:sz="2"/>
            </w:tcBorders>
            <w:shd w:fill="FFF0D0" w:val="clear"/>
            <w:tcMar>
              <w:top w:type="dxa" w:w="120"/>
              <w:left w:type="dxa" w:w="180"/>
              <w:bottom w:type="dxa" w:w="120"/>
              <w:right w:type="dxa" w:w="180"/>
            </w:tcMar>
          </w:tcPr>
          <w:p>
            <w:pPr>
              <w:spacing w:after="80" w:before="0"/>
            </w:pPr>
            <w:r>
              <w:rPr>
                <w:rFonts w:ascii="Arial" w:cs="Arial" w:eastAsia="Arial" w:hAnsi="Arial"/>
                <w:b/>
                <w:bCs/>
                <w:color w:val="7B4A00"/>
                <w:sz w:val="22"/>
                <w:szCs w:val="22"/>
              </w:rPr>
              <w:t xml:space="preserve">Build adherence response capture</w:t>
            </w:r>
          </w:p>
          <w:p>
            <w:pPr>
              <w:spacing w:after="40" w:before="40"/>
            </w:pPr>
            <w:r>
              <w:rPr>
                <w:rFonts w:ascii="Arial" w:cs="Arial" w:eastAsia="Arial" w:hAnsi="Arial"/>
                <w:color w:val="4A4A4A"/>
                <w:sz w:val="20"/>
                <w:szCs w:val="20"/>
              </w:rPr>
              <w:t xml:space="preserve">• Create a Twilio webhook workflow in n8n that fires on every incoming WhatsApp message.</w:t>
            </w:r>
          </w:p>
          <w:p>
            <w:pPr>
              <w:spacing w:after="40" w:before="40"/>
            </w:pPr>
            <w:r>
              <w:rPr>
                <w:rFonts w:ascii="Arial" w:cs="Arial" w:eastAsia="Arial" w:hAnsi="Arial"/>
                <w:color w:val="4A4A4A"/>
                <w:sz w:val="20"/>
                <w:szCs w:val="20"/>
              </w:rPr>
              <w:t xml:space="preserve">• At the entry point, check if the incoming message matches a pending reminder (match by PatientID + time window of 2 hours).</w:t>
            </w:r>
          </w:p>
          <w:p>
            <w:pPr>
              <w:spacing w:after="40" w:before="40"/>
            </w:pPr>
            <w:r>
              <w:rPr>
                <w:rFonts w:ascii="Arial" w:cs="Arial" w:eastAsia="Arial" w:hAnsi="Arial"/>
                <w:color w:val="4A4A4A"/>
                <w:sz w:val="20"/>
                <w:szCs w:val="20"/>
              </w:rPr>
              <w:t xml:space="preserve">• If match: parse the response (Taken / Remind / Skipped). Log to AdherenceLog tab with timestamp and status.</w:t>
            </w:r>
          </w:p>
          <w:p>
            <w:pPr>
              <w:spacing w:after="40" w:before="40"/>
            </w:pPr>
            <w:r>
              <w:rPr>
                <w:rFonts w:ascii="Arial" w:cs="Arial" w:eastAsia="Arial" w:hAnsi="Arial"/>
                <w:color w:val="4A4A4A"/>
                <w:sz w:val="20"/>
                <w:szCs w:val="20"/>
              </w:rPr>
              <w:t xml:space="preserve">• If 'Remind me in 30 min': re-schedule the same reminder using a 30-minute delay in n8n.</w:t>
            </w:r>
          </w:p>
          <w:p>
            <w:pPr>
              <w:spacing w:after="40" w:before="40"/>
            </w:pPr>
            <w:r>
              <w:rPr>
                <w:rFonts w:ascii="Arial" w:cs="Arial" w:eastAsia="Arial" w:hAnsi="Arial"/>
                <w:color w:val="4A4A4A"/>
                <w:sz w:val="20"/>
                <w:szCs w:val="20"/>
              </w:rPr>
              <w:t xml:space="preserve">• If no response after 2 hours: log as 'No Response' and flag for daily summary.</w:t>
            </w:r>
          </w:p>
          <w:p>
            <w:pPr>
              <w:spacing w:after="40" w:before="40"/>
            </w:pPr>
            <w:r>
              <w:rPr>
                <w:rFonts w:ascii="Arial" w:cs="Arial" w:eastAsia="Arial" w:hAnsi="Arial"/>
                <w:color w:val="4A4A4A"/>
                <w:sz w:val="20"/>
                <w:szCs w:val="20"/>
              </w:rPr>
              <w:t xml:space="preserve">• Send confirmation reply to patient: '✅ Noted! [MedicineName] marked as taken at [time].' or appropriate variant.</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7B4A00"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3.4</w:t>
            </w:r>
          </w:p>
        </w:tc>
        <w:tc>
          <w:tcPr>
            <w:tcW w:type="dxa" w:w="8560"/>
            <w:tcBorders>
              <w:top w:val="single" w:color="7B4A00" w:sz="4"/>
              <w:left w:val="none"/>
              <w:bottom w:val="single" w:color="CCCCCC" w:sz="2"/>
              <w:right w:val="single" w:color="CCCCCC" w:sz="2"/>
            </w:tcBorders>
            <w:shd w:fill="FFF0D0" w:val="clear"/>
            <w:tcMar>
              <w:top w:type="dxa" w:w="120"/>
              <w:left w:type="dxa" w:w="180"/>
              <w:bottom w:type="dxa" w:w="120"/>
              <w:right w:type="dxa" w:w="180"/>
            </w:tcMar>
          </w:tcPr>
          <w:p>
            <w:pPr>
              <w:spacing w:after="80" w:before="0"/>
            </w:pPr>
            <w:r>
              <w:rPr>
                <w:rFonts w:ascii="Arial" w:cs="Arial" w:eastAsia="Arial" w:hAnsi="Arial"/>
                <w:b/>
                <w:bCs/>
                <w:color w:val="7B4A00"/>
                <w:sz w:val="22"/>
                <w:szCs w:val="22"/>
              </w:rPr>
              <w:t xml:space="preserve">Build the daily adherence summary for next-of-kin</w:t>
            </w:r>
          </w:p>
          <w:p>
            <w:pPr>
              <w:spacing w:after="40" w:before="40"/>
            </w:pPr>
            <w:r>
              <w:rPr>
                <w:rFonts w:ascii="Arial" w:cs="Arial" w:eastAsia="Arial" w:hAnsi="Arial"/>
                <w:color w:val="4A4A4A"/>
                <w:sz w:val="20"/>
                <w:szCs w:val="20"/>
              </w:rPr>
              <w:t xml:space="preserve">• Create a 9:00 PM daily workflow that reads the AdherenceLog for the current day.</w:t>
            </w:r>
          </w:p>
          <w:p>
            <w:pPr>
              <w:spacing w:after="40" w:before="40"/>
            </w:pPr>
            <w:r>
              <w:rPr>
                <w:rFonts w:ascii="Arial" w:cs="Arial" w:eastAsia="Arial" w:hAnsi="Arial"/>
                <w:color w:val="4A4A4A"/>
                <w:sz w:val="20"/>
                <w:szCs w:val="20"/>
              </w:rPr>
              <w:t xml:space="preserve">• For each patient, compute: total reminders sent, total taken, total skipped, total no-response.</w:t>
            </w:r>
          </w:p>
          <w:p>
            <w:pPr>
              <w:spacing w:after="40" w:before="40"/>
            </w:pPr>
            <w:r>
              <w:rPr>
                <w:rFonts w:ascii="Arial" w:cs="Arial" w:eastAsia="Arial" w:hAnsi="Arial"/>
                <w:color w:val="4A4A4A"/>
                <w:sz w:val="20"/>
                <w:szCs w:val="20"/>
              </w:rPr>
              <w:t xml:space="preserve">• Call Ollama API to generate a warm family-update message (max 100 words) summarising the day.</w:t>
            </w:r>
          </w:p>
          <w:p>
            <w:pPr>
              <w:spacing w:after="40" w:before="40"/>
            </w:pPr>
            <w:r>
              <w:rPr>
                <w:rFonts w:ascii="Arial" w:cs="Arial" w:eastAsia="Arial" w:hAnsi="Arial"/>
                <w:color w:val="4A4A4A"/>
                <w:sz w:val="20"/>
                <w:szCs w:val="20"/>
              </w:rPr>
              <w:t xml:space="preserve">• System prompt: 'You are writing a daily health update to the family of [Patient Name]. Write warmly and factually. Medicines taken: [list]. Medicines missed: [list]. Overall today: [good/needs attention]. Do not alarm unnecessarily. Keep under 100 words.'</w:t>
            </w:r>
          </w:p>
          <w:p>
            <w:pPr>
              <w:spacing w:after="40" w:before="40"/>
            </w:pPr>
            <w:r>
              <w:rPr>
                <w:rFonts w:ascii="Arial" w:cs="Arial" w:eastAsia="Arial" w:hAnsi="Arial"/>
                <w:color w:val="4A4A4A"/>
                <w:sz w:val="20"/>
                <w:szCs w:val="20"/>
              </w:rPr>
              <w:t xml:space="preserve">• Send message to NextOfKinPhone via Twilio.</w:t>
            </w:r>
          </w:p>
          <w:p>
            <w:pPr>
              <w:spacing w:after="40" w:before="40"/>
            </w:pPr>
            <w:r>
              <w:rPr>
                <w:rFonts w:ascii="Arial" w:cs="Arial" w:eastAsia="Arial" w:hAnsi="Arial"/>
                <w:color w:val="4A4A4A"/>
                <w:sz w:val="20"/>
                <w:szCs w:val="20"/>
              </w:rPr>
              <w:t xml:space="preserve">• Log the send in Google Sheets.</w:t>
            </w:r>
          </w:p>
        </w:tc>
      </w:tr>
    </w:tbl>
    <w:p>
      <w:pPr>
        <w:spacing w:after="20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WEEK 4 — Symptom Chatbot, SOS &amp; Care Team Alerts</w:t>
      </w:r>
    </w:p>
    <w:p>
      <w:pPr>
        <w:spacing w:after="160" w:before="0"/>
      </w:pPr>
      <w:r>
        <w:rPr>
          <w:rFonts w:ascii="Arial" w:cs="Arial" w:eastAsia="Arial" w:hAnsi="Arial"/>
          <w:b/>
          <w:bCs/>
          <w:color w:val="0B5E45"/>
          <w:sz w:val="22"/>
          <w:szCs w:val="22"/>
        </w:rPr>
        <w:t xml:space="preserve">Deliverable: Patient can describe symptoms, AI responds safely, SOS triggers emergency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8B1A1A"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4.1</w:t>
            </w:r>
          </w:p>
        </w:tc>
        <w:tc>
          <w:tcPr>
            <w:tcW w:type="dxa" w:w="8560"/>
            <w:tcBorders>
              <w:top w:val="single" w:color="8B1A1A" w:sz="4"/>
              <w:left w:val="none"/>
              <w:bottom w:val="single" w:color="CCCCCC" w:sz="2"/>
              <w:right w:val="single" w:color="CCCCCC" w:sz="2"/>
            </w:tcBorders>
            <w:shd w:fill="FDECEA" w:val="clear"/>
            <w:tcMar>
              <w:top w:type="dxa" w:w="120"/>
              <w:left w:type="dxa" w:w="180"/>
              <w:bottom w:type="dxa" w:w="120"/>
              <w:right w:type="dxa" w:w="180"/>
            </w:tcMar>
          </w:tcPr>
          <w:p>
            <w:pPr>
              <w:spacing w:after="80" w:before="0"/>
            </w:pPr>
            <w:r>
              <w:rPr>
                <w:rFonts w:ascii="Arial" w:cs="Arial" w:eastAsia="Arial" w:hAnsi="Arial"/>
                <w:b/>
                <w:bCs/>
                <w:color w:val="8B1A1A"/>
                <w:sz w:val="22"/>
                <w:szCs w:val="22"/>
              </w:rPr>
              <w:t xml:space="preserve">Build the incoming message classifier</w:t>
            </w:r>
          </w:p>
          <w:p>
            <w:pPr>
              <w:spacing w:after="40" w:before="40"/>
            </w:pPr>
            <w:r>
              <w:rPr>
                <w:rFonts w:ascii="Arial" w:cs="Arial" w:eastAsia="Arial" w:hAnsi="Arial"/>
                <w:color w:val="4A4A4A"/>
                <w:sz w:val="20"/>
                <w:szCs w:val="20"/>
              </w:rPr>
              <w:t xml:space="preserve">• At the top of the Twilio webhook workflow, add a Switch node that classifies every incoming message into one of four categories:</w:t>
            </w:r>
          </w:p>
          <w:p>
            <w:pPr>
              <w:spacing w:after="40" w:before="40"/>
            </w:pPr>
            <w:r>
              <w:rPr>
                <w:rFonts w:ascii="Arial" w:cs="Arial" w:eastAsia="Arial" w:hAnsi="Arial"/>
                <w:color w:val="4A4A4A"/>
                <w:sz w:val="20"/>
                <w:szCs w:val="20"/>
              </w:rPr>
              <w:t xml:space="preserve">• Category A — Adherence response: message matches a pending reminder (handled by Week 3 flow).</w:t>
            </w:r>
          </w:p>
          <w:p>
            <w:pPr>
              <w:spacing w:after="40" w:before="40"/>
            </w:pPr>
            <w:r>
              <w:rPr>
                <w:rFonts w:ascii="Arial" w:cs="Arial" w:eastAsia="Arial" w:hAnsi="Arial"/>
                <w:color w:val="4A4A4A"/>
                <w:sz w:val="20"/>
                <w:szCs w:val="20"/>
              </w:rPr>
              <w:t xml:space="preserve">• Category B — SOS: message contains keywords 'SOS', 'emergency', 'help', 'مساعدة', 'طوارئ' (Arabic equivalents).</w:t>
            </w:r>
          </w:p>
          <w:p>
            <w:pPr>
              <w:spacing w:after="40" w:before="40"/>
            </w:pPr>
            <w:r>
              <w:rPr>
                <w:rFonts w:ascii="Arial" w:cs="Arial" w:eastAsia="Arial" w:hAnsi="Arial"/>
                <w:color w:val="4A4A4A"/>
                <w:sz w:val="20"/>
                <w:szCs w:val="20"/>
              </w:rPr>
              <w:t xml:space="preserve">• Category C — Symptom / health query: message contains health-related keywords or is a free-text message not matching A or B.</w:t>
            </w:r>
          </w:p>
          <w:p>
            <w:pPr>
              <w:spacing w:after="40" w:before="40"/>
            </w:pPr>
            <w:r>
              <w:rPr>
                <w:rFonts w:ascii="Arial" w:cs="Arial" w:eastAsia="Arial" w:hAnsi="Arial"/>
                <w:color w:val="4A4A4A"/>
                <w:sz w:val="20"/>
                <w:szCs w:val="20"/>
              </w:rPr>
              <w:t xml:space="preserve">• Category D — Other: greetings, update requests, general questions (route to Qwen for general response).</w:t>
            </w:r>
          </w:p>
          <w:p>
            <w:pPr>
              <w:spacing w:after="40" w:before="40"/>
            </w:pPr>
            <w:r>
              <w:rPr>
                <w:rFonts w:ascii="Arial" w:cs="Arial" w:eastAsia="Arial" w:hAnsi="Arial"/>
                <w:color w:val="4A4A4A"/>
                <w:sz w:val="20"/>
                <w:szCs w:val="20"/>
              </w:rPr>
              <w:t xml:space="preserve">• Use a combination of keyword matching and a short Qwen classification call to categorise ambiguous messages.</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8B1A1A"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4.2</w:t>
            </w:r>
          </w:p>
        </w:tc>
        <w:tc>
          <w:tcPr>
            <w:tcW w:type="dxa" w:w="8560"/>
            <w:tcBorders>
              <w:top w:val="single" w:color="8B1A1A" w:sz="4"/>
              <w:left w:val="none"/>
              <w:bottom w:val="single" w:color="CCCCCC" w:sz="2"/>
              <w:right w:val="single" w:color="CCCCCC" w:sz="2"/>
            </w:tcBorders>
            <w:shd w:fill="FDECEA" w:val="clear"/>
            <w:tcMar>
              <w:top w:type="dxa" w:w="120"/>
              <w:left w:type="dxa" w:w="180"/>
              <w:bottom w:type="dxa" w:w="120"/>
              <w:right w:type="dxa" w:w="180"/>
            </w:tcMar>
          </w:tcPr>
          <w:p>
            <w:pPr>
              <w:spacing w:after="80" w:before="0"/>
            </w:pPr>
            <w:r>
              <w:rPr>
                <w:rFonts w:ascii="Arial" w:cs="Arial" w:eastAsia="Arial" w:hAnsi="Arial"/>
                <w:b/>
                <w:bCs/>
                <w:color w:val="8B1A1A"/>
                <w:sz w:val="22"/>
                <w:szCs w:val="22"/>
              </w:rPr>
              <w:t xml:space="preserve">Build the symptom chatbot flow</w:t>
            </w:r>
          </w:p>
          <w:p>
            <w:pPr>
              <w:spacing w:after="40" w:before="40"/>
            </w:pPr>
            <w:r>
              <w:rPr>
                <w:rFonts w:ascii="Arial" w:cs="Arial" w:eastAsia="Arial" w:hAnsi="Arial"/>
                <w:color w:val="4A4A4A"/>
                <w:sz w:val="20"/>
                <w:szCs w:val="20"/>
              </w:rPr>
              <w:t xml:space="preserve">• For Category C messages, retrieve the patient's profile from Google Sheets (age, conditions, current medicines).</w:t>
            </w:r>
          </w:p>
          <w:p>
            <w:pPr>
              <w:spacing w:after="40" w:before="40"/>
            </w:pPr>
            <w:r>
              <w:rPr>
                <w:rFonts w:ascii="Arial" w:cs="Arial" w:eastAsia="Arial" w:hAnsi="Arial"/>
                <w:color w:val="4A4A4A"/>
                <w:sz w:val="20"/>
                <w:szCs w:val="20"/>
              </w:rPr>
              <w:t xml:space="preserve">• Build the Ollama API call with this system prompt: 'You are a compassionate AI health assistant for [Hospital Name]. A patient has sent you a health concern. Your role is to listen, ask one clarifying question if needed, and provide general supportive guidance. Never diagnose. Never recommend stopping medicines. If symptoms are serious (chest pain, difficulty breathing, sudden weakness, severe headache, vision changes), immediately advise the patient to call emergency services and flag this conversation. Patient profile: [age], [conditions], [medicines]. Respond in the patient's language (Arabic or English). Keep responses under 150 words.'</w:t>
            </w:r>
          </w:p>
          <w:p>
            <w:pPr>
              <w:spacing w:after="40" w:before="40"/>
            </w:pPr>
            <w:r>
              <w:rPr>
                <w:rFonts w:ascii="Arial" w:cs="Arial" w:eastAsia="Arial" w:hAnsi="Arial"/>
                <w:color w:val="4A4A4A"/>
                <w:sz w:val="20"/>
                <w:szCs w:val="20"/>
              </w:rPr>
              <w:t xml:space="preserve">• Check the AI response for the predefined escalation phrases ('call emergency', 'seek immediate care', 'go to hospital').</w:t>
            </w:r>
          </w:p>
          <w:p>
            <w:pPr>
              <w:spacing w:after="40" w:before="40"/>
            </w:pPr>
            <w:r>
              <w:rPr>
                <w:rFonts w:ascii="Arial" w:cs="Arial" w:eastAsia="Arial" w:hAnsi="Arial"/>
                <w:color w:val="4A4A4A"/>
                <w:sz w:val="20"/>
                <w:szCs w:val="20"/>
              </w:rPr>
              <w:t xml:space="preserve">• If escalation phrase is present: trigger the care team alert flow (Step 4.3).</w:t>
            </w:r>
          </w:p>
          <w:p>
            <w:pPr>
              <w:spacing w:after="40" w:before="40"/>
            </w:pPr>
            <w:r>
              <w:rPr>
                <w:rFonts w:ascii="Arial" w:cs="Arial" w:eastAsia="Arial" w:hAnsi="Arial"/>
                <w:color w:val="4A4A4A"/>
                <w:sz w:val="20"/>
                <w:szCs w:val="20"/>
              </w:rPr>
              <w:t xml:space="preserve">• Append the full conversation to a ConversationLog sheet in Google Sheets.</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8B1A1A"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4.3</w:t>
            </w:r>
          </w:p>
        </w:tc>
        <w:tc>
          <w:tcPr>
            <w:tcW w:type="dxa" w:w="8560"/>
            <w:tcBorders>
              <w:top w:val="single" w:color="8B1A1A" w:sz="4"/>
              <w:left w:val="none"/>
              <w:bottom w:val="single" w:color="CCCCCC" w:sz="2"/>
              <w:right w:val="single" w:color="CCCCCC" w:sz="2"/>
            </w:tcBorders>
            <w:shd w:fill="FDECEA" w:val="clear"/>
            <w:tcMar>
              <w:top w:type="dxa" w:w="120"/>
              <w:left w:type="dxa" w:w="180"/>
              <w:bottom w:type="dxa" w:w="120"/>
              <w:right w:type="dxa" w:w="180"/>
            </w:tcMar>
          </w:tcPr>
          <w:p>
            <w:pPr>
              <w:spacing w:after="80" w:before="0"/>
            </w:pPr>
            <w:r>
              <w:rPr>
                <w:rFonts w:ascii="Arial" w:cs="Arial" w:eastAsia="Arial" w:hAnsi="Arial"/>
                <w:b/>
                <w:bCs/>
                <w:color w:val="8B1A1A"/>
                <w:sz w:val="22"/>
                <w:szCs w:val="22"/>
              </w:rPr>
              <w:t xml:space="preserve">Build the care team alert workflow</w:t>
            </w:r>
          </w:p>
          <w:p>
            <w:pPr>
              <w:spacing w:after="40" w:before="40"/>
            </w:pPr>
            <w:r>
              <w:rPr>
                <w:rFonts w:ascii="Arial" w:cs="Arial" w:eastAsia="Arial" w:hAnsi="Arial"/>
                <w:color w:val="4A4A4A"/>
                <w:sz w:val="20"/>
                <w:szCs w:val="20"/>
              </w:rPr>
              <w:t xml:space="preserve">• When an escalation is triggered (by symptom chatbot or SOS), compile a structured alert message.</w:t>
            </w:r>
          </w:p>
          <w:p>
            <w:pPr>
              <w:spacing w:after="40" w:before="40"/>
            </w:pPr>
            <w:r>
              <w:rPr>
                <w:rFonts w:ascii="Arial" w:cs="Arial" w:eastAsia="Arial" w:hAnsi="Arial"/>
                <w:color w:val="4A4A4A"/>
                <w:sz w:val="20"/>
                <w:szCs w:val="20"/>
              </w:rPr>
              <w:t xml:space="preserve">• Alert format: '🔴 PATIENT ALERT — [Name] | [Age] | [Phone] | [Time]. Symptom reported: [patient message]. AI assessment: [AI response excerpt]. Conversation log: [link to Google Sheets row]. Please contact patient immediately.'</w:t>
            </w:r>
          </w:p>
          <w:p>
            <w:pPr>
              <w:spacing w:after="40" w:before="40"/>
            </w:pPr>
            <w:r>
              <w:rPr>
                <w:rFonts w:ascii="Arial" w:cs="Arial" w:eastAsia="Arial" w:hAnsi="Arial"/>
                <w:color w:val="4A4A4A"/>
                <w:sz w:val="20"/>
                <w:szCs w:val="20"/>
              </w:rPr>
              <w:t xml:space="preserve">• Send this alert to the designated care team WhatsApp number (or group) via Twilio.</w:t>
            </w:r>
          </w:p>
          <w:p>
            <w:pPr>
              <w:spacing w:after="40" w:before="40"/>
            </w:pPr>
            <w:r>
              <w:rPr>
                <w:rFonts w:ascii="Arial" w:cs="Arial" w:eastAsia="Arial" w:hAnsi="Arial"/>
                <w:color w:val="4A4A4A"/>
                <w:sz w:val="20"/>
                <w:szCs w:val="20"/>
              </w:rPr>
              <w:t xml:space="preserve">• Also send an email via n8n's built-in Email node to the duty physician's hospital email.</w:t>
            </w:r>
          </w:p>
          <w:p>
            <w:pPr>
              <w:spacing w:after="40" w:before="40"/>
            </w:pPr>
            <w:r>
              <w:rPr>
                <w:rFonts w:ascii="Arial" w:cs="Arial" w:eastAsia="Arial" w:hAnsi="Arial"/>
                <w:color w:val="4A4A4A"/>
                <w:sz w:val="20"/>
                <w:szCs w:val="20"/>
              </w:rPr>
              <w:t xml:space="preserve">• Log the escalation in a separate Escalations tab in Google Sheets with timestamp and outcome field (to be filled manually by care team).</w:t>
            </w:r>
          </w:p>
          <w:p>
            <w:pPr>
              <w:spacing w:after="40" w:before="40"/>
            </w:pPr>
            <w:r>
              <w:rPr>
                <w:rFonts w:ascii="Arial" w:cs="Arial" w:eastAsia="Arial" w:hAnsi="Arial"/>
                <w:color w:val="4A4A4A"/>
                <w:sz w:val="20"/>
                <w:szCs w:val="20"/>
              </w:rPr>
              <w:t xml:space="preserve">• Notify the patient: 'I have shared your concern with our care team. A doctor will be in touch with you shortly. If this is an emergency, please call [hospital emergency number] immediately.'</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8B1A1A"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4.4</w:t>
            </w:r>
          </w:p>
        </w:tc>
        <w:tc>
          <w:tcPr>
            <w:tcW w:type="dxa" w:w="8560"/>
            <w:tcBorders>
              <w:top w:val="single" w:color="8B1A1A" w:sz="4"/>
              <w:left w:val="none"/>
              <w:bottom w:val="single" w:color="CCCCCC" w:sz="2"/>
              <w:right w:val="single" w:color="CCCCCC" w:sz="2"/>
            </w:tcBorders>
            <w:shd w:fill="FDECEA" w:val="clear"/>
            <w:tcMar>
              <w:top w:type="dxa" w:w="120"/>
              <w:left w:type="dxa" w:w="180"/>
              <w:bottom w:type="dxa" w:w="120"/>
              <w:right w:type="dxa" w:w="180"/>
            </w:tcMar>
          </w:tcPr>
          <w:p>
            <w:pPr>
              <w:spacing w:after="80" w:before="0"/>
            </w:pPr>
            <w:r>
              <w:rPr>
                <w:rFonts w:ascii="Arial" w:cs="Arial" w:eastAsia="Arial" w:hAnsi="Arial"/>
                <w:b/>
                <w:bCs/>
                <w:color w:val="8B1A1A"/>
                <w:sz w:val="22"/>
                <w:szCs w:val="22"/>
              </w:rPr>
              <w:t xml:space="preserve">Build the SOS emergency alert flow</w:t>
            </w:r>
          </w:p>
          <w:p>
            <w:pPr>
              <w:spacing w:after="40" w:before="40"/>
            </w:pPr>
            <w:r>
              <w:rPr>
                <w:rFonts w:ascii="Arial" w:cs="Arial" w:eastAsia="Arial" w:hAnsi="Arial"/>
                <w:color w:val="4A4A4A"/>
                <w:sz w:val="20"/>
                <w:szCs w:val="20"/>
              </w:rPr>
              <w:t xml:space="preserve">• For Category B SOS messages, execute an immediate high-priority flow (bypasses all other processing).</w:t>
            </w:r>
          </w:p>
          <w:p>
            <w:pPr>
              <w:spacing w:after="40" w:before="40"/>
            </w:pPr>
            <w:r>
              <w:rPr>
                <w:rFonts w:ascii="Arial" w:cs="Arial" w:eastAsia="Arial" w:hAnsi="Arial"/>
                <w:color w:val="4A4A4A"/>
                <w:sz w:val="20"/>
                <w:szCs w:val="20"/>
              </w:rPr>
              <w:t xml:space="preserve">• Simultaneously: (a) Send SOS alert to the emergency department WhatsApp with patient name, phone, and location if available. (b) Send alert to next-of-kin. (c) Send acknowledgement to patient.</w:t>
            </w:r>
          </w:p>
          <w:p>
            <w:pPr>
              <w:spacing w:after="40" w:before="40"/>
            </w:pPr>
            <w:r>
              <w:rPr>
                <w:rFonts w:ascii="Arial" w:cs="Arial" w:eastAsia="Arial" w:hAnsi="Arial"/>
                <w:color w:val="4A4A4A"/>
                <w:sz w:val="20"/>
                <w:szCs w:val="20"/>
              </w:rPr>
              <w:t xml:space="preserve">• Patient acknowledgement: '🆘 EMERGENCY ALERT SENT. Our emergency team has been notified and will contact you immediately. If you can, please stay on your phone. If you are in immediate danger, call [112 / emergency number] now.'</w:t>
            </w:r>
          </w:p>
          <w:p>
            <w:pPr>
              <w:spacing w:after="40" w:before="40"/>
            </w:pPr>
            <w:r>
              <w:rPr>
                <w:rFonts w:ascii="Arial" w:cs="Arial" w:eastAsia="Arial" w:hAnsi="Arial"/>
                <w:color w:val="4A4A4A"/>
                <w:sz w:val="20"/>
                <w:szCs w:val="20"/>
              </w:rPr>
              <w:t xml:space="preserve">• Log the SOS event with a timestamp in the Escalations tab.</w:t>
            </w:r>
          </w:p>
          <w:p>
            <w:pPr>
              <w:spacing w:after="40" w:before="40"/>
            </w:pPr>
            <w:r>
              <w:rPr>
                <w:rFonts w:ascii="Arial" w:cs="Arial" w:eastAsia="Arial" w:hAnsi="Arial"/>
                <w:color w:val="4A4A4A"/>
                <w:sz w:val="20"/>
                <w:szCs w:val="20"/>
              </w:rPr>
              <w:t xml:space="preserve">• Test this flow five times with different staff volunteers before the live demo — response time must be under 3 minutes.</w:t>
            </w:r>
          </w:p>
        </w:tc>
      </w:tr>
    </w:tbl>
    <w:p>
      <w:pPr>
        <w:spacing w:after="20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WEEK 5 — End-to-End Testing &amp; Refinement</w:t>
      </w:r>
    </w:p>
    <w:p>
      <w:pPr>
        <w:spacing w:after="160" w:before="0"/>
      </w:pPr>
      <w:r>
        <w:rPr>
          <w:rFonts w:ascii="Arial" w:cs="Arial" w:eastAsia="Arial" w:hAnsi="Arial"/>
          <w:b/>
          <w:bCs/>
          <w:color w:val="0B5E45"/>
          <w:sz w:val="22"/>
          <w:szCs w:val="22"/>
        </w:rPr>
        <w:t xml:space="preserve">Deliverable: All four features working reliably across 10 test patients for 5 consecutive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B5E4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5.1</w:t>
            </w:r>
          </w:p>
        </w:tc>
        <w:tc>
          <w:tcPr>
            <w:tcW w:type="dxa" w:w="8560"/>
            <w:tcBorders>
              <w:top w:val="single" w:color="0B5E45" w:sz="4"/>
              <w:left w:val="none"/>
              <w:bottom w:val="single" w:color="CCCCCC" w:sz="2"/>
              <w:right w:val="single" w:color="CCCCCC" w:sz="2"/>
            </w:tcBorders>
            <w:shd w:fill="D4EDE5" w:val="clear"/>
            <w:tcMar>
              <w:top w:type="dxa" w:w="120"/>
              <w:left w:type="dxa" w:w="180"/>
              <w:bottom w:type="dxa" w:w="120"/>
              <w:right w:type="dxa" w:w="180"/>
            </w:tcMar>
          </w:tcPr>
          <w:p>
            <w:pPr>
              <w:spacing w:after="80" w:before="0"/>
            </w:pPr>
            <w:r>
              <w:rPr>
                <w:rFonts w:ascii="Arial" w:cs="Arial" w:eastAsia="Arial" w:hAnsi="Arial"/>
                <w:b/>
                <w:bCs/>
                <w:color w:val="0B5E45"/>
                <w:sz w:val="22"/>
                <w:szCs w:val="22"/>
              </w:rPr>
              <w:t xml:space="preserve">Internal QA testing</w:t>
            </w:r>
          </w:p>
          <w:p>
            <w:pPr>
              <w:spacing w:after="40" w:before="40"/>
            </w:pPr>
            <w:r>
              <w:rPr>
                <w:rFonts w:ascii="Arial" w:cs="Arial" w:eastAsia="Arial" w:hAnsi="Arial"/>
                <w:color w:val="4A4A4A"/>
                <w:sz w:val="20"/>
                <w:szCs w:val="20"/>
              </w:rPr>
              <w:t xml:space="preserve">• Run the complete system with synthetic data for 2 days before involving human volunteers.</w:t>
            </w:r>
          </w:p>
          <w:p>
            <w:pPr>
              <w:spacing w:after="40" w:before="40"/>
            </w:pPr>
            <w:r>
              <w:rPr>
                <w:rFonts w:ascii="Arial" w:cs="Arial" w:eastAsia="Arial" w:hAnsi="Arial"/>
                <w:color w:val="4A4A4A"/>
                <w:sz w:val="20"/>
                <w:szCs w:val="20"/>
              </w:rPr>
              <w:t xml:space="preserve">• Verify: all 10 patient profiles receive the correct number of reminders at the correct times, all adherence responses are logged correctly, Ollama API calls return valid responses within 8 seconds, SOS alert reaches the designated phone within 90 seconds, next-of-kin summary arrives at 9:00 PM.</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B5E4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5.2</w:t>
            </w:r>
          </w:p>
        </w:tc>
        <w:tc>
          <w:tcPr>
            <w:tcW w:type="dxa" w:w="8560"/>
            <w:tcBorders>
              <w:top w:val="single" w:color="0B5E45" w:sz="4"/>
              <w:left w:val="none"/>
              <w:bottom w:val="single" w:color="CCCCCC" w:sz="2"/>
              <w:right w:val="single" w:color="CCCCCC" w:sz="2"/>
            </w:tcBorders>
            <w:shd w:fill="D4EDE5" w:val="clear"/>
            <w:tcMar>
              <w:top w:type="dxa" w:w="120"/>
              <w:left w:type="dxa" w:w="180"/>
              <w:bottom w:type="dxa" w:w="120"/>
              <w:right w:type="dxa" w:w="180"/>
            </w:tcMar>
          </w:tcPr>
          <w:p>
            <w:pPr>
              <w:spacing w:after="80" w:before="0"/>
            </w:pPr>
            <w:r>
              <w:rPr>
                <w:rFonts w:ascii="Arial" w:cs="Arial" w:eastAsia="Arial" w:hAnsi="Arial"/>
                <w:b/>
                <w:bCs/>
                <w:color w:val="0B5E45"/>
                <w:sz w:val="22"/>
                <w:szCs w:val="22"/>
              </w:rPr>
              <w:t xml:space="preserve">Staff volunteer pilot (5 days)</w:t>
            </w:r>
          </w:p>
          <w:p>
            <w:pPr>
              <w:spacing w:after="40" w:before="40"/>
            </w:pPr>
            <w:r>
              <w:rPr>
                <w:rFonts w:ascii="Arial" w:cs="Arial" w:eastAsia="Arial" w:hAnsi="Arial"/>
                <w:color w:val="4A4A4A"/>
                <w:sz w:val="20"/>
                <w:szCs w:val="20"/>
              </w:rPr>
              <w:t xml:space="preserve">• Enrol 10 consenting staff members. Use their real WhatsApp numbers. Enter fictional (but plausible) medicine schedules for each.</w:t>
            </w:r>
          </w:p>
          <w:p>
            <w:pPr>
              <w:spacing w:after="40" w:before="40"/>
            </w:pPr>
            <w:r>
              <w:rPr>
                <w:rFonts w:ascii="Arial" w:cs="Arial" w:eastAsia="Arial" w:hAnsi="Arial"/>
                <w:color w:val="4A4A4A"/>
                <w:sz w:val="20"/>
                <w:szCs w:val="20"/>
              </w:rPr>
              <w:t xml:space="preserve">• Run the full system for five working days. Collect daily feedback from each volunteer via a 3-question WhatsApp survey: (1) Did you receive all your reminders on time? (2) Was the chatbot response helpful when you asked a health question? (3) Rate your overall experience 1–5.</w:t>
            </w:r>
          </w:p>
          <w:p>
            <w:pPr>
              <w:spacing w:after="40" w:before="40"/>
            </w:pPr>
            <w:r>
              <w:rPr>
                <w:rFonts w:ascii="Arial" w:cs="Arial" w:eastAsia="Arial" w:hAnsi="Arial"/>
                <w:color w:val="4A4A4A"/>
                <w:sz w:val="20"/>
                <w:szCs w:val="20"/>
              </w:rPr>
              <w:t xml:space="preserve">• Document every bug, failed message, or incorrect response.</w:t>
            </w:r>
          </w:p>
          <w:p>
            <w:pPr>
              <w:spacing w:after="40" w:before="40"/>
            </w:pPr>
            <w:r>
              <w:rPr>
                <w:rFonts w:ascii="Arial" w:cs="Arial" w:eastAsia="Arial" w:hAnsi="Arial"/>
                <w:color w:val="4A4A4A"/>
                <w:sz w:val="20"/>
                <w:szCs w:val="20"/>
              </w:rPr>
              <w:t xml:space="preserve">• Clinical coordinator reviews every chatbot response for safety and appropriateness.</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B5E4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5.3</w:t>
            </w:r>
          </w:p>
        </w:tc>
        <w:tc>
          <w:tcPr>
            <w:tcW w:type="dxa" w:w="8560"/>
            <w:tcBorders>
              <w:top w:val="single" w:color="0B5E45" w:sz="4"/>
              <w:left w:val="none"/>
              <w:bottom w:val="single" w:color="CCCCCC" w:sz="2"/>
              <w:right w:val="single" w:color="CCCCCC" w:sz="2"/>
            </w:tcBorders>
            <w:shd w:fill="D4EDE5" w:val="clear"/>
            <w:tcMar>
              <w:top w:type="dxa" w:w="120"/>
              <w:left w:type="dxa" w:w="180"/>
              <w:bottom w:type="dxa" w:w="120"/>
              <w:right w:type="dxa" w:w="180"/>
            </w:tcMar>
          </w:tcPr>
          <w:p>
            <w:pPr>
              <w:spacing w:after="80" w:before="0"/>
            </w:pPr>
            <w:r>
              <w:rPr>
                <w:rFonts w:ascii="Arial" w:cs="Arial" w:eastAsia="Arial" w:hAnsi="Arial"/>
                <w:b/>
                <w:bCs/>
                <w:color w:val="0B5E45"/>
                <w:sz w:val="22"/>
                <w:szCs w:val="22"/>
              </w:rPr>
              <w:t xml:space="preserve">Arabic language testing</w:t>
            </w:r>
          </w:p>
          <w:p>
            <w:pPr>
              <w:spacing w:after="40" w:before="40"/>
            </w:pPr>
            <w:r>
              <w:rPr>
                <w:rFonts w:ascii="Arial" w:cs="Arial" w:eastAsia="Arial" w:hAnsi="Arial"/>
                <w:color w:val="4A4A4A"/>
                <w:sz w:val="20"/>
                <w:szCs w:val="20"/>
              </w:rPr>
              <w:t xml:space="preserve">• Have at least 3 of the 10 volunteers interact entirely in Arabic.</w:t>
            </w:r>
          </w:p>
          <w:p>
            <w:pPr>
              <w:spacing w:after="40" w:before="40"/>
            </w:pPr>
            <w:r>
              <w:rPr>
                <w:rFonts w:ascii="Arial" w:cs="Arial" w:eastAsia="Arial" w:hAnsi="Arial"/>
                <w:color w:val="4A4A4A"/>
                <w:sz w:val="20"/>
                <w:szCs w:val="20"/>
              </w:rPr>
              <w:t xml:space="preserve">• Test Qwen 2.5's Arabic response quality: send 10 representative patient messages in Arabic (medicine questions, symptom descriptions, greeting variations).</w:t>
            </w:r>
          </w:p>
          <w:p>
            <w:pPr>
              <w:spacing w:after="40" w:before="40"/>
            </w:pPr>
            <w:r>
              <w:rPr>
                <w:rFonts w:ascii="Arial" w:cs="Arial" w:eastAsia="Arial" w:hAnsi="Arial"/>
                <w:color w:val="4A4A4A"/>
                <w:sz w:val="20"/>
                <w:szCs w:val="20"/>
              </w:rPr>
              <w:t xml:space="preserve">• Have an Arabic-speaking clinical staff member rate each response for: language quality, clinical safety, tone appropriateness.</w:t>
            </w:r>
          </w:p>
          <w:p>
            <w:pPr>
              <w:spacing w:after="40" w:before="40"/>
            </w:pPr>
            <w:r>
              <w:rPr>
                <w:rFonts w:ascii="Arial" w:cs="Arial" w:eastAsia="Arial" w:hAnsi="Arial"/>
                <w:color w:val="4A4A4A"/>
                <w:sz w:val="20"/>
                <w:szCs w:val="20"/>
              </w:rPr>
              <w:t xml:space="preserve">• Target: all 10 Arabic responses rated 4+ out of 5 on all three dimensions.</w:t>
            </w:r>
          </w:p>
          <w:p>
            <w:pPr>
              <w:spacing w:after="40" w:before="40"/>
            </w:pPr>
            <w:r>
              <w:rPr>
                <w:rFonts w:ascii="Arial" w:cs="Arial" w:eastAsia="Arial" w:hAnsi="Arial"/>
                <w:color w:val="4A4A4A"/>
                <w:sz w:val="20"/>
                <w:szCs w:val="20"/>
              </w:rPr>
              <w:t xml:space="preserve">• If any dimension scores below 4, refine the Qwen system prompt and retest.</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0B5E45"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5.4</w:t>
            </w:r>
          </w:p>
        </w:tc>
        <w:tc>
          <w:tcPr>
            <w:tcW w:type="dxa" w:w="8560"/>
            <w:tcBorders>
              <w:top w:val="single" w:color="0B5E45" w:sz="4"/>
              <w:left w:val="none"/>
              <w:bottom w:val="single" w:color="CCCCCC" w:sz="2"/>
              <w:right w:val="single" w:color="CCCCCC" w:sz="2"/>
            </w:tcBorders>
            <w:shd w:fill="D4EDE5" w:val="clear"/>
            <w:tcMar>
              <w:top w:type="dxa" w:w="120"/>
              <w:left w:type="dxa" w:w="180"/>
              <w:bottom w:type="dxa" w:w="120"/>
              <w:right w:type="dxa" w:w="180"/>
            </w:tcMar>
          </w:tcPr>
          <w:p>
            <w:pPr>
              <w:spacing w:after="80" w:before="0"/>
            </w:pPr>
            <w:r>
              <w:rPr>
                <w:rFonts w:ascii="Arial" w:cs="Arial" w:eastAsia="Arial" w:hAnsi="Arial"/>
                <w:b/>
                <w:bCs/>
                <w:color w:val="0B5E45"/>
                <w:sz w:val="22"/>
                <w:szCs w:val="22"/>
              </w:rPr>
              <w:t xml:space="preserve">Performance &amp; cost baseline</w:t>
            </w:r>
          </w:p>
          <w:p>
            <w:pPr>
              <w:spacing w:after="40" w:before="40"/>
            </w:pPr>
            <w:r>
              <w:rPr>
                <w:rFonts w:ascii="Arial" w:cs="Arial" w:eastAsia="Arial" w:hAnsi="Arial"/>
                <w:color w:val="4A4A4A"/>
                <w:sz w:val="20"/>
                <w:szCs w:val="20"/>
              </w:rPr>
              <w:t xml:space="preserve">• Record the following metrics over the 5-day pilot: average Ollama API response time, total API calls made, total Twilio messages sent, n8n workflow execution success rate, total cost incurred across all services.</w:t>
            </w:r>
          </w:p>
          <w:p>
            <w:pPr>
              <w:spacing w:after="40" w:before="40"/>
            </w:pPr>
            <w:r>
              <w:rPr>
                <w:rFonts w:ascii="Arial" w:cs="Arial" w:eastAsia="Arial" w:hAnsi="Arial"/>
                <w:color w:val="4A4A4A"/>
                <w:sz w:val="20"/>
                <w:szCs w:val="20"/>
              </w:rPr>
              <w:t xml:space="preserve">• Compare actual cost to the estimate in Section 6. Document any variance.</w:t>
            </w:r>
          </w:p>
          <w:p>
            <w:pPr>
              <w:spacing w:after="40" w:before="40"/>
            </w:pPr>
            <w:r>
              <w:rPr>
                <w:rFonts w:ascii="Arial" w:cs="Arial" w:eastAsia="Arial" w:hAnsi="Arial"/>
                <w:color w:val="4A4A4A"/>
                <w:sz w:val="20"/>
                <w:szCs w:val="20"/>
              </w:rPr>
              <w:t xml:space="preserve">• Test n8n workflow behaviour when Ollama API returns an error — verify the fallback message is sent to the patient rather than silence.</w:t>
            </w:r>
          </w:p>
          <w:p>
            <w:pPr>
              <w:spacing w:after="40" w:before="40"/>
            </w:pPr>
            <w:r>
              <w:rPr>
                <w:rFonts w:ascii="Arial" w:cs="Arial" w:eastAsia="Arial" w:hAnsi="Arial"/>
                <w:color w:val="4A4A4A"/>
                <w:sz w:val="20"/>
                <w:szCs w:val="20"/>
              </w:rPr>
              <w:t xml:space="preserve">• Produce a one-page performance summary for the Board presentation.</w:t>
            </w:r>
          </w:p>
        </w:tc>
      </w:tr>
    </w:tbl>
    <w:p>
      <w:pPr>
        <w:spacing w:after="20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WEEK 6 — Demo Preparation &amp; Board Presentation</w:t>
      </w:r>
    </w:p>
    <w:p>
      <w:pPr>
        <w:spacing w:after="160" w:before="0"/>
      </w:pPr>
      <w:r>
        <w:rPr>
          <w:rFonts w:ascii="Arial" w:cs="Arial" w:eastAsia="Arial" w:hAnsi="Arial"/>
          <w:b/>
          <w:bCs/>
          <w:color w:val="0B5E45"/>
          <w:sz w:val="22"/>
          <w:szCs w:val="22"/>
        </w:rPr>
        <w:t xml:space="preserve">Deliverable: Board-ready live demonstration and a formal approval recommendation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B3A5C"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6.1</w:t>
            </w:r>
          </w:p>
        </w:tc>
        <w:tc>
          <w:tcPr>
            <w:tcW w:type="dxa" w:w="8560"/>
            <w:tcBorders>
              <w:top w:val="single" w:color="1B3A5C" w:sz="4"/>
              <w:left w:val="none"/>
              <w:bottom w:val="single" w:color="CCCCCC" w:sz="2"/>
              <w:right w:val="single" w:color="CCCCCC" w:sz="2"/>
            </w:tcBorders>
            <w:shd w:fill="D6E8F7" w:val="clear"/>
            <w:tcMar>
              <w:top w:type="dxa" w:w="120"/>
              <w:left w:type="dxa" w:w="180"/>
              <w:bottom w:type="dxa" w:w="120"/>
              <w:right w:type="dxa" w:w="180"/>
            </w:tcMar>
          </w:tcPr>
          <w:p>
            <w:pPr>
              <w:spacing w:after="80" w:before="0"/>
            </w:pPr>
            <w:r>
              <w:rPr>
                <w:rFonts w:ascii="Arial" w:cs="Arial" w:eastAsia="Arial" w:hAnsi="Arial"/>
                <w:b/>
                <w:bCs/>
                <w:color w:val="1B3A5C"/>
                <w:sz w:val="22"/>
                <w:szCs w:val="22"/>
              </w:rPr>
              <w:t xml:space="preserve">Prepare the live demonstration script</w:t>
            </w:r>
          </w:p>
          <w:p>
            <w:pPr>
              <w:spacing w:after="40" w:before="40"/>
            </w:pPr>
            <w:r>
              <w:rPr>
                <w:rFonts w:ascii="Arial" w:cs="Arial" w:eastAsia="Arial" w:hAnsi="Arial"/>
                <w:color w:val="4A4A4A"/>
                <w:sz w:val="20"/>
                <w:szCs w:val="20"/>
              </w:rPr>
              <w:t xml:space="preserve">• The Board demonstration should be live (not a recording) to maximise credibility.</w:t>
            </w:r>
          </w:p>
          <w:p>
            <w:pPr>
              <w:spacing w:after="40" w:before="40"/>
            </w:pPr>
            <w:r>
              <w:rPr>
                <w:rFonts w:ascii="Arial" w:cs="Arial" w:eastAsia="Arial" w:hAnsi="Arial"/>
                <w:color w:val="4A4A4A"/>
                <w:sz w:val="20"/>
                <w:szCs w:val="20"/>
              </w:rPr>
              <w:t xml:space="preserve">• Demonstration Scenario 1 — Medicine Reminder: Trigger a live reminder on a designated volunteer's phone. The Board watches the message arrive, the volunteer taps 'Taken', and the confirmation is logged in real time on the projected Google Sheet.</w:t>
            </w:r>
          </w:p>
          <w:p>
            <w:pPr>
              <w:spacing w:after="40" w:before="40"/>
            </w:pPr>
            <w:r>
              <w:rPr>
                <w:rFonts w:ascii="Arial" w:cs="Arial" w:eastAsia="Arial" w:hAnsi="Arial"/>
                <w:color w:val="4A4A4A"/>
                <w:sz w:val="20"/>
                <w:szCs w:val="20"/>
              </w:rPr>
              <w:t xml:space="preserve">• Demonstration Scenario 2 — Symptom Chatbot: A Board member sends a pre-scripted symptom message to the system and watches the AI respond in Arabic and English within seconds.</w:t>
            </w:r>
          </w:p>
          <w:p>
            <w:pPr>
              <w:spacing w:after="40" w:before="40"/>
            </w:pPr>
            <w:r>
              <w:rPr>
                <w:rFonts w:ascii="Arial" w:cs="Arial" w:eastAsia="Arial" w:hAnsi="Arial"/>
                <w:color w:val="4A4A4A"/>
                <w:sz w:val="20"/>
                <w:szCs w:val="20"/>
              </w:rPr>
              <w:t xml:space="preserve">• Demonstration Scenario 3 — SOS Alert: Trigger an SOS from a test phone. Board watches the emergency alert arrive on the projected care team WhatsApp simultaneously.</w:t>
            </w:r>
          </w:p>
          <w:p>
            <w:pPr>
              <w:spacing w:after="40" w:before="40"/>
            </w:pPr>
            <w:r>
              <w:rPr>
                <w:rFonts w:ascii="Arial" w:cs="Arial" w:eastAsia="Arial" w:hAnsi="Arial"/>
                <w:color w:val="4A4A4A"/>
                <w:sz w:val="20"/>
                <w:szCs w:val="20"/>
              </w:rPr>
              <w:t xml:space="preserve">• Demonstration Scenario 4 — Next-of-Kin Summary: Show a pre-generated daily summary sent to a next-of-kin's phone.</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B3A5C"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6.2</w:t>
            </w:r>
          </w:p>
        </w:tc>
        <w:tc>
          <w:tcPr>
            <w:tcW w:type="dxa" w:w="8560"/>
            <w:tcBorders>
              <w:top w:val="single" w:color="1B3A5C" w:sz="4"/>
              <w:left w:val="none"/>
              <w:bottom w:val="single" w:color="CCCCCC" w:sz="2"/>
              <w:right w:val="single" w:color="CCCCCC" w:sz="2"/>
            </w:tcBorders>
            <w:shd w:fill="D6E8F7" w:val="clear"/>
            <w:tcMar>
              <w:top w:type="dxa" w:w="120"/>
              <w:left w:type="dxa" w:w="180"/>
              <w:bottom w:type="dxa" w:w="120"/>
              <w:right w:type="dxa" w:w="180"/>
            </w:tcMar>
          </w:tcPr>
          <w:p>
            <w:pPr>
              <w:spacing w:after="80" w:before="0"/>
            </w:pPr>
            <w:r>
              <w:rPr>
                <w:rFonts w:ascii="Arial" w:cs="Arial" w:eastAsia="Arial" w:hAnsi="Arial"/>
                <w:b/>
                <w:bCs/>
                <w:color w:val="1B3A5C"/>
                <w:sz w:val="22"/>
                <w:szCs w:val="22"/>
              </w:rPr>
              <w:t xml:space="preserve">Compile the POC results report</w:t>
            </w:r>
          </w:p>
          <w:p>
            <w:pPr>
              <w:spacing w:after="40" w:before="40"/>
            </w:pPr>
            <w:r>
              <w:rPr>
                <w:rFonts w:ascii="Arial" w:cs="Arial" w:eastAsia="Arial" w:hAnsi="Arial"/>
                <w:color w:val="4A4A4A"/>
                <w:sz w:val="20"/>
                <w:szCs w:val="20"/>
              </w:rPr>
              <w:t xml:space="preserve">• Produce a one-page quantitative results summary: total patients enrolled, total reminders sent, overall adherence rate, total chatbot conversations, escalation count, SOS tests passed, API uptime, cost actual vs estimate.</w:t>
            </w:r>
          </w:p>
          <w:p>
            <w:pPr>
              <w:spacing w:after="40" w:before="40"/>
            </w:pPr>
            <w:r>
              <w:rPr>
                <w:rFonts w:ascii="Arial" w:cs="Arial" w:eastAsia="Arial" w:hAnsi="Arial"/>
                <w:color w:val="4A4A4A"/>
                <w:sz w:val="20"/>
                <w:szCs w:val="20"/>
              </w:rPr>
              <w:t xml:space="preserve">• Include 3–5 anonymised screenshots of WhatsApp conversations (Arabic and English).</w:t>
            </w:r>
          </w:p>
          <w:p>
            <w:pPr>
              <w:spacing w:after="40" w:before="40"/>
            </w:pPr>
            <w:r>
              <w:rPr>
                <w:rFonts w:ascii="Arial" w:cs="Arial" w:eastAsia="Arial" w:hAnsi="Arial"/>
                <w:color w:val="4A4A4A"/>
                <w:sz w:val="20"/>
                <w:szCs w:val="20"/>
              </w:rPr>
              <w:t xml:space="preserve">• Include verbatim volunteer feedback quotes (with permission).</w:t>
            </w:r>
          </w:p>
          <w:p>
            <w:pPr>
              <w:spacing w:after="40" w:before="40"/>
            </w:pPr>
            <w:r>
              <w:rPr>
                <w:rFonts w:ascii="Arial" w:cs="Arial" w:eastAsia="Arial" w:hAnsi="Arial"/>
                <w:color w:val="4A4A4A"/>
                <w:sz w:val="20"/>
                <w:szCs w:val="20"/>
              </w:rPr>
              <w:t xml:space="preserve">• Include one quote from the clinical coordinator reviewing chatbot safety.</w:t>
            </w:r>
          </w:p>
          <w:p>
            <w:pPr>
              <w:spacing w:after="40" w:before="40"/>
            </w:pPr>
            <w:r>
              <w:rPr>
                <w:rFonts w:ascii="Arial" w:cs="Arial" w:eastAsia="Arial" w:hAnsi="Arial"/>
                <w:color w:val="4A4A4A"/>
                <w:sz w:val="20"/>
                <w:szCs w:val="20"/>
              </w:rPr>
              <w:t xml:space="preserve">• Frame everything as: 'Here is what the POC proved. Here is what the full system will deliver. Here is what we are asking the Board to approve.'</w:t>
            </w:r>
          </w:p>
        </w:tc>
      </w:tr>
    </w:tbl>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B3A5C" w:val="clear"/>
            <w:tcMar>
              <w:top w:type="dxa" w:w="120"/>
              <w:left w:type="dxa" w:w="120"/>
              <w:bottom w:type="dxa" w:w="120"/>
              <w:right w:type="dxa" w:w="120"/>
            </w:tcMar>
            <w:vAlign w:val="center"/>
          </w:tcPr>
          <w:p>
            <w:pPr>
              <w:spacing w:after="0" w:before="0"/>
              <w:jc w:val="center"/>
            </w:pPr>
            <w:r>
              <w:rPr>
                <w:rFonts w:ascii="Arial" w:cs="Arial" w:eastAsia="Arial" w:hAnsi="Arial"/>
                <w:b/>
                <w:bCs/>
                <w:color w:val="FFFFFF"/>
                <w:sz w:val="32"/>
                <w:szCs w:val="32"/>
              </w:rPr>
              <w:t xml:space="preserve">6.3</w:t>
            </w:r>
          </w:p>
        </w:tc>
        <w:tc>
          <w:tcPr>
            <w:tcW w:type="dxa" w:w="8560"/>
            <w:tcBorders>
              <w:top w:val="single" w:color="1B3A5C" w:sz="4"/>
              <w:left w:val="none"/>
              <w:bottom w:val="single" w:color="CCCCCC" w:sz="2"/>
              <w:right w:val="single" w:color="CCCCCC" w:sz="2"/>
            </w:tcBorders>
            <w:shd w:fill="D6E8F7" w:val="clear"/>
            <w:tcMar>
              <w:top w:type="dxa" w:w="120"/>
              <w:left w:type="dxa" w:w="180"/>
              <w:bottom w:type="dxa" w:w="120"/>
              <w:right w:type="dxa" w:w="180"/>
            </w:tcMar>
          </w:tcPr>
          <w:p>
            <w:pPr>
              <w:spacing w:after="80" w:before="0"/>
            </w:pPr>
            <w:r>
              <w:rPr>
                <w:rFonts w:ascii="Arial" w:cs="Arial" w:eastAsia="Arial" w:hAnsi="Arial"/>
                <w:b/>
                <w:bCs/>
                <w:color w:val="1B3A5C"/>
                <w:sz w:val="22"/>
                <w:szCs w:val="22"/>
              </w:rPr>
              <w:t xml:space="preserve">Full system roadmap and investment ask</w:t>
            </w:r>
          </w:p>
          <w:p>
            <w:pPr>
              <w:spacing w:after="40" w:before="40"/>
            </w:pPr>
            <w:r>
              <w:rPr>
                <w:rFonts w:ascii="Arial" w:cs="Arial" w:eastAsia="Arial" w:hAnsi="Arial"/>
                <w:color w:val="4A4A4A"/>
                <w:sz w:val="20"/>
                <w:szCs w:val="20"/>
              </w:rPr>
              <w:t xml:space="preserve">• Present the phased full system plan (Phases 1–8 from this document) with timeline and budget.</w:t>
            </w:r>
          </w:p>
          <w:p>
            <w:pPr>
              <w:spacing w:after="40" w:before="40"/>
            </w:pPr>
            <w:r>
              <w:rPr>
                <w:rFonts w:ascii="Arial" w:cs="Arial" w:eastAsia="Arial" w:hAnsi="Arial"/>
                <w:color w:val="4A4A4A"/>
                <w:sz w:val="20"/>
                <w:szCs w:val="20"/>
              </w:rPr>
              <w:t xml:space="preserve">• Clearly state the three decisions the Board needs to make: (1) Approve full system development budget, (2) Approve dedicated IT team resources, (3) Approve legal team to execute DPAs with Ollama, Apple, Fitbit, and WhatsApp BSP.</w:t>
            </w:r>
          </w:p>
          <w:p>
            <w:pPr>
              <w:spacing w:after="40" w:before="40"/>
            </w:pPr>
            <w:r>
              <w:rPr>
                <w:rFonts w:ascii="Arial" w:cs="Arial" w:eastAsia="Arial" w:hAnsi="Arial"/>
                <w:color w:val="4A4A4A"/>
                <w:sz w:val="20"/>
                <w:szCs w:val="20"/>
              </w:rPr>
              <w:t xml:space="preserve">• Show the total cost of full system vs estimated cost savings (reduced readmission rates, reduced call centre load, reduced missed appointments).</w:t>
            </w:r>
          </w:p>
          <w:p>
            <w:pPr>
              <w:spacing w:after="40" w:before="40"/>
            </w:pPr>
            <w:r>
              <w:rPr>
                <w:rFonts w:ascii="Arial" w:cs="Arial" w:eastAsia="Arial" w:hAnsi="Arial"/>
                <w:color w:val="4A4A4A"/>
                <w:sz w:val="20"/>
                <w:szCs w:val="20"/>
              </w:rPr>
              <w:t xml:space="preserve">• Provide a conservative ROI calculation: if the system reduces hospital readmissions by just 5% in the target patient cohort, what is the financial impact?</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8. POC Success Metrics &amp; KPIs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760"/>
        <w:gridCol w:w="1800"/>
      </w:tblGrid>
      <w:tr>
        <w:trPr>
          <w:tblHeader/>
        </w:trPr>
        <w:tc>
          <w:tcPr>
            <w:tcW w:type="dxa" w:w="28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Metric</w:t>
            </w:r>
          </w:p>
        </w:tc>
        <w:tc>
          <w:tcPr>
            <w:tcW w:type="dxa" w:w="18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Target</w:t>
            </w:r>
          </w:p>
        </w:tc>
        <w:tc>
          <w:tcPr>
            <w:tcW w:type="dxa" w:w="27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 Measured</w:t>
            </w:r>
          </w:p>
        </w:tc>
        <w:tc>
          <w:tcPr>
            <w:tcW w:type="dxa" w:w="18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Failure Threshold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Medicine adherence confirmation 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80% of reminders receive a response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AdherenceLog tab — % rows with status ≠ No Response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&lt; 65%</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Reminder delivery success rate</w:t>
            </w:r>
          </w:p>
        </w:tc>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 98% of scheduled messages delivered</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Twilio delivery receipts in n8n logs</w:t>
            </w:r>
          </w:p>
        </w:tc>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&lt; 95%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AI chatbot response 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8 seconds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execution time log on Ollama HTTP node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&gt; 15 seconds avg</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AI response clinical safety</w:t>
            </w:r>
          </w:p>
        </w:tc>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0 unsafe responses in 50 test interactions</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Clinical coordinator manual review</w:t>
            </w:r>
          </w:p>
        </w:tc>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Any unsafe response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Arabic language quality score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4.0 / 5.0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Staff volunteer ratings across 10 Arabic conversations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&lt; 3.5 average</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SOS alert delivery time</w:t>
            </w:r>
          </w:p>
        </w:tc>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 3 minutes end-to-end</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Timestamp in Escalations tab vs SOS send time</w:t>
            </w:r>
          </w:p>
        </w:tc>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&gt; 5 minutes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Volunteer satisfaction score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4.0 / 5.0 overall experience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5-day pilot daily survey average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&lt; 3.5</w:t>
            </w:r>
          </w:p>
        </w:tc>
      </w:tr>
      <w:tr>
        <w:tc>
          <w:tcPr>
            <w:tcW w:type="dxa" w:w="2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System uptime</w:t>
            </w:r>
          </w:p>
        </w:tc>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 99% during pilot period</w:t>
            </w:r>
          </w:p>
        </w:tc>
        <w:tc>
          <w:tcPr>
            <w:tcW w:type="dxa" w:w="2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n8n workflow success rate</w:t>
            </w:r>
          </w:p>
        </w:tc>
        <w:tc>
          <w:tcPr>
            <w:tcW w:type="dxa" w:w="18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&lt; 95%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POC total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USD 12,000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Sum of all invoices across 6 weeks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&gt; USD 15,000</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20"/>
        <w:gridCol w:w="1000"/>
        <w:gridCol w:w="4640"/>
      </w:tblGrid>
      <w:tr>
        <w:trPr>
          <w:tblHeader/>
        </w:trPr>
        <w:tc>
          <w:tcPr>
            <w:tcW w:type="dxa" w:w="26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Risk</w:t>
            </w:r>
          </w:p>
        </w:tc>
        <w:tc>
          <w:tcPr>
            <w:tcW w:type="dxa" w:w="112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Likelihood</w:t>
            </w:r>
          </w:p>
        </w:tc>
        <w:tc>
          <w:tcPr>
            <w:tcW w:type="dxa" w:w="10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Impact</w:t>
            </w:r>
          </w:p>
        </w:tc>
        <w:tc>
          <w:tcPr>
            <w:tcW w:type="dxa" w:w="464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WhatsApp Business API approval delayed (&gt; 14 days)</w:t>
            </w:r>
          </w:p>
        </w:tc>
        <w:tc>
          <w:tcPr>
            <w:tcW w:type="dxa" w:w="1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High</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Use Twilio sandbox for testing throughout; production approval runs in parallel from Day 1</w:t>
            </w:r>
          </w:p>
        </w:tc>
      </w:tr>
      <w:tr>
        <w:tc>
          <w:tcPr>
            <w:tcW w:type="dxa" w:w="2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API rate limits hit during demo</w:t>
            </w:r>
          </w:p>
        </w:tc>
        <w:tc>
          <w:tcPr>
            <w:tcW w:type="dxa" w:w="11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High</w:t>
            </w:r>
          </w:p>
        </w:tc>
        <w:tc>
          <w:tcPr>
            <w:tcW w:type="dxa" w:w="46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Implement retry logic in n8n; request higher rate limits from Ollama before demo week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Qwen Arabic responses below quality threshold</w:t>
            </w:r>
          </w:p>
        </w:tc>
        <w:tc>
          <w:tcPr>
            <w:tcW w:type="dxa" w:w="1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Medium</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System prompt refinement; have Arabic-speaking clinical reviewer from Week 3 onwards</w:t>
            </w:r>
          </w:p>
        </w:tc>
      </w:tr>
      <w:tr>
        <w:tc>
          <w:tcPr>
            <w:tcW w:type="dxa" w:w="2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Google Sheets concurrent edit conflicts</w:t>
            </w:r>
          </w:p>
        </w:tc>
        <w:tc>
          <w:tcPr>
            <w:tcW w:type="dxa" w:w="11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Low</w:t>
            </w:r>
          </w:p>
        </w:tc>
        <w:tc>
          <w:tcPr>
            <w:tcW w:type="dxa" w:w="46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Use append-only writes for logs; refresh on read; acceptable for POC scale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Cloud execution limit exceeded (5,000/month)</w:t>
            </w:r>
          </w:p>
        </w:tc>
        <w:tc>
          <w:tcPr>
            <w:tcW w:type="dxa" w:w="1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Medium</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Monitor execution count weekly; upgrade to Pro plan (USD 50/month) if approaching limit</w:t>
            </w:r>
          </w:p>
        </w:tc>
      </w:tr>
      <w:tr>
        <w:tc>
          <w:tcPr>
            <w:tcW w:type="dxa" w:w="2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Staff volunteer dropout from pilot</w:t>
            </w:r>
          </w:p>
        </w:tc>
        <w:tc>
          <w:tcPr>
            <w:tcW w:type="dxa" w:w="11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Low</w:t>
            </w:r>
          </w:p>
        </w:tc>
        <w:tc>
          <w:tcPr>
            <w:tcW w:type="dxa" w:w="46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Enrol 12 volunteers instead of 10 as buffer; keep participation commitment under 5 min/day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downtime during Board demo</w:t>
            </w:r>
          </w:p>
        </w:tc>
        <w:tc>
          <w:tcPr>
            <w:tcW w:type="dxa" w:w="1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Very Low</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Critical</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Pre-record a 2-minute backup video of the full demo as contingency; run live demo on a different day if needed</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10. POC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720"/>
        <w:gridCol w:w="1600"/>
        <w:gridCol w:w="2840"/>
      </w:tblGrid>
      <w:tr>
        <w:trPr>
          <w:tblHeader/>
        </w:trPr>
        <w:tc>
          <w:tcPr>
            <w:tcW w:type="dxa" w:w="32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Item</w:t>
            </w:r>
          </w:p>
        </w:tc>
        <w:tc>
          <w:tcPr>
            <w:tcW w:type="dxa" w:w="10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Unit</w:t>
            </w:r>
          </w:p>
        </w:tc>
        <w:tc>
          <w:tcPr>
            <w:tcW w:type="dxa" w:w="72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Qty</w:t>
            </w:r>
          </w:p>
        </w:tc>
        <w:tc>
          <w:tcPr>
            <w:tcW w:type="dxa" w:w="16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Unit Cost (USD)</w:t>
            </w:r>
          </w:p>
        </w:tc>
        <w:tc>
          <w:tcPr>
            <w:tcW w:type="dxa" w:w="284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Total (USD)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Cloud Starter plan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Month</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20</w:t>
            </w:r>
          </w:p>
        </w:tc>
        <w:tc>
          <w:tcPr>
            <w:tcW w:type="dxa" w:w="2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40</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 Qwen 2.5 72B tokens</w:t>
            </w:r>
          </w:p>
        </w:tc>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Est. 50M tokens</w:t>
            </w:r>
          </w:p>
        </w:tc>
        <w:tc>
          <w:tcPr>
            <w:tcW w:type="dxa" w:w="7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200</w:t>
            </w:r>
          </w:p>
        </w:tc>
        <w:tc>
          <w:tcPr>
            <w:tcW w:type="dxa" w:w="28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200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Twilio WhatsApp messages (test + demo)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Messages</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5,000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0.005</w:t>
            </w:r>
          </w:p>
        </w:tc>
        <w:tc>
          <w:tcPr>
            <w:tcW w:type="dxa" w:w="2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25</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Twilio WhatsApp phone number</w:t>
            </w:r>
          </w:p>
        </w:tc>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Month</w:t>
            </w:r>
          </w:p>
        </w:tc>
        <w:tc>
          <w:tcPr>
            <w:tcW w:type="dxa" w:w="7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1</w:t>
            </w:r>
          </w:p>
        </w:tc>
        <w:tc>
          <w:tcPr>
            <w:tcW w:type="dxa" w:w="28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WhatsApp Business profile verification fee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One-time</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0</w:t>
            </w:r>
          </w:p>
        </w:tc>
        <w:tc>
          <w:tcPr>
            <w:tcW w:type="dxa" w:w="2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0</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Dedicated SIM card for WhatsApp number</w:t>
            </w:r>
          </w:p>
        </w:tc>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One-time</w:t>
            </w:r>
          </w:p>
        </w:tc>
        <w:tc>
          <w:tcPr>
            <w:tcW w:type="dxa" w:w="7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20</w:t>
            </w:r>
          </w:p>
        </w:tc>
        <w:tc>
          <w:tcPr>
            <w:tcW w:type="dxa" w:w="28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Developer time (1 developer × 6 weeks × 40 hrs)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Hours</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240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30</w:t>
            </w:r>
          </w:p>
        </w:tc>
        <w:tc>
          <w:tcPr>
            <w:tcW w:type="dxa" w:w="2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7,200</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Clinical coordinator time (20% × 6 weeks)</w:t>
            </w:r>
          </w:p>
        </w:tc>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Hours</w:t>
            </w:r>
          </w:p>
        </w:tc>
        <w:tc>
          <w:tcPr>
            <w:tcW w:type="dxa" w:w="7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48</w:t>
            </w:r>
          </w:p>
        </w:tc>
        <w:tc>
          <w:tcPr>
            <w:tcW w:type="dxa" w:w="1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50</w:t>
            </w:r>
          </w:p>
        </w:tc>
        <w:tc>
          <w:tcPr>
            <w:tcW w:type="dxa" w:w="28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2,400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Contingency (10%)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
            </w:r>
          </w:p>
        </w:tc>
        <w:tc>
          <w:tcPr>
            <w:tcW w:type="dxa" w:w="2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1,000</w:t>
            </w:r>
          </w:p>
        </w:tc>
      </w:tr>
      <w:tr>
        <w:tc>
          <w:tcPr>
            <w:tcW w:type="dxa" w:w="3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TOTAL POC INVESTMENT</w:t>
            </w:r>
          </w:p>
        </w:tc>
        <w:tc>
          <w:tcPr>
            <w:tcW w:type="dxa" w:w="10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
            </w:r>
          </w:p>
        </w:tc>
        <w:tc>
          <w:tcPr>
            <w:tcW w:type="dxa" w:w="72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
            </w:r>
          </w:p>
        </w:tc>
        <w:tc>
          <w:tcPr>
            <w:tcW w:type="dxa" w:w="284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~10,887</w:t>
            </w:r>
          </w:p>
        </w:tc>
      </w:tr>
    </w:tbl>
    <w:p>
      <w:pPr>
        <w:spacing w:after="16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E45" w:sz="6"/>
              <w:left w:val="single" w:color="0B5E45" w:sz="12"/>
              <w:bottom w:val="single" w:color="0B5E45" w:sz="2"/>
              <w:right w:val="single" w:color="0B5E45" w:sz="2"/>
            </w:tcBorders>
            <w:shd w:fill="D4EDE5" w:val="clear"/>
            <w:tcMar>
              <w:top w:type="dxa" w:w="120"/>
              <w:left w:type="dxa" w:w="180"/>
              <w:bottom w:type="dxa" w:w="120"/>
              <w:right w:type="dxa" w:w="180"/>
            </w:tcMar>
          </w:tcPr>
          <w:p>
            <w:pPr>
              <w:spacing w:after="60" w:before="0"/>
            </w:pPr>
            <w:r>
              <w:rPr>
                <w:rFonts w:ascii="Arial" w:cs="Arial" w:eastAsia="Arial" w:hAnsi="Arial"/>
                <w:b/>
                <w:bCs/>
                <w:color w:val="0B5E45"/>
                <w:sz w:val="22"/>
                <w:szCs w:val="22"/>
              </w:rPr>
              <w:t xml:space="preserve">Full System Investment Context</w:t>
            </w:r>
          </w:p>
          <w:p>
            <w:pPr>
              <w:spacing w:after="0" w:before="0"/>
            </w:pPr>
            <w:r>
              <w:rPr>
                <w:rFonts w:ascii="Arial" w:cs="Arial" w:eastAsia="Arial" w:hAnsi="Arial"/>
                <w:color w:val="4A4A4A"/>
                <w:sz w:val="20"/>
                <w:szCs w:val="20"/>
              </w:rPr>
              <w:t xml:space="preserve">The POC investment of approximately USD 11,000 represents less than 2% of the estimated full system development cost (USD 600,000–800,000 over 18 months). A successful POC provides the evidence base to justify the full investment to the Board with confidence.</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11. From POC to Full System</w:t>
      </w:r>
    </w:p>
    <w:p>
      <w:pPr>
        <w:pStyle w:val="Heading2"/>
        <w:spacing w:after="120" w:before="280"/>
      </w:pPr>
      <w:r>
        <w:rPr>
          <w:rFonts w:ascii="Arial" w:cs="Arial" w:eastAsia="Arial" w:hAnsi="Arial"/>
          <w:b/>
          <w:bCs/>
          <w:color w:val="2563A8"/>
          <w:sz w:val="28"/>
          <w:szCs w:val="28"/>
        </w:rPr>
        <w:t xml:space="preserve">11.1 What Carries Forward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POC Component</w:t>
            </w:r>
          </w:p>
        </w:tc>
        <w:tc>
          <w:tcPr>
            <w:tcW w:type="dxa" w:w="57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 in Full System</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n8n workflow engine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Upgraded to on-premise n8n Enterprise; all POC workflows migrate without rewriting</w:t>
            </w:r>
          </w:p>
        </w:tc>
      </w:tr>
      <w:tr>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Ollama Cloud APIs</w:t>
            </w:r>
          </w:p>
        </w:tc>
        <w:tc>
          <w:tcPr>
            <w:tcW w:type="dxa" w:w="5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Same API keys and HTTP nodes; add three additional models (Llama 3.3, BioMistral, Whisper)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WhatsApp via Twilio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Same integration; phone number graduates to verified business account</w:t>
            </w:r>
          </w:p>
        </w:tc>
      </w:tr>
      <w:tr>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Qwen 2.5 72B system prompts</w:t>
            </w:r>
          </w:p>
        </w:tc>
        <w:tc>
          <w:tcPr>
            <w:tcW w:type="dxa" w:w="5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Refined versions used as-is in the full system</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Google Sheets data schema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Migrated to hospital HIS; column names become the API field mapping reference</w:t>
            </w:r>
          </w:p>
        </w:tc>
      </w:tr>
      <w:tr>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Onboarding conversation flow</w:t>
            </w:r>
          </w:p>
        </w:tc>
        <w:tc>
          <w:tcPr>
            <w:tcW w:type="dxa" w:w="5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Extended with wearable enrolment and family group setup; core questions unchanged</w:t>
            </w:r>
          </w:p>
        </w:tc>
      </w:tr>
    </w:tbl>
    <w:p>
      <w:pPr>
        <w:spacing w:after="14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2563A8"/>
          <w:sz w:val="28"/>
          <w:szCs w:val="28"/>
        </w:rPr>
        <w:t xml:space="preserve">11.2 What Gets Added After Board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45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Feature</w:t>
            </w:r>
          </w:p>
        </w:tc>
        <w:tc>
          <w:tcPr>
            <w:tcW w:type="dxa" w:w="36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Timeline After Approval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Phase 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Hospital HIS integration (replace Google Sheets)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Weeks 1–5</w:t>
            </w:r>
          </w:p>
        </w:tc>
      </w:tr>
      <w:tr>
        <w:tc>
          <w:tcPr>
            <w:tcW w:type="dxa" w:w="1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Phase 3</w:t>
            </w:r>
          </w:p>
        </w:tc>
        <w:tc>
          <w:tcPr>
            <w:tcW w:type="dxa" w:w="4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Wearable Device APIs (Apple HealthKit + Fitbit)</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Weeks 4–7</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Phase 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Voice note support (Whisper STT + Arabic TTS)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Weeks 5–7</w:t>
            </w:r>
          </w:p>
        </w:tc>
      </w:tr>
      <w:tr>
        <w:tc>
          <w:tcPr>
            <w:tcW w:type="dxa" w:w="1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Phase 5</w:t>
            </w:r>
          </w:p>
        </w:tc>
        <w:tc>
          <w:tcPr>
            <w:tcW w:type="dxa" w:w="4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AI Deterioration Prediction Engine (30-day risk score)</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Weeks 7–11</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Phase 6</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Family Group Broadcast (WhatsApp Groups)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Weeks 8–10</w:t>
            </w:r>
          </w:p>
        </w:tc>
      </w:tr>
      <w:tr>
        <w:tc>
          <w:tcPr>
            <w:tcW w:type="dxa" w:w="12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Phase 7</w:t>
            </w:r>
          </w:p>
        </w:tc>
        <w:tc>
          <w:tcPr>
            <w:tcW w:type="dxa" w:w="45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Care Team Dashboard (real-time web portal)</w:t>
            </w:r>
          </w:p>
        </w:tc>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Weeks 9–13</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Phase 8</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On-premise n8n + LLM migration (when patient volume warrants)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Weeks 14–18</w:t>
            </w:r>
          </w:p>
        </w:tc>
      </w:tr>
    </w:tbl>
    <w:p>
      <w:pPr>
        <w:spacing w:after="0" w:before="0"/>
      </w:pPr>
      <w:r>
        <w:br w:type="page"/>
      </w:r>
    </w:p>
    <w:p>
      <w:pPr>
        <w:pStyle w:val="Heading1"/>
        <w:pBdr>
          <w:bottom w:val="single" w:color="1B3A5C" w:sz="8" w:space="2"/>
        </w:pBdr>
        <w:spacing w:after="160" w:before="360"/>
      </w:pPr>
      <w:r>
        <w:rPr>
          <w:rFonts w:ascii="Arial" w:cs="Arial" w:eastAsia="Arial" w:hAnsi="Arial"/>
          <w:b/>
          <w:bCs/>
          <w:color w:val="1B3A5C"/>
          <w:sz w:val="36"/>
          <w:szCs w:val="36"/>
        </w:rPr>
        <w:t xml:space="preserve">12. Recommendation to Board</w:t>
      </w:r>
    </w:p>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12"/>
              <w:bottom w:val="single" w:color="1B3A5C" w:sz="2"/>
              <w:right w:val="single" w:color="1B3A5C" w:sz="2"/>
            </w:tcBorders>
            <w:shd w:fill="D6E8F7" w:val="clear"/>
            <w:tcMar>
              <w:top w:type="dxa" w:w="120"/>
              <w:left w:type="dxa" w:w="180"/>
              <w:bottom w:type="dxa" w:w="120"/>
              <w:right w:type="dxa" w:w="180"/>
            </w:tcMar>
          </w:tcPr>
          <w:p>
            <w:pPr>
              <w:spacing w:after="60" w:before="0"/>
            </w:pPr>
            <w:r>
              <w:rPr>
                <w:rFonts w:ascii="Arial" w:cs="Arial" w:eastAsia="Arial" w:hAnsi="Arial"/>
                <w:b/>
                <w:bCs/>
                <w:color w:val="1B3A5C"/>
                <w:sz w:val="22"/>
                <w:szCs w:val="22"/>
              </w:rPr>
              <w:t xml:space="preserve">Recommendation</w:t>
            </w:r>
          </w:p>
          <w:p>
            <w:pPr>
              <w:spacing w:after="0" w:before="0"/>
            </w:pPr>
            <w:r>
              <w:rPr>
                <w:rFonts w:ascii="Arial" w:cs="Arial" w:eastAsia="Arial" w:hAnsi="Arial"/>
                <w:color w:val="4A4A4A"/>
                <w:sz w:val="20"/>
                <w:szCs w:val="20"/>
              </w:rPr>
              <w:t xml:space="preserve">Approve the POC budget of USD 11,000 and a 6-week timeline. Assign one IT developer and one clinical coordinator as dedicated resources. The POC will produce a live, functioning demonstration that directly informs the Board's decision on the full system investment. If the POC meets all success metrics defined in Section 8, the Chief Relations Officer recommends proceeding immediately to Phase 1 of the full system.</w:t>
            </w:r>
          </w:p>
        </w:tc>
      </w:tr>
    </w:tbl>
    <w:p>
      <w:pPr>
        <w:spacing w:after="20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Board Decision Required</w:t>
            </w:r>
          </w:p>
        </w:tc>
        <w:tc>
          <w:tcPr>
            <w:tcW w:type="dxa" w:w="5760"/>
            <w:tcBorders>
              <w:top w:val="single" w:color="2563A8" w:sz="1"/>
              <w:left w:val="single" w:color="2563A8" w:sz="1"/>
              <w:bottom w:val="single" w:color="2563A8" w:sz="1"/>
              <w:right w:val="single" w:color="2563A8" w:sz="1"/>
            </w:tcBorders>
            <w:shd w:fill="1B3A5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Approve POC budget: USD 11,000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Covers 6-week development, cloud services, and staff time</w:t>
            </w:r>
          </w:p>
        </w:tc>
      </w:tr>
      <w:tr>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Assign IT developer (100% for 6 weeks)</w:t>
            </w:r>
          </w:p>
        </w:tc>
        <w:tc>
          <w:tcPr>
            <w:tcW w:type="dxa" w:w="5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One mid-senior developer with API integration experience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Assign clinical coordinator (20% for 6 weeks)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Reviews AI responses, coordinates volunteer pilot, validates metrics</w:t>
            </w:r>
          </w:p>
        </w:tc>
      </w:tr>
      <w:tr>
        <w:tc>
          <w:tcPr>
            <w:tcW w:type="dxa" w:w="360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Authorise legal team to initiate Ollama DPA review</w:t>
            </w:r>
          </w:p>
        </w:tc>
        <w:tc>
          <w:tcPr>
            <w:tcW w:type="dxa" w:w="5760"/>
            <w:tcBorders>
              <w:top w:val="single" w:color="CCCCCC" w:sz="1"/>
              <w:left w:val="single" w:color="CCCCCC" w:sz="1"/>
              <w:bottom w:val="single" w:color="CCCCCC" w:sz="1"/>
              <w:right w:val="single" w:color="CCCCCC" w:sz="1"/>
            </w:tcBorders>
            <w:shd w:fill="F4F5F7" w:val="clear"/>
            <w:tcMar>
              <w:top w:type="dxa" w:w="100"/>
              <w:left w:type="dxa" w:w="140"/>
              <w:bottom w:type="dxa" w:w="100"/>
              <w:right w:type="dxa" w:w="140"/>
            </w:tcMar>
          </w:tcPr>
          <w:p>
            <w:pPr>
              <w:spacing w:after="0" w:before="0"/>
            </w:pPr>
            <w:r>
              <w:rPr>
                <w:rFonts w:ascii="Arial" w:cs="Arial" w:eastAsia="Arial" w:hAnsi="Arial"/>
                <w:sz w:val="20"/>
                <w:szCs w:val="20"/>
              </w:rPr>
              <w:t xml:space="preserve">Signing the DPA is a prerequisite for handling any real patient data — can begin immediately with synthetic data POC</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Set Board presentation date (Week 6)</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Reserve a 45-minute slot for the live demonstration and results review</w:t>
            </w:r>
          </w:p>
        </w:tc>
      </w:tr>
    </w:tbl>
    <w:p>
      <w:pPr>
        <w:spacing w:after="200" w:before="0"/>
      </w:pPr>
      <w:r>
        <w:rPr>
          <w:rFonts w:ascii="Arial" w:cs="Arial" w:eastAsia="Arial" w:hAnsi="Arial"/>
          <w:sz w:val="22"/>
          <w:szCs w:val="22"/>
        </w:rPr>
        <w:t xml:space="preserve"> </w:t>
      </w:r>
    </w:p>
    <w:p>
      <w:pPr>
        <w:pBdr>
          <w:bottom w:val="single" w:color="1B3A5C" w:sz="4" w:space="1"/>
        </w:pBdr>
        <w:spacing w:after="80" w:before="80"/>
      </w:pPr>
      <w:r>
        <w:rPr>
          <w:rFonts w:ascii="Arial" w:cs="Arial" w:eastAsia="Arial" w:hAnsi="Arial"/>
          <w:sz w:val="22"/>
          <w:szCs w:val="22"/>
        </w:rPr>
        <w:t xml:space="preserve"/>
      </w:r>
    </w:p>
    <w:p>
      <w:pPr>
        <w:spacing w:after="0" w:before="120"/>
        <w:jc w:val="center"/>
      </w:pPr>
      <w:r>
        <w:rPr>
          <w:rFonts w:ascii="Arial" w:cs="Arial" w:eastAsia="Arial" w:hAnsi="Arial"/>
          <w:color w:val="4A4A4A"/>
          <w:sz w:val="20"/>
          <w:szCs w:val="20"/>
        </w:rPr>
        <w:t xml:space="preserve">End of Document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jc w:val="center"/>
    </w:pPr>
    <w:r>
      <w:rPr>
        <w:rFonts w:ascii="Arial" w:cs="Arial" w:eastAsia="Arial" w:hAnsi="Arial"/>
        <w:color w:val="4A4A4A"/>
        <w:sz w:val="18"/>
        <w:szCs w:val="18"/>
      </w:rPr>
      <w:t xml:space="preserve">Confidential — For Board of Directors Review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left w:val="none"/>
            <w:bottom w:val="single" w:color="2563A8" w:sz="6"/>
            <w:right w:val="none"/>
          </w:tcBorders>
          <w:tcMar>
            <w:top w:type="dxa" w:w="0"/>
            <w:left w:type="dxa" w:w="0"/>
            <w:bottom w:type="dxa" w:w="80"/>
            <w:right w:type="dxa" w:w="0"/>
          </w:tcMar>
        </w:tcPr>
        <w:p>
          <w:pPr>
            <w:spacing w:after="0" w:before="0"/>
          </w:pPr>
          <w:r>
            <w:rPr>
              <w:rFonts w:ascii="Arial" w:cs="Arial" w:eastAsia="Arial" w:hAnsi="Arial"/>
              <w:b/>
              <w:bCs/>
              <w:color w:val="1B3A5C"/>
              <w:sz w:val="20"/>
              <w:szCs w:val="20"/>
            </w:rPr>
            <w:t xml:space="preserve">AI Patient Care System — POC/MVP</w:t>
          </w:r>
        </w:p>
      </w:tc>
      <w:tc>
        <w:tcPr>
          <w:tcW w:type="dxa" w:w="3000"/>
          <w:tcBorders>
            <w:top w:val="none"/>
            <w:left w:val="none"/>
            <w:bottom w:val="single" w:color="2563A8" w:sz="6"/>
            <w:right w:val="none"/>
          </w:tcBorders>
          <w:tcMar>
            <w:top w:type="dxa" w:w="0"/>
            <w:left w:type="dxa" w:w="0"/>
            <w:bottom w:type="dxa" w:w="80"/>
            <w:right w:type="dxa" w:w="0"/>
          </w:tcMar>
        </w:tcPr>
        <w:p>
          <w:pPr>
            <w:spacing w:after="0" w:before="0"/>
            <w:jc w:val="right"/>
          </w:pPr>
          <w:r>
            <w:rPr>
              <w:rFonts w:ascii="Arial" w:cs="Arial" w:eastAsia="Arial" w:hAnsi="Arial"/>
              <w:color w:val="4A4A4A"/>
              <w:sz w:val="18"/>
              <w:szCs w:val="18"/>
            </w:rPr>
            <w:t xml:space="preserve">Technical Architecture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lvl w:ilvl="1" w15:tentative="1">
      <w:start w:val="1"/>
      <w:numFmt w:val="bullet"/>
      <w:lvlText w:val="◦"/>
      <w:lvlJc w:val="left"/>
      <w:pPr>
        <w:ind w:left="108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2026-04-30T20:12:30.989Z</dcterms:created>
  <dcterms:modified xsi:type="dcterms:W3CDTF">2026-04-30T20:12:30.989Z</dcterms:modified>
</cp:coreProperties>
</file>

<file path=docProps/custom.xml><?xml version="1.0" encoding="utf-8"?>
<Properties xmlns="http://schemas.openxmlformats.org/officeDocument/2006/custom-properties" xmlns:vt="http://schemas.openxmlformats.org/officeDocument/2006/docPropsVTypes"/>
</file>