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E" w:rsidRPr="009453EE" w:rsidRDefault="0010008C" w:rsidP="00370553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Laboratoriya ishi</w:t>
      </w:r>
      <w:r w:rsidR="009453EE" w:rsidRPr="009453EE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№ 3</w:t>
      </w:r>
    </w:p>
    <w:p w:rsidR="0010008C" w:rsidRDefault="0010008C" w:rsidP="001000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008C">
        <w:rPr>
          <w:rFonts w:ascii="Times New Roman" w:hAnsi="Times New Roman" w:cs="Times New Roman"/>
          <w:b/>
          <w:sz w:val="28"/>
          <w:szCs w:val="28"/>
          <w:lang w:val="uz-Cyrl-UZ"/>
        </w:rPr>
        <w:t>CISCO KAL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10008C">
        <w:rPr>
          <w:rFonts w:ascii="Times New Roman" w:hAnsi="Times New Roman" w:cs="Times New Roman"/>
          <w:b/>
          <w:sz w:val="28"/>
          <w:szCs w:val="28"/>
          <w:lang w:val="uz-Cyrl-UZ"/>
        </w:rPr>
        <w:t>TLARINING BUYRUQ INTERFEYSI BILAN ISHLAB CHIQISH VA BIRINCHI KONFIGURATSIYANI O'RNATISH. CISCO PACKET TRACERDA L</w:t>
      </w:r>
      <w:r w:rsidR="005D1A57">
        <w:rPr>
          <w:rFonts w:ascii="Times New Roman" w:hAnsi="Times New Roman" w:cs="Times New Roman"/>
          <w:b/>
          <w:sz w:val="28"/>
          <w:szCs w:val="28"/>
          <w:lang w:val="uz-Cyrl-UZ"/>
        </w:rPr>
        <w:t>AN TARMO</w:t>
      </w:r>
      <w:r w:rsidR="005D1A57">
        <w:rPr>
          <w:rFonts w:ascii="Times New Roman" w:hAnsi="Times New Roman" w:cs="Times New Roman"/>
          <w:b/>
          <w:sz w:val="28"/>
          <w:szCs w:val="28"/>
          <w:lang w:val="en-US"/>
        </w:rPr>
        <w:t>G’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INI LOYIHALASH VA QU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0008C">
        <w:rPr>
          <w:rFonts w:ascii="Times New Roman" w:hAnsi="Times New Roman" w:cs="Times New Roman"/>
          <w:b/>
          <w:sz w:val="28"/>
          <w:szCs w:val="28"/>
          <w:lang w:val="uz-Cyrl-UZ"/>
        </w:rPr>
        <w:t>ISH.</w:t>
      </w:r>
    </w:p>
    <w:p w:rsidR="0010008C" w:rsidRPr="0010008C" w:rsidRDefault="0010008C" w:rsidP="001000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59C2" w:rsidRPr="0010008C" w:rsidRDefault="0010008C" w:rsidP="0010008C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Ishdan</w:t>
      </w:r>
      <w:r w:rsidRPr="001000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maqsad</w:t>
      </w:r>
      <w:r w:rsidR="008B124C" w:rsidRPr="0010008C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="008B124C" w:rsidRPr="0010008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Cisco Packet Tracer dasturida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LAN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tarmoqni loyihalash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qurishni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o'rgani</w:t>
      </w:r>
      <w:r>
        <w:rPr>
          <w:rFonts w:ascii="Times New Roman" w:hAnsi="Times New Roman" w:cs="Times New Roman"/>
          <w:sz w:val="28"/>
          <w:szCs w:val="28"/>
          <w:lang w:val="en-US"/>
        </w:rPr>
        <w:t>sh.</w:t>
      </w:r>
    </w:p>
    <w:p w:rsidR="00B13786" w:rsidRPr="00C67294" w:rsidRDefault="008559C2" w:rsidP="00C6729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1C1616"/>
          <w:sz w:val="28"/>
          <w:szCs w:val="28"/>
          <w:lang w:val="en-US"/>
        </w:rPr>
      </w:pPr>
      <w:r w:rsidRPr="00C67294">
        <w:rPr>
          <w:rFonts w:ascii="Times New Roman" w:hAnsi="Times New Roman" w:cs="Times New Roman"/>
          <w:b/>
          <w:bCs/>
          <w:color w:val="1C1616"/>
          <w:sz w:val="28"/>
          <w:szCs w:val="28"/>
          <w:lang w:val="en-US"/>
        </w:rPr>
        <w:t>LAN</w:t>
      </w:r>
      <w:r w:rsidR="00C67294">
        <w:rPr>
          <w:rFonts w:ascii="Times New Roman" w:hAnsi="Times New Roman" w:cs="Times New Roman"/>
          <w:b/>
          <w:bCs/>
          <w:color w:val="1C1616"/>
          <w:sz w:val="28"/>
          <w:szCs w:val="28"/>
          <w:lang w:val="en-US"/>
        </w:rPr>
        <w:t>-</w:t>
      </w:r>
      <w:r w:rsidRPr="00C67294">
        <w:rPr>
          <w:rFonts w:ascii="Times New Roman" w:hAnsi="Times New Roman" w:cs="Times New Roman"/>
          <w:b/>
          <w:bCs/>
          <w:color w:val="1C1616"/>
          <w:sz w:val="28"/>
          <w:szCs w:val="28"/>
          <w:lang w:val="en-US"/>
        </w:rPr>
        <w:t xml:space="preserve"> </w:t>
      </w:r>
      <w:r w:rsidR="00C67294" w:rsidRPr="00C67294">
        <w:rPr>
          <w:rFonts w:ascii="Times New Roman" w:hAnsi="Times New Roman" w:cs="Times New Roman"/>
          <w:color w:val="1C1616"/>
          <w:sz w:val="28"/>
          <w:szCs w:val="28"/>
          <w:lang w:val="en-US"/>
        </w:rPr>
        <w:t>"Local Area Network" degan ma'noni anglatadi -</w:t>
      </w:r>
      <w:r w:rsidR="00C67294">
        <w:rPr>
          <w:rFonts w:ascii="Times New Roman" w:hAnsi="Times New Roman" w:cs="Times New Roman"/>
          <w:color w:val="1C1616"/>
          <w:sz w:val="28"/>
          <w:szCs w:val="28"/>
          <w:lang w:val="en-US"/>
        </w:rPr>
        <w:t xml:space="preserve"> tarmoqga</w:t>
      </w:r>
      <w:r w:rsidR="00C67294" w:rsidRPr="00C67294">
        <w:rPr>
          <w:rFonts w:ascii="Times New Roman" w:hAnsi="Times New Roman" w:cs="Times New Roman"/>
          <w:color w:val="1C1616"/>
          <w:sz w:val="28"/>
          <w:szCs w:val="28"/>
          <w:lang w:val="en-US"/>
        </w:rPr>
        <w:t xml:space="preserve"> ulangan qurilmalar o'rtasidagi aloqani ta'minlaydigan qurilmalari guruhi</w:t>
      </w:r>
    </w:p>
    <w:p w:rsidR="008559C2" w:rsidRPr="00C67294" w:rsidRDefault="008559C2" w:rsidP="00C6729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1C1616"/>
          <w:sz w:val="28"/>
          <w:szCs w:val="28"/>
          <w:lang w:val="en-US"/>
        </w:rPr>
      </w:pPr>
    </w:p>
    <w:p w:rsidR="00C67294" w:rsidRDefault="00C67294" w:rsidP="00C672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       </w:t>
      </w:r>
      <w:r w:rsidRPr="00C67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Oddiy qilib aytganda, </w:t>
      </w:r>
      <w:r w:rsid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local (</w:t>
      </w:r>
      <w:r w:rsidRPr="00C67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mahalliy</w:t>
      </w:r>
      <w:r w:rsid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)</w:t>
      </w:r>
      <w:r w:rsidRPr="00C67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tarmoq (LAN) bu tarmoq orqali bir-biriga ulangan </w:t>
      </w:r>
      <w:proofErr w:type="gramStart"/>
      <w:r w:rsidRPr="00C67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va</w:t>
      </w:r>
      <w:proofErr w:type="gramEnd"/>
      <w:r w:rsidRPr="00C67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bir joyda - odatda bitta binoda, masalan, ofis yoki uyda joylashgan kompyuterlar va boshqa qurilmalar guruhidir. </w:t>
      </w:r>
      <w:proofErr w:type="gramStart"/>
      <w:r w:rsid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Quyida, batafsilroq ko'rib chiqamiz</w:t>
      </w:r>
      <w:r w:rsidRPr="00C67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  <w:proofErr w:type="gramEnd"/>
    </w:p>
    <w:p w:rsidR="008559C2" w:rsidRPr="00355E59" w:rsidRDefault="00C67294" w:rsidP="003705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       </w:t>
      </w:r>
      <w:r w:rsid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  <w:proofErr w:type="gramStart"/>
      <w:r w:rsidR="008559C2" w:rsidRPr="00355E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LAN</w:t>
      </w:r>
      <w:r w:rsidR="00355E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tarmoq o’zi nima?</w:t>
      </w:r>
      <w:proofErr w:type="gramEnd"/>
    </w:p>
    <w:p w:rsidR="00355E59" w:rsidRDefault="00355E59" w:rsidP="0037055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Shunday qilib, biz "</w:t>
      </w:r>
      <w:r w:rsidR="002355A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Mahalliy</w:t>
      </w:r>
      <w:r w:rsidRP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tarmoq" nomiga asoslangan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lokal</w:t>
      </w:r>
      <w:r w:rsidRP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tarmoq haqida ikkita narsani bilamiz - ulardagi qurilmalar tarmoqqa ulangan </w:t>
      </w:r>
      <w:proofErr w:type="gramStart"/>
      <w:r w:rsidRP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va</w:t>
      </w:r>
      <w:proofErr w:type="gramEnd"/>
      <w:r w:rsidRP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ular mahalliydir. </w:t>
      </w:r>
      <w:proofErr w:type="gramStart"/>
      <w:r w:rsidRP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Va</w:t>
      </w:r>
      <w:proofErr w:type="gramEnd"/>
      <w:r w:rsidRP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bu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lokal</w:t>
      </w:r>
      <w:r w:rsidRPr="00355E5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tarmoqni haqiqatan ham aniqlaydigan va uni keng maydon tarmoqlari (WANs) va Metro Area Networks (MANs) kabi tarmoqlarning boshqa turlaridan ajratib turadigan mahalliy qismdir.</w:t>
      </w:r>
    </w:p>
    <w:p w:rsidR="002355AF" w:rsidRDefault="002355AF" w:rsidP="0037055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gramStart"/>
      <w:r w:rsidRPr="002355A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LANlar odatda kichik maydon bilan chegaralanadi, odatda bitta bino, lekin bu shart emas.</w:t>
      </w:r>
      <w:proofErr w:type="gramEnd"/>
      <w:r w:rsidRPr="002355A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Bu hudud sizning uyingiz yoki kichik biznesingiz bo'lishi mumkin </w:t>
      </w:r>
      <w:proofErr w:type="gramStart"/>
      <w:r w:rsidRPr="002355A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va</w:t>
      </w:r>
      <w:proofErr w:type="gramEnd"/>
      <w:r w:rsidRPr="002355A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u faqat bir nechta qurilmalarni o'z ichiga olishi mumkin. </w:t>
      </w:r>
      <w:proofErr w:type="gramStart"/>
      <w:r w:rsidRPr="002355A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Bu, shuningdek, yuzlab yoki minglab qurilmalarni o'z ichiga olgan butun ofis binosi kabi ancha katta maydon bo'lishi mumkin.</w:t>
      </w:r>
      <w:proofErr w:type="gramEnd"/>
    </w:p>
    <w:p w:rsidR="002355AF" w:rsidRPr="002355AF" w:rsidRDefault="002355AF" w:rsidP="00235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      </w:t>
      </w:r>
      <w:proofErr w:type="gramStart"/>
      <w:r w:rsidRPr="002355A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Ammo hajmidan qat'i nazar, mahalliy tarmoqning yagona belgilovchi xususiyati shundaki, u bitta cheklangan hududda joylashgan qurilmalarni birlashtiradi.</w:t>
      </w:r>
      <w:proofErr w:type="gramEnd"/>
    </w:p>
    <w:p w:rsidR="002355AF" w:rsidRDefault="002355AF" w:rsidP="00235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     </w:t>
      </w:r>
      <w:proofErr w:type="gramStart"/>
      <w:r w:rsidRPr="002355A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Mahalliy tarmoqdan foydalanishning afzalliklari tarmoqqa ulangan har qanday qurilma kabi afzalliklarga ega.</w:t>
      </w:r>
      <w:proofErr w:type="gramEnd"/>
      <w:r w:rsidRPr="002355A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845BF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Ushbu qurilmalar bir xil Internet ulanishini ulashishi, bir-biri bilan fayl almashishi, umumiy printerlarda chop etishi </w:t>
      </w:r>
      <w:proofErr w:type="gramStart"/>
      <w:r w:rsidRPr="00845BF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va</w:t>
      </w:r>
      <w:proofErr w:type="gramEnd"/>
      <w:r w:rsidRPr="00845BF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hokazo.</w:t>
      </w:r>
    </w:p>
    <w:p w:rsidR="00FC13FA" w:rsidRDefault="002355AF" w:rsidP="0037055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  <w:lang w:val="en-US"/>
        </w:rPr>
      </w:pPr>
      <w:r w:rsidRPr="002355AF">
        <w:rPr>
          <w:color w:val="222222"/>
          <w:sz w:val="28"/>
          <w:szCs w:val="28"/>
          <w:lang w:val="en-US"/>
        </w:rPr>
        <w:t xml:space="preserve">Katta mahalliy tarmoqlarda siz global foydalanuvchi kataloglari, elektron pochta </w:t>
      </w:r>
      <w:proofErr w:type="gramStart"/>
      <w:r w:rsidRPr="002355AF">
        <w:rPr>
          <w:color w:val="222222"/>
          <w:sz w:val="28"/>
          <w:szCs w:val="28"/>
          <w:lang w:val="en-US"/>
        </w:rPr>
        <w:t>va</w:t>
      </w:r>
      <w:proofErr w:type="gramEnd"/>
      <w:r w:rsidRPr="002355AF">
        <w:rPr>
          <w:color w:val="222222"/>
          <w:sz w:val="28"/>
          <w:szCs w:val="28"/>
          <w:lang w:val="en-US"/>
        </w:rPr>
        <w:t xml:space="preserve"> boshqa kompaniya resurslariga kirish kabi xizmatlarni o'z ichiga olgan maxsus serverlarni topasiz.</w:t>
      </w:r>
    </w:p>
    <w:p w:rsidR="00105AB2" w:rsidRDefault="00FC13FA" w:rsidP="0037055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  <w:lang w:val="en-US"/>
        </w:rPr>
      </w:pPr>
      <w:r w:rsidRPr="00FC13FA">
        <w:rPr>
          <w:color w:val="222222"/>
          <w:sz w:val="28"/>
          <w:szCs w:val="28"/>
          <w:lang w:val="en-US"/>
        </w:rPr>
        <w:t>Oddiy mahalliy yoki kichik ofis tarmog'ida siz Internetga ulanishni ta'minlovchi modemni (</w:t>
      </w:r>
      <w:proofErr w:type="gramStart"/>
      <w:r w:rsidRPr="00FC13FA">
        <w:rPr>
          <w:color w:val="222222"/>
          <w:sz w:val="28"/>
          <w:szCs w:val="28"/>
          <w:lang w:val="en-US"/>
        </w:rPr>
        <w:t>va</w:t>
      </w:r>
      <w:proofErr w:type="gramEnd"/>
      <w:r w:rsidRPr="00FC13FA">
        <w:rPr>
          <w:color w:val="222222"/>
          <w:sz w:val="28"/>
          <w:szCs w:val="28"/>
          <w:lang w:val="en-US"/>
        </w:rPr>
        <w:t xml:space="preserve"> Internetdan kirishga qarshi asosiy xavfsizlik devori), boshqa qurilmalarga ushbu ulanishni almashish va bir-biriga ulanish imkonini beruvchi routerni va Wi-Fi-ni topishingiz mumkin. </w:t>
      </w:r>
      <w:proofErr w:type="gramStart"/>
      <w:r w:rsidRPr="00FC13FA">
        <w:rPr>
          <w:color w:val="222222"/>
          <w:sz w:val="28"/>
          <w:szCs w:val="28"/>
          <w:lang w:val="en-US"/>
        </w:rPr>
        <w:t xml:space="preserve">, bu qurilmalarga tarmoqqa ulanish uchun simsiz foydalanish </w:t>
      </w:r>
      <w:r w:rsidR="00105AB2">
        <w:rPr>
          <w:color w:val="222222"/>
          <w:sz w:val="28"/>
          <w:szCs w:val="28"/>
          <w:lang w:val="en-US"/>
        </w:rPr>
        <w:t>imkonini beradi.</w:t>
      </w:r>
      <w:proofErr w:type="gramEnd"/>
      <w:r w:rsidR="00105AB2">
        <w:rPr>
          <w:color w:val="222222"/>
          <w:sz w:val="28"/>
          <w:szCs w:val="28"/>
          <w:lang w:val="en-US"/>
        </w:rPr>
        <w:t xml:space="preserve"> </w:t>
      </w:r>
      <w:proofErr w:type="gramStart"/>
      <w:r w:rsidR="00105AB2">
        <w:rPr>
          <w:color w:val="222222"/>
          <w:sz w:val="28"/>
          <w:szCs w:val="28"/>
          <w:lang w:val="en-US"/>
        </w:rPr>
        <w:t>Ba'zan bu funk</w:t>
      </w:r>
      <w:r w:rsidRPr="00FC13FA">
        <w:rPr>
          <w:color w:val="222222"/>
          <w:sz w:val="28"/>
          <w:szCs w:val="28"/>
          <w:lang w:val="en-US"/>
        </w:rPr>
        <w:t>siyalar bitta qurilmaga birlashtirilgan.</w:t>
      </w:r>
      <w:proofErr w:type="gramEnd"/>
      <w:r w:rsidRPr="00FC13FA">
        <w:rPr>
          <w:color w:val="222222"/>
          <w:sz w:val="28"/>
          <w:szCs w:val="28"/>
          <w:lang w:val="en-US"/>
        </w:rPr>
        <w:t xml:space="preserve"> Misol uchun, ko'pgina Internet-provayderlar modem, router </w:t>
      </w:r>
      <w:proofErr w:type="gramStart"/>
      <w:r w:rsidRPr="00FC13FA">
        <w:rPr>
          <w:color w:val="222222"/>
          <w:sz w:val="28"/>
          <w:szCs w:val="28"/>
          <w:lang w:val="en-US"/>
        </w:rPr>
        <w:t>va</w:t>
      </w:r>
      <w:proofErr w:type="gramEnd"/>
      <w:r w:rsidRPr="00FC13FA">
        <w:rPr>
          <w:color w:val="222222"/>
          <w:sz w:val="28"/>
          <w:szCs w:val="28"/>
          <w:lang w:val="en-US"/>
        </w:rPr>
        <w:t xml:space="preserve"> simsiz kirish nuqtasi sifatida xizmat qiluvchi kombinatsiyalangan qutini taqdim etadi. </w:t>
      </w:r>
      <w:proofErr w:type="gramStart"/>
      <w:r w:rsidRPr="00FC13FA">
        <w:rPr>
          <w:color w:val="222222"/>
          <w:sz w:val="28"/>
          <w:szCs w:val="28"/>
          <w:lang w:val="en-US"/>
        </w:rPr>
        <w:t xml:space="preserve">Ba'zan siz bitta Ethernet ulanishini bir nechta ulanish nuqtalariga </w:t>
      </w:r>
      <w:r w:rsidRPr="00FC13FA">
        <w:rPr>
          <w:color w:val="222222"/>
          <w:sz w:val="28"/>
          <w:szCs w:val="28"/>
          <w:lang w:val="en-US"/>
        </w:rPr>
        <w:lastRenderedPageBreak/>
        <w:t>bo'lish imkonini beruvchi kalitlar deb ataladigan qurilmalarni ham topishingiz mumkin.</w:t>
      </w:r>
      <w:proofErr w:type="gramEnd"/>
    </w:p>
    <w:p w:rsidR="005B0137" w:rsidRDefault="00105AB2" w:rsidP="00FE44BB">
      <w:pPr>
        <w:spacing w:before="24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      </w:t>
      </w:r>
      <w:r w:rsidRPr="00105AB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Kattaroq mahalliy tarmoqlarda siz odatda bir xil tarmoq qurilmalarini topasiz, faqat ancha kengroq miqyosda - qancha qurilmalardan foydalanish </w:t>
      </w:r>
      <w:proofErr w:type="gramStart"/>
      <w:r w:rsidRPr="00105AB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va</w:t>
      </w:r>
      <w:proofErr w:type="gramEnd"/>
      <w:r w:rsidRPr="00105AB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qanchalik samarali ekanligi nuqtai nazaridan. Masalan, professional marshrutizatorlar </w:t>
      </w:r>
      <w:proofErr w:type="gramStart"/>
      <w:r w:rsidRPr="00105AB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va</w:t>
      </w:r>
      <w:proofErr w:type="gramEnd"/>
      <w:r w:rsidRPr="00105AB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kalitlar uydagi hamkasblariga qaraganda ko'proq bir vaqtda ulanishlarni boshqara oladi, kuchliroq xavfsizlik va monitoring imkoniyatlarini ta'minlaydi va yaxshiroq sozlash imkonini beradi. Professional darajadagi Wi-Fi ulanish nuqtalari ko'pincha bitta interfeysdan ko'plab qurilmalarni boshqarish imkonini beradi </w:t>
      </w:r>
      <w:proofErr w:type="gramStart"/>
      <w:r w:rsidRPr="00105AB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va</w:t>
      </w:r>
      <w:proofErr w:type="gramEnd"/>
      <w:r w:rsidRPr="00105AB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kirishni yaxshiroq boshqarishni ta'minlaydi.</w:t>
      </w:r>
    </w:p>
    <w:p w:rsidR="002B08CE" w:rsidRPr="00105AB2" w:rsidRDefault="005B0137" w:rsidP="005B0137">
      <w:pPr>
        <w:spacing w:before="24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Kommutator</w:t>
      </w:r>
      <w:r w:rsidR="002B08CE" w:rsidRPr="00105AB2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 xml:space="preserve"> (switch)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 xml:space="preserve"> qanday qurilma</w:t>
      </w:r>
      <w:r w:rsidR="002B08CE" w:rsidRPr="00105AB2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?</w:t>
      </w:r>
      <w:proofErr w:type="gramEnd"/>
    </w:p>
    <w:p w:rsidR="005B0137" w:rsidRPr="005B0137" w:rsidRDefault="005B0137" w:rsidP="00FE44BB">
      <w:pPr>
        <w:spacing w:after="0" w:line="276" w:lineRule="auto"/>
        <w:jc w:val="both"/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</w:pPr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 xml:space="preserve">       </w:t>
      </w:r>
      <w:proofErr w:type="gramStart"/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>Tarmoq kommutatori yoki kommutatori (jarg.</w:t>
      </w:r>
      <w:proofErr w:type="gramEnd"/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 xml:space="preserve"> </w:t>
      </w:r>
      <w:proofErr w:type="gramStart"/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>Inglizchadan.</w:t>
      </w:r>
      <w:proofErr w:type="gramEnd"/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 xml:space="preserve"> Switch - switch) bir tarmoq segmenti doirasida kompyuter tarmogʻining bir nechta tugunlarini ulash uchun moʻljallangan qurilma. Trafikni bitta ulangan qurilmadan boshqalarga tarqatuvchi hubdan farqli o'laroq, kommutator ma'lumotlarni faqat qabul qiluvchiga to'g'ridan-</w:t>
      </w:r>
      <w:proofErr w:type="gramStart"/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>to'g'ri</w:t>
      </w:r>
      <w:proofErr w:type="gramEnd"/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 xml:space="preserve"> uzatadi, translyatsiya trafigidan tashqari (MAC manziliga FF: FF: FF: FF: FF: FF) hammaga. </w:t>
      </w:r>
      <w:proofErr w:type="gramStart"/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>tarmoqdagi</w:t>
      </w:r>
      <w:proofErr w:type="gramEnd"/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 xml:space="preserve"> tugunlar. Bu tarmoqning qolgan qismi uchun mo'ljallanmagan ma'lumotlarni qayta ishlash zaruratini (</w:t>
      </w:r>
      <w:proofErr w:type="gramStart"/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>va</w:t>
      </w:r>
      <w:proofErr w:type="gramEnd"/>
      <w:r w:rsidRPr="005B0137">
        <w:rPr>
          <w:rStyle w:val="a5"/>
          <w:rFonts w:ascii="Times New Roman" w:hAnsi="Times New Roman" w:cs="Times New Roman"/>
          <w:b w:val="0"/>
          <w:color w:val="1A1A1A"/>
          <w:sz w:val="28"/>
          <w:szCs w:val="28"/>
          <w:lang w:val="en-US"/>
        </w:rPr>
        <w:t xml:space="preserve"> qobiliyatini) bartaraf etish orqali tarmoqning ishlashi va xavfsizligini yaxshilaydi.</w:t>
      </w:r>
    </w:p>
    <w:p w:rsidR="002B08CE" w:rsidRPr="005B0137" w:rsidRDefault="00495D2F" w:rsidP="00495D2F">
      <w:pPr>
        <w:spacing w:after="0"/>
        <w:jc w:val="center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color w:val="1A1A1A"/>
          <w:sz w:val="28"/>
          <w:szCs w:val="28"/>
          <w:lang w:val="en-US"/>
        </w:rPr>
        <w:t>Kommutatorni ishlash jarayoni</w:t>
      </w:r>
    </w:p>
    <w:p w:rsidR="00F557A7" w:rsidRDefault="00F557A7" w:rsidP="00F557A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proofErr w:type="gramStart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>Kommutator xotirada kommutator jadvalini (assotsiativ xotirada saqlanadi) saqlaydi, bu xostning MAC manzilining kommutator portiga mos kelishini ko'rsatadi.</w:t>
      </w:r>
      <w:proofErr w:type="gramEnd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Kalit yoqilganda, bu jadval bo'sh </w:t>
      </w:r>
      <w:proofErr w:type="gramStart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u o'rganish rejimida. </w:t>
      </w:r>
      <w:proofErr w:type="gramStart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>Ushbu rejimda portga kelgan ma'lumotlar kommutatorning barcha boshqa portlariga uzatiladi.</w:t>
      </w:r>
      <w:proofErr w:type="gramEnd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Bunday holda, kalit freymlarni (ramkalarni) tahlil qiladi </w:t>
      </w:r>
      <w:proofErr w:type="gramStart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jo'natuvchi xostning MAC manzilini aniqlab, uni jadvalga kiritadi. </w:t>
      </w:r>
      <w:proofErr w:type="gramStart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>Keyinchalik, agar kommutator portlaridan biri MAC manzili allaqachon jadvalda bo'lgan xost uchun mo'ljallangan ramkani qabul qilsa, u holda bu ramka faqat jadvalda ko'rsatilgan port orqali uzatiladi.</w:t>
      </w:r>
      <w:proofErr w:type="gramEnd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Agar maqsad host MAC manzili hech qanday kommutator portiga bog'lanmagan bo'lsa, u holda ramka barcha portlarga yuboriladi. Vaqt o'tishi bilan kalit o'zining barcha portlari uchun to'liq jadval tuzadi </w:t>
      </w:r>
      <w:proofErr w:type="gramStart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buning natijasida trafik mahalliylashtiriladi. Shuni ta'kidlash kerakki, interfeysning har bir portida past kechikish (kechikish) </w:t>
      </w:r>
      <w:proofErr w:type="gramStart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F557A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yuqori uzatish tezligi.</w:t>
      </w:r>
    </w:p>
    <w:p w:rsidR="00B80037" w:rsidRDefault="00B80037" w:rsidP="00B8003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proofErr w:type="gramStart"/>
      <w:r w:rsidRPr="00B80037">
        <w:rPr>
          <w:rFonts w:ascii="Times New Roman" w:hAnsi="Times New Roman" w:cs="Times New Roman"/>
          <w:color w:val="1A1A1A"/>
          <w:sz w:val="28"/>
          <w:szCs w:val="28"/>
          <w:lang w:val="en-US"/>
        </w:rPr>
        <w:t>Odatda, tarmoqni loyihalashda, kalitlardan foydalangan holda, mahalliy tarmoqning bir nechta to'qnashuv domenlari bir-biriga ulanadi.</w:t>
      </w:r>
      <w:proofErr w:type="gramEnd"/>
      <w:r w:rsidRPr="00B8003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gramStart"/>
      <w:r w:rsidRPr="00B80037">
        <w:rPr>
          <w:rFonts w:ascii="Times New Roman" w:hAnsi="Times New Roman" w:cs="Times New Roman"/>
          <w:color w:val="1A1A1A"/>
          <w:sz w:val="28"/>
          <w:szCs w:val="28"/>
          <w:lang w:val="en-US"/>
        </w:rPr>
        <w:t>Haqiqiy hayotda, qoida tariqasida, tarmoq yaratilgan binoning qavatlari to'qnashuv domenlari sifatida ishlaydi.</w:t>
      </w:r>
      <w:proofErr w:type="gramEnd"/>
      <w:r w:rsidRPr="00B8003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Odatda ular 2 dan ortiq bo'ladi </w:t>
      </w:r>
      <w:proofErr w:type="gramStart"/>
      <w:r w:rsidRPr="00B80037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B8003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buning natijasida kommutatorning avlodi - ko'prikdan ko'ra ancha samarali harakatni boshqarish </w:t>
      </w:r>
      <w:r w:rsidRPr="00B80037">
        <w:rPr>
          <w:rFonts w:ascii="Times New Roman" w:hAnsi="Times New Roman" w:cs="Times New Roman"/>
          <w:color w:val="1A1A1A"/>
          <w:sz w:val="28"/>
          <w:szCs w:val="28"/>
          <w:lang w:val="en-US"/>
        </w:rPr>
        <w:lastRenderedPageBreak/>
        <w:t xml:space="preserve">ta'minlanadi. </w:t>
      </w:r>
      <w:proofErr w:type="gramStart"/>
      <w:r w:rsidRPr="005D1A57">
        <w:rPr>
          <w:rFonts w:ascii="Times New Roman" w:hAnsi="Times New Roman" w:cs="Times New Roman"/>
          <w:color w:val="1A1A1A"/>
          <w:sz w:val="28"/>
          <w:szCs w:val="28"/>
          <w:lang w:val="en-US"/>
        </w:rPr>
        <w:t>Hech bo'lmaganda, u tarmoq tugunlari orasidagi ortiqcha aloqalarni qo'llab-quvvatlashi mumkin.</w:t>
      </w:r>
      <w:proofErr w:type="gramEnd"/>
    </w:p>
    <w:p w:rsidR="00595649" w:rsidRDefault="00595649" w:rsidP="0059564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 w:rsidRPr="00595649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Kalitlar OSI modelining havola qatlami protokoli (2-qavat) asosida trafikni boshqarishi mumkinligi sababli, u unga ulangan qurilmalarning MAC manzillarini boshqarishi </w:t>
      </w:r>
      <w:proofErr w:type="gramStart"/>
      <w:r w:rsidRPr="00595649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595649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hatto paketlarning standartdan standartga (uchun) tarjimasini ta'minlashi mumkin.</w:t>
      </w:r>
      <w:r w:rsidR="001D5D23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M</w:t>
      </w:r>
      <w:r w:rsidRPr="00595649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asalan, Ethernetdan FDDI ga </w:t>
      </w:r>
      <w:proofErr w:type="gramStart"/>
      <w:r w:rsidRPr="00595649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595649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aksincha). </w:t>
      </w:r>
      <w:proofErr w:type="gramStart"/>
      <w:r w:rsidRPr="00595649">
        <w:rPr>
          <w:rFonts w:ascii="Times New Roman" w:hAnsi="Times New Roman" w:cs="Times New Roman"/>
          <w:color w:val="1A1A1A"/>
          <w:sz w:val="28"/>
          <w:szCs w:val="28"/>
          <w:lang w:val="en-US"/>
        </w:rPr>
        <w:t>Ushbu qobiliyatning natijalari, ayniqsa, Layer 3 kalitl</w:t>
      </w:r>
      <w:r w:rsidR="00AC4937">
        <w:rPr>
          <w:rFonts w:ascii="Times New Roman" w:hAnsi="Times New Roman" w:cs="Times New Roman"/>
          <w:color w:val="1A1A1A"/>
          <w:sz w:val="28"/>
          <w:szCs w:val="28"/>
          <w:lang w:val="en-US"/>
        </w:rPr>
        <w:t>arida yaxshi ifodalangan, ya'ni</w:t>
      </w:r>
      <w:r w:rsidRPr="00595649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imkoniyatlari marshrutizatorlarnikiga yaqinlashadigan qurilmalar.</w:t>
      </w:r>
      <w:proofErr w:type="gramEnd"/>
    </w:p>
    <w:p w:rsidR="00AC4937" w:rsidRDefault="00AC4937" w:rsidP="002B08CE">
      <w:pPr>
        <w:spacing w:after="0"/>
        <w:ind w:firstLine="708"/>
        <w:jc w:val="both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proofErr w:type="gramStart"/>
      <w:r w:rsidRPr="00AC4937">
        <w:rPr>
          <w:rFonts w:ascii="Times New Roman" w:hAnsi="Times New Roman" w:cs="Times New Roman"/>
          <w:color w:val="1A1A1A"/>
          <w:sz w:val="28"/>
          <w:szCs w:val="28"/>
          <w:lang w:val="en-US"/>
        </w:rPr>
        <w:t>Kalit paketlarni bir nechta tarmoq segmentlari o'rtasida yo'naltirish imkonini beradi.</w:t>
      </w:r>
      <w:proofErr w:type="gramEnd"/>
      <w:r w:rsidRPr="00AC493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gramStart"/>
      <w:r w:rsidRPr="00AC4937">
        <w:rPr>
          <w:rFonts w:ascii="Times New Roman" w:hAnsi="Times New Roman" w:cs="Times New Roman"/>
          <w:color w:val="1A1A1A"/>
          <w:sz w:val="28"/>
          <w:szCs w:val="28"/>
          <w:lang w:val="en-US"/>
        </w:rPr>
        <w:t>Bu o'rganish qurilmasi bo'lib, xuddi shunday texnologiyada ishlaydi.</w:t>
      </w:r>
      <w:proofErr w:type="gramEnd"/>
      <w:r w:rsidRPr="00AC493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gramStart"/>
      <w:r w:rsidRPr="00AC4937">
        <w:rPr>
          <w:rFonts w:ascii="Times New Roman" w:hAnsi="Times New Roman" w:cs="Times New Roman"/>
          <w:color w:val="1A1A1A"/>
          <w:sz w:val="28"/>
          <w:szCs w:val="28"/>
          <w:lang w:val="en-US"/>
        </w:rPr>
        <w:t>Ko'priklardan farqli o'laroq, ba'zi kalitlar barcha kiruvchi paketlarni bufer qilmaydi.</w:t>
      </w:r>
      <w:proofErr w:type="gramEnd"/>
      <w:r w:rsidRPr="00AC493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Bu faqat uzatish tezligini kelishish zarur bo'lganda yoki manzil manzili manzillar jadvalida mavjud bo'lmaganda yoki paket yo'naltirilishi kerak bo'lgan port band bo'lganda </w:t>
      </w:r>
      <w:proofErr w:type="gramStart"/>
      <w:r w:rsidRPr="00AC4937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AC4937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paketlarni tezda almashtirganda sodir bo'ladi.</w:t>
      </w:r>
    </w:p>
    <w:p w:rsidR="00463714" w:rsidRPr="00463714" w:rsidRDefault="00463714" w:rsidP="00463714">
      <w:pPr>
        <w:spacing w:after="0"/>
        <w:jc w:val="both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       </w:t>
      </w:r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Kommutator faqat paket sarlavhasidagi maqsad manzilini tahlil qiladi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manzillar jadvalini tekshirib, darhol (kechikish vaqti taxminan 30-40 mikrosekund) ushbu paketni tegishli portga yo'naltiradi.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Shunday qilib, paket hali kirish portidan to'liq o'tmagan bo'lsa, uning sarlavhasi allaqachon chiqish porti orqali uzatiladi.</w:t>
      </w:r>
      <w:proofErr w:type="gramEnd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Afsuski, odatiy kalitlar "manzil qarishi" algoritmida ishlaydi.</w:t>
      </w:r>
      <w:proofErr w:type="gramEnd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Bu shuni anglatadiki, agar ma'lum vaqtdan keyin ushbu manzilga qo'ng'iroqlar bo'lmasa, u manzillar jadvalidan o'chiriladi.</w:t>
      </w:r>
      <w:proofErr w:type="gramEnd"/>
    </w:p>
    <w:p w:rsidR="00463714" w:rsidRDefault="00463714" w:rsidP="00463714">
      <w:pPr>
        <w:spacing w:after="0"/>
        <w:jc w:val="both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    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Kalitlar bir-biriga ulanganda to'liq dupleksni qo'llab-quvvatlaydi.</w:t>
      </w:r>
      <w:proofErr w:type="gramEnd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Ushbu rejimda ma'lumotlar bir vaqtning o'zida uzatiladi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qabul qilinadi, bu odatiy Ethernet tarmoqlarida mumkin emas. Bu ma'lumotlar uzatish tezligini ikki baravar oshiradi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bir nechta kalitlar ulanganda yuqori cho'qqi ishlashga erishish mumkin.</w:t>
      </w:r>
    </w:p>
    <w:p w:rsidR="00463714" w:rsidRDefault="00463714" w:rsidP="002B08CE">
      <w:pPr>
        <w:spacing w:after="0"/>
        <w:ind w:firstLine="708"/>
        <w:jc w:val="both"/>
        <w:rPr>
          <w:rStyle w:val="a5"/>
          <w:rFonts w:ascii="Times New Roman" w:hAnsi="Times New Roman" w:cs="Times New Roman"/>
          <w:color w:val="1A1A1A"/>
          <w:sz w:val="28"/>
          <w:szCs w:val="28"/>
          <w:lang w:val="en-US"/>
        </w:rPr>
      </w:pPr>
    </w:p>
    <w:p w:rsidR="00463714" w:rsidRPr="005D1A57" w:rsidRDefault="00463714" w:rsidP="002B08CE">
      <w:pPr>
        <w:spacing w:after="0"/>
        <w:ind w:firstLine="708"/>
        <w:jc w:val="both"/>
        <w:rPr>
          <w:rStyle w:val="a5"/>
          <w:rFonts w:ascii="Times New Roman" w:hAnsi="Times New Roman" w:cs="Times New Roman"/>
          <w:color w:val="1A1A1A"/>
          <w:sz w:val="28"/>
          <w:szCs w:val="28"/>
          <w:lang w:val="en-US"/>
        </w:rPr>
      </w:pPr>
      <w:r w:rsidRPr="005D1A57">
        <w:rPr>
          <w:rStyle w:val="a5"/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Kommutatorlarning xususiyatlari </w:t>
      </w:r>
      <w:proofErr w:type="gramStart"/>
      <w:r w:rsidRPr="005D1A57">
        <w:rPr>
          <w:rStyle w:val="a5"/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5D1A57">
        <w:rPr>
          <w:rStyle w:val="a5"/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turlari</w:t>
      </w:r>
    </w:p>
    <w:p w:rsidR="00463714" w:rsidRDefault="00463714" w:rsidP="002B08CE">
      <w:pPr>
        <w:spacing w:after="0"/>
        <w:jc w:val="both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Kalitlar boshqariladigan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boshqarilmaydiganlarga bo'linadi (eng oddiy).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Murakkab kalitlar OSI modelining tarmoq (uchinchi) qatlamida kommutatsiyani boshqarishga imkon beradi.</w:t>
      </w:r>
      <w:proofErr w:type="gramEnd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Odatda ular mos ravishda nomlanadi, masalan, Layer 3 Switch yoki oddiygina L3 sifatida qisqartiriladi.</w:t>
      </w:r>
      <w:proofErr w:type="gramEnd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Kommutatorni veb-interfeys protokoli, SNMP, RMON (Cisco tomonidan ishlab chiqilgan protokol) </w:t>
      </w:r>
      <w:proofErr w:type="gramStart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 w:rsidRPr="0046371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boshqalar orqali boshqarish mumkin.</w:t>
      </w:r>
    </w:p>
    <w:p w:rsidR="002B08CE" w:rsidRPr="00463714" w:rsidRDefault="00B472DD" w:rsidP="002B08CE">
      <w:pPr>
        <w:spacing w:after="0"/>
        <w:jc w:val="both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B966C4" wp14:editId="1B7DCB26">
            <wp:extent cx="5940425" cy="31197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08CE" w:rsidRPr="0003186E" w:rsidRDefault="0003186E" w:rsidP="00B472DD">
      <w:pPr>
        <w:jc w:val="center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 w:rsidRPr="0003186E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3.1-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rasm</w:t>
      </w:r>
      <w:r w:rsidR="002B08CE" w:rsidRPr="0003186E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="002B08CE">
        <w:rPr>
          <w:rFonts w:ascii="Times New Roman" w:hAnsi="Times New Roman" w:cs="Times New Roman"/>
          <w:color w:val="1A1A1A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kommutatorlar </w:t>
      </w:r>
      <w:proofErr w:type="gramStart"/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va</w:t>
      </w:r>
      <w:proofErr w:type="gramEnd"/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ularning xarakteristikasi</w:t>
      </w:r>
    </w:p>
    <w:p w:rsidR="008C45CC" w:rsidRDefault="008C45CC" w:rsidP="008C45CC">
      <w:pPr>
        <w:pStyle w:val="a3"/>
        <w:shd w:val="clear" w:color="auto" w:fill="FFFFFF"/>
        <w:spacing w:before="0" w:beforeAutospacing="0" w:after="0" w:afterAutospacing="0"/>
        <w:jc w:val="both"/>
        <w:rPr>
          <w:rFonts w:eastAsiaTheme="minorHAnsi"/>
          <w:color w:val="1A1A1A"/>
          <w:sz w:val="28"/>
          <w:szCs w:val="28"/>
          <w:lang w:val="en-US" w:eastAsia="en-US"/>
        </w:rPr>
      </w:pPr>
      <w:r>
        <w:rPr>
          <w:rFonts w:eastAsiaTheme="minorHAnsi"/>
          <w:color w:val="1A1A1A"/>
          <w:sz w:val="28"/>
          <w:szCs w:val="28"/>
          <w:lang w:val="en-US" w:eastAsia="en-US"/>
        </w:rPr>
        <w:t xml:space="preserve">       </w:t>
      </w:r>
      <w:r w:rsidRPr="008C45CC">
        <w:rPr>
          <w:rFonts w:eastAsiaTheme="minorHAnsi"/>
          <w:color w:val="1A1A1A"/>
          <w:sz w:val="28"/>
          <w:szCs w:val="28"/>
          <w:lang w:val="en-US" w:eastAsia="en-US"/>
        </w:rPr>
        <w:t>Ko'pgina boshqaril</w:t>
      </w:r>
      <w:r>
        <w:rPr>
          <w:rFonts w:eastAsiaTheme="minorHAnsi"/>
          <w:color w:val="1A1A1A"/>
          <w:sz w:val="28"/>
          <w:szCs w:val="28"/>
          <w:lang w:val="en-US" w:eastAsia="en-US"/>
        </w:rPr>
        <w:t>adigan kalitlar qo'shimcha funk</w:t>
      </w:r>
      <w:r w:rsidRPr="008C45CC">
        <w:rPr>
          <w:rFonts w:eastAsiaTheme="minorHAnsi"/>
          <w:color w:val="1A1A1A"/>
          <w:sz w:val="28"/>
          <w:szCs w:val="28"/>
          <w:lang w:val="en-US" w:eastAsia="en-US"/>
        </w:rPr>
        <w:t xml:space="preserve">siyalarga imkon beradi: VLAN, QoS, yig'ish, aks ettirish. </w:t>
      </w:r>
      <w:proofErr w:type="gramStart"/>
      <w:r w:rsidRPr="008C45CC">
        <w:rPr>
          <w:rFonts w:eastAsiaTheme="minorHAnsi"/>
          <w:color w:val="1A1A1A"/>
          <w:sz w:val="28"/>
          <w:szCs w:val="28"/>
          <w:lang w:val="en-US" w:eastAsia="en-US"/>
        </w:rPr>
        <w:t>Murakkab kalitlarni bitta mantiqiy qurilmaga birlashtirish mumkin - portlar sonini ko'paytirish uchun (masalan, siz 4 ta kalitni 24 port bilan birlashtirib, (4 * 24-6 = 90) portli mantiqiy kalitni olishingiz mumkin, yoki 96 port bilan (agar stacking uchun maxsus portlar ishlatilsa).</w:t>
      </w:r>
      <w:proofErr w:type="gramEnd"/>
    </w:p>
    <w:p w:rsidR="008C45CC" w:rsidRDefault="008C45CC" w:rsidP="002B08CE">
      <w:pPr>
        <w:pStyle w:val="a3"/>
        <w:shd w:val="clear" w:color="auto" w:fill="FFFFFF"/>
        <w:spacing w:before="0" w:beforeAutospacing="0" w:after="0" w:afterAutospacing="0"/>
        <w:jc w:val="center"/>
        <w:rPr>
          <w:rFonts w:eastAsiaTheme="minorHAnsi"/>
          <w:color w:val="1A1A1A"/>
          <w:sz w:val="28"/>
          <w:szCs w:val="28"/>
          <w:lang w:val="en-US" w:eastAsia="en-US"/>
        </w:rPr>
      </w:pPr>
    </w:p>
    <w:p w:rsidR="002B08CE" w:rsidRPr="008C45CC" w:rsidRDefault="002B08CE" w:rsidP="002B08CE">
      <w:pPr>
        <w:pStyle w:val="a3"/>
        <w:shd w:val="clear" w:color="auto" w:fill="FFFFFF"/>
        <w:spacing w:before="0" w:beforeAutospacing="0" w:after="0" w:afterAutospacing="0"/>
        <w:jc w:val="center"/>
        <w:rPr>
          <w:color w:val="222222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1620003"/>
            <wp:effectExtent l="19050" t="19050" r="22225" b="18415"/>
            <wp:docPr id="2" name="Рисунок 2" descr="Коммутаторы - Коммутаторы Cisco Catalyst серии 2960 -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мутаторы - Коммутаторы Cisco Catalyst серии 2960 - Cis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00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08CE" w:rsidRDefault="008C45CC" w:rsidP="00B472D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 3.2 </w:t>
      </w:r>
      <w:r w:rsidR="00BD4E41">
        <w:rPr>
          <w:color w:val="222222"/>
          <w:sz w:val="28"/>
          <w:szCs w:val="28"/>
          <w:lang w:val="en-US"/>
        </w:rPr>
        <w:t>–rasm.</w:t>
      </w:r>
      <w:r>
        <w:rPr>
          <w:color w:val="222222"/>
          <w:sz w:val="28"/>
          <w:szCs w:val="28"/>
        </w:rPr>
        <w:t xml:space="preserve"> </w:t>
      </w:r>
      <w:r w:rsidR="002B08CE">
        <w:rPr>
          <w:color w:val="222222"/>
          <w:sz w:val="28"/>
          <w:szCs w:val="28"/>
        </w:rPr>
        <w:t xml:space="preserve"> </w:t>
      </w:r>
      <w:r w:rsidR="002B08CE">
        <w:rPr>
          <w:color w:val="222222"/>
          <w:sz w:val="28"/>
          <w:szCs w:val="28"/>
          <w:lang w:val="en-US"/>
        </w:rPr>
        <w:t>Cisco</w:t>
      </w:r>
      <w:r w:rsidRPr="005D1A57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kommutator</w:t>
      </w:r>
      <w:r w:rsidR="002B08CE" w:rsidRPr="0010008C">
        <w:rPr>
          <w:color w:val="222222"/>
          <w:sz w:val="28"/>
          <w:szCs w:val="28"/>
        </w:rPr>
        <w:t xml:space="preserve"> </w:t>
      </w:r>
      <w:r w:rsidR="002B08CE">
        <w:rPr>
          <w:color w:val="222222"/>
          <w:sz w:val="28"/>
          <w:szCs w:val="28"/>
          <w:lang w:val="en-US"/>
        </w:rPr>
        <w:t>Catalyst</w:t>
      </w:r>
      <w:r w:rsidR="002B08CE" w:rsidRPr="0010008C">
        <w:rPr>
          <w:color w:val="222222"/>
          <w:sz w:val="28"/>
          <w:szCs w:val="28"/>
        </w:rPr>
        <w:t xml:space="preserve"> 2960</w:t>
      </w:r>
    </w:p>
    <w:p w:rsidR="00BD4E41" w:rsidRDefault="00BD4E41" w:rsidP="00B472D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22222"/>
          <w:sz w:val="28"/>
          <w:szCs w:val="28"/>
          <w:lang w:val="en-US"/>
        </w:rPr>
      </w:pPr>
      <w:r w:rsidRPr="00BD4E41">
        <w:rPr>
          <w:rFonts w:eastAsia="Calibri"/>
          <w:noProof/>
          <w:sz w:val="28"/>
          <w:szCs w:val="22"/>
        </w:rPr>
        <w:drawing>
          <wp:inline distT="0" distB="0" distL="0" distR="0" wp14:anchorId="39A50184" wp14:editId="0A37EF49">
            <wp:extent cx="5918063" cy="11811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11" cy="11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41" w:rsidRPr="00BD4E41" w:rsidRDefault="00BD4E41" w:rsidP="00B472D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3.3-</w:t>
      </w:r>
      <w:proofErr w:type="gramStart"/>
      <w:r>
        <w:rPr>
          <w:color w:val="222222"/>
          <w:sz w:val="28"/>
          <w:szCs w:val="28"/>
          <w:lang w:val="en-US"/>
        </w:rPr>
        <w:t xml:space="preserve">rasm </w:t>
      </w:r>
      <w:r w:rsidR="00D910CB">
        <w:rPr>
          <w:color w:val="222222"/>
          <w:sz w:val="28"/>
          <w:szCs w:val="28"/>
          <w:lang w:val="en-US"/>
        </w:rPr>
        <w:t xml:space="preserve"> Cisco</w:t>
      </w:r>
      <w:proofErr w:type="gramEnd"/>
      <w:r w:rsidR="00D910CB">
        <w:rPr>
          <w:color w:val="222222"/>
          <w:sz w:val="28"/>
          <w:szCs w:val="28"/>
          <w:lang w:val="en-US"/>
        </w:rPr>
        <w:t xml:space="preserve"> Packet Tracer</w:t>
      </w:r>
      <w:r w:rsidRPr="00BD4E41">
        <w:rPr>
          <w:color w:val="222222"/>
          <w:sz w:val="28"/>
          <w:szCs w:val="28"/>
          <w:lang w:val="en-US"/>
        </w:rPr>
        <w:t>dagi Cisco Catalyst 2960 kalitining orqa paneli</w:t>
      </w:r>
    </w:p>
    <w:p w:rsidR="00D910CB" w:rsidRDefault="00D910CB" w:rsidP="0001139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10CB" w:rsidRDefault="00D910CB" w:rsidP="0001139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10CB" w:rsidRDefault="00D910CB" w:rsidP="0001139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10CB" w:rsidRDefault="00D910CB" w:rsidP="00D910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10C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Laboratoriya ishining amaliy qismi:</w:t>
      </w:r>
    </w:p>
    <w:p w:rsidR="00D910CB" w:rsidRDefault="00D910CB" w:rsidP="000113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="00316047">
        <w:rPr>
          <w:rFonts w:ascii="Times New Roman" w:hAnsi="Times New Roman" w:cs="Times New Roman"/>
          <w:sz w:val="28"/>
          <w:szCs w:val="28"/>
          <w:lang w:val="en-US"/>
        </w:rPr>
        <w:t>Cisco Packet Tracer</w:t>
      </w:r>
      <w:r w:rsidRPr="00D910CB">
        <w:rPr>
          <w:rFonts w:ascii="Times New Roman" w:hAnsi="Times New Roman" w:cs="Times New Roman"/>
          <w:sz w:val="28"/>
          <w:szCs w:val="28"/>
          <w:lang w:val="en-US"/>
        </w:rPr>
        <w:t>ni oching.</w:t>
      </w:r>
      <w:proofErr w:type="gramEnd"/>
      <w:r w:rsidRPr="00D910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910CB">
        <w:rPr>
          <w:rFonts w:ascii="Times New Roman" w:hAnsi="Times New Roman" w:cs="Times New Roman"/>
          <w:sz w:val="28"/>
          <w:szCs w:val="28"/>
          <w:lang w:val="en-US"/>
        </w:rPr>
        <w:t>Chapdagi pastki paneldan uskunalar bilan terminal uskunalari ro'yxatini oching.</w:t>
      </w:r>
      <w:proofErr w:type="gramEnd"/>
      <w:r w:rsidRPr="00D910CB">
        <w:rPr>
          <w:rFonts w:ascii="Times New Roman" w:hAnsi="Times New Roman" w:cs="Times New Roman"/>
          <w:sz w:val="28"/>
          <w:szCs w:val="28"/>
          <w:lang w:val="en-US"/>
        </w:rPr>
        <w:t xml:space="preserve"> Kompyuterni tanlang </w:t>
      </w:r>
      <w:proofErr w:type="gramStart"/>
      <w:r w:rsidRPr="00D910C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D910CB">
        <w:rPr>
          <w:rFonts w:ascii="Times New Roman" w:hAnsi="Times New Roman" w:cs="Times New Roman"/>
          <w:sz w:val="28"/>
          <w:szCs w:val="28"/>
          <w:lang w:val="en-US"/>
        </w:rPr>
        <w:t xml:space="preserve"> ish joyida ikkita shaxsiy kompyuter yarating.</w:t>
      </w:r>
    </w:p>
    <w:p w:rsidR="00316047" w:rsidRDefault="00316047" w:rsidP="000113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6047" w:rsidRDefault="00316047" w:rsidP="000113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047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3272C5F" wp14:editId="70DE1E43">
            <wp:extent cx="5554870" cy="2964180"/>
            <wp:effectExtent l="19050" t="19050" r="2730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31"/>
                    <a:stretch/>
                  </pic:blipFill>
                  <pic:spPr bwMode="auto">
                    <a:xfrm>
                      <a:off x="0" y="0"/>
                      <a:ext cx="5579192" cy="297715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047" w:rsidRPr="00316047" w:rsidRDefault="00316047" w:rsidP="003160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047">
        <w:rPr>
          <w:rFonts w:ascii="Times New Roman" w:hAnsi="Times New Roman" w:cs="Times New Roman"/>
          <w:sz w:val="28"/>
          <w:szCs w:val="28"/>
          <w:lang w:val="en-US"/>
        </w:rPr>
        <w:t>3.4-rasm - Cisco Packet Tracer ish maydoni.</w:t>
      </w:r>
    </w:p>
    <w:p w:rsidR="00316047" w:rsidRDefault="00316047" w:rsidP="000113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047">
        <w:rPr>
          <w:rFonts w:ascii="Times New Roman" w:hAnsi="Times New Roman" w:cs="Times New Roman"/>
          <w:sz w:val="28"/>
          <w:szCs w:val="28"/>
          <w:lang w:val="en-US"/>
        </w:rPr>
        <w:t xml:space="preserve">Keyin ikkala shaxsiy kompyuterda IP-manzil </w:t>
      </w:r>
      <w:proofErr w:type="gramStart"/>
      <w:r w:rsidRPr="003160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316047">
        <w:rPr>
          <w:rFonts w:ascii="Times New Roman" w:hAnsi="Times New Roman" w:cs="Times New Roman"/>
          <w:sz w:val="28"/>
          <w:szCs w:val="28"/>
          <w:lang w:val="en-US"/>
        </w:rPr>
        <w:t xml:space="preserve"> pastki tarmoq niqobini sozlang. </w:t>
      </w:r>
      <w:proofErr w:type="gramStart"/>
      <w:r w:rsidRPr="00316047">
        <w:rPr>
          <w:rFonts w:ascii="Times New Roman" w:hAnsi="Times New Roman" w:cs="Times New Roman"/>
          <w:sz w:val="28"/>
          <w:szCs w:val="28"/>
          <w:lang w:val="en-US"/>
        </w:rPr>
        <w:t>Shundan so'ng biz ularni bir-biriga bog'laymiz.</w:t>
      </w:r>
      <w:proofErr w:type="gramEnd"/>
    </w:p>
    <w:p w:rsidR="00316047" w:rsidRPr="00D910CB" w:rsidRDefault="00316047" w:rsidP="000113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047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53AB034" wp14:editId="6786B58C">
            <wp:extent cx="5928443" cy="4084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416" cy="41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CB" w:rsidRDefault="00316047" w:rsidP="003160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047">
        <w:rPr>
          <w:rFonts w:ascii="Times New Roman" w:hAnsi="Times New Roman" w:cs="Times New Roman"/>
          <w:sz w:val="28"/>
          <w:szCs w:val="28"/>
          <w:lang w:val="en-US"/>
        </w:rPr>
        <w:t xml:space="preserve">3.5-rasm - Kompyuterda IP manzillarni o'rnatish </w:t>
      </w:r>
      <w:proofErr w:type="gramStart"/>
      <w:r w:rsidRPr="003160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316047">
        <w:rPr>
          <w:rFonts w:ascii="Times New Roman" w:hAnsi="Times New Roman" w:cs="Times New Roman"/>
          <w:sz w:val="28"/>
          <w:szCs w:val="28"/>
          <w:lang w:val="en-US"/>
        </w:rPr>
        <w:t xml:space="preserve"> ularni bir-biriga ulash</w:t>
      </w:r>
    </w:p>
    <w:p w:rsidR="00316047" w:rsidRPr="00316047" w:rsidRDefault="00316047" w:rsidP="003160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10CB" w:rsidRDefault="00316047" w:rsidP="000113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316047">
        <w:rPr>
          <w:rFonts w:ascii="Times New Roman" w:hAnsi="Times New Roman" w:cs="Times New Roman"/>
          <w:sz w:val="28"/>
          <w:szCs w:val="28"/>
          <w:lang w:val="en-US"/>
        </w:rPr>
        <w:t xml:space="preserve">Ping orqali ulanishni tekshirish. Agar uskuna </w:t>
      </w:r>
      <w:proofErr w:type="gramStart"/>
      <w:r w:rsidRPr="00316047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316047">
        <w:rPr>
          <w:rFonts w:ascii="Times New Roman" w:hAnsi="Times New Roman" w:cs="Times New Roman"/>
          <w:sz w:val="28"/>
          <w:szCs w:val="28"/>
          <w:lang w:val="en-US"/>
        </w:rPr>
        <w:t xml:space="preserve"> sozlangan bo'lsa, unda yo'qolgan paketlar bo'lmaydi (Yo'qotilgan = 0) yoki 50% dan kam (ba'zan uzatish paytida paket yo'qolishi mumkin)</w:t>
      </w:r>
    </w:p>
    <w:p w:rsidR="00316047" w:rsidRDefault="00316047" w:rsidP="000113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6047" w:rsidRPr="00316047" w:rsidRDefault="00316047" w:rsidP="003160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047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5FD3FB8" wp14:editId="5F8225F2">
            <wp:extent cx="4616076" cy="3817620"/>
            <wp:effectExtent l="19050" t="19050" r="1333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8808" b="40006"/>
                    <a:stretch/>
                  </pic:blipFill>
                  <pic:spPr bwMode="auto">
                    <a:xfrm>
                      <a:off x="0" y="0"/>
                      <a:ext cx="4628675" cy="38280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047" w:rsidRDefault="00316047" w:rsidP="00F3265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047">
        <w:rPr>
          <w:rFonts w:ascii="Times New Roman" w:hAnsi="Times New Roman" w:cs="Times New Roman"/>
          <w:sz w:val="28"/>
          <w:szCs w:val="28"/>
          <w:lang w:val="en-US"/>
        </w:rPr>
        <w:t>3.6-rasm - PC0 dan Ping PC1.</w:t>
      </w:r>
    </w:p>
    <w:p w:rsidR="00F3265D" w:rsidRDefault="00316047" w:rsidP="003160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316047">
        <w:rPr>
          <w:rFonts w:ascii="Times New Roman" w:hAnsi="Times New Roman" w:cs="Times New Roman"/>
          <w:sz w:val="28"/>
          <w:szCs w:val="28"/>
          <w:lang w:val="en-US"/>
        </w:rPr>
        <w:t xml:space="preserve">Keyinchalik, xuddi shu uskunalar panelida, tarmoq uskunalari bo'limiga o'ting </w:t>
      </w:r>
      <w:proofErr w:type="gramStart"/>
      <w:r w:rsidRPr="003160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316047">
        <w:rPr>
          <w:rFonts w:ascii="Times New Roman" w:hAnsi="Times New Roman" w:cs="Times New Roman"/>
          <w:sz w:val="28"/>
          <w:szCs w:val="28"/>
          <w:lang w:val="en-US"/>
        </w:rPr>
        <w:t xml:space="preserve"> Cisco Catalyst 2960 model kalitini tanlang.</w:t>
      </w:r>
      <w:r w:rsidR="00F32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6047">
        <w:rPr>
          <w:rFonts w:ascii="Times New Roman" w:hAnsi="Times New Roman" w:cs="Times New Roman"/>
          <w:sz w:val="28"/>
          <w:szCs w:val="28"/>
          <w:lang w:val="en-US"/>
        </w:rPr>
        <w:t>Biz uni ish maydoniga o'tkazamiz.</w:t>
      </w:r>
      <w:proofErr w:type="gramEnd"/>
      <w:r w:rsidRPr="00316047">
        <w:rPr>
          <w:rFonts w:ascii="Times New Roman" w:hAnsi="Times New Roman" w:cs="Times New Roman"/>
          <w:sz w:val="28"/>
          <w:szCs w:val="28"/>
          <w:lang w:val="en-US"/>
        </w:rPr>
        <w:t xml:space="preserve"> Bir-biridan oldin ulangan shaxsiy kompyuterlar kommutatorga ulanadi </w:t>
      </w:r>
      <w:proofErr w:type="gramStart"/>
      <w:r w:rsidRPr="0031604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326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F3265D">
        <w:rPr>
          <w:rFonts w:ascii="Times New Roman" w:hAnsi="Times New Roman" w:cs="Times New Roman"/>
          <w:sz w:val="28"/>
          <w:szCs w:val="28"/>
          <w:lang w:val="en-US"/>
        </w:rPr>
        <w:t xml:space="preserve"> yana 1 ta kalit qo'shiladi.</w:t>
      </w:r>
    </w:p>
    <w:p w:rsidR="00F3265D" w:rsidRDefault="00F3265D" w:rsidP="003160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265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531E38D" wp14:editId="45F37EF3">
            <wp:extent cx="5555411" cy="2691441"/>
            <wp:effectExtent l="19050" t="19050" r="26670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675"/>
                    <a:stretch/>
                  </pic:blipFill>
                  <pic:spPr bwMode="auto">
                    <a:xfrm>
                      <a:off x="0" y="0"/>
                      <a:ext cx="5561887" cy="269457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65D" w:rsidRPr="00316047" w:rsidRDefault="00F3265D" w:rsidP="003160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265D">
        <w:rPr>
          <w:rFonts w:ascii="Times New Roman" w:hAnsi="Times New Roman" w:cs="Times New Roman"/>
          <w:sz w:val="28"/>
          <w:szCs w:val="28"/>
          <w:lang w:val="en-US"/>
        </w:rPr>
        <w:t>3.7-rasm - Kommutator orqali ulangan 3 ta shaxsiy kompyuterdan iborat tarmoq.</w:t>
      </w:r>
    </w:p>
    <w:p w:rsidR="00F3265D" w:rsidRDefault="00F3265D" w:rsidP="0001139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5687" w:rsidRDefault="00555687" w:rsidP="0001139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687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66C04C8" wp14:editId="7900309D">
            <wp:extent cx="5892001" cy="2468034"/>
            <wp:effectExtent l="19050" t="19050" r="13970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143" b="14388"/>
                    <a:stretch/>
                  </pic:blipFill>
                  <pic:spPr bwMode="auto">
                    <a:xfrm>
                      <a:off x="0" y="0"/>
                      <a:ext cx="5956510" cy="24950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687" w:rsidRPr="00555687" w:rsidRDefault="00555687" w:rsidP="005556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5687">
        <w:rPr>
          <w:rFonts w:ascii="Times New Roman" w:hAnsi="Times New Roman" w:cs="Times New Roman"/>
          <w:sz w:val="28"/>
          <w:szCs w:val="28"/>
          <w:lang w:val="en-US"/>
        </w:rPr>
        <w:t xml:space="preserve">3.8-rasm - Biz portlarning ko'tarilishini kutmoqdamiz (to'q sariq nuqta o'rniga yashil uchburchaklar yonadi) </w:t>
      </w:r>
      <w:proofErr w:type="gramStart"/>
      <w:r w:rsidRPr="0055568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555687">
        <w:rPr>
          <w:rFonts w:ascii="Times New Roman" w:hAnsi="Times New Roman" w:cs="Times New Roman"/>
          <w:sz w:val="28"/>
          <w:szCs w:val="28"/>
          <w:lang w:val="en-US"/>
        </w:rPr>
        <w:t xml:space="preserve"> tugallangan uskunani ping.</w:t>
      </w:r>
    </w:p>
    <w:p w:rsidR="00555687" w:rsidRPr="00555687" w:rsidRDefault="00555687" w:rsidP="005556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C:\&gt;ping 192.168.1.3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Pinging 192.168.1.3 with 32 bytes of data:</w:t>
      </w:r>
    </w:p>
    <w:p w:rsidR="00555687" w:rsidRPr="00555687" w:rsidRDefault="00555687" w:rsidP="005556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Reply from 192.168.1.3: bytes=32 time&lt;1ms TTL=128</w:t>
      </w:r>
    </w:p>
    <w:p w:rsidR="00555687" w:rsidRPr="00555687" w:rsidRDefault="00555687" w:rsidP="005556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Reply from 192.168.1.3: bytes=32 time&lt;1ms TTL=128</w:t>
      </w:r>
    </w:p>
    <w:p w:rsidR="00555687" w:rsidRPr="00555687" w:rsidRDefault="00555687" w:rsidP="005556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Reply from 192.168.1.3: bytes=32 time&lt;1ms TTL=128</w:t>
      </w:r>
    </w:p>
    <w:p w:rsidR="00555687" w:rsidRPr="00555687" w:rsidRDefault="00555687" w:rsidP="005556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Reply from 192.168.1.3: bytes=32 time&lt;1ms TTL=128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Ping statistics for 192.168.1.3: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Packets: Sent = 4, Received = 4, Lost = 0 (0% loss),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Approximate round trip times in milli-seconds: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Minimum = 0ms, Maximum = 0ms, Average = 0ms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C:\&gt;ping 192.168.1.4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Pinging 192.168.1.4 with 32 bytes of data:</w:t>
      </w:r>
    </w:p>
    <w:p w:rsidR="00555687" w:rsidRPr="00555687" w:rsidRDefault="00555687" w:rsidP="005556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Reply from 192.168.1.4: bytes=32 time&lt;1ms TTL=128</w:t>
      </w:r>
    </w:p>
    <w:p w:rsidR="00555687" w:rsidRPr="00555687" w:rsidRDefault="00555687" w:rsidP="005556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Reply from 192.168.1.4: bytes=32 time&lt;1ms TTL=128</w:t>
      </w:r>
    </w:p>
    <w:p w:rsidR="00555687" w:rsidRPr="00555687" w:rsidRDefault="00555687" w:rsidP="005556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Reply from 192.168.1.4: bytes=32 time&lt;1ms TTL=128</w:t>
      </w:r>
    </w:p>
    <w:p w:rsidR="00555687" w:rsidRPr="00555687" w:rsidRDefault="00555687" w:rsidP="005556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Reply from 192.168.1.4: bytes=32 time&lt;1ms TTL=128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Ping statistics for 192.168.1.4: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Packets: Sent = 4, Received = 4, Lost = 0 (0% loss),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Approximate round trip times in milli-seconds:</w:t>
      </w:r>
    </w:p>
    <w:p w:rsidR="00555687" w:rsidRPr="00555687" w:rsidRDefault="00555687" w:rsidP="0055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Minimum = 0ms, Maximum = 0ms, Average = 0ms</w:t>
      </w:r>
    </w:p>
    <w:p w:rsidR="00555687" w:rsidRDefault="00555687" w:rsidP="0001139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2C25" w:rsidRPr="00D22C25" w:rsidRDefault="00D22C25" w:rsidP="00D22C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3-</w:t>
      </w:r>
      <w:r w:rsidRPr="00D22C25">
        <w:rPr>
          <w:rFonts w:ascii="Times New Roman" w:hAnsi="Times New Roman" w:cs="Times New Roman"/>
          <w:b/>
          <w:sz w:val="28"/>
          <w:szCs w:val="28"/>
          <w:lang w:val="en-US"/>
        </w:rPr>
        <w:t>laboratoriya ishini bajarish uchun topshiriq:</w:t>
      </w:r>
    </w:p>
    <w:p w:rsidR="00D22C25" w:rsidRPr="00D22C25" w:rsidRDefault="00D22C25" w:rsidP="00D22C2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C25">
        <w:rPr>
          <w:rFonts w:ascii="Times New Roman" w:hAnsi="Times New Roman" w:cs="Times New Roman"/>
          <w:sz w:val="28"/>
          <w:szCs w:val="28"/>
          <w:lang w:val="en-US"/>
        </w:rPr>
        <w:t>Kommutator orqali ulangan N ta (3.1-jadval) kompyuterdan iborat tarmoqni tuzing</w:t>
      </w:r>
      <w:r w:rsidR="008046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C25" w:rsidRPr="00D22C25" w:rsidRDefault="00D22C25" w:rsidP="00D22C2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C25">
        <w:rPr>
          <w:rFonts w:ascii="Times New Roman" w:hAnsi="Times New Roman" w:cs="Times New Roman"/>
          <w:sz w:val="28"/>
          <w:szCs w:val="28"/>
          <w:lang w:val="en-US"/>
        </w:rPr>
        <w:t>Variantlar bilan jadvaldan tanlanadigan kompyuterlar uchun IP manzillarni kiriting.</w:t>
      </w:r>
    </w:p>
    <w:p w:rsidR="00D22C25" w:rsidRDefault="00D22C25" w:rsidP="00D22C2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C25">
        <w:rPr>
          <w:rFonts w:ascii="Times New Roman" w:hAnsi="Times New Roman" w:cs="Times New Roman"/>
          <w:sz w:val="28"/>
          <w:szCs w:val="28"/>
          <w:lang w:val="en-US"/>
        </w:rPr>
        <w:t>Quyidagi laboratoriyalar uchun tarmoqni tayyorlang.</w:t>
      </w:r>
    </w:p>
    <w:p w:rsidR="00804655" w:rsidRDefault="00804655" w:rsidP="00804655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4655" w:rsidRDefault="00804655" w:rsidP="00804655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4655" w:rsidRDefault="00804655" w:rsidP="00804655">
      <w:pPr>
        <w:spacing w:after="0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3.1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-jadval</w:t>
      </w:r>
    </w:p>
    <w:p w:rsidR="00804655" w:rsidRDefault="00804655" w:rsidP="00804655">
      <w:pPr>
        <w:spacing w:after="0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04655">
        <w:rPr>
          <w:rFonts w:ascii="Times New Roman" w:eastAsia="Calibri" w:hAnsi="Times New Roman" w:cs="Times New Roman"/>
          <w:sz w:val="28"/>
          <w:szCs w:val="28"/>
          <w:lang w:val="en-US"/>
        </w:rPr>
        <w:t>№3 laboratoriya ishini bajarish variantlari</w:t>
      </w:r>
    </w:p>
    <w:p w:rsidR="00804655" w:rsidRPr="00804655" w:rsidRDefault="00804655" w:rsidP="00804655">
      <w:pPr>
        <w:spacing w:after="0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5"/>
        <w:gridCol w:w="765"/>
        <w:gridCol w:w="1843"/>
        <w:gridCol w:w="1275"/>
        <w:gridCol w:w="709"/>
        <w:gridCol w:w="3538"/>
      </w:tblGrid>
      <w:tr w:rsidR="00804655" w:rsidRPr="007177E2" w:rsidTr="00A72B52">
        <w:tc>
          <w:tcPr>
            <w:tcW w:w="1215" w:type="dxa"/>
          </w:tcPr>
          <w:p w:rsidR="00804655" w:rsidRPr="00804655" w:rsidRDefault="00804655" w:rsidP="00A72B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0465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Variant</w:t>
            </w:r>
          </w:p>
        </w:tc>
        <w:tc>
          <w:tcPr>
            <w:tcW w:w="765" w:type="dxa"/>
          </w:tcPr>
          <w:p w:rsidR="00804655" w:rsidRPr="00804655" w:rsidRDefault="00804655" w:rsidP="00A72B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0465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N</w:t>
            </w:r>
          </w:p>
        </w:tc>
        <w:tc>
          <w:tcPr>
            <w:tcW w:w="1843" w:type="dxa"/>
          </w:tcPr>
          <w:p w:rsidR="00804655" w:rsidRPr="00804655" w:rsidRDefault="00804655" w:rsidP="00A72B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0465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IP </w:t>
            </w:r>
            <w:r w:rsidRPr="0080465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manzil</w:t>
            </w:r>
          </w:p>
        </w:tc>
        <w:tc>
          <w:tcPr>
            <w:tcW w:w="1275" w:type="dxa"/>
          </w:tcPr>
          <w:p w:rsidR="00804655" w:rsidRPr="00804655" w:rsidRDefault="00804655" w:rsidP="00A72B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0465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Variant</w:t>
            </w:r>
          </w:p>
        </w:tc>
        <w:tc>
          <w:tcPr>
            <w:tcW w:w="709" w:type="dxa"/>
          </w:tcPr>
          <w:p w:rsidR="00804655" w:rsidRPr="00804655" w:rsidRDefault="00804655" w:rsidP="00A72B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0465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N</w:t>
            </w:r>
          </w:p>
        </w:tc>
        <w:tc>
          <w:tcPr>
            <w:tcW w:w="3538" w:type="dxa"/>
          </w:tcPr>
          <w:p w:rsidR="00804655" w:rsidRPr="00804655" w:rsidRDefault="00804655" w:rsidP="00A72B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0465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IP </w:t>
            </w:r>
            <w:r w:rsidRPr="0080465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manzil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190.118.1.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16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141.168.1.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180.128.1.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17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131.178.1.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170.138.1.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18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121.188.1.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160.148.1.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19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111.198.1.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7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150.158.1.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20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7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102.108.1.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8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140.168.1.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21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8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192.118.1.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7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9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130.178.1.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22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9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182.128.1.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8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8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120.188.1.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23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8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172.138.1.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9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7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110.198.1.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24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7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162.148.1.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10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101.108.1.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25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152.158.1.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11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191.118.1.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26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142.168.1.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12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181.128.1.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27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132.178.1.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13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171.138.1.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28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122.188.1.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14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161.148.1.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29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112.198.1. …</w:t>
            </w:r>
          </w:p>
        </w:tc>
      </w:tr>
      <w:tr w:rsidR="00804655" w:rsidRPr="007177E2" w:rsidTr="00A72B52">
        <w:tc>
          <w:tcPr>
            <w:tcW w:w="121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15</w:t>
            </w:r>
          </w:p>
        </w:tc>
        <w:tc>
          <w:tcPr>
            <w:tcW w:w="76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151.158.1. …</w:t>
            </w:r>
          </w:p>
        </w:tc>
        <w:tc>
          <w:tcPr>
            <w:tcW w:w="1275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30</w:t>
            </w:r>
          </w:p>
        </w:tc>
        <w:tc>
          <w:tcPr>
            <w:tcW w:w="709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3538" w:type="dxa"/>
          </w:tcPr>
          <w:p w:rsidR="00804655" w:rsidRPr="007177E2" w:rsidRDefault="00804655" w:rsidP="00A72B52">
            <w:pPr>
              <w:jc w:val="center"/>
              <w:rPr>
                <w:rFonts w:cs="Times New Roman"/>
                <w:sz w:val="24"/>
                <w:szCs w:val="28"/>
              </w:rPr>
            </w:pPr>
            <w:r w:rsidRPr="007177E2">
              <w:rPr>
                <w:rFonts w:cs="Times New Roman"/>
                <w:sz w:val="24"/>
                <w:szCs w:val="28"/>
              </w:rPr>
              <w:t>103.108.1. …</w:t>
            </w:r>
          </w:p>
        </w:tc>
      </w:tr>
    </w:tbl>
    <w:p w:rsidR="00804655" w:rsidRDefault="00804655" w:rsidP="00804655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5DA0" w:rsidRPr="009F5DA0" w:rsidRDefault="009F5DA0" w:rsidP="009F5DA0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DA0">
        <w:rPr>
          <w:rFonts w:ascii="Times New Roman" w:hAnsi="Times New Roman" w:cs="Times New Roman"/>
          <w:sz w:val="28"/>
          <w:szCs w:val="28"/>
          <w:lang w:val="en-US"/>
        </w:rPr>
        <w:t>Nazorat savollari</w:t>
      </w:r>
    </w:p>
    <w:p w:rsidR="009F5DA0" w:rsidRPr="009F5DA0" w:rsidRDefault="009F5DA0" w:rsidP="009F5DA0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DA0">
        <w:rPr>
          <w:rFonts w:ascii="Times New Roman" w:hAnsi="Times New Roman" w:cs="Times New Roman"/>
          <w:sz w:val="28"/>
          <w:szCs w:val="28"/>
          <w:lang w:val="en-US"/>
        </w:rPr>
        <w:t>1. LAN nima?</w:t>
      </w:r>
    </w:p>
    <w:p w:rsidR="009F5DA0" w:rsidRPr="009F5DA0" w:rsidRDefault="009F5DA0" w:rsidP="009F5DA0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DA0">
        <w:rPr>
          <w:rFonts w:ascii="Times New Roman" w:hAnsi="Times New Roman" w:cs="Times New Roman"/>
          <w:sz w:val="28"/>
          <w:szCs w:val="28"/>
          <w:lang w:val="en-US"/>
        </w:rPr>
        <w:t>2. Kommutator nima?</w:t>
      </w:r>
    </w:p>
    <w:p w:rsidR="009F5DA0" w:rsidRPr="009F5DA0" w:rsidRDefault="009F5DA0" w:rsidP="009F5DA0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DA0">
        <w:rPr>
          <w:rFonts w:ascii="Times New Roman" w:hAnsi="Times New Roman" w:cs="Times New Roman"/>
          <w:sz w:val="28"/>
          <w:szCs w:val="28"/>
          <w:lang w:val="en-US"/>
        </w:rPr>
        <w:t xml:space="preserve">3. Kommutator qanday ishlashini tasvirlab </w:t>
      </w:r>
      <w:proofErr w:type="gramStart"/>
      <w:r w:rsidRPr="009F5DA0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gramEnd"/>
    </w:p>
    <w:p w:rsidR="009F5DA0" w:rsidRPr="009F5DA0" w:rsidRDefault="009F5DA0" w:rsidP="009F5DA0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Kommutatorlarning turlari</w:t>
      </w:r>
    </w:p>
    <w:p w:rsidR="009F5DA0" w:rsidRPr="00D22C25" w:rsidRDefault="009F5DA0" w:rsidP="009F5DA0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DA0">
        <w:rPr>
          <w:rFonts w:ascii="Times New Roman" w:hAnsi="Times New Roman" w:cs="Times New Roman"/>
          <w:sz w:val="28"/>
          <w:szCs w:val="28"/>
          <w:lang w:val="en-US"/>
        </w:rPr>
        <w:t>5. Cisco Catalyst 2960 kalitini tavsiflang</w:t>
      </w:r>
    </w:p>
    <w:p w:rsidR="00555687" w:rsidRDefault="00555687" w:rsidP="0001139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514F" w:rsidRPr="00D910CB" w:rsidRDefault="006A514F" w:rsidP="000113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A514F" w:rsidRPr="00D91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02281"/>
    <w:multiLevelType w:val="hybridMultilevel"/>
    <w:tmpl w:val="6F06A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F6"/>
    <w:rsid w:val="00011397"/>
    <w:rsid w:val="0003186E"/>
    <w:rsid w:val="0010008C"/>
    <w:rsid w:val="00105AB2"/>
    <w:rsid w:val="001D5D23"/>
    <w:rsid w:val="002355AF"/>
    <w:rsid w:val="00290721"/>
    <w:rsid w:val="002B08CE"/>
    <w:rsid w:val="002C06F0"/>
    <w:rsid w:val="00316047"/>
    <w:rsid w:val="00355E59"/>
    <w:rsid w:val="00370553"/>
    <w:rsid w:val="00463714"/>
    <w:rsid w:val="00495D2F"/>
    <w:rsid w:val="00555687"/>
    <w:rsid w:val="00595649"/>
    <w:rsid w:val="005B0137"/>
    <w:rsid w:val="005D1A25"/>
    <w:rsid w:val="005D1A57"/>
    <w:rsid w:val="006A514F"/>
    <w:rsid w:val="00804655"/>
    <w:rsid w:val="00845BF8"/>
    <w:rsid w:val="00853BF6"/>
    <w:rsid w:val="008559C2"/>
    <w:rsid w:val="008B124C"/>
    <w:rsid w:val="008C45CC"/>
    <w:rsid w:val="00943297"/>
    <w:rsid w:val="009453EE"/>
    <w:rsid w:val="009F5DA0"/>
    <w:rsid w:val="00AC4937"/>
    <w:rsid w:val="00B13786"/>
    <w:rsid w:val="00B472DD"/>
    <w:rsid w:val="00B80037"/>
    <w:rsid w:val="00BD3EEF"/>
    <w:rsid w:val="00BD4E41"/>
    <w:rsid w:val="00C67294"/>
    <w:rsid w:val="00D22C25"/>
    <w:rsid w:val="00D910CB"/>
    <w:rsid w:val="00F3265D"/>
    <w:rsid w:val="00F557A7"/>
    <w:rsid w:val="00FC13FA"/>
    <w:rsid w:val="00F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0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5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59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59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55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ropcap">
    <w:name w:val="dropcap"/>
    <w:basedOn w:val="a0"/>
    <w:rsid w:val="008559C2"/>
  </w:style>
  <w:style w:type="character" w:styleId="a4">
    <w:name w:val="Hyperlink"/>
    <w:basedOn w:val="a0"/>
    <w:uiPriority w:val="99"/>
    <w:semiHidden/>
    <w:unhideWhenUsed/>
    <w:rsid w:val="003705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0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2B08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371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22C25"/>
    <w:pPr>
      <w:ind w:left="720"/>
      <w:contextualSpacing/>
    </w:pPr>
  </w:style>
  <w:style w:type="table" w:styleId="a9">
    <w:name w:val="Table Grid"/>
    <w:basedOn w:val="a1"/>
    <w:uiPriority w:val="39"/>
    <w:rsid w:val="00804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0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5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59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59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55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ropcap">
    <w:name w:val="dropcap"/>
    <w:basedOn w:val="a0"/>
    <w:rsid w:val="008559C2"/>
  </w:style>
  <w:style w:type="character" w:styleId="a4">
    <w:name w:val="Hyperlink"/>
    <w:basedOn w:val="a0"/>
    <w:uiPriority w:val="99"/>
    <w:semiHidden/>
    <w:unhideWhenUsed/>
    <w:rsid w:val="003705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0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2B08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371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22C25"/>
    <w:pPr>
      <w:ind w:left="720"/>
      <w:contextualSpacing/>
    </w:pPr>
  </w:style>
  <w:style w:type="table" w:styleId="a9">
    <w:name w:val="Table Grid"/>
    <w:basedOn w:val="a1"/>
    <w:uiPriority w:val="39"/>
    <w:rsid w:val="00804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F411-3B7F-4E9B-AF33-11DF7616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Edelheimer</dc:creator>
  <cp:lastModifiedBy>Пользователь</cp:lastModifiedBy>
  <cp:revision>12</cp:revision>
  <dcterms:created xsi:type="dcterms:W3CDTF">2022-01-11T11:11:00Z</dcterms:created>
  <dcterms:modified xsi:type="dcterms:W3CDTF">2022-01-15T05:45:00Z</dcterms:modified>
</cp:coreProperties>
</file>