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Times new roman" w:hAnsi="Times new roman"/>
          <w:b/>
          <w:bCs/>
          <w:sz w:val="32"/>
          <w:szCs w:val="32"/>
          <w:u w:val="single"/>
        </w:rPr>
      </w:pPr>
      <w:r>
        <w:rPr>
          <w:rFonts w:ascii="Times new roman" w:hAnsi="Times new roman"/>
          <w:b/>
          <w:bCs/>
          <w:sz w:val="32"/>
          <w:szCs w:val="32"/>
          <w:u w:val="single"/>
        </w:rPr>
        <w:t>Components and Configuration – A Case Study of Computer System Usage in a Marketing Organization</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1. Introduction</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In a quick-moving business world, computer systems are the backbone of day-to-day activities, ranging from communication and collaboration to information management and creative productivity. As more dependence is placed on electronic workflows, it's crucial that organizations design their computing infrastructure to serve various user roles effectively and securely. This case study examines computer systems employed in a medium-sized marketing organization and delves into the hardware and software components, operating systems, and user-based configurations. It also contrasts open and closed source software solutions and examines system configurations against user requirements to ensure operational efficiency, data integrity, security, and long-term scalability.</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t>2. Hardware Components and Operating Systems in Use</w:t>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2.1 Common Hardware Components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The marketing company employs a combination of standardized and high-performance hardware specifically designed to meet the unique requirements of its teams. The hardware components chosen are optimized to provide speed, reliability, and compatibility with the software employed by the employees.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 xml:space="preserve">    </w:t>
      </w:r>
      <w:r>
        <w:rPr>
          <w:rFonts w:ascii="Times new roman" w:hAnsi="Times new roman"/>
          <w:b/>
          <w:bCs/>
          <w:sz w:val="24"/>
          <w:szCs w:val="24"/>
          <w:u w:val="none"/>
        </w:rPr>
        <w:t>Central Processing Unit (CPU):</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High-end models used by creative professionals and analysts are powered by Intel Core i7/i9 or AMD Ryzen 7/9 processors to support graphic rendering, video editing, and data analysis.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Mid-range models used for general office functions are powered by Intel Core i5 or Ryzen 5 processors, which are economical and adequate for word processing, emails, and spreadsheets.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RAM (Random Access Memory):</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Multitasking and creative work computers have 32GB DDR4/DDR5 RAM, enabling smooth performance for intense software such as Adobe Premiere Pro and After Effects.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The entry-level computers have 8GB or 16GB RAM, which is ideal for administrative functions, casual browsing, and communication programs.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Storage Devices: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The organization standardizes NVMe Solid State Drives (512GB–1TB) across all departments to reduce latency and improve boot times.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 centralized Network Attached Storage (NAS) system using RAID-5 configuration supports automated backups, large file storage, and secure sharing between departments.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 xml:space="preserve">    </w:t>
      </w:r>
      <w:r>
        <w:rPr>
          <w:rFonts w:ascii="Times new roman" w:hAnsi="Times new roman"/>
          <w:b/>
          <w:bCs/>
          <w:sz w:val="24"/>
          <w:szCs w:val="24"/>
          <w:u w:val="none"/>
        </w:rPr>
        <w:t>Input/Output Devices: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Design and media professionals make use of drawing tablets (Wacom), color-calibrated 4K monitors, mechanical keyboards, and ergonomic mice for accuracy.</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Administrative and marketing personnel use standard monitors, wireless peripherals, and multi-function printers for day-to-day activities.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bCs/>
          <w:sz w:val="24"/>
          <w:szCs w:val="24"/>
          <w:u w:val="none"/>
        </w:rPr>
        <w:t>Networking Equipment</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The LAN of the company is constructed using gigabit switches, enterprise routers, and Wi-Fi 6 access points to ensure high-speed connectivity across the building.</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Segmentation and protection of traffic, particularly between the guest and internal networks, is done using firewall appliances, VLANs, and network monitoring tools.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 xml:space="preserve">    </w:t>
      </w:r>
      <w:r>
        <w:rPr>
          <w:rFonts w:ascii="Times new roman" w:hAnsi="Times new roman"/>
          <w:b/>
          <w:bCs/>
          <w:sz w:val="24"/>
          <w:szCs w:val="24"/>
          <w:u w:val="none"/>
        </w:rPr>
        <w:t>Servers and Backup Hardware:</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An Ubuntu server on a rack that supports virtualization (with KVM and Docker) hosts internal applications like the firm's CMS, shared storage, authentication service, and development environments.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External backup is provided through the use of Acronis-based image backups and cloud synchronization for redundancy.</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2.2 Operating Systems Used</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The computing infrastructure of the organization is heterogeneous, with varying operating systems depending on the departments and the nature of work being carried out.</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bCs/>
          <w:sz w:val="24"/>
          <w:szCs w:val="24"/>
          <w:u w:val="none"/>
        </w:rPr>
        <w:t>Windows 11 Pro:</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Rolled out in administrative, financial, and business development departments. It provides support for productivity suites such as Microsoft Office, and integration with corporate tools such as Active Directory and SharePoint.</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 xml:space="preserve">    </w:t>
      </w:r>
      <w:r>
        <w:rPr>
          <w:rFonts w:ascii="Times new roman" w:hAnsi="Times new roman"/>
          <w:b/>
          <w:bCs/>
          <w:sz w:val="24"/>
          <w:szCs w:val="24"/>
          <w:u w:val="none"/>
        </w:rPr>
        <w:t>macOS Ventura:</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Most popular with the creative team due to its consistent performance, strong graphical rendering, and full integration with professional design applications. Apple's ecosystem is appreciated for its user experience and dependability in multimedia work.</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Ubuntu Server (Linux):</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Used in server environments to host internal applications, stage software development, and data management. Selected because it is open-source, secure, and effective for headless environments.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bCs/>
          <w:sz w:val="24"/>
          <w:szCs w:val="24"/>
          <w:u w:val="none"/>
        </w:rPr>
        <w:t>Android/iOS (Mobile OS):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Executives and remote workers rely on smartphones and tablets for on-the-go access to emails, dashboards, and cloud files. Mobile Device Management (MDM) provides secure access to organizational resources.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t>3. Software Components and Usage by Staff</w:t>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3.1 Software Applications Across the Organization</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Numerous software applications are utilized in various departments to achieve functional and operational needs. The choice of software depends upon the availability of licenses, cost efficiency, user convenience, and compatibility.</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Administrative &amp; Communication Software:</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bCs/>
          <w:sz w:val="24"/>
          <w:szCs w:val="24"/>
          <w:u w:val="none"/>
        </w:rPr>
        <w:t>Microsoft Office 365</w:t>
      </w:r>
      <w:r>
        <w:rPr>
          <w:rFonts w:ascii="Times new roman" w:hAnsi="Times new roman"/>
          <w:b w:val="false"/>
          <w:bCs w:val="false"/>
          <w:sz w:val="24"/>
          <w:szCs w:val="24"/>
          <w:u w:val="none"/>
        </w:rPr>
        <w:t xml:space="preserve"> – Utilized across all for word processing, spreadsheet management, presentations, and internal documentation.</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bCs/>
          <w:sz w:val="24"/>
          <w:szCs w:val="24"/>
          <w:u w:val="none"/>
        </w:rPr>
        <w:t>Slack &amp; Microsoft Teams</w:t>
      </w:r>
      <w:r>
        <w:rPr>
          <w:rFonts w:ascii="Times new roman" w:hAnsi="Times new roman"/>
          <w:b w:val="false"/>
          <w:bCs w:val="false"/>
          <w:sz w:val="24"/>
          <w:szCs w:val="24"/>
          <w:u w:val="none"/>
        </w:rPr>
        <w:t xml:space="preserve"> – Enable collaboration via channels, instant messaging, file share, and video calling.</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bCs/>
          <w:sz w:val="24"/>
          <w:szCs w:val="24"/>
          <w:u w:val="none"/>
        </w:rPr>
        <w:t xml:space="preserve">    </w:t>
      </w:r>
      <w:r>
        <w:rPr>
          <w:rFonts w:ascii="Times new roman" w:hAnsi="Times new roman"/>
          <w:b/>
          <w:bCs/>
          <w:sz w:val="24"/>
          <w:szCs w:val="24"/>
          <w:u w:val="none"/>
        </w:rPr>
        <w:t>Zoom –</w:t>
      </w:r>
      <w:r>
        <w:rPr>
          <w:rFonts w:ascii="Times new roman" w:hAnsi="Times new roman"/>
          <w:b w:val="false"/>
          <w:bCs w:val="false"/>
          <w:sz w:val="24"/>
          <w:szCs w:val="24"/>
          <w:u w:val="none"/>
        </w:rPr>
        <w:t xml:space="preserve"> Utilized for client communication and virtual team meetings.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Marketing &amp; Design Software:</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bCs/>
          <w:sz w:val="24"/>
          <w:szCs w:val="24"/>
          <w:u w:val="none"/>
        </w:rPr>
        <w:t>Adobe Creative Cloud Suite</w:t>
      </w:r>
      <w:r>
        <w:rPr>
          <w:rFonts w:ascii="Times new roman" w:hAnsi="Times new roman"/>
          <w:b w:val="false"/>
          <w:bCs w:val="false"/>
          <w:sz w:val="24"/>
          <w:szCs w:val="24"/>
          <w:u w:val="none"/>
        </w:rPr>
        <w:t xml:space="preserve"> – Photoshop, Illustrator, InDesign, and Premiere Pro; widely utilized by designers and social media managers.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bCs/>
          <w:sz w:val="24"/>
          <w:szCs w:val="24"/>
          <w:u w:val="none"/>
        </w:rPr>
        <w:t>Canva Pro</w:t>
      </w:r>
      <w:r>
        <w:rPr>
          <w:rFonts w:ascii="Times new roman" w:hAnsi="Times new roman"/>
          <w:b w:val="false"/>
          <w:bCs w:val="false"/>
          <w:sz w:val="24"/>
          <w:szCs w:val="24"/>
          <w:u w:val="none"/>
        </w:rPr>
        <w:t xml:space="preserve"> – Used by content creators and social media planners for rapid design work.</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bCs/>
          <w:sz w:val="24"/>
          <w:szCs w:val="24"/>
          <w:u w:val="none"/>
        </w:rPr>
        <w:t>Trello, Asana</w:t>
      </w:r>
      <w:r>
        <w:rPr>
          <w:rFonts w:ascii="Times new roman" w:hAnsi="Times new roman"/>
          <w:b w:val="false"/>
          <w:bCs w:val="false"/>
          <w:sz w:val="24"/>
          <w:szCs w:val="24"/>
          <w:u w:val="none"/>
        </w:rPr>
        <w:t xml:space="preserve"> – Project management software that enables scheduling, campaign strategy, and instant task monitoring.</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Technical and Security Tools: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bCs/>
          <w:sz w:val="24"/>
          <w:szCs w:val="24"/>
          <w:u w:val="none"/>
        </w:rPr>
        <w:t>Bitdefender GravityZone</w:t>
      </w:r>
      <w:r>
        <w:rPr>
          <w:rFonts w:ascii="Times new roman" w:hAnsi="Times new roman"/>
          <w:b w:val="false"/>
          <w:bCs w:val="false"/>
          <w:sz w:val="24"/>
          <w:szCs w:val="24"/>
          <w:u w:val="none"/>
        </w:rPr>
        <w:t xml:space="preserve"> – Used for endpoint protection, firewall monitoring, and threat detection.</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bCs/>
          <w:sz w:val="24"/>
          <w:szCs w:val="24"/>
          <w:u w:val="none"/>
        </w:rPr>
        <w:t xml:space="preserve">Acronis Cyber Protect </w:t>
      </w:r>
      <w:r>
        <w:rPr>
          <w:rFonts w:ascii="Times new roman" w:hAnsi="Times new roman"/>
          <w:b w:val="false"/>
          <w:bCs w:val="false"/>
          <w:sz w:val="24"/>
          <w:szCs w:val="24"/>
          <w:u w:val="none"/>
        </w:rPr>
        <w:t>– Manages system imaging, file-level backup, and ransomware protection.</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bCs/>
          <w:sz w:val="24"/>
          <w:szCs w:val="24"/>
          <w:u w:val="none"/>
        </w:rPr>
        <w:t xml:space="preserve"> </w:t>
      </w:r>
      <w:r>
        <w:rPr>
          <w:rFonts w:ascii="Times new roman" w:hAnsi="Times new roman"/>
          <w:b/>
          <w:bCs/>
          <w:sz w:val="24"/>
          <w:szCs w:val="24"/>
          <w:u w:val="none"/>
        </w:rPr>
        <w:t xml:space="preserve">VMware Workstation &amp; Oracle VirtualBox </w:t>
      </w:r>
      <w:r>
        <w:rPr>
          <w:rFonts w:ascii="Times new roman" w:hAnsi="Times new roman"/>
          <w:b w:val="false"/>
          <w:bCs w:val="false"/>
          <w:sz w:val="24"/>
          <w:szCs w:val="24"/>
          <w:u w:val="none"/>
        </w:rPr>
        <w:t>– Allow the IT team to deploy sandboxed environments for testing and deployment.</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3.2 Department-Wise Software Allocation</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tbl>
      <w:tblPr>
        <w:tblW w:w="5644" w:type="dxa"/>
        <w:jc w:val="start"/>
        <w:tblInd w:w="0" w:type="dxa"/>
        <w:tblLayout w:type="fixed"/>
        <w:tblCellMar>
          <w:top w:w="28" w:type="dxa"/>
          <w:start w:w="28" w:type="dxa"/>
          <w:bottom w:w="28" w:type="dxa"/>
          <w:end w:w="28" w:type="dxa"/>
        </w:tblCellMar>
      </w:tblPr>
      <w:tblGrid>
        <w:gridCol w:w="1734"/>
        <w:gridCol w:w="1415"/>
        <w:gridCol w:w="2495"/>
      </w:tblGrid>
      <w:tr>
        <w:trPr>
          <w:tblHeader w:val="true"/>
        </w:trPr>
        <w:tc>
          <w:tcPr>
            <w:tcW w:w="1734" w:type="dxa"/>
            <w:tcBorders/>
            <w:vAlign w:val="center"/>
          </w:tcPr>
          <w:p>
            <w:pPr>
              <w:pStyle w:val="TableHeading"/>
              <w:suppressLineNumbers/>
              <w:bidi w:val="0"/>
              <w:jc w:val="center"/>
              <w:rPr/>
            </w:pPr>
            <w:r>
              <w:rPr>
                <w:rStyle w:val="Strong"/>
                <w:b/>
                <w:bCs/>
              </w:rPr>
              <w:t>Department</w:t>
            </w:r>
          </w:p>
        </w:tc>
        <w:tc>
          <w:tcPr>
            <w:tcW w:w="1415" w:type="dxa"/>
            <w:tcBorders/>
            <w:vAlign w:val="center"/>
          </w:tcPr>
          <w:p>
            <w:pPr>
              <w:pStyle w:val="TableHeading"/>
              <w:suppressLineNumbers/>
              <w:bidi w:val="0"/>
              <w:jc w:val="center"/>
              <w:rPr/>
            </w:pPr>
            <w:r>
              <w:rPr>
                <w:rStyle w:val="Strong"/>
                <w:b/>
                <w:bCs/>
              </w:rPr>
              <w:t>User Role</w:t>
            </w:r>
          </w:p>
        </w:tc>
        <w:tc>
          <w:tcPr>
            <w:tcW w:w="2495" w:type="dxa"/>
            <w:tcBorders/>
            <w:vAlign w:val="center"/>
          </w:tcPr>
          <w:p>
            <w:pPr>
              <w:pStyle w:val="TableHeading"/>
              <w:suppressLineNumbers/>
              <w:bidi w:val="0"/>
              <w:jc w:val="center"/>
              <w:rPr/>
            </w:pPr>
            <w:r>
              <w:rPr>
                <w:rStyle w:val="Strong"/>
                <w:b/>
                <w:bCs/>
              </w:rPr>
              <w:t>Primary Software</w:t>
            </w:r>
          </w:p>
        </w:tc>
      </w:tr>
    </w:tbl>
    <w:tbl>
      <w:tblPr>
        <w:tblW w:w="9972" w:type="dxa"/>
        <w:jc w:val="start"/>
        <w:tblInd w:w="0" w:type="dxa"/>
        <w:tblLayout w:type="fixed"/>
        <w:tblCellMar>
          <w:top w:w="28" w:type="dxa"/>
          <w:start w:w="28" w:type="dxa"/>
          <w:bottom w:w="28" w:type="dxa"/>
          <w:end w:w="28" w:type="dxa"/>
        </w:tblCellMar>
      </w:tblPr>
      <w:tblGrid>
        <w:gridCol w:w="1352"/>
        <w:gridCol w:w="2644"/>
        <w:gridCol w:w="5976"/>
      </w:tblGrid>
      <w:tr>
        <w:trPr/>
        <w:tc>
          <w:tcPr>
            <w:tcW w:w="1352" w:type="dxa"/>
            <w:tcBorders/>
            <w:vAlign w:val="center"/>
          </w:tcPr>
          <w:p>
            <w:pPr>
              <w:pStyle w:val="TableContents"/>
              <w:widowControl w:val="false"/>
              <w:suppressLineNumbers/>
              <w:bidi w:val="0"/>
              <w:jc w:val="start"/>
              <w:rPr/>
            </w:pPr>
            <w:r>
              <w:rPr/>
              <w:t>Admin/HR</w:t>
            </w:r>
          </w:p>
        </w:tc>
        <w:tc>
          <w:tcPr>
            <w:tcW w:w="2644" w:type="dxa"/>
            <w:tcBorders/>
            <w:vAlign w:val="center"/>
          </w:tcPr>
          <w:p>
            <w:pPr>
              <w:pStyle w:val="TableContents"/>
              <w:widowControl w:val="false"/>
              <w:suppressLineNumbers/>
              <w:bidi w:val="0"/>
              <w:jc w:val="start"/>
              <w:rPr/>
            </w:pPr>
            <w:r>
              <w:rPr/>
              <w:t>Clerks, HR Managers</w:t>
            </w:r>
          </w:p>
        </w:tc>
        <w:tc>
          <w:tcPr>
            <w:tcW w:w="5976" w:type="dxa"/>
            <w:tcBorders/>
            <w:vAlign w:val="center"/>
          </w:tcPr>
          <w:p>
            <w:pPr>
              <w:pStyle w:val="TableContents"/>
              <w:widowControl w:val="false"/>
              <w:suppressLineNumbers/>
              <w:bidi w:val="0"/>
              <w:jc w:val="start"/>
              <w:rPr/>
            </w:pPr>
            <w:r>
              <w:rPr/>
              <w:t>Office 365, Zoom, MS Teams, Attendance Systems</w:t>
            </w:r>
          </w:p>
        </w:tc>
      </w:tr>
    </w:tbl>
    <w:tbl>
      <w:tblPr>
        <w:tblW w:w="9972" w:type="dxa"/>
        <w:jc w:val="start"/>
        <w:tblInd w:w="0" w:type="dxa"/>
        <w:tblLayout w:type="fixed"/>
        <w:tblCellMar>
          <w:top w:w="28" w:type="dxa"/>
          <w:start w:w="28" w:type="dxa"/>
          <w:bottom w:w="28" w:type="dxa"/>
          <w:end w:w="28" w:type="dxa"/>
        </w:tblCellMar>
      </w:tblPr>
      <w:tblGrid>
        <w:gridCol w:w="1845"/>
        <w:gridCol w:w="3299"/>
        <w:gridCol w:w="4828"/>
      </w:tblGrid>
      <w:tr>
        <w:trPr/>
        <w:tc>
          <w:tcPr>
            <w:tcW w:w="1845" w:type="dxa"/>
            <w:tcBorders/>
            <w:vAlign w:val="center"/>
          </w:tcPr>
          <w:p>
            <w:pPr>
              <w:pStyle w:val="TableContents"/>
              <w:widowControl w:val="false"/>
              <w:suppressLineNumbers/>
              <w:bidi w:val="0"/>
              <w:jc w:val="start"/>
              <w:rPr/>
            </w:pPr>
            <w:r>
              <w:rPr/>
              <w:t>Creative Team</w:t>
            </w:r>
          </w:p>
        </w:tc>
        <w:tc>
          <w:tcPr>
            <w:tcW w:w="3299" w:type="dxa"/>
            <w:tcBorders/>
            <w:vAlign w:val="center"/>
          </w:tcPr>
          <w:p>
            <w:pPr>
              <w:pStyle w:val="TableContents"/>
              <w:widowControl w:val="false"/>
              <w:suppressLineNumbers/>
              <w:bidi w:val="0"/>
              <w:jc w:val="start"/>
              <w:rPr/>
            </w:pPr>
            <w:r>
              <w:rPr/>
              <w:t>Graphic Designers, Editors</w:t>
            </w:r>
          </w:p>
        </w:tc>
        <w:tc>
          <w:tcPr>
            <w:tcW w:w="4828" w:type="dxa"/>
            <w:tcBorders/>
            <w:vAlign w:val="center"/>
          </w:tcPr>
          <w:p>
            <w:pPr>
              <w:pStyle w:val="TableContents"/>
              <w:widowControl w:val="false"/>
              <w:suppressLineNumbers/>
              <w:bidi w:val="0"/>
              <w:jc w:val="start"/>
              <w:rPr/>
            </w:pPr>
            <w:r>
              <w:rPr/>
              <w:t>Adobe CC, macOS tools, Wacom Drivers</w:t>
            </w:r>
          </w:p>
        </w:tc>
      </w:tr>
    </w:tbl>
    <w:tbl>
      <w:tblPr>
        <w:tblW w:w="9972" w:type="dxa"/>
        <w:jc w:val="start"/>
        <w:tblInd w:w="0" w:type="dxa"/>
        <w:tblLayout w:type="fixed"/>
        <w:tblCellMar>
          <w:top w:w="28" w:type="dxa"/>
          <w:start w:w="28" w:type="dxa"/>
          <w:bottom w:w="28" w:type="dxa"/>
          <w:end w:w="28" w:type="dxa"/>
        </w:tblCellMar>
      </w:tblPr>
      <w:tblGrid>
        <w:gridCol w:w="1393"/>
        <w:gridCol w:w="3144"/>
        <w:gridCol w:w="5435"/>
      </w:tblGrid>
      <w:tr>
        <w:trPr/>
        <w:tc>
          <w:tcPr>
            <w:tcW w:w="1393" w:type="dxa"/>
            <w:tcBorders/>
            <w:vAlign w:val="center"/>
          </w:tcPr>
          <w:p>
            <w:pPr>
              <w:pStyle w:val="TableContents"/>
              <w:widowControl w:val="false"/>
              <w:suppressLineNumbers/>
              <w:bidi w:val="0"/>
              <w:jc w:val="start"/>
              <w:rPr/>
            </w:pPr>
            <w:r>
              <w:rPr/>
              <w:t>Marketing</w:t>
            </w:r>
          </w:p>
        </w:tc>
        <w:tc>
          <w:tcPr>
            <w:tcW w:w="3144" w:type="dxa"/>
            <w:tcBorders/>
            <w:vAlign w:val="center"/>
          </w:tcPr>
          <w:p>
            <w:pPr>
              <w:pStyle w:val="TableContents"/>
              <w:widowControl w:val="false"/>
              <w:suppressLineNumbers/>
              <w:bidi w:val="0"/>
              <w:jc w:val="start"/>
              <w:rPr/>
            </w:pPr>
            <w:r>
              <w:rPr/>
              <w:t>Content Creators, Analysts</w:t>
            </w:r>
          </w:p>
        </w:tc>
        <w:tc>
          <w:tcPr>
            <w:tcW w:w="5435" w:type="dxa"/>
            <w:tcBorders/>
            <w:vAlign w:val="center"/>
          </w:tcPr>
          <w:p>
            <w:pPr>
              <w:pStyle w:val="TableContents"/>
              <w:widowControl w:val="false"/>
              <w:suppressLineNumbers/>
              <w:bidi w:val="0"/>
              <w:jc w:val="start"/>
              <w:rPr/>
            </w:pPr>
            <w:r>
              <w:rPr/>
              <w:t>Canva Pro, Google Workspace, Power BI, Trello</w:t>
            </w:r>
          </w:p>
        </w:tc>
      </w:tr>
    </w:tbl>
    <w:tbl>
      <w:tblPr>
        <w:tblW w:w="9972" w:type="dxa"/>
        <w:jc w:val="start"/>
        <w:tblInd w:w="0" w:type="dxa"/>
        <w:tblLayout w:type="fixed"/>
        <w:tblCellMar>
          <w:top w:w="28" w:type="dxa"/>
          <w:start w:w="28" w:type="dxa"/>
          <w:bottom w:w="28" w:type="dxa"/>
          <w:end w:w="28" w:type="dxa"/>
        </w:tblCellMar>
      </w:tblPr>
      <w:tblGrid>
        <w:gridCol w:w="2233"/>
        <w:gridCol w:w="2663"/>
        <w:gridCol w:w="5076"/>
      </w:tblGrid>
      <w:tr>
        <w:trPr/>
        <w:tc>
          <w:tcPr>
            <w:tcW w:w="2233" w:type="dxa"/>
            <w:tcBorders/>
            <w:vAlign w:val="center"/>
          </w:tcPr>
          <w:p>
            <w:pPr>
              <w:pStyle w:val="TableContents"/>
              <w:widowControl w:val="false"/>
              <w:suppressLineNumbers/>
              <w:bidi w:val="0"/>
              <w:jc w:val="start"/>
              <w:rPr/>
            </w:pPr>
            <w:r>
              <w:rPr/>
              <w:t>IT &amp; Development</w:t>
            </w:r>
          </w:p>
        </w:tc>
        <w:tc>
          <w:tcPr>
            <w:tcW w:w="2663" w:type="dxa"/>
            <w:tcBorders/>
            <w:vAlign w:val="center"/>
          </w:tcPr>
          <w:p>
            <w:pPr>
              <w:pStyle w:val="TableContents"/>
              <w:widowControl w:val="false"/>
              <w:suppressLineNumbers/>
              <w:bidi w:val="0"/>
              <w:jc w:val="start"/>
              <w:rPr/>
            </w:pPr>
            <w:r>
              <w:rPr/>
              <w:t>System Admins, Developers</w:t>
            </w:r>
          </w:p>
        </w:tc>
        <w:tc>
          <w:tcPr>
            <w:tcW w:w="5076" w:type="dxa"/>
            <w:tcBorders/>
            <w:vAlign w:val="center"/>
          </w:tcPr>
          <w:p>
            <w:pPr>
              <w:pStyle w:val="TableContents"/>
              <w:widowControl w:val="false"/>
              <w:suppressLineNumbers/>
              <w:bidi w:val="0"/>
              <w:jc w:val="start"/>
              <w:rPr/>
            </w:pPr>
            <w:r>
              <w:rPr/>
              <w:t>Ubuntu CLI, Acronis, Docker, Bitdefender Admin Console</w:t>
            </w:r>
          </w:p>
        </w:tc>
      </w:tr>
    </w:tbl>
    <w:tbl>
      <w:tblPr>
        <w:tblW w:w="9972" w:type="dxa"/>
        <w:jc w:val="start"/>
        <w:tblInd w:w="0" w:type="dxa"/>
        <w:tblLayout w:type="fixed"/>
        <w:tblCellMar>
          <w:top w:w="28" w:type="dxa"/>
          <w:start w:w="28" w:type="dxa"/>
          <w:bottom w:w="28" w:type="dxa"/>
          <w:end w:w="28" w:type="dxa"/>
        </w:tblCellMar>
      </w:tblPr>
      <w:tblGrid>
        <w:gridCol w:w="1436"/>
        <w:gridCol w:w="2506"/>
        <w:gridCol w:w="6030"/>
      </w:tblGrid>
      <w:tr>
        <w:trPr/>
        <w:tc>
          <w:tcPr>
            <w:tcW w:w="1436" w:type="dxa"/>
            <w:tcBorders/>
            <w:vAlign w:val="center"/>
          </w:tcPr>
          <w:p>
            <w:pPr>
              <w:pStyle w:val="TableContents"/>
              <w:widowControl w:val="false"/>
              <w:suppressLineNumbers/>
              <w:bidi w:val="0"/>
              <w:jc w:val="start"/>
              <w:rPr/>
            </w:pPr>
            <w:r>
              <w:rPr/>
              <w:t>Executives</w:t>
            </w:r>
          </w:p>
        </w:tc>
        <w:tc>
          <w:tcPr>
            <w:tcW w:w="2506" w:type="dxa"/>
            <w:tcBorders/>
            <w:vAlign w:val="center"/>
          </w:tcPr>
          <w:p>
            <w:pPr>
              <w:pStyle w:val="TableContents"/>
              <w:widowControl w:val="false"/>
              <w:suppressLineNumbers/>
              <w:bidi w:val="0"/>
              <w:jc w:val="start"/>
              <w:rPr/>
            </w:pPr>
            <w:r>
              <w:rPr/>
              <w:t>Directors, Project Leads</w:t>
            </w:r>
          </w:p>
        </w:tc>
        <w:tc>
          <w:tcPr>
            <w:tcW w:w="6030" w:type="dxa"/>
            <w:tcBorders/>
            <w:vAlign w:val="center"/>
          </w:tcPr>
          <w:p>
            <w:pPr>
              <w:pStyle w:val="TableContents"/>
              <w:widowControl w:val="false"/>
              <w:suppressLineNumbers/>
              <w:bidi w:val="0"/>
              <w:jc w:val="start"/>
              <w:rPr/>
            </w:pPr>
            <w:r>
              <w:rPr/>
              <w:t>Power BI Dashboards, Google Drive, MS Teams, iPads &amp; Laptops</w:t>
            </w:r>
          </w:p>
        </w:tc>
      </w:tr>
    </w:tbl>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t>4. Open Source vs. Closed Source Software</w:t>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4.1 Definitions and Distinctions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Open Source Software (OSS): This software model provides public access to source code, allowing users to modify and redistribute it under licenses like MIT, GNU GPL, or Apache.</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Closed Source Software (CSS): Also referred to as proprietary software, this software is owned by companies that limit access to its source code. Users are required to sign license agreements and in most cases pay for the right to use.</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4.2 Comparative Table</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tbl>
      <w:tblPr>
        <w:tblW w:w="9972" w:type="dxa"/>
        <w:jc w:val="start"/>
        <w:tblInd w:w="0" w:type="dxa"/>
        <w:tblLayout w:type="fixed"/>
        <w:tblCellMar>
          <w:top w:w="28" w:type="dxa"/>
          <w:start w:w="28" w:type="dxa"/>
          <w:bottom w:w="28" w:type="dxa"/>
          <w:end w:w="28" w:type="dxa"/>
        </w:tblCellMar>
      </w:tblPr>
      <w:tblGrid>
        <w:gridCol w:w="1770"/>
        <w:gridCol w:w="4005"/>
        <w:gridCol w:w="4197"/>
      </w:tblGrid>
      <w:tr>
        <w:trPr>
          <w:tblHeader w:val="true"/>
        </w:trPr>
        <w:tc>
          <w:tcPr>
            <w:tcW w:w="1770" w:type="dxa"/>
            <w:tcBorders/>
            <w:vAlign w:val="center"/>
          </w:tcPr>
          <w:p>
            <w:pPr>
              <w:pStyle w:val="TableHeading"/>
              <w:suppressLineNumbers/>
              <w:bidi w:val="0"/>
              <w:jc w:val="center"/>
              <w:rPr/>
            </w:pPr>
            <w:r>
              <w:rPr>
                <w:rStyle w:val="Strong"/>
                <w:b/>
                <w:bCs/>
              </w:rPr>
              <w:t>Feature</w:t>
            </w:r>
          </w:p>
        </w:tc>
        <w:tc>
          <w:tcPr>
            <w:tcW w:w="4005" w:type="dxa"/>
            <w:tcBorders/>
            <w:vAlign w:val="center"/>
          </w:tcPr>
          <w:p>
            <w:pPr>
              <w:pStyle w:val="TableHeading"/>
              <w:suppressLineNumbers/>
              <w:bidi w:val="0"/>
              <w:jc w:val="center"/>
              <w:rPr/>
            </w:pPr>
            <w:r>
              <w:rPr>
                <w:rStyle w:val="Strong"/>
                <w:b/>
                <w:bCs/>
              </w:rPr>
              <w:t>Open Source Software (OSS)</w:t>
            </w:r>
          </w:p>
        </w:tc>
        <w:tc>
          <w:tcPr>
            <w:tcW w:w="4197" w:type="dxa"/>
            <w:tcBorders/>
            <w:vAlign w:val="center"/>
          </w:tcPr>
          <w:p>
            <w:pPr>
              <w:pStyle w:val="TableHeading"/>
              <w:suppressLineNumbers/>
              <w:bidi w:val="0"/>
              <w:jc w:val="center"/>
              <w:rPr/>
            </w:pPr>
            <w:r>
              <w:rPr>
                <w:rStyle w:val="Strong"/>
                <w:b/>
                <w:bCs/>
              </w:rPr>
              <w:t>Closed Source Software (CSS)</w:t>
            </w:r>
          </w:p>
        </w:tc>
      </w:tr>
      <w:tr>
        <w:trPr/>
        <w:tc>
          <w:tcPr>
            <w:tcW w:w="1770" w:type="dxa"/>
            <w:tcBorders/>
            <w:vAlign w:val="center"/>
          </w:tcPr>
          <w:p>
            <w:pPr>
              <w:pStyle w:val="TableContents"/>
              <w:widowControl w:val="false"/>
              <w:suppressLineNumbers/>
              <w:bidi w:val="0"/>
              <w:jc w:val="start"/>
              <w:rPr/>
            </w:pPr>
            <w:r>
              <w:rPr>
                <w:rStyle w:val="Strong"/>
              </w:rPr>
              <w:t>Cost</w:t>
            </w:r>
          </w:p>
        </w:tc>
        <w:tc>
          <w:tcPr>
            <w:tcW w:w="4005" w:type="dxa"/>
            <w:tcBorders/>
            <w:vAlign w:val="center"/>
          </w:tcPr>
          <w:p>
            <w:pPr>
              <w:pStyle w:val="TableContents"/>
              <w:widowControl w:val="false"/>
              <w:suppressLineNumbers/>
              <w:bidi w:val="0"/>
              <w:jc w:val="start"/>
              <w:rPr/>
            </w:pPr>
            <w:r>
              <w:rPr/>
              <w:t>Often free or donation-based</w:t>
            </w:r>
          </w:p>
        </w:tc>
        <w:tc>
          <w:tcPr>
            <w:tcW w:w="4197" w:type="dxa"/>
            <w:tcBorders/>
            <w:vAlign w:val="center"/>
          </w:tcPr>
          <w:p>
            <w:pPr>
              <w:pStyle w:val="TableContents"/>
              <w:widowControl w:val="false"/>
              <w:suppressLineNumbers/>
              <w:bidi w:val="0"/>
              <w:jc w:val="start"/>
              <w:rPr/>
            </w:pPr>
            <w:r>
              <w:rPr/>
              <w:t>Paid licenses or subscriptions</w:t>
            </w:r>
          </w:p>
        </w:tc>
      </w:tr>
      <w:tr>
        <w:trPr/>
        <w:tc>
          <w:tcPr>
            <w:tcW w:w="1770" w:type="dxa"/>
            <w:tcBorders/>
            <w:vAlign w:val="center"/>
          </w:tcPr>
          <w:p>
            <w:pPr>
              <w:pStyle w:val="TableContents"/>
              <w:widowControl w:val="false"/>
              <w:suppressLineNumbers/>
              <w:bidi w:val="0"/>
              <w:jc w:val="start"/>
              <w:rPr/>
            </w:pPr>
            <w:r>
              <w:rPr>
                <w:rStyle w:val="Strong"/>
              </w:rPr>
              <w:t>Flexibility</w:t>
            </w:r>
          </w:p>
        </w:tc>
        <w:tc>
          <w:tcPr>
            <w:tcW w:w="4005" w:type="dxa"/>
            <w:tcBorders/>
            <w:vAlign w:val="center"/>
          </w:tcPr>
          <w:p>
            <w:pPr>
              <w:pStyle w:val="TableContents"/>
              <w:widowControl w:val="false"/>
              <w:suppressLineNumbers/>
              <w:bidi w:val="0"/>
              <w:jc w:val="start"/>
              <w:rPr/>
            </w:pPr>
            <w:r>
              <w:rPr/>
              <w:t>Fully customizable</w:t>
            </w:r>
          </w:p>
        </w:tc>
        <w:tc>
          <w:tcPr>
            <w:tcW w:w="4197" w:type="dxa"/>
            <w:tcBorders/>
            <w:vAlign w:val="center"/>
          </w:tcPr>
          <w:p>
            <w:pPr>
              <w:pStyle w:val="TableContents"/>
              <w:widowControl w:val="false"/>
              <w:suppressLineNumbers/>
              <w:bidi w:val="0"/>
              <w:jc w:val="start"/>
              <w:rPr/>
            </w:pPr>
            <w:r>
              <w:rPr/>
              <w:t>Limited customization</w:t>
            </w:r>
          </w:p>
        </w:tc>
      </w:tr>
      <w:tr>
        <w:trPr/>
        <w:tc>
          <w:tcPr>
            <w:tcW w:w="1770" w:type="dxa"/>
            <w:tcBorders/>
            <w:vAlign w:val="center"/>
          </w:tcPr>
          <w:p>
            <w:pPr>
              <w:pStyle w:val="TableContents"/>
              <w:widowControl w:val="false"/>
              <w:suppressLineNumbers/>
              <w:bidi w:val="0"/>
              <w:jc w:val="start"/>
              <w:rPr/>
            </w:pPr>
            <w:r>
              <w:rPr>
                <w:rStyle w:val="Strong"/>
              </w:rPr>
              <w:t>Security</w:t>
            </w:r>
          </w:p>
        </w:tc>
        <w:tc>
          <w:tcPr>
            <w:tcW w:w="4005" w:type="dxa"/>
            <w:tcBorders/>
            <w:vAlign w:val="center"/>
          </w:tcPr>
          <w:p>
            <w:pPr>
              <w:pStyle w:val="TableContents"/>
              <w:widowControl w:val="false"/>
              <w:suppressLineNumbers/>
              <w:bidi w:val="0"/>
              <w:jc w:val="start"/>
              <w:rPr/>
            </w:pPr>
            <w:r>
              <w:rPr/>
              <w:t>Transparent; community audits</w:t>
            </w:r>
          </w:p>
        </w:tc>
        <w:tc>
          <w:tcPr>
            <w:tcW w:w="4197" w:type="dxa"/>
            <w:tcBorders/>
            <w:vAlign w:val="center"/>
          </w:tcPr>
          <w:p>
            <w:pPr>
              <w:pStyle w:val="TableContents"/>
              <w:widowControl w:val="false"/>
              <w:suppressLineNumbers/>
              <w:bidi w:val="0"/>
              <w:jc w:val="start"/>
              <w:rPr/>
            </w:pPr>
            <w:r>
              <w:rPr/>
              <w:t>Vendor-managed, sometimes opaque</w:t>
            </w:r>
          </w:p>
        </w:tc>
      </w:tr>
      <w:tr>
        <w:trPr/>
        <w:tc>
          <w:tcPr>
            <w:tcW w:w="1770" w:type="dxa"/>
            <w:tcBorders/>
            <w:vAlign w:val="center"/>
          </w:tcPr>
          <w:p>
            <w:pPr>
              <w:pStyle w:val="TableContents"/>
              <w:widowControl w:val="false"/>
              <w:suppressLineNumbers/>
              <w:bidi w:val="0"/>
              <w:jc w:val="start"/>
              <w:rPr/>
            </w:pPr>
            <w:r>
              <w:rPr>
                <w:rStyle w:val="Strong"/>
              </w:rPr>
              <w:t>Support</w:t>
            </w:r>
          </w:p>
        </w:tc>
        <w:tc>
          <w:tcPr>
            <w:tcW w:w="4005" w:type="dxa"/>
            <w:tcBorders/>
            <w:vAlign w:val="center"/>
          </w:tcPr>
          <w:p>
            <w:pPr>
              <w:pStyle w:val="TableContents"/>
              <w:widowControl w:val="false"/>
              <w:suppressLineNumbers/>
              <w:bidi w:val="0"/>
              <w:jc w:val="start"/>
              <w:rPr/>
            </w:pPr>
            <w:r>
              <w:rPr/>
              <w:t>Forums, communities, paid support</w:t>
            </w:r>
          </w:p>
        </w:tc>
        <w:tc>
          <w:tcPr>
            <w:tcW w:w="4197" w:type="dxa"/>
            <w:tcBorders/>
            <w:vAlign w:val="center"/>
          </w:tcPr>
          <w:p>
            <w:pPr>
              <w:pStyle w:val="TableContents"/>
              <w:widowControl w:val="false"/>
              <w:suppressLineNumbers/>
              <w:bidi w:val="0"/>
              <w:jc w:val="start"/>
              <w:rPr/>
            </w:pPr>
            <w:r>
              <w:rPr/>
              <w:t>Vendor support, official documentation</w:t>
            </w:r>
          </w:p>
        </w:tc>
      </w:tr>
      <w:tr>
        <w:trPr/>
        <w:tc>
          <w:tcPr>
            <w:tcW w:w="1770" w:type="dxa"/>
            <w:tcBorders/>
            <w:vAlign w:val="center"/>
          </w:tcPr>
          <w:p>
            <w:pPr>
              <w:pStyle w:val="TableContents"/>
              <w:widowControl w:val="false"/>
              <w:suppressLineNumbers/>
              <w:bidi w:val="0"/>
              <w:jc w:val="start"/>
              <w:rPr/>
            </w:pPr>
            <w:r>
              <w:rPr>
                <w:rStyle w:val="Strong"/>
              </w:rPr>
              <w:t>Update Cycle</w:t>
            </w:r>
          </w:p>
        </w:tc>
        <w:tc>
          <w:tcPr>
            <w:tcW w:w="4005" w:type="dxa"/>
            <w:tcBorders/>
            <w:vAlign w:val="center"/>
          </w:tcPr>
          <w:p>
            <w:pPr>
              <w:pStyle w:val="TableContents"/>
              <w:widowControl w:val="false"/>
              <w:suppressLineNumbers/>
              <w:bidi w:val="0"/>
              <w:jc w:val="start"/>
              <w:rPr/>
            </w:pPr>
            <w:r>
              <w:rPr/>
              <w:t>Community-driven or user-scheduled</w:t>
            </w:r>
          </w:p>
        </w:tc>
        <w:tc>
          <w:tcPr>
            <w:tcW w:w="4197" w:type="dxa"/>
            <w:tcBorders/>
            <w:vAlign w:val="center"/>
          </w:tcPr>
          <w:p>
            <w:pPr>
              <w:pStyle w:val="TableContents"/>
              <w:widowControl w:val="false"/>
              <w:suppressLineNumbers/>
              <w:bidi w:val="0"/>
              <w:jc w:val="start"/>
              <w:rPr/>
            </w:pPr>
            <w:r>
              <w:rPr/>
              <w:t>Vendor-controlled</w:t>
            </w:r>
          </w:p>
        </w:tc>
      </w:tr>
      <w:tr>
        <w:trPr/>
        <w:tc>
          <w:tcPr>
            <w:tcW w:w="1770" w:type="dxa"/>
            <w:tcBorders/>
            <w:vAlign w:val="center"/>
          </w:tcPr>
          <w:p>
            <w:pPr>
              <w:pStyle w:val="TableContents"/>
              <w:widowControl w:val="false"/>
              <w:suppressLineNumbers/>
              <w:bidi w:val="0"/>
              <w:jc w:val="start"/>
              <w:rPr/>
            </w:pPr>
            <w:r>
              <w:rPr>
                <w:rStyle w:val="Strong"/>
              </w:rPr>
              <w:t>Examples</w:t>
            </w:r>
          </w:p>
        </w:tc>
        <w:tc>
          <w:tcPr>
            <w:tcW w:w="4005" w:type="dxa"/>
            <w:tcBorders/>
            <w:vAlign w:val="center"/>
          </w:tcPr>
          <w:p>
            <w:pPr>
              <w:pStyle w:val="TableContents"/>
              <w:widowControl w:val="false"/>
              <w:suppressLineNumbers/>
              <w:bidi w:val="0"/>
              <w:jc w:val="start"/>
              <w:rPr/>
            </w:pPr>
            <w:r>
              <w:rPr/>
              <w:t>Ubuntu, LibreOffice, GIMP, Audacity</w:t>
            </w:r>
          </w:p>
        </w:tc>
        <w:tc>
          <w:tcPr>
            <w:tcW w:w="4197" w:type="dxa"/>
            <w:tcBorders/>
            <w:vAlign w:val="center"/>
          </w:tcPr>
          <w:p>
            <w:pPr>
              <w:pStyle w:val="TableContents"/>
              <w:widowControl w:val="false"/>
              <w:suppressLineNumbers/>
              <w:bidi w:val="0"/>
              <w:jc w:val="start"/>
              <w:rPr/>
            </w:pPr>
            <w:r>
              <w:rPr/>
              <w:t>Windows, Adobe CC, MS Office</w:t>
            </w:r>
          </w:p>
        </w:tc>
      </w:tr>
    </w:tbl>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4.3 Suitability and Practical Use</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In this company:</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 xml:space="preserve">    </w:t>
      </w:r>
      <w:r>
        <w:rPr>
          <w:rFonts w:ascii="Times new roman" w:hAnsi="Times new roman"/>
          <w:b/>
          <w:bCs/>
          <w:sz w:val="24"/>
          <w:szCs w:val="24"/>
          <w:u w:val="none"/>
        </w:rPr>
        <w:t>OSS is utilized for:</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Servers (Ubuntu)</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Internal CMS tools (WordPress, GitLab)</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Document editing for external collaborators (LibreOffice)</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bCs/>
          <w:sz w:val="24"/>
          <w:szCs w:val="24"/>
          <w:u w:val="none"/>
        </w:rPr>
        <w:t>CSS is utilized for:</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Productivity and Design (Microsoft Office, Adobe CC)</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Licensed project management tools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Professional support with endpoint security solutions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bCs/>
          <w:sz w:val="24"/>
          <w:szCs w:val="24"/>
          <w:u w:val="none"/>
        </w:rPr>
        <w:t>Conclusion:</w:t>
      </w:r>
      <w:r>
        <w:rPr>
          <w:rFonts w:ascii="Times new roman" w:hAnsi="Times new roman"/>
          <w:b w:val="false"/>
          <w:bCs w:val="false"/>
          <w:sz w:val="24"/>
          <w:szCs w:val="24"/>
          <w:u w:val="none"/>
        </w:rPr>
        <w:t xml:space="preserve"> </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A balanced solution between OSS and CSS brings the advantages of cost-effectiveness and control, as well as reliability and vendor assistance for mission-critical processes.</w:t>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t>5. Suitability of Operating Systems</w:t>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5.1 Comparative Analysis of OS Platforms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tbl>
      <w:tblPr>
        <w:tblW w:w="3629" w:type="dxa"/>
        <w:jc w:val="start"/>
        <w:tblInd w:w="0" w:type="dxa"/>
        <w:tblLayout w:type="fixed"/>
        <w:tblCellMar>
          <w:top w:w="28" w:type="dxa"/>
          <w:start w:w="28" w:type="dxa"/>
          <w:bottom w:w="28" w:type="dxa"/>
          <w:end w:w="28" w:type="dxa"/>
        </w:tblCellMar>
      </w:tblPr>
      <w:tblGrid>
        <w:gridCol w:w="503"/>
        <w:gridCol w:w="1432"/>
        <w:gridCol w:w="1694"/>
      </w:tblGrid>
      <w:tr>
        <w:trPr>
          <w:tblHeader w:val="true"/>
        </w:trPr>
        <w:tc>
          <w:tcPr>
            <w:tcW w:w="503" w:type="dxa"/>
            <w:tcBorders/>
            <w:vAlign w:val="center"/>
          </w:tcPr>
          <w:p>
            <w:pPr>
              <w:pStyle w:val="TableHeading"/>
              <w:suppressLineNumbers/>
              <w:bidi w:val="0"/>
              <w:jc w:val="center"/>
              <w:rPr/>
            </w:pPr>
            <w:r>
              <w:rPr>
                <w:rStyle w:val="Strong"/>
                <w:b/>
                <w:bCs/>
              </w:rPr>
              <w:t>OS</w:t>
            </w:r>
          </w:p>
        </w:tc>
        <w:tc>
          <w:tcPr>
            <w:tcW w:w="1432" w:type="dxa"/>
            <w:tcBorders/>
            <w:vAlign w:val="center"/>
          </w:tcPr>
          <w:p>
            <w:pPr>
              <w:pStyle w:val="TableHeading"/>
              <w:suppressLineNumbers/>
              <w:bidi w:val="0"/>
              <w:jc w:val="center"/>
              <w:rPr/>
            </w:pPr>
            <w:r>
              <w:rPr>
                <w:rStyle w:val="Strong"/>
                <w:b/>
                <w:bCs/>
              </w:rPr>
              <w:t>Strengths</w:t>
            </w:r>
          </w:p>
        </w:tc>
        <w:tc>
          <w:tcPr>
            <w:tcW w:w="1694" w:type="dxa"/>
            <w:tcBorders/>
            <w:vAlign w:val="center"/>
          </w:tcPr>
          <w:p>
            <w:pPr>
              <w:pStyle w:val="TableHeading"/>
              <w:suppressLineNumbers/>
              <w:bidi w:val="0"/>
              <w:jc w:val="center"/>
              <w:rPr/>
            </w:pPr>
            <w:r>
              <w:rPr>
                <w:rStyle w:val="Strong"/>
                <w:b/>
                <w:bCs/>
              </w:rPr>
              <w:t>Limitations</w:t>
            </w:r>
          </w:p>
        </w:tc>
      </w:tr>
    </w:tbl>
    <w:tbl>
      <w:tblPr>
        <w:tblW w:w="9972" w:type="dxa"/>
        <w:jc w:val="start"/>
        <w:tblInd w:w="0" w:type="dxa"/>
        <w:tblLayout w:type="fixed"/>
        <w:tblCellMar>
          <w:top w:w="28" w:type="dxa"/>
          <w:start w:w="28" w:type="dxa"/>
          <w:bottom w:w="28" w:type="dxa"/>
          <w:end w:w="28" w:type="dxa"/>
        </w:tblCellMar>
      </w:tblPr>
      <w:tblGrid>
        <w:gridCol w:w="1738"/>
        <w:gridCol w:w="4490"/>
        <w:gridCol w:w="3744"/>
      </w:tblGrid>
      <w:tr>
        <w:trPr/>
        <w:tc>
          <w:tcPr>
            <w:tcW w:w="1738" w:type="dxa"/>
            <w:tcBorders/>
            <w:vAlign w:val="center"/>
          </w:tcPr>
          <w:p>
            <w:pPr>
              <w:pStyle w:val="TableContents"/>
              <w:widowControl w:val="false"/>
              <w:suppressLineNumbers/>
              <w:bidi w:val="0"/>
              <w:jc w:val="start"/>
              <w:rPr/>
            </w:pPr>
            <w:r>
              <w:rPr/>
              <w:t>Windows 11 Pro</w:t>
            </w:r>
          </w:p>
        </w:tc>
        <w:tc>
          <w:tcPr>
            <w:tcW w:w="4490" w:type="dxa"/>
            <w:tcBorders/>
            <w:vAlign w:val="center"/>
          </w:tcPr>
          <w:p>
            <w:pPr>
              <w:pStyle w:val="TableContents"/>
              <w:widowControl w:val="false"/>
              <w:suppressLineNumbers/>
              <w:bidi w:val="0"/>
              <w:jc w:val="start"/>
              <w:rPr/>
            </w:pPr>
            <w:r>
              <w:rPr/>
              <w:t>Familiar UI, wide compatibility, enterprise features</w:t>
            </w:r>
          </w:p>
        </w:tc>
        <w:tc>
          <w:tcPr>
            <w:tcW w:w="3744" w:type="dxa"/>
            <w:tcBorders/>
            <w:vAlign w:val="center"/>
          </w:tcPr>
          <w:p>
            <w:pPr>
              <w:pStyle w:val="TableContents"/>
              <w:widowControl w:val="false"/>
              <w:suppressLineNumbers/>
              <w:bidi w:val="0"/>
              <w:jc w:val="start"/>
              <w:rPr/>
            </w:pPr>
            <w:r>
              <w:rPr/>
              <w:t>Susceptible to malware, frequent updates</w:t>
            </w:r>
          </w:p>
        </w:tc>
      </w:tr>
    </w:tbl>
    <w:tbl>
      <w:tblPr>
        <w:tblW w:w="9972" w:type="dxa"/>
        <w:jc w:val="start"/>
        <w:tblInd w:w="0" w:type="dxa"/>
        <w:tblLayout w:type="fixed"/>
        <w:tblCellMar>
          <w:top w:w="28" w:type="dxa"/>
          <w:start w:w="28" w:type="dxa"/>
          <w:bottom w:w="28" w:type="dxa"/>
          <w:end w:w="28" w:type="dxa"/>
        </w:tblCellMar>
      </w:tblPr>
      <w:tblGrid>
        <w:gridCol w:w="1629"/>
        <w:gridCol w:w="3768"/>
        <w:gridCol w:w="4575"/>
      </w:tblGrid>
      <w:tr>
        <w:trPr/>
        <w:tc>
          <w:tcPr>
            <w:tcW w:w="1629" w:type="dxa"/>
            <w:tcBorders/>
            <w:vAlign w:val="center"/>
          </w:tcPr>
          <w:p>
            <w:pPr>
              <w:pStyle w:val="TableContents"/>
              <w:widowControl w:val="false"/>
              <w:suppressLineNumbers/>
              <w:bidi w:val="0"/>
              <w:jc w:val="start"/>
              <w:rPr/>
            </w:pPr>
            <w:r>
              <w:rPr/>
              <w:t>macOS Ventura</w:t>
            </w:r>
          </w:p>
        </w:tc>
        <w:tc>
          <w:tcPr>
            <w:tcW w:w="3768" w:type="dxa"/>
            <w:tcBorders/>
            <w:vAlign w:val="center"/>
          </w:tcPr>
          <w:p>
            <w:pPr>
              <w:pStyle w:val="TableContents"/>
              <w:widowControl w:val="false"/>
              <w:suppressLineNumbers/>
              <w:bidi w:val="0"/>
              <w:jc w:val="start"/>
              <w:rPr/>
            </w:pPr>
            <w:r>
              <w:rPr/>
              <w:t>Reliable, optimized for creative tasks, secure</w:t>
            </w:r>
          </w:p>
        </w:tc>
        <w:tc>
          <w:tcPr>
            <w:tcW w:w="4575" w:type="dxa"/>
            <w:tcBorders/>
            <w:vAlign w:val="center"/>
          </w:tcPr>
          <w:p>
            <w:pPr>
              <w:pStyle w:val="TableContents"/>
              <w:widowControl w:val="false"/>
              <w:suppressLineNumbers/>
              <w:bidi w:val="0"/>
              <w:jc w:val="start"/>
              <w:rPr/>
            </w:pPr>
            <w:r>
              <w:rPr/>
              <w:t>Expensive hardware, limited backward compatibility</w:t>
            </w:r>
          </w:p>
        </w:tc>
      </w:tr>
    </w:tbl>
    <w:tbl>
      <w:tblPr>
        <w:tblW w:w="9972" w:type="dxa"/>
        <w:jc w:val="start"/>
        <w:tblInd w:w="0" w:type="dxa"/>
        <w:tblLayout w:type="fixed"/>
        <w:tblCellMar>
          <w:top w:w="28" w:type="dxa"/>
          <w:start w:w="28" w:type="dxa"/>
          <w:bottom w:w="28" w:type="dxa"/>
          <w:end w:w="28" w:type="dxa"/>
        </w:tblCellMar>
      </w:tblPr>
      <w:tblGrid>
        <w:gridCol w:w="1507"/>
        <w:gridCol w:w="3954"/>
        <w:gridCol w:w="4511"/>
      </w:tblGrid>
      <w:tr>
        <w:trPr/>
        <w:tc>
          <w:tcPr>
            <w:tcW w:w="1507" w:type="dxa"/>
            <w:tcBorders/>
            <w:vAlign w:val="center"/>
          </w:tcPr>
          <w:p>
            <w:pPr>
              <w:pStyle w:val="TableContents"/>
              <w:widowControl w:val="false"/>
              <w:suppressLineNumbers/>
              <w:bidi w:val="0"/>
              <w:jc w:val="start"/>
              <w:rPr/>
            </w:pPr>
            <w:r>
              <w:rPr/>
              <w:t>Ubuntu Server</w:t>
            </w:r>
          </w:p>
        </w:tc>
        <w:tc>
          <w:tcPr>
            <w:tcW w:w="3954" w:type="dxa"/>
            <w:tcBorders/>
            <w:vAlign w:val="center"/>
          </w:tcPr>
          <w:p>
            <w:pPr>
              <w:pStyle w:val="TableContents"/>
              <w:widowControl w:val="false"/>
              <w:suppressLineNumbers/>
              <w:bidi w:val="0"/>
              <w:jc w:val="start"/>
              <w:rPr/>
            </w:pPr>
            <w:r>
              <w:rPr/>
              <w:t>Open-source, low overhead, highly configurable</w:t>
            </w:r>
          </w:p>
        </w:tc>
        <w:tc>
          <w:tcPr>
            <w:tcW w:w="4511" w:type="dxa"/>
            <w:tcBorders/>
            <w:vAlign w:val="center"/>
          </w:tcPr>
          <w:p>
            <w:pPr>
              <w:pStyle w:val="TableContents"/>
              <w:widowControl w:val="false"/>
              <w:suppressLineNumbers/>
              <w:bidi w:val="0"/>
              <w:jc w:val="start"/>
              <w:rPr/>
            </w:pPr>
            <w:r>
              <w:rPr/>
              <w:t>Requires CLI expertise, not ideal for non-technical staff</w:t>
            </w:r>
          </w:p>
        </w:tc>
      </w:tr>
    </w:tbl>
    <w:tbl>
      <w:tblPr>
        <w:tblW w:w="9972" w:type="dxa"/>
        <w:jc w:val="start"/>
        <w:tblInd w:w="0" w:type="dxa"/>
        <w:tblLayout w:type="fixed"/>
        <w:tblCellMar>
          <w:top w:w="28" w:type="dxa"/>
          <w:start w:w="28" w:type="dxa"/>
          <w:bottom w:w="28" w:type="dxa"/>
          <w:end w:w="28" w:type="dxa"/>
        </w:tblCellMar>
      </w:tblPr>
      <w:tblGrid>
        <w:gridCol w:w="1479"/>
        <w:gridCol w:w="4898"/>
        <w:gridCol w:w="3595"/>
      </w:tblGrid>
      <w:tr>
        <w:trPr/>
        <w:tc>
          <w:tcPr>
            <w:tcW w:w="1479" w:type="dxa"/>
            <w:tcBorders/>
            <w:vAlign w:val="center"/>
          </w:tcPr>
          <w:p>
            <w:pPr>
              <w:pStyle w:val="TableContents"/>
              <w:widowControl w:val="false"/>
              <w:suppressLineNumbers/>
              <w:bidi w:val="0"/>
              <w:jc w:val="start"/>
              <w:rPr/>
            </w:pPr>
            <w:r>
              <w:rPr/>
              <w:t>Android/iOS</w:t>
            </w:r>
          </w:p>
        </w:tc>
        <w:tc>
          <w:tcPr>
            <w:tcW w:w="4898" w:type="dxa"/>
            <w:tcBorders/>
            <w:vAlign w:val="center"/>
          </w:tcPr>
          <w:p>
            <w:pPr>
              <w:pStyle w:val="TableContents"/>
              <w:widowControl w:val="false"/>
              <w:suppressLineNumbers/>
              <w:bidi w:val="0"/>
              <w:jc w:val="start"/>
              <w:rPr/>
            </w:pPr>
            <w:r>
              <w:rPr/>
              <w:t>Portable, secure with MDM, good for remote access</w:t>
            </w:r>
          </w:p>
        </w:tc>
        <w:tc>
          <w:tcPr>
            <w:tcW w:w="3595" w:type="dxa"/>
            <w:tcBorders/>
            <w:vAlign w:val="center"/>
          </w:tcPr>
          <w:p>
            <w:pPr>
              <w:pStyle w:val="TableContents"/>
              <w:widowControl w:val="false"/>
              <w:suppressLineNumbers/>
              <w:bidi w:val="0"/>
              <w:jc w:val="start"/>
              <w:rPr/>
            </w:pPr>
            <w:r>
              <w:rPr/>
              <w:t>Not ideal for full productivity tasks</w:t>
            </w:r>
          </w:p>
        </w:tc>
      </w:tr>
    </w:tbl>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These operating systems are implemented strategically across the organization to achieve optimal cost, performance, and user satisfaction in all departments.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t>6. User Requirement Based Configuration</w:t>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6.1 System Requirements and User Categories</w:t>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tbl>
      <w:tblPr>
        <w:tblW w:w="7594" w:type="dxa"/>
        <w:jc w:val="start"/>
        <w:tblInd w:w="0" w:type="dxa"/>
        <w:tblLayout w:type="fixed"/>
        <w:tblCellMar>
          <w:top w:w="28" w:type="dxa"/>
          <w:start w:w="28" w:type="dxa"/>
          <w:bottom w:w="28" w:type="dxa"/>
          <w:end w:w="28" w:type="dxa"/>
        </w:tblCellMar>
      </w:tblPr>
      <w:tblGrid>
        <w:gridCol w:w="1430"/>
        <w:gridCol w:w="2089"/>
        <w:gridCol w:w="4075"/>
      </w:tblGrid>
      <w:tr>
        <w:trPr>
          <w:tblHeader w:val="true"/>
        </w:trPr>
        <w:tc>
          <w:tcPr>
            <w:tcW w:w="1430" w:type="dxa"/>
            <w:tcBorders/>
            <w:vAlign w:val="center"/>
          </w:tcPr>
          <w:p>
            <w:pPr>
              <w:pStyle w:val="TableHeading"/>
              <w:suppressLineNumbers/>
              <w:bidi w:val="0"/>
              <w:jc w:val="center"/>
              <w:rPr/>
            </w:pPr>
            <w:r>
              <w:rPr>
                <w:rStyle w:val="Strong"/>
                <w:b/>
                <w:bCs/>
              </w:rPr>
              <w:t>User Role</w:t>
            </w:r>
          </w:p>
        </w:tc>
        <w:tc>
          <w:tcPr>
            <w:tcW w:w="2089" w:type="dxa"/>
            <w:tcBorders/>
            <w:vAlign w:val="center"/>
          </w:tcPr>
          <w:p>
            <w:pPr>
              <w:pStyle w:val="TableHeading"/>
              <w:suppressLineNumbers/>
              <w:bidi w:val="0"/>
              <w:jc w:val="center"/>
              <w:rPr/>
            </w:pPr>
            <w:r>
              <w:rPr>
                <w:rStyle w:val="Strong"/>
                <w:b/>
                <w:bCs/>
              </w:rPr>
              <w:t>Primary Needs</w:t>
            </w:r>
          </w:p>
        </w:tc>
        <w:tc>
          <w:tcPr>
            <w:tcW w:w="4075" w:type="dxa"/>
            <w:tcBorders/>
            <w:vAlign w:val="center"/>
          </w:tcPr>
          <w:p>
            <w:pPr>
              <w:pStyle w:val="TableHeading"/>
              <w:suppressLineNumbers/>
              <w:bidi w:val="0"/>
              <w:jc w:val="center"/>
              <w:rPr/>
            </w:pPr>
            <w:r>
              <w:rPr>
                <w:rStyle w:val="Strong"/>
                <w:b/>
                <w:bCs/>
              </w:rPr>
              <w:t>Recommended Configuration</w:t>
            </w:r>
          </w:p>
        </w:tc>
      </w:tr>
    </w:tbl>
    <w:tbl>
      <w:tblPr>
        <w:tblW w:w="9972" w:type="dxa"/>
        <w:jc w:val="start"/>
        <w:tblInd w:w="0" w:type="dxa"/>
        <w:tblLayout w:type="fixed"/>
        <w:tblCellMar>
          <w:top w:w="28" w:type="dxa"/>
          <w:start w:w="28" w:type="dxa"/>
          <w:bottom w:w="28" w:type="dxa"/>
          <w:end w:w="28" w:type="dxa"/>
        </w:tblCellMar>
      </w:tblPr>
      <w:tblGrid>
        <w:gridCol w:w="1634"/>
        <w:gridCol w:w="3381"/>
        <w:gridCol w:w="4957"/>
      </w:tblGrid>
      <w:tr>
        <w:trPr/>
        <w:tc>
          <w:tcPr>
            <w:tcW w:w="1634" w:type="dxa"/>
            <w:tcBorders/>
            <w:vAlign w:val="center"/>
          </w:tcPr>
          <w:p>
            <w:pPr>
              <w:pStyle w:val="TableContents"/>
              <w:widowControl w:val="false"/>
              <w:suppressLineNumbers/>
              <w:bidi w:val="0"/>
              <w:jc w:val="start"/>
              <w:rPr/>
            </w:pPr>
            <w:r>
              <w:rPr/>
              <w:t>Admin/HR Staff</w:t>
            </w:r>
          </w:p>
        </w:tc>
        <w:tc>
          <w:tcPr>
            <w:tcW w:w="3381" w:type="dxa"/>
            <w:tcBorders/>
            <w:vAlign w:val="center"/>
          </w:tcPr>
          <w:p>
            <w:pPr>
              <w:pStyle w:val="TableContents"/>
              <w:widowControl w:val="false"/>
              <w:suppressLineNumbers/>
              <w:bidi w:val="0"/>
              <w:jc w:val="start"/>
              <w:rPr/>
            </w:pPr>
            <w:r>
              <w:rPr/>
              <w:t>Email, documentation, basic data entry</w:t>
            </w:r>
          </w:p>
        </w:tc>
        <w:tc>
          <w:tcPr>
            <w:tcW w:w="4957" w:type="dxa"/>
            <w:tcBorders/>
            <w:vAlign w:val="center"/>
          </w:tcPr>
          <w:p>
            <w:pPr>
              <w:pStyle w:val="TableContents"/>
              <w:widowControl w:val="false"/>
              <w:suppressLineNumbers/>
              <w:bidi w:val="0"/>
              <w:jc w:val="start"/>
              <w:rPr/>
            </w:pPr>
            <w:r>
              <w:rPr/>
              <w:t>Intel i5, 8GB RAM, 512GB SSD, Windows 11 Pro, MS Office</w:t>
            </w:r>
          </w:p>
        </w:tc>
      </w:tr>
    </w:tbl>
    <w:tbl>
      <w:tblPr>
        <w:tblW w:w="9975" w:type="dxa"/>
        <w:jc w:val="start"/>
        <w:tblInd w:w="0" w:type="dxa"/>
        <w:tblLayout w:type="fixed"/>
        <w:tblCellMar>
          <w:top w:w="28" w:type="dxa"/>
          <w:start w:w="28" w:type="dxa"/>
          <w:bottom w:w="28" w:type="dxa"/>
          <w:end w:w="28" w:type="dxa"/>
        </w:tblCellMar>
      </w:tblPr>
      <w:tblGrid>
        <w:gridCol w:w="1650"/>
        <w:gridCol w:w="3330"/>
        <w:gridCol w:w="4995"/>
      </w:tblGrid>
      <w:tr>
        <w:trPr/>
        <w:tc>
          <w:tcPr>
            <w:tcW w:w="1650" w:type="dxa"/>
            <w:tcBorders/>
            <w:vAlign w:val="center"/>
          </w:tcPr>
          <w:p>
            <w:pPr>
              <w:pStyle w:val="TableContents"/>
              <w:widowControl w:val="false"/>
              <w:suppressLineNumbers/>
              <w:bidi w:val="0"/>
              <w:jc w:val="start"/>
              <w:rPr/>
            </w:pPr>
            <w:r>
              <w:rPr/>
              <w:t>Creative Professionals</w:t>
            </w:r>
          </w:p>
        </w:tc>
        <w:tc>
          <w:tcPr>
            <w:tcW w:w="3330" w:type="dxa"/>
            <w:tcBorders/>
            <w:vAlign w:val="center"/>
          </w:tcPr>
          <w:p>
            <w:pPr>
              <w:pStyle w:val="TableContents"/>
              <w:widowControl w:val="false"/>
              <w:suppressLineNumbers/>
              <w:bidi w:val="0"/>
              <w:jc w:val="start"/>
              <w:rPr/>
            </w:pPr>
            <w:r>
              <w:rPr/>
              <w:t>Video editing, graphic design</w:t>
            </w:r>
          </w:p>
        </w:tc>
        <w:tc>
          <w:tcPr>
            <w:tcW w:w="4995" w:type="dxa"/>
            <w:tcBorders/>
            <w:vAlign w:val="center"/>
          </w:tcPr>
          <w:p>
            <w:pPr>
              <w:pStyle w:val="TableContents"/>
              <w:widowControl w:val="false"/>
              <w:suppressLineNumbers/>
              <w:bidi w:val="0"/>
              <w:jc w:val="start"/>
              <w:rPr/>
            </w:pPr>
            <w:r>
              <w:rPr/>
              <w:t>Apple M2 Max, 32GB RAM, macOS Ventura, Adobe Suite, 4K monitor</w:t>
            </w:r>
          </w:p>
        </w:tc>
      </w:tr>
    </w:tbl>
    <w:tbl>
      <w:tblPr>
        <w:tblW w:w="9975" w:type="dxa"/>
        <w:jc w:val="start"/>
        <w:tblInd w:w="0" w:type="dxa"/>
        <w:tblLayout w:type="fixed"/>
        <w:tblCellMar>
          <w:top w:w="28" w:type="dxa"/>
          <w:start w:w="28" w:type="dxa"/>
          <w:bottom w:w="28" w:type="dxa"/>
          <w:end w:w="28" w:type="dxa"/>
        </w:tblCellMar>
      </w:tblPr>
      <w:tblGrid>
        <w:gridCol w:w="1691"/>
        <w:gridCol w:w="3289"/>
        <w:gridCol w:w="4995"/>
      </w:tblGrid>
      <w:tr>
        <w:trPr/>
        <w:tc>
          <w:tcPr>
            <w:tcW w:w="1691" w:type="dxa"/>
            <w:tcBorders/>
            <w:vAlign w:val="center"/>
          </w:tcPr>
          <w:p>
            <w:pPr>
              <w:pStyle w:val="TableContents"/>
              <w:widowControl w:val="false"/>
              <w:suppressLineNumbers/>
              <w:bidi w:val="0"/>
              <w:jc w:val="start"/>
              <w:rPr/>
            </w:pPr>
            <w:r>
              <w:rPr/>
              <w:t>Marketing Staff</w:t>
            </w:r>
          </w:p>
        </w:tc>
        <w:tc>
          <w:tcPr>
            <w:tcW w:w="3289" w:type="dxa"/>
            <w:tcBorders/>
            <w:vAlign w:val="center"/>
          </w:tcPr>
          <w:p>
            <w:pPr>
              <w:pStyle w:val="TableContents"/>
              <w:widowControl w:val="false"/>
              <w:suppressLineNumbers/>
              <w:bidi w:val="0"/>
              <w:jc w:val="start"/>
              <w:rPr/>
            </w:pPr>
            <w:r>
              <w:rPr/>
              <w:t>Social media, analytics, campaign management</w:t>
            </w:r>
          </w:p>
        </w:tc>
        <w:tc>
          <w:tcPr>
            <w:tcW w:w="4995" w:type="dxa"/>
            <w:tcBorders/>
            <w:vAlign w:val="center"/>
          </w:tcPr>
          <w:p>
            <w:pPr>
              <w:pStyle w:val="TableContents"/>
              <w:widowControl w:val="false"/>
              <w:suppressLineNumbers/>
              <w:bidi w:val="0"/>
              <w:jc w:val="start"/>
              <w:rPr/>
            </w:pPr>
            <w:r>
              <w:rPr/>
              <w:t>Intel i5, 16GB RAM, Chrome Browser, Power BI, Google Workspace</w:t>
            </w:r>
          </w:p>
        </w:tc>
      </w:tr>
    </w:tbl>
    <w:tbl>
      <w:tblPr>
        <w:tblW w:w="9975" w:type="dxa"/>
        <w:jc w:val="start"/>
        <w:tblInd w:w="0" w:type="dxa"/>
        <w:tblLayout w:type="fixed"/>
        <w:tblCellMar>
          <w:top w:w="28" w:type="dxa"/>
          <w:start w:w="28" w:type="dxa"/>
          <w:bottom w:w="28" w:type="dxa"/>
          <w:end w:w="28" w:type="dxa"/>
        </w:tblCellMar>
      </w:tblPr>
      <w:tblGrid>
        <w:gridCol w:w="1650"/>
        <w:gridCol w:w="3330"/>
        <w:gridCol w:w="4995"/>
      </w:tblGrid>
      <w:tr>
        <w:trPr/>
        <w:tc>
          <w:tcPr>
            <w:tcW w:w="1650" w:type="dxa"/>
            <w:tcBorders/>
            <w:vAlign w:val="center"/>
          </w:tcPr>
          <w:p>
            <w:pPr>
              <w:pStyle w:val="TableContents"/>
              <w:widowControl w:val="false"/>
              <w:suppressLineNumbers/>
              <w:bidi w:val="0"/>
              <w:jc w:val="start"/>
              <w:rPr/>
            </w:pPr>
            <w:r>
              <w:rPr/>
              <w:t>IT Personnel</w:t>
            </w:r>
          </w:p>
        </w:tc>
        <w:tc>
          <w:tcPr>
            <w:tcW w:w="3330" w:type="dxa"/>
            <w:tcBorders/>
            <w:vAlign w:val="center"/>
          </w:tcPr>
          <w:p>
            <w:pPr>
              <w:pStyle w:val="TableContents"/>
              <w:widowControl w:val="false"/>
              <w:suppressLineNumbers/>
              <w:bidi w:val="0"/>
              <w:jc w:val="start"/>
              <w:rPr/>
            </w:pPr>
            <w:r>
              <w:rPr/>
              <w:t>Server access, configuration, security</w:t>
            </w:r>
          </w:p>
        </w:tc>
        <w:tc>
          <w:tcPr>
            <w:tcW w:w="4995" w:type="dxa"/>
            <w:tcBorders/>
            <w:vAlign w:val="center"/>
          </w:tcPr>
          <w:p>
            <w:pPr>
              <w:pStyle w:val="TableContents"/>
              <w:widowControl w:val="false"/>
              <w:suppressLineNumbers/>
              <w:bidi w:val="0"/>
              <w:jc w:val="start"/>
              <w:rPr/>
            </w:pPr>
            <w:r>
              <w:rPr/>
              <w:t>Linux workstation, dual-boot, Terminal tools, Virtualization, Docker</w:t>
            </w:r>
          </w:p>
        </w:tc>
      </w:tr>
    </w:tbl>
    <w:tbl>
      <w:tblPr>
        <w:tblW w:w="9975" w:type="dxa"/>
        <w:jc w:val="start"/>
        <w:tblInd w:w="0" w:type="dxa"/>
        <w:tblLayout w:type="fixed"/>
        <w:tblCellMar>
          <w:top w:w="28" w:type="dxa"/>
          <w:start w:w="28" w:type="dxa"/>
          <w:bottom w:w="28" w:type="dxa"/>
          <w:end w:w="28" w:type="dxa"/>
        </w:tblCellMar>
      </w:tblPr>
      <w:tblGrid>
        <w:gridCol w:w="1650"/>
        <w:gridCol w:w="3374"/>
        <w:gridCol w:w="4951"/>
      </w:tblGrid>
      <w:tr>
        <w:trPr/>
        <w:tc>
          <w:tcPr>
            <w:tcW w:w="1650" w:type="dxa"/>
            <w:tcBorders/>
            <w:vAlign w:val="center"/>
          </w:tcPr>
          <w:p>
            <w:pPr>
              <w:pStyle w:val="TableContents"/>
              <w:widowControl w:val="false"/>
              <w:suppressLineNumbers/>
              <w:bidi w:val="0"/>
              <w:jc w:val="start"/>
              <w:rPr/>
            </w:pPr>
            <w:r>
              <w:rPr/>
              <w:t>Executives</w:t>
            </w:r>
          </w:p>
        </w:tc>
        <w:tc>
          <w:tcPr>
            <w:tcW w:w="3374" w:type="dxa"/>
            <w:tcBorders/>
            <w:vAlign w:val="center"/>
          </w:tcPr>
          <w:p>
            <w:pPr>
              <w:pStyle w:val="TableContents"/>
              <w:widowControl w:val="false"/>
              <w:suppressLineNumbers/>
              <w:bidi w:val="0"/>
              <w:jc w:val="start"/>
              <w:rPr/>
            </w:pPr>
            <w:r>
              <w:rPr/>
              <w:t>Dashboard review, communication, mobility</w:t>
            </w:r>
          </w:p>
        </w:tc>
        <w:tc>
          <w:tcPr>
            <w:tcW w:w="4951" w:type="dxa"/>
            <w:tcBorders/>
            <w:vAlign w:val="center"/>
          </w:tcPr>
          <w:p>
            <w:pPr>
              <w:pStyle w:val="TableContents"/>
              <w:widowControl w:val="false"/>
              <w:suppressLineNumbers/>
              <w:bidi w:val="0"/>
              <w:jc w:val="start"/>
              <w:rPr/>
            </w:pPr>
            <w:r>
              <w:rPr/>
              <w:t>Lightweight laptop/iPad, 16GB RAM, cloud services, MS Teams</w:t>
            </w:r>
          </w:p>
        </w:tc>
      </w:tr>
    </w:tbl>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t>7. Security and Backup Strategies</w:t>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7.1 Cybersecurity Measures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Antivirus &amp; EDR: All equipment uses Bitdefender with centralized threat dashboards and real-time scans.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User Authentication: Two-Factor Authentication (2FA) is mandatory for email, server access, and VPN.</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Access Management: Role-Based Access Control (RBAC) allows users to see only what's needed for their work.</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Patch Management: Patches are applied weekly to systems via a centralized policy manager to minimize vulnerabilities.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7.2 Data Backup and Redundancy</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On-Site Backups: Shared drives and media projects have local backups on NAS systems.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Cloud Sync: Google Drive and OneDrive automatically sync important files.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Disaster Recovery: Offsite Acronis-based full disk images are stored and recovery drills are performed every six months.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t>8. Recommendations and Conclusion</w:t>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single"/>
        </w:rPr>
      </w:pPr>
      <w:r>
        <w:rPr>
          <w:rFonts w:ascii="Times new roman" w:hAnsi="Times new roman"/>
          <w:b/>
          <w:bCs/>
          <w:sz w:val="24"/>
          <w:szCs w:val="24"/>
          <w:u w:val="singl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8.1 Key Recommendations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Adopt hybrid systems: Leverage both Windows/macOS for end users and Linux for servers.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Use open source strategically: For internal tooling, infrastructure, and documentation.</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Standardize hardware purchases: To simplify IT support and reduce compatibility issues.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Implement centralized IT governance: Including policies for software updates, password hygiene, and license management.</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Increase automation: Automate network monitoring, software updates, and backups to minimize human mistakes.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bCs/>
          <w:sz w:val="24"/>
          <w:szCs w:val="24"/>
          <w:u w:val="none"/>
        </w:rPr>
      </w:pPr>
      <w:r>
        <w:rPr>
          <w:rFonts w:ascii="Times new roman" w:hAnsi="Times new roman"/>
          <w:b/>
          <w:bCs/>
          <w:sz w:val="24"/>
          <w:szCs w:val="24"/>
          <w:u w:val="none"/>
        </w:rPr>
        <w:t>8.2 Conclusion</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t>The computer infrastructure in the chosen marketing company is carefully crafted to accommodate various user roles without compromising productivity, security, and reliability. With a balance of high-performance equipment and inexpensive open-source equivalents, the company is able to remain flexible and future-ready. With the combination of custom configurations, strong cybersecurity policies, and easy-to-use environments, there is a digitally mature working environment that allows staff at all levels to contribute productively to business objectives.</w:t>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BodyText"/>
        <w:bidi w:val="0"/>
        <w:jc w:val="both"/>
        <w:rPr>
          <w:rFonts w:ascii="Times new roman" w:hAnsi="Times new roman"/>
          <w:b w:val="false"/>
          <w:bCs w:val="false"/>
          <w:sz w:val="24"/>
          <w:szCs w:val="24"/>
          <w:u w:val="none"/>
        </w:rPr>
      </w:pPr>
      <w:r>
        <w:rPr>
          <w:rStyle w:val="Strong"/>
          <w:rFonts w:ascii="Times new roman" w:hAnsi="Times new roman"/>
          <w:b/>
          <w:bCs/>
          <w:sz w:val="24"/>
          <w:szCs w:val="24"/>
          <w:u w:val="single"/>
        </w:rPr>
        <w:t>References:</w:t>
      </w:r>
    </w:p>
    <w:p>
      <w:pPr>
        <w:pStyle w:val="BodyText"/>
        <w:numPr>
          <w:ilvl w:val="0"/>
          <w:numId w:val="1"/>
        </w:numPr>
        <w:tabs>
          <w:tab w:val="clear" w:pos="709"/>
          <w:tab w:val="left" w:pos="709" w:leader="none"/>
        </w:tabs>
        <w:bidi w:val="0"/>
        <w:ind w:hanging="283" w:start="709"/>
        <w:jc w:val="both"/>
        <w:rPr>
          <w:rFonts w:ascii="Times new roman" w:hAnsi="Times new roman"/>
        </w:rPr>
      </w:pPr>
      <w:r>
        <w:rPr>
          <w:rFonts w:ascii="Times new roman" w:hAnsi="Times new roman"/>
        </w:rPr>
        <w:t xml:space="preserve">Microsoft. (2024). </w:t>
      </w:r>
      <w:r>
        <w:rPr>
          <w:rStyle w:val="Emphasis"/>
          <w:rFonts w:ascii="Times new roman" w:hAnsi="Times new roman"/>
        </w:rPr>
        <w:t>Windows 11 Features</w:t>
      </w:r>
      <w:r>
        <w:rPr>
          <w:rFonts w:ascii="Times new roman" w:hAnsi="Times new roman"/>
        </w:rPr>
        <w:t xml:space="preserve">. </w:t>
      </w:r>
      <w:hyperlink r:id="rId2" w:tgtFrame="_new">
        <w:r>
          <w:rPr>
            <w:rStyle w:val="Hyperlink"/>
            <w:rFonts w:ascii="Times new roman" w:hAnsi="Times new roman"/>
          </w:rPr>
          <w:t>https://www.microsoft.com/</w:t>
        </w:r>
      </w:hyperlink>
    </w:p>
    <w:p>
      <w:pPr>
        <w:pStyle w:val="BodyText"/>
        <w:numPr>
          <w:ilvl w:val="0"/>
          <w:numId w:val="1"/>
        </w:numPr>
        <w:tabs>
          <w:tab w:val="clear" w:pos="709"/>
          <w:tab w:val="left" w:pos="709" w:leader="none"/>
        </w:tabs>
        <w:bidi w:val="0"/>
        <w:ind w:hanging="283" w:start="709"/>
        <w:jc w:val="both"/>
        <w:rPr>
          <w:rFonts w:ascii="Times new roman" w:hAnsi="Times new roman"/>
        </w:rPr>
      </w:pPr>
      <w:r>
        <w:rPr>
          <w:rFonts w:ascii="Times new roman" w:hAnsi="Times new roman"/>
        </w:rPr>
        <w:t xml:space="preserve">Canonical Ltd. (2024). </w:t>
      </w:r>
      <w:r>
        <w:rPr>
          <w:rStyle w:val="Emphasis"/>
          <w:rFonts w:ascii="Times new roman" w:hAnsi="Times new roman"/>
        </w:rPr>
        <w:t>Ubuntu Server Guide</w:t>
      </w:r>
      <w:r>
        <w:rPr>
          <w:rFonts w:ascii="Times new roman" w:hAnsi="Times new roman"/>
        </w:rPr>
        <w:t xml:space="preserve">. </w:t>
      </w:r>
      <w:hyperlink r:id="rId3" w:tgtFrame="_new">
        <w:r>
          <w:rPr>
            <w:rStyle w:val="Hyperlink"/>
            <w:rFonts w:ascii="Times new roman" w:hAnsi="Times new roman"/>
          </w:rPr>
          <w:t>https://ubuntu.com/</w:t>
        </w:r>
      </w:hyperlink>
    </w:p>
    <w:p>
      <w:pPr>
        <w:pStyle w:val="BodyText"/>
        <w:numPr>
          <w:ilvl w:val="0"/>
          <w:numId w:val="1"/>
        </w:numPr>
        <w:tabs>
          <w:tab w:val="clear" w:pos="709"/>
          <w:tab w:val="left" w:pos="709" w:leader="none"/>
        </w:tabs>
        <w:bidi w:val="0"/>
        <w:ind w:hanging="283" w:start="709"/>
        <w:jc w:val="both"/>
        <w:rPr>
          <w:rFonts w:ascii="Times new roman" w:hAnsi="Times new roman"/>
        </w:rPr>
      </w:pPr>
      <w:r>
        <w:rPr>
          <w:rFonts w:ascii="Times new roman" w:hAnsi="Times new roman"/>
        </w:rPr>
        <w:t xml:space="preserve">Apple Inc. (2024). </w:t>
      </w:r>
      <w:r>
        <w:rPr>
          <w:rStyle w:val="Emphasis"/>
          <w:rFonts w:ascii="Times new roman" w:hAnsi="Times new roman"/>
        </w:rPr>
        <w:t>macOS Ventura Overview</w:t>
      </w:r>
      <w:r>
        <w:rPr>
          <w:rFonts w:ascii="Times new roman" w:hAnsi="Times new roman"/>
        </w:rPr>
        <w:t xml:space="preserve">. </w:t>
      </w:r>
      <w:hyperlink r:id="rId4" w:tgtFrame="_new">
        <w:r>
          <w:rPr>
            <w:rStyle w:val="Hyperlink"/>
            <w:rFonts w:ascii="Times new roman" w:hAnsi="Times new roman"/>
          </w:rPr>
          <w:t>https://www.apple.com/</w:t>
        </w:r>
      </w:hyperlink>
    </w:p>
    <w:p>
      <w:pPr>
        <w:pStyle w:val="BodyText"/>
        <w:numPr>
          <w:ilvl w:val="0"/>
          <w:numId w:val="1"/>
        </w:numPr>
        <w:tabs>
          <w:tab w:val="clear" w:pos="709"/>
          <w:tab w:val="left" w:pos="709" w:leader="none"/>
        </w:tabs>
        <w:bidi w:val="0"/>
        <w:ind w:hanging="283" w:start="709"/>
        <w:jc w:val="both"/>
        <w:rPr>
          <w:rFonts w:ascii="Times new roman" w:hAnsi="Times new roman"/>
        </w:rPr>
      </w:pPr>
      <w:r>
        <w:rPr>
          <w:rFonts w:ascii="Times new roman" w:hAnsi="Times new roman"/>
        </w:rPr>
        <w:t xml:space="preserve">Adobe Systems. (2024). </w:t>
      </w:r>
      <w:r>
        <w:rPr>
          <w:rStyle w:val="Emphasis"/>
          <w:rFonts w:ascii="Times new roman" w:hAnsi="Times new roman"/>
        </w:rPr>
        <w:t>Creative Cloud for Business</w:t>
      </w:r>
      <w:r>
        <w:rPr>
          <w:rFonts w:ascii="Times new roman" w:hAnsi="Times new roman"/>
        </w:rPr>
        <w:t xml:space="preserve">. </w:t>
      </w:r>
      <w:hyperlink r:id="rId5" w:tgtFrame="_new">
        <w:r>
          <w:rPr>
            <w:rStyle w:val="Hyperlink"/>
            <w:rFonts w:ascii="Times new roman" w:hAnsi="Times new roman"/>
          </w:rPr>
          <w:t>https://www.adobe.com/</w:t>
        </w:r>
      </w:hyperlink>
    </w:p>
    <w:p>
      <w:pPr>
        <w:pStyle w:val="BodyText"/>
        <w:numPr>
          <w:ilvl w:val="0"/>
          <w:numId w:val="1"/>
        </w:numPr>
        <w:tabs>
          <w:tab w:val="clear" w:pos="709"/>
          <w:tab w:val="left" w:pos="709" w:leader="none"/>
        </w:tabs>
        <w:bidi w:val="0"/>
        <w:ind w:hanging="283" w:start="709"/>
        <w:jc w:val="both"/>
        <w:rPr>
          <w:rFonts w:ascii="Times new roman" w:hAnsi="Times new roman"/>
        </w:rPr>
      </w:pPr>
      <w:r>
        <w:rPr>
          <w:rFonts w:ascii="Times new roman" w:hAnsi="Times new roman"/>
        </w:rPr>
        <w:t xml:space="preserve">Bitdefender. (2024). </w:t>
      </w:r>
      <w:r>
        <w:rPr>
          <w:rStyle w:val="Emphasis"/>
          <w:rFonts w:ascii="Times new roman" w:hAnsi="Times new roman"/>
        </w:rPr>
        <w:t>Endpoint Protection Solutions</w:t>
      </w:r>
      <w:r>
        <w:rPr>
          <w:rFonts w:ascii="Times new roman" w:hAnsi="Times new roman"/>
        </w:rPr>
        <w:t xml:space="preserve">. </w:t>
      </w:r>
      <w:hyperlink r:id="rId6" w:tgtFrame="_new">
        <w:r>
          <w:rPr>
            <w:rStyle w:val="Hyperlink"/>
            <w:rFonts w:ascii="Times new roman" w:hAnsi="Times new roman"/>
          </w:rPr>
          <w:t>https://www.bitdefender.com/</w:t>
        </w:r>
      </w:hyperlink>
    </w:p>
    <w:p>
      <w:pPr>
        <w:pStyle w:val="BodyText"/>
        <w:numPr>
          <w:ilvl w:val="0"/>
          <w:numId w:val="1"/>
        </w:numPr>
        <w:tabs>
          <w:tab w:val="clear" w:pos="709"/>
          <w:tab w:val="left" w:pos="709" w:leader="none"/>
        </w:tabs>
        <w:bidi w:val="0"/>
        <w:ind w:hanging="283" w:start="709"/>
        <w:jc w:val="both"/>
        <w:rPr>
          <w:rFonts w:ascii="Times new roman" w:hAnsi="Times new roman"/>
        </w:rPr>
      </w:pPr>
      <w:r>
        <w:rPr>
          <w:rFonts w:ascii="Times new roman" w:hAnsi="Times new roman"/>
        </w:rPr>
        <w:t xml:space="preserve">Acronis. (2024). </w:t>
      </w:r>
      <w:r>
        <w:rPr>
          <w:rStyle w:val="Emphasis"/>
          <w:rFonts w:ascii="Times new roman" w:hAnsi="Times new roman"/>
        </w:rPr>
        <w:t>Cyber Backup Services</w:t>
      </w:r>
      <w:r>
        <w:rPr>
          <w:rFonts w:ascii="Times new roman" w:hAnsi="Times new roman"/>
        </w:rPr>
        <w:t xml:space="preserve">. </w:t>
      </w:r>
      <w:hyperlink r:id="rId7" w:tgtFrame="_new">
        <w:r>
          <w:rPr>
            <w:rStyle w:val="Hyperlink"/>
            <w:rFonts w:ascii="Times new roman" w:hAnsi="Times new roman"/>
          </w:rPr>
          <w:t>https://www.acronis.com/</w:t>
        </w:r>
      </w:hyperlink>
    </w:p>
    <w:p>
      <w:pPr>
        <w:pStyle w:val="Normal"/>
        <w:bidi w:val="0"/>
        <w:jc w:val="both"/>
        <w:rPr>
          <w:rFonts w:ascii="Times new roman" w:hAnsi="Times new roman"/>
          <w:b w:val="false"/>
          <w:bCs w:val="false"/>
          <w:sz w:val="24"/>
          <w:szCs w:val="24"/>
          <w:u w:val="none"/>
        </w:rPr>
      </w:pPr>
      <w:r>
        <w:rPr>
          <w:rFonts w:ascii="Times new roman" w:hAnsi="Times new roman"/>
          <w:b w:val="false"/>
          <w:bCs w:val="false"/>
          <w:sz w:val="24"/>
          <w:szCs w:val="24"/>
          <w:u w:val="non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DejaVu Sans">
    <w:charset w:val="01" w:characterSet="utf-8"/>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Noto Serif CJK SC" w:cs="FreeSans"/>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soft.com/" TargetMode="External"/><Relationship Id="rId3" Type="http://schemas.openxmlformats.org/officeDocument/2006/relationships/hyperlink" Target="https://ubuntu.com/" TargetMode="External"/><Relationship Id="rId4" Type="http://schemas.openxmlformats.org/officeDocument/2006/relationships/hyperlink" Target="https://www.apple.com/" TargetMode="External"/><Relationship Id="rId5" Type="http://schemas.openxmlformats.org/officeDocument/2006/relationships/hyperlink" Target="https://www.adobe.com/" TargetMode="External"/><Relationship Id="rId6" Type="http://schemas.openxmlformats.org/officeDocument/2006/relationships/hyperlink" Target="https://www.bitdefender.com/" TargetMode="External"/><Relationship Id="rId7" Type="http://schemas.openxmlformats.org/officeDocument/2006/relationships/hyperlink" Target="https://www.acronis.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LibreOffice/25.2.4.3$Linux_X86_64 LibreOffice_project/520$Build-3</Application>
  <AppVersion>15.0000</AppVersion>
  <Pages>9</Pages>
  <Words>1546</Words>
  <Characters>10122</Characters>
  <CharactersWithSpaces>11674</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2025-07-13T12:25:20Z</dcterms:created>
  <dc:creator/>
  <dc:description/>
  <dc:language>en-US</dc:language>
  <cp:lastModifiedBy/>
  <dcterms:modified xsi:type="dcterms:W3CDTF">2025-07-13T12:50:22Z</dcterms:modified>
  <cp:revision>1</cp:revision>
  <dc:subject/>
  <dc:title/>
</cp:coreProperties>
</file>