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 Embroidery in India: A Growing Export Built on Women's Hours</w:t>
      </w:r>
    </w:p>
    <w:p>
      <w:r>
        <w:t>India's embroidered and crocheted goods earned about Rs 4,350 crore in exports in 2024-25, according to the Export Promotion Council for Handicrafts (EPCH). That was 9.12% more than the year before in rupee terms and 6.87% more in US dollars. Over the same period, total handicraft exports (excluding hand-knotted carpets) were Rs 33,122.79 crore and slipped 0.97% in dollar terms.</w:t>
      </w:r>
    </w:p>
    <w:p>
      <w:r>
        <w:t>So embroidery grew while the wider category stood still. By value it is now roughly 13% of the country's handicraft exports. This article looks at who produces that value, what it costs in time, and what would help the women doing the work share in the growth.</w:t>
      </w:r>
    </w:p>
    <w:p>
      <w:pPr>
        <w:pStyle w:val="Heading2"/>
      </w:pPr>
      <w:r>
        <w:t>The workforce: mostly women</w:t>
      </w:r>
    </w:p>
    <w:p>
      <w:r>
        <w:t>A Press Information Bureau fact sheet from December 2025 puts India's handloom and handicraft workforce at an estimated 64.66 lakh artisans. Women made up 64% of all artisans as of August 2025, and 71% of handloom weavers. The same document names Uttar Pradesh, Rajasthan, Assam, Odisha, West Bengal and Tamil Nadu as the states where artisans are most concentrated.</w:t>
      </w:r>
    </w:p>
    <w:p>
      <w:r>
        <w:t>Hand embroidery fits this pattern closely. Much of it is piece work, often done at home and fitted around household responsibilities. That flexibility is the reason many women can take it up at all, and it is also the reason their income is so exposed to irregular orders. A skilled embroiderer with twenty years of experience can go weeks without work if a buyer's season ends or a design is dropped.</w:t>
      </w:r>
    </w:p>
    <w:p>
      <w:r>
        <w:t>The policy response has focused on registration and market access. Under the Pehchan initiative, more than 32 lakh artisans have been mobilised by the office of the Development Commissioner (Handicrafts), around 20 lakh of them women. Digital marketplaces have widened the pool of buyers. What has changed less is the economics of a single piece.</w:t>
      </w:r>
    </w:p>
    <w:p>
      <w:pPr>
        <w:pStyle w:val="Heading2"/>
      </w:pPr>
      <w:r>
        <w:t>The economics of time</w:t>
      </w:r>
    </w:p>
    <w:p>
      <w:r>
        <w:t>Embroidery is priced in hours, whether or not the buyer sees that.</w:t>
      </w:r>
    </w:p>
    <w:p>
      <w:r>
        <w:t>Commercial embroidery machines typically run at 800 to 1,200 stitches per minute; manufacturer specifications for widely used multi-head machines sit in that range, with some models rated higher. At 1,000 stitches a minute, a 5,000 stitch chest logo takes about five minutes of machine time.</w:t>
      </w:r>
    </w:p>
    <w:p>
      <w:r>
        <w:t>Hand embroidery works on a different scale. In our own studio in Bulandshahr, a parakeet and floral panel on an oversized cotton tee takes 24 hours of stitching. Independent makers report similar numbers. One stitcher who documented a sashiko portrait tee on Reddit logged 25 hours for the front and 50 hours for the finished piece. Another spent most of a month, in sessions of two to four hours, and used 150 metres of floss on a single shirt.</w:t>
      </w:r>
    </w:p>
    <w:p>
      <w:r>
        <w:t>The arithmetic follows. If a garment needs 24 hours of skilled labour, the labour alone dominates its cost, ahead of fabric, thread and finishing. A hand-embroidered tee sold next to printed and machine-embroidered tees on the same marketplace page is competing against products made in a fraction of the time. Either the price reflects the hours, or the artisan absorbs the difference.</w:t>
      </w:r>
    </w:p>
    <w:p>
      <w:r>
        <w:t>A useful benchmark is the state minimum wage. Uttar Pradesh's notification effective from 1 April 2026 sets the monthly minimum for a skilled worker in districts outside the largest cities at Rs 15,224. Home-based piece work is counted differently, but the figure gives buyers and brands a reference point for what a skilled day of stitching should be worth.</w:t>
      </w:r>
    </w:p>
    <w:p>
      <w:pPr>
        <w:pStyle w:val="Heading2"/>
      </w:pPr>
      <w:r>
        <w:t>What demand actually looks like</w:t>
      </w:r>
    </w:p>
    <w:p>
      <w:r>
        <w:t>Growth in export value tells us demand exists. Online conversation tells us what it is for.</w:t>
      </w:r>
    </w:p>
    <w:p>
      <w:r>
        <w:t>We collected 21 Reddit threads about embroidered tees and sweatshirts, with 19,656 upvotes between them, and coded all 395 comments by theme. About 38% were praise for the work. More useful for the industry: 5.3% of comments asked where to buy the piece or told the maker to open a shop, the same share that discussed the time involved. Two of the most upvoted threads were gifts, including a tee with a hand-embroidered Hertzsprung-Russell diagram that students made for their physics teacher.</w:t>
      </w:r>
    </w:p>
    <w:p>
      <w:r>
        <w:t>The pattern is consistent with what small brands see in orders. Buyers respond to personalisation (a name, a date, a specific motif), to visible handwork, and to a story about who made it. They are less patient with long lead times and more worried about washing than makers expect. Only 2% of comments raised washing, but it is the concern that decides whether an expensive piece is worn or kept in a drawer.</w:t>
      </w:r>
    </w:p>
    <w:p>
      <w:pPr>
        <w:pStyle w:val="Heading2"/>
      </w:pPr>
      <w:r>
        <w:t>Three problems the sector has not solved</w:t>
      </w:r>
    </w:p>
    <w:p>
      <w:r>
        <w:rPr>
          <w:b/>
        </w:rPr>
        <w:t>1. Hand and machine are sold under the same word.</w:t>
      </w:r>
      <w:r>
        <w:t xml:space="preserve"> "Embroidered" on a product listing says nothing about method. Machine embroidery is a legitimate product, durable and consistent, and the right choice for logos and volume. But when machine work is described with phrases such as "hand-finished" or "artisan style", buyers lose the ability to compare like with like, and genuine handwork is undercut on price. Clear labelling of method, and simple consumer education (turning a garment inside out shows knots and loose tails for hand work, and a white bobbin line and stiff stabiliser for machine work), would protect both.</w:t>
      </w:r>
    </w:p>
    <w:p>
      <w:r>
        <w:rPr>
          <w:b/>
        </w:rPr>
        <w:t>2. Orders are irregular.</w:t>
      </w:r>
      <w:r>
        <w:t xml:space="preserve"> Seasonal buying and one-off bulk orders leave home-based embroiderers with feast and famine. Made-to-order models, where pieces are stitched after purchase, reduce unsold stock for brands and, if order volume is steady across the year, give artisans more predictable work. The trade-off is lead time, which brands have to explain honestly.</w:t>
      </w:r>
    </w:p>
    <w:p>
      <w:r>
        <w:rPr>
          <w:b/>
        </w:rPr>
        <w:t>3. Craft identity gets lost in contemporary products.</w:t>
      </w:r>
      <w:r>
        <w:t xml:space="preserve"> Several Indian embroideries are registered Geographical Indications, including Lucknow Chikan Craft, Kasuti, Toda embroidery, Sujini, Kutch embroidery and Phulkari. Much of the growth, however, is in contemporary products such as tees, hoodies and caps, where the tradition behind the stitch is rarely named. Brands that state which techniques their artisans use, and where they learned them, add value without inventing it.</w:t>
      </w:r>
    </w:p>
    <w:p>
      <w:pPr>
        <w:pStyle w:val="Heading2"/>
      </w:pPr>
      <w:r>
        <w:t>What would help</w:t>
      </w:r>
    </w:p>
    <w:p>
      <w:r>
        <w:t>For brands, the practical steps are modest: time every design and price from the hours; say plainly whether a piece is hand or machine embroidered; publish lead times; and name the artisans and their skills where they are willing.</w:t>
      </w:r>
    </w:p>
    <w:p>
      <w:r>
        <w:t>For platforms, separating hand-embroidered and machine-embroidered categories, and asking sellers to declare the method, would remove the most common source of buyer confusion.</w:t>
      </w:r>
    </w:p>
    <w:p>
      <w:r>
        <w:t>For policy, schemes that already register artisans could add something buyers can check, such as a simple verified "hand embroidered" mark linked to an artisan or cluster, in the spirit of what Geographical Indications do for traditional crafts.</w:t>
      </w:r>
    </w:p>
    <w:p>
      <w:pPr>
        <w:pStyle w:val="Heading2"/>
      </w:pPr>
      <w:r>
        <w:t>Conclusion</w:t>
      </w:r>
    </w:p>
    <w:p>
      <w:r>
        <w:t>Embroidery is one of the few parts of India's handicraft exports that grew in 2024-25. The demand is real and it is increasingly for personal, visibly handmade pieces. The constraint is not skill, which India has in depth, but the way time is valued. A sector where most workers are women, many of them working from home, will only share in growth if buyers can tell what they are paying for and brands price the hours honestly.</w:t>
      </w:r>
    </w:p>
    <w:p>
      <w:r>
        <w:rPr>
          <w:b/>
        </w:rPr>
        <w:t>Sources:</w:t>
      </w:r>
      <w:r>
        <w:t xml:space="preserve"> Export Promotion Council for Handicrafts, export data and Annual Report 2024-25; Press Information Bureau, "Handicrafts at the Heart of India's Rural Economy", 9 December 2025; Uttar Pradesh Labour Department minimum wage notification of 18 February 2026, effective 1 April 2026; manufacturer specifications for Tajima, SWF and Melco commercial embroidery machines; Geographical Indications Registry, Government of India; Reddit threads in r/Embroidery, r/streetwearstartup, r/DIYclothes, r/sashiko and others, collected 5 October 2026.</w:t>
      </w:r>
    </w:p>
    <w:p>
      <w:r>
        <w:rPr>
          <w:b/>
        </w:rPr>
        <w:t>About the author:</w:t>
      </w:r>
      <w:r>
        <w:t xml:space="preserve"> Mansi Chaudhary is the founder of Vee Threads (www.veethreads.com), a hand embroidery studio in Bulandshahr, Uttar Pradesh, where women artisans with 12 to more than 25 years of experience embroider tees, sweatshirts and caps to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