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Design Phase-II</w:t>
      </w:r>
    </w:p>
    <w:p>
      <w:pPr>
        <w:jc w:val="center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31 January 2025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4 Marks</w:t>
            </w:r>
          </w:p>
        </w:tc>
      </w:tr>
    </w:tbl>
    <w:p/>
    <w:p>
      <w:r>
        <w:rPr>
          <w:b/>
          <w:sz w:val="24"/>
        </w:rPr>
        <w:t>Functional Requirements:</w:t>
      </w:r>
    </w:p>
    <w:p>
      <w:r>
        <w:t>Following are the functional requirements of the proposed EduGenie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FR No.</w:t>
            </w:r>
          </w:p>
        </w:tc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Sub Requirement (Story / Sub-Task)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Question Answering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Ask a question and generate an AI answer.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Topic Explanation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Enter a topic and generate a clear explanation.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Quiz Generation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Generate exactly three questions, four options per question, a correct answer and explanation.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Text Summarization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Submit study text and generate a concise summary.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Learning Path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Enter topic and learner level and generate stages, key concepts, timeline, practice/projects, resource types and milestones.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FR-6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Health &amp; Error Handling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Provide application health status and controlled errors when Gemini service is unavailable.</w:t>
            </w:r>
          </w:p>
        </w:tc>
      </w:tr>
    </w:tbl>
    <w:p>
      <w:r>
        <w:rPr>
          <w:b/>
          <w:sz w:val="24"/>
        </w:rPr>
        <w:t>Non-functional Requirements:</w:t>
      </w:r>
    </w:p>
    <w:p>
      <w:r>
        <w:t>Following are the non-functional requirements of the proposed EduGenie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NFR No.</w:t>
            </w:r>
          </w:p>
        </w:tc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Non-Functional Requirement</w:t>
            </w:r>
          </w:p>
        </w:tc>
        <w:tc>
          <w:tcPr>
            <w:tcW w:type="dxa" w:w="3552"/>
            <w:vAlign w:val="top"/>
            <w:shd w:fill="DDEBF7"/>
          </w:tcPr>
          <w:p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Provide one simple interface with task selection, input area and result area.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Keep the Gemini API key on the backend and load it through environment configuration.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Validate inputs, validate structured quiz output and return controlled AI-service errors.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Use modular feature requests and a centralized Gemini service for AI calls.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Provide a /health endpoint reporting application and Gemini configuration status.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/>
                <w:sz w:val="16"/>
              </w:rPr>
              <w:t>NFR-6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6"/>
              </w:rPr>
              <w:t>Keep Q&amp;A, explanation, quiz, summary, learning-path and Gemini service logic separated into modules.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