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BE9DB7" w14:textId="77777777" w:rsidR="00B45F1A" w:rsidRPr="00B45F1A" w:rsidRDefault="00B45F1A" w:rsidP="00C01528">
      <w:pPr>
        <w:sectPr w:rsidR="00B45F1A" w:rsidRPr="00B45F1A" w:rsidSect="00CB0E87">
          <w:headerReference w:type="even" r:id="rId11"/>
          <w:headerReference w:type="default" r:id="rId12"/>
          <w:footerReference w:type="even" r:id="rId13"/>
          <w:footerReference w:type="default" r:id="rId14"/>
          <w:headerReference w:type="first" r:id="rId15"/>
          <w:footerReference w:type="first" r:id="rId16"/>
          <w:pgSz w:w="11906" w:h="16838"/>
          <w:pgMar w:top="1330" w:right="1133" w:bottom="1418" w:left="1176" w:header="855" w:footer="540" w:gutter="0"/>
          <w:cols w:space="425"/>
          <w:docGrid w:type="lines" w:linePitch="360"/>
        </w:sectPr>
      </w:pPr>
    </w:p>
    <w:p w14:paraId="069CB238" w14:textId="313C893C" w:rsidR="001952D2" w:rsidRDefault="001952D2" w:rsidP="001952D2">
      <w:pPr>
        <w:pStyle w:val="a8"/>
        <w:ind w:firstLine="180"/>
      </w:pPr>
      <w:r>
        <w:rPr>
          <w:rFonts w:hint="eastAsia"/>
        </w:rPr>
        <w:t>CRISPRフリーのゲノム編集時代の幕開け</w:t>
      </w:r>
      <w:r w:rsidR="00FF60C9">
        <w:rPr>
          <w:rFonts w:hint="eastAsia"/>
        </w:rPr>
        <w:t>（２）</w:t>
      </w:r>
    </w:p>
    <w:p w14:paraId="30B53F83" w14:textId="7F33DA71" w:rsidR="00A5137C" w:rsidRPr="00DD2A43" w:rsidRDefault="00FF60C9" w:rsidP="001952D2">
      <w:pPr>
        <w:pStyle w:val="a8"/>
      </w:pPr>
      <w:r>
        <w:rPr>
          <w:rFonts w:hint="eastAsia"/>
        </w:rPr>
        <w:t>プライム編集とエピゲノム編集</w:t>
      </w:r>
    </w:p>
    <w:p w14:paraId="345249C0" w14:textId="77777777" w:rsidR="006B36F5" w:rsidRPr="00152C3D" w:rsidRDefault="00CC59B5" w:rsidP="00C01528">
      <w:pPr>
        <w:pStyle w:val="ac"/>
      </w:pPr>
      <w:r>
        <w:pict w14:anchorId="395E765C">
          <v:rect id="_x0000_i1025" style="width:0;height:1.5pt" o:hralign="center" o:hrstd="t" o:hr="t" fillcolor="#a0a0a0" stroked="f">
            <v:textbox inset="5.85pt,.7pt,5.85pt,.7pt"/>
          </v:rect>
        </w:pict>
      </w:r>
    </w:p>
    <w:p w14:paraId="379B3767" w14:textId="02960432" w:rsidR="006B36F5" w:rsidRPr="00152C3D" w:rsidRDefault="006B36F5" w:rsidP="00C01528">
      <w:pPr>
        <w:pStyle w:val="2"/>
      </w:pPr>
      <w:r w:rsidRPr="00152C3D">
        <w:rPr>
          <w:rFonts w:hint="eastAsia"/>
        </w:rPr>
        <w:t>20</w:t>
      </w:r>
      <w:r w:rsidR="00A34AF9">
        <w:rPr>
          <w:rFonts w:hint="eastAsia"/>
        </w:rPr>
        <w:t>20</w:t>
      </w:r>
      <w:r w:rsidRPr="00152C3D">
        <w:rPr>
          <w:rFonts w:hint="eastAsia"/>
        </w:rPr>
        <w:t>年</w:t>
      </w:r>
      <w:r w:rsidR="00FF60C9">
        <w:rPr>
          <w:rFonts w:hint="eastAsia"/>
        </w:rPr>
        <w:t>ｘ</w:t>
      </w:r>
      <w:r w:rsidRPr="00152C3D">
        <w:rPr>
          <w:rFonts w:hint="eastAsia"/>
        </w:rPr>
        <w:t>月</w:t>
      </w:r>
      <w:r w:rsidR="0033031C">
        <w:rPr>
          <w:rFonts w:hint="eastAsia"/>
        </w:rPr>
        <w:t>号</w:t>
      </w:r>
    </w:p>
    <w:p w14:paraId="58A94D3F" w14:textId="49FF1558" w:rsidR="006B36F5" w:rsidRPr="00004863" w:rsidRDefault="001952D2" w:rsidP="00C01528">
      <w:pPr>
        <w:pStyle w:val="2"/>
      </w:pPr>
      <w:r>
        <w:rPr>
          <w:rFonts w:hint="eastAsia"/>
        </w:rPr>
        <w:t>技術フォーサイトセンター</w:t>
      </w:r>
      <w:r w:rsidRPr="00004863">
        <w:rPr>
          <w:rFonts w:hint="eastAsia"/>
        </w:rPr>
        <w:t xml:space="preserve">　</w:t>
      </w:r>
      <w:r>
        <w:rPr>
          <w:rFonts w:hint="eastAsia"/>
        </w:rPr>
        <w:t>兼　技術イノベーション情報部　阿部　裕</w:t>
      </w:r>
    </w:p>
    <w:p w14:paraId="72055A20" w14:textId="77777777" w:rsidR="006B36F5" w:rsidRDefault="00CC59B5" w:rsidP="00C01528">
      <w:pPr>
        <w:pStyle w:val="ac"/>
      </w:pPr>
      <w:r>
        <w:pict w14:anchorId="1F20B56E">
          <v:rect id="_x0000_i1026" style="width:0;height:1.5pt" o:hralign="center" o:hrstd="t" o:hr="t" fillcolor="#a0a0a0" stroked="f">
            <v:textbox inset="5.85pt,.7pt,5.85pt,.7pt"/>
          </v:rect>
        </w:pict>
      </w:r>
    </w:p>
    <w:p w14:paraId="6EFA5C93" w14:textId="77777777" w:rsidR="00CB0E87" w:rsidRPr="00CB0E87" w:rsidRDefault="00CB0E87" w:rsidP="00C01528">
      <w:pPr>
        <w:pStyle w:val="ac"/>
      </w:pPr>
      <w:r w:rsidRPr="00CB0E87">
        <w:rPr>
          <w:rFonts w:hint="eastAsia"/>
        </w:rPr>
        <w:t>サマリー</w:t>
      </w:r>
    </w:p>
    <w:tbl>
      <w:tblPr>
        <w:tblStyle w:val="af4"/>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57" w:type="dxa"/>
          <w:bottom w:w="28" w:type="dxa"/>
          <w:right w:w="57" w:type="dxa"/>
        </w:tblCellMar>
        <w:tblLook w:val="04A0" w:firstRow="1" w:lastRow="0" w:firstColumn="1" w:lastColumn="0" w:noHBand="0" w:noVBand="1"/>
      </w:tblPr>
      <w:tblGrid>
        <w:gridCol w:w="10065"/>
      </w:tblGrid>
      <w:tr w:rsidR="00395DAA" w14:paraId="4647BB76" w14:textId="77777777" w:rsidTr="00004863">
        <w:trPr>
          <w:trHeight w:val="2194"/>
        </w:trPr>
        <w:tc>
          <w:tcPr>
            <w:tcW w:w="10065" w:type="dxa"/>
            <w:shd w:val="pct5" w:color="auto" w:fill="auto"/>
            <w:vAlign w:val="center"/>
          </w:tcPr>
          <w:p w14:paraId="2DDE5AA2" w14:textId="29B7D730" w:rsidR="003444B6" w:rsidRPr="003444B6" w:rsidRDefault="003444B6" w:rsidP="001952D2">
            <w:pPr>
              <w:pStyle w:val="a"/>
              <w:rPr>
                <w:b/>
              </w:rPr>
            </w:pPr>
          </w:p>
        </w:tc>
      </w:tr>
    </w:tbl>
    <w:p w14:paraId="5C7D4E95" w14:textId="77777777" w:rsidR="001952D2" w:rsidRPr="006A303E" w:rsidRDefault="001952D2" w:rsidP="001952D2">
      <w:pPr>
        <w:pStyle w:val="1"/>
      </w:pPr>
      <w:r>
        <w:rPr>
          <w:rFonts w:hint="eastAsia"/>
        </w:rPr>
        <w:t>はじめに</w:t>
      </w:r>
    </w:p>
    <w:p w14:paraId="4E3C937A" w14:textId="7ABE28D5" w:rsidR="001952D2" w:rsidRPr="00F94C17" w:rsidRDefault="001952D2" w:rsidP="001952D2">
      <w:pPr>
        <w:ind w:firstLineChars="0" w:firstLine="0"/>
      </w:pPr>
      <w:r w:rsidRPr="000B6E91">
        <w:rPr>
          <w:rFonts w:hint="eastAsia"/>
          <w:b/>
        </w:rPr>
        <w:t>「</w:t>
      </w:r>
      <w:r w:rsidRPr="00E8656B">
        <w:rPr>
          <w:rFonts w:hint="eastAsia"/>
          <w:b/>
        </w:rPr>
        <w:t>ゲノム編集技術</w:t>
      </w:r>
      <w:r>
        <w:rPr>
          <w:rFonts w:hint="eastAsia"/>
          <w:b/>
        </w:rPr>
        <w:t>」</w:t>
      </w:r>
      <w:r>
        <w:rPr>
          <w:rFonts w:hint="eastAsia"/>
        </w:rPr>
        <w:t>については、『</w:t>
      </w:r>
      <w:r w:rsidRPr="00BB11BB">
        <w:rPr>
          <w:rFonts w:hint="eastAsia"/>
          <w:b/>
        </w:rPr>
        <w:t>2016年に注目すべき4つの技術</w:t>
      </w:r>
      <w:r>
        <w:rPr>
          <w:rFonts w:hint="eastAsia"/>
        </w:rPr>
        <w:t>』</w:t>
      </w:r>
      <w:r>
        <w:rPr>
          <w:rStyle w:val="afc"/>
        </w:rPr>
        <w:footnoteReference w:id="1"/>
      </w:r>
      <w:r w:rsidR="00F94C17">
        <w:rPr>
          <w:rFonts w:hint="eastAsia"/>
        </w:rPr>
        <w:t>と</w:t>
      </w:r>
      <w:r w:rsidR="00480027">
        <w:rPr>
          <w:rFonts w:hint="eastAsia"/>
        </w:rPr>
        <w:t>して事例中心</w:t>
      </w:r>
      <w:r w:rsidR="00BB11BB">
        <w:rPr>
          <w:rFonts w:hint="eastAsia"/>
        </w:rPr>
        <w:t>に</w:t>
      </w:r>
      <w:r w:rsidR="00480027">
        <w:rPr>
          <w:rFonts w:hint="eastAsia"/>
        </w:rPr>
        <w:t>解説</w:t>
      </w:r>
      <w:r w:rsidR="00BB11BB">
        <w:rPr>
          <w:rFonts w:hint="eastAsia"/>
        </w:rPr>
        <w:t>をおこない</w:t>
      </w:r>
      <w:r w:rsidR="00480027">
        <w:rPr>
          <w:rFonts w:hint="eastAsia"/>
        </w:rPr>
        <w:t>、</w:t>
      </w:r>
      <w:r w:rsidR="00F94C17">
        <w:rPr>
          <w:rFonts w:hint="eastAsia"/>
        </w:rPr>
        <w:t>2020年11月の</w:t>
      </w:r>
      <w:r w:rsidR="00480027">
        <w:rPr>
          <w:rFonts w:hint="eastAsia"/>
        </w:rPr>
        <w:t>戦略研マンスリーでは、CRISPRフリーのゲノム編集技術として</w:t>
      </w:r>
      <w:r w:rsidR="00480027" w:rsidRPr="00BB11BB">
        <w:rPr>
          <w:rFonts w:hint="eastAsia"/>
          <w:b/>
        </w:rPr>
        <w:t>RNA編集</w:t>
      </w:r>
      <w:r w:rsidR="00480027">
        <w:rPr>
          <w:rFonts w:hint="eastAsia"/>
        </w:rPr>
        <w:t>と</w:t>
      </w:r>
      <w:r w:rsidR="00480027" w:rsidRPr="00BB11BB">
        <w:rPr>
          <w:rFonts w:hint="eastAsia"/>
          <w:b/>
        </w:rPr>
        <w:t>ミトコンドリアDNA編集</w:t>
      </w:r>
      <w:r w:rsidR="00480027">
        <w:rPr>
          <w:rFonts w:hint="eastAsia"/>
        </w:rPr>
        <w:t>の2つを紹介した。今回は、ゲノム編集シリーズ第三弾という</w:t>
      </w:r>
      <w:r w:rsidR="00BB11BB">
        <w:rPr>
          <w:rFonts w:hint="eastAsia"/>
        </w:rPr>
        <w:t>位置づけで、</w:t>
      </w:r>
      <w:r w:rsidR="00BB11BB" w:rsidRPr="00BB11BB">
        <w:rPr>
          <w:rFonts w:hint="eastAsia"/>
          <w:b/>
        </w:rPr>
        <w:t>プライム編集</w:t>
      </w:r>
      <w:r w:rsidR="00BB11BB">
        <w:rPr>
          <w:rFonts w:hint="eastAsia"/>
          <w:b/>
        </w:rPr>
        <w:t>（Prime</w:t>
      </w:r>
      <w:r w:rsidR="00BB11BB">
        <w:rPr>
          <w:b/>
        </w:rPr>
        <w:t xml:space="preserve"> Editing</w:t>
      </w:r>
      <w:r w:rsidR="00BB11BB">
        <w:rPr>
          <w:rFonts w:hint="eastAsia"/>
          <w:b/>
        </w:rPr>
        <w:t>）</w:t>
      </w:r>
      <w:r w:rsidR="00BB11BB">
        <w:rPr>
          <w:rFonts w:hint="eastAsia"/>
        </w:rPr>
        <w:t>と</w:t>
      </w:r>
      <w:r w:rsidR="00BB11BB" w:rsidRPr="00BB11BB">
        <w:rPr>
          <w:rFonts w:hint="eastAsia"/>
          <w:b/>
        </w:rPr>
        <w:t>エピゲノム編集</w:t>
      </w:r>
      <w:r w:rsidR="00BB11BB">
        <w:rPr>
          <w:rFonts w:hint="eastAsia"/>
        </w:rPr>
        <w:t>を紹介する。</w:t>
      </w:r>
    </w:p>
    <w:p w14:paraId="07E6E47D" w14:textId="5D49201B" w:rsidR="001952D2" w:rsidRPr="00BB11BB" w:rsidRDefault="001952D2" w:rsidP="00F94C17"/>
    <w:p w14:paraId="72BAE5BA" w14:textId="1C17A3D6" w:rsidR="001952D2" w:rsidRPr="006A303E" w:rsidRDefault="00BB11BB" w:rsidP="00BB11BB">
      <w:pPr>
        <w:pStyle w:val="21"/>
        <w:ind w:firstLineChars="0" w:firstLine="0"/>
      </w:pPr>
      <w:r>
        <w:rPr>
          <w:rFonts w:hint="eastAsia"/>
        </w:rPr>
        <w:t>セ</w:t>
      </w:r>
    </w:p>
    <w:p w14:paraId="070C15DF" w14:textId="77777777" w:rsidR="001952D2" w:rsidRDefault="001952D2" w:rsidP="001952D2">
      <w:r>
        <w:rPr>
          <w:rFonts w:hint="eastAsia"/>
        </w:rPr>
        <w:t>「</w:t>
      </w:r>
      <w:r w:rsidRPr="007F1469">
        <w:rPr>
          <w:rFonts w:hint="eastAsia"/>
          <w:b/>
        </w:rPr>
        <w:t>セントラルドグマ</w:t>
      </w:r>
      <w:r>
        <w:rPr>
          <w:rFonts w:hint="eastAsia"/>
        </w:rPr>
        <w:t>」（Central Dogm</w:t>
      </w:r>
      <w:r>
        <w:t>a</w:t>
      </w:r>
      <w:r>
        <w:rPr>
          <w:rFonts w:hint="eastAsia"/>
        </w:rPr>
        <w:t>）は、生物学における文字通りの中心概念で</w:t>
      </w:r>
      <w:r w:rsidRPr="00AC37F0">
        <w:t>、</w:t>
      </w:r>
      <w:r>
        <w:rPr>
          <w:rFonts w:hint="eastAsia"/>
        </w:rPr>
        <w:t>生物の</w:t>
      </w:r>
      <w:r w:rsidRPr="00AC37F0">
        <w:t>遺伝情報は「DNA</w:t>
      </w:r>
      <w:r>
        <w:rPr>
          <w:rFonts w:hint="eastAsia"/>
        </w:rPr>
        <w:t>（保存）</w:t>
      </w:r>
      <w:r w:rsidRPr="00AC37F0">
        <w:t>→RNA</w:t>
      </w:r>
      <w:r>
        <w:rPr>
          <w:rFonts w:hint="eastAsia"/>
        </w:rPr>
        <w:t>（転写）</w:t>
      </w:r>
      <w:r w:rsidRPr="00AC37F0">
        <w:t>→</w:t>
      </w:r>
      <w:r>
        <w:rPr>
          <w:rFonts w:hint="eastAsia"/>
        </w:rPr>
        <w:t>タン</w:t>
      </w:r>
      <w:r w:rsidRPr="00AC37F0">
        <w:t>パク質</w:t>
      </w:r>
      <w:r>
        <w:rPr>
          <w:rFonts w:hint="eastAsia"/>
        </w:rPr>
        <w:t>（翻訳）</w:t>
      </w:r>
      <w:r w:rsidRPr="00AC37F0">
        <w:t>」の順に伝達され</w:t>
      </w:r>
      <w:r>
        <w:rPr>
          <w:rFonts w:hint="eastAsia"/>
        </w:rPr>
        <w:t>るとする学説である。図表ｘに示した通り、DNAからの遺伝情報が、RNAに転写・翻訳されてタンパク質としての基本的な骨格がリボソームで作られる。その後、ゴルジ体に移動し様々な生体物質と反応しやすい</w:t>
      </w:r>
      <w:r>
        <w:rPr>
          <w:rFonts w:hint="eastAsia"/>
        </w:rPr>
        <w:lastRenderedPageBreak/>
        <w:t>ように物質（脂質や糖鎖</w:t>
      </w:r>
      <w:r>
        <w:rPr>
          <w:rStyle w:val="afc"/>
        </w:rPr>
        <w:footnoteReference w:id="2"/>
      </w:r>
      <w:r>
        <w:rPr>
          <w:rFonts w:hint="eastAsia"/>
        </w:rPr>
        <w:t>など）が付加</w:t>
      </w:r>
      <w:r>
        <w:rPr>
          <w:rStyle w:val="afc"/>
        </w:rPr>
        <w:footnoteReference w:id="3"/>
      </w:r>
      <w:r>
        <w:rPr>
          <w:rFonts w:hint="eastAsia"/>
        </w:rPr>
        <w:t>された（修飾）後、細胞内に放出される。（図表3）</w:t>
      </w:r>
    </w:p>
    <w:p w14:paraId="75AFC4E1" w14:textId="77777777" w:rsidR="001952D2" w:rsidRDefault="001952D2" w:rsidP="001952D2">
      <w:pPr>
        <w:jc w:val="center"/>
      </w:pPr>
      <w:r>
        <w:rPr>
          <w:rFonts w:hint="eastAsia"/>
        </w:rPr>
        <w:t>図表3　セントラルドグマから翻訳後修飾まで</w:t>
      </w:r>
    </w:p>
    <w:p w14:paraId="7320E6C5" w14:textId="77777777" w:rsidR="001952D2" w:rsidRDefault="001952D2" w:rsidP="001952D2">
      <w:pPr>
        <w:ind w:firstLineChars="0" w:firstLine="0"/>
        <w:jc w:val="center"/>
      </w:pPr>
      <w:r>
        <w:rPr>
          <w:noProof/>
        </w:rPr>
        <w:drawing>
          <wp:inline distT="0" distB="0" distL="0" distR="0" wp14:anchorId="0AC734F9" wp14:editId="1747E34A">
            <wp:extent cx="5960320" cy="1439076"/>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19108" cy="1453270"/>
                    </a:xfrm>
                    <a:prstGeom prst="rect">
                      <a:avLst/>
                    </a:prstGeom>
                    <a:noFill/>
                    <a:ln>
                      <a:noFill/>
                    </a:ln>
                  </pic:spPr>
                </pic:pic>
              </a:graphicData>
            </a:graphic>
          </wp:inline>
        </w:drawing>
      </w:r>
    </w:p>
    <w:p w14:paraId="5041F74C" w14:textId="77777777" w:rsidR="001952D2" w:rsidRPr="0080533D" w:rsidRDefault="001952D2" w:rsidP="001952D2">
      <w:pPr>
        <w:ind w:firstLineChars="0" w:firstLine="0"/>
        <w:jc w:val="center"/>
        <w:rPr>
          <w:sz w:val="21"/>
        </w:rPr>
      </w:pPr>
      <w:r w:rsidRPr="0080533D">
        <w:rPr>
          <w:rFonts w:hint="eastAsia"/>
          <w:sz w:val="21"/>
        </w:rPr>
        <w:t>（出典）各種資料より三井物産戦略研究所作成</w:t>
      </w:r>
    </w:p>
    <w:p w14:paraId="1DE1FDA0" w14:textId="098EF4FA" w:rsidR="001952D2" w:rsidRPr="00A2695F" w:rsidRDefault="001952D2" w:rsidP="001952D2">
      <w:r>
        <w:rPr>
          <w:rFonts w:hint="eastAsia"/>
        </w:rPr>
        <w:t>遺伝情報は、DNAに保存されており、ある生物種の遺伝情報全体のことを「</w:t>
      </w:r>
      <w:r w:rsidRPr="0067253D">
        <w:rPr>
          <w:rFonts w:hint="eastAsia"/>
          <w:b/>
        </w:rPr>
        <w:t>ゲノム</w:t>
      </w:r>
      <w:r>
        <w:rPr>
          <w:rFonts w:hint="eastAsia"/>
        </w:rPr>
        <w:t>」（ge</w:t>
      </w:r>
      <w:r>
        <w:t>nome</w:t>
      </w:r>
      <w:r>
        <w:rPr>
          <w:rFonts w:hint="eastAsia"/>
        </w:rPr>
        <w:t>）と呼ぶ。地球上には数百万ともいわれる動植物が生存しているが、その数だけゲノムが存在する。人間や動物のゲノムの場合、</w:t>
      </w:r>
      <w:r w:rsidRPr="004F3192">
        <w:rPr>
          <w:rFonts w:hint="eastAsia"/>
          <w:b/>
        </w:rPr>
        <w:t>核ゲノム（</w:t>
      </w:r>
      <w:r w:rsidRPr="004F3192">
        <w:rPr>
          <w:b/>
        </w:rPr>
        <w:t>nuclear genome</w:t>
      </w:r>
      <w:r w:rsidRPr="004F3192">
        <w:rPr>
          <w:rFonts w:hint="eastAsia"/>
          <w:b/>
        </w:rPr>
        <w:t>）</w:t>
      </w:r>
      <w:r>
        <w:rPr>
          <w:rFonts w:hint="eastAsia"/>
        </w:rPr>
        <w:t>と</w:t>
      </w:r>
      <w:r w:rsidRPr="004F3192">
        <w:rPr>
          <w:rFonts w:hint="eastAsia"/>
          <w:b/>
        </w:rPr>
        <w:t>ミトコンドリア・ゲノム（mitochondria genome）</w:t>
      </w:r>
      <w:r>
        <w:rPr>
          <w:rFonts w:hint="eastAsia"/>
        </w:rPr>
        <w:t>から構成される</w:t>
      </w:r>
      <w:r>
        <w:rPr>
          <w:rStyle w:val="afc"/>
        </w:rPr>
        <w:footnoteReference w:id="4"/>
      </w:r>
      <w:r>
        <w:rPr>
          <w:rFonts w:hint="eastAsia"/>
        </w:rPr>
        <w:t>。核ゲノムは、遺伝情報をDNAに保存し、ミトコンドリア・ゲノムはミトコンドリアDNAに遺伝情報を保存している。通常、ゲノムといった場合、核ゲノムを指すことが多いが、エネルギー生産や老化など重要な生命現象に影響を及ぼすミトコンドリアのDNAが注目されている。本レポートでは2020年7月にNatureに掲載されたミトコンドリアDNA編集技術を後半で紹介する。</w:t>
      </w:r>
      <w:r>
        <w:tab/>
      </w:r>
    </w:p>
    <w:p w14:paraId="01CBA092" w14:textId="77777777" w:rsidR="001952D2" w:rsidRDefault="001952D2" w:rsidP="001952D2">
      <w:pPr>
        <w:pStyle w:val="1"/>
      </w:pPr>
      <w:r>
        <w:rPr>
          <w:rFonts w:hint="eastAsia"/>
        </w:rPr>
        <w:t>１．ゲノム編集技術</w:t>
      </w:r>
    </w:p>
    <w:p w14:paraId="7BDBB26A" w14:textId="77777777" w:rsidR="001952D2" w:rsidRPr="00DF5F3C" w:rsidRDefault="001952D2" w:rsidP="001952D2">
      <w:r>
        <w:rPr>
          <w:rFonts w:hint="eastAsia"/>
        </w:rPr>
        <w:t>細胞にとって重要な遺伝情報を持つDNAは「核膜」で覆われた「核」に守られて存在している。しかし、現実的にはDNAは様々な影響、例えば放射線などを受けて壊れることがあり、そのため、細胞は壊れたDNAを修復する機能を持っている。壊れたDNAを元の正常な状態に戻せれば問題はないが、間違って修復される場合が希に生ずる。この場合には、正常ではない、間違った遺伝情報が恒久的に保存され、後生に伝えられることになる。遺伝情報が良い意味で修復・保存された場合には「</w:t>
      </w:r>
      <w:r w:rsidRPr="0010716F">
        <w:rPr>
          <w:rFonts w:hint="eastAsia"/>
          <w:b/>
        </w:rPr>
        <w:t>優性遺伝</w:t>
      </w:r>
      <w:r>
        <w:rPr>
          <w:rFonts w:hint="eastAsia"/>
        </w:rPr>
        <w:t>」、生体になんらか悪い影響を与える修復・保存は「</w:t>
      </w:r>
      <w:r w:rsidRPr="0010716F">
        <w:rPr>
          <w:rFonts w:hint="eastAsia"/>
          <w:b/>
        </w:rPr>
        <w:t>劣勢遺伝</w:t>
      </w:r>
      <w:r>
        <w:rPr>
          <w:rFonts w:hint="eastAsia"/>
        </w:rPr>
        <w:t>」と呼んでいる。ゲノム編集は、自然界でも起こっている意図しない遺伝情報の変化を、人為的に人間が望む形に変化させることを意味しており、遺伝情報の置換、削除、追加を可能とする技術が</w:t>
      </w:r>
      <w:r w:rsidRPr="00A03048">
        <w:rPr>
          <w:rFonts w:hint="eastAsia"/>
          <w:b/>
        </w:rPr>
        <w:t>「ゲノム編集技術」</w:t>
      </w:r>
      <w:r w:rsidRPr="00D50C81">
        <w:rPr>
          <w:rStyle w:val="afc"/>
        </w:rPr>
        <w:footnoteReference w:id="5"/>
      </w:r>
      <w:r>
        <w:rPr>
          <w:rFonts w:hint="eastAsia"/>
        </w:rPr>
        <w:t>である。</w:t>
      </w:r>
    </w:p>
    <w:p w14:paraId="36588140" w14:textId="77777777" w:rsidR="001952D2" w:rsidRPr="00B13D06" w:rsidRDefault="001952D2" w:rsidP="001952D2">
      <w:pPr>
        <w:pStyle w:val="21"/>
        <w:ind w:firstLine="240"/>
      </w:pPr>
      <w:r>
        <w:rPr>
          <w:rFonts w:hint="eastAsia"/>
        </w:rPr>
        <w:lastRenderedPageBreak/>
        <w:t>ゲノム編集技術：CRISPR-Cas9</w:t>
      </w:r>
    </w:p>
    <w:p w14:paraId="7C633EA7" w14:textId="77777777" w:rsidR="001952D2" w:rsidRDefault="001952D2" w:rsidP="001952D2">
      <w:r>
        <w:rPr>
          <w:rFonts w:hint="eastAsia"/>
        </w:rPr>
        <w:t>1953年、ワトソンとクリックによりDNAの構造（二重螺旋）が解明され、遺伝情報がどのように保持され、この情報からどのようにタンパク質を作り出すかが理解されるようになった。その後、研究が進み生物のゲノム、特に人間の「ヒトゲノム」解読に関心が移った。2003年にはヒトゲノムの解読が完了し、これを契機として解読された遺伝情報（遺伝子）を、望むように編集し疾病の原因究明や生命現象の解明など研究活動に役立てることに期待が高まった。この背景には、人間の全遺伝情報が明らかになったことから、遺伝子の異常（前述の劣勢遺伝など）により</w:t>
      </w:r>
      <w:r>
        <w:rPr>
          <w:rFonts w:ascii="Meiryo UI" w:eastAsia="Meiryo UI" w:hAnsi="Meiryo UI" w:hint="eastAsia"/>
          <w:szCs w:val="22"/>
        </w:rPr>
        <w:t>病気が発症する仕組みや、生命活動の維持に重要な</w:t>
      </w:r>
      <w:r w:rsidRPr="00915563">
        <w:rPr>
          <w:rFonts w:ascii="Meiryo UI" w:eastAsia="Meiryo UI" w:hAnsi="Meiryo UI" w:hint="eastAsia"/>
          <w:szCs w:val="22"/>
        </w:rPr>
        <w:t>遺伝子が特定され</w:t>
      </w:r>
      <w:r>
        <w:rPr>
          <w:rFonts w:ascii="Meiryo UI" w:eastAsia="Meiryo UI" w:hAnsi="Meiryo UI" w:hint="eastAsia"/>
          <w:szCs w:val="22"/>
        </w:rPr>
        <w:t>機能が判明するなど、有益な研究成果が得られたことによる。</w:t>
      </w:r>
      <w:r>
        <w:rPr>
          <w:rFonts w:hint="eastAsia"/>
        </w:rPr>
        <w:t>当初、遺伝情報を正確に意図した形で変えることは難しく、コストと手間もかかっていたが、</w:t>
      </w:r>
      <w:r>
        <w:t>2012年</w:t>
      </w:r>
      <w:r>
        <w:rPr>
          <w:rFonts w:hint="eastAsia"/>
        </w:rPr>
        <w:t>、</w:t>
      </w:r>
      <w:r>
        <w:t>米Scienceオンラインに掲載された論文「A programmable dual-RNA-guided DNA endonuclease in adaptive bacterial immunity</w:t>
      </w:r>
      <w:r>
        <w:rPr>
          <w:rStyle w:val="afc"/>
        </w:rPr>
        <w:footnoteReference w:id="6"/>
      </w:r>
      <w:r>
        <w:t>」が発表され、変えたい遺伝子（ターゲット遺伝子）を、将に変えたいように変えることが可能となる技術が登場した。</w:t>
      </w:r>
      <w:r w:rsidRPr="00AF5576">
        <w:rPr>
          <w:b/>
        </w:rPr>
        <w:t>ゲノム編集技術CRISPR-Cas9</w:t>
      </w:r>
      <w:r>
        <w:t>である。</w:t>
      </w:r>
    </w:p>
    <w:p w14:paraId="066774AC" w14:textId="77777777" w:rsidR="001952D2" w:rsidRDefault="001952D2" w:rsidP="001952D2">
      <w:r>
        <w:t>CRISPR-Cas9</w:t>
      </w:r>
      <w:r>
        <w:rPr>
          <w:rFonts w:hint="eastAsia"/>
        </w:rPr>
        <w:t>は、細胞が自分にとって有害なものから身を守る仕組み（免疫）を利用した技術であり、ポイントは2つある。一つは、外敵を無力化し排除するために、ウイルスなどのDNAを切断して、その増殖を止める物質を利用している点。二つ目は、放射線などの影響により切断されたDNAを修復する細胞の機能を利用していることである。DNAを切断する物質を「核酸分解酵素」（図表xでは人工制限酵素と表現されている）呼ぶ。CRISPRの</w:t>
      </w:r>
      <w:r w:rsidRPr="004E0637">
        <w:rPr>
          <w:rFonts w:hint="eastAsia"/>
          <w:b/>
        </w:rPr>
        <w:t>Cas9</w:t>
      </w:r>
      <w:r>
        <w:rPr>
          <w:rStyle w:val="afc"/>
        </w:rPr>
        <w:footnoteReference w:id="7"/>
      </w:r>
      <w:r>
        <w:rPr>
          <w:rFonts w:hint="eastAsia"/>
        </w:rPr>
        <w:t>も</w:t>
      </w:r>
      <w:r w:rsidRPr="004E0637">
        <w:rPr>
          <w:rFonts w:hint="eastAsia"/>
          <w:b/>
        </w:rPr>
        <w:t>核酸分解酵素の一つ</w:t>
      </w:r>
      <w:r>
        <w:rPr>
          <w:rFonts w:hint="eastAsia"/>
        </w:rPr>
        <w:t>である。細胞は、Cas9により遺伝情報を保持するDNAが切断されると、元の状態に戻すため修復作業を開始する。修復作業の際、細胞は周りにある生体物質を利用して二重螺旋のDNAに復元する。CRISPR‐Cas9は、この2つを巧みに利用してDNAを変更（ゲノム編集）する。</w:t>
      </w:r>
    </w:p>
    <w:p w14:paraId="49F3A275" w14:textId="77777777" w:rsidR="001952D2" w:rsidRDefault="001952D2" w:rsidP="001952D2">
      <w:r>
        <w:rPr>
          <w:rFonts w:hint="eastAsia"/>
        </w:rPr>
        <w:t>その仕組みは、図表ｘに示してあるようにターゲット遺伝子（DNA）をCas9で切断する。細胞はDNAの切断という異常を検知すると、直ちにDNAの修復を試みるが、この時、事前にゲノム編集用に用意してある遺伝分子（遺伝子を構成する分子）をDNAの修復材料（図表xの右赤い部分）として、細胞に利用させることでターゲット遺伝子に変更加える。（図表4）</w:t>
      </w:r>
    </w:p>
    <w:p w14:paraId="22AC3048" w14:textId="77777777" w:rsidR="001952D2" w:rsidRDefault="001952D2" w:rsidP="001952D2">
      <w:pPr>
        <w:jc w:val="center"/>
      </w:pPr>
      <w:r>
        <w:rPr>
          <w:rFonts w:hint="eastAsia"/>
        </w:rPr>
        <w:t>図表4　ゲノム編集の仕組み</w:t>
      </w:r>
    </w:p>
    <w:p w14:paraId="42C50276" w14:textId="77777777" w:rsidR="001952D2" w:rsidRDefault="001952D2" w:rsidP="001952D2">
      <w:pPr>
        <w:jc w:val="center"/>
      </w:pPr>
      <w:r>
        <w:rPr>
          <w:noProof/>
        </w:rPr>
        <w:lastRenderedPageBreak/>
        <w:drawing>
          <wp:inline distT="0" distB="0" distL="0" distR="0" wp14:anchorId="115793FA" wp14:editId="1639C188">
            <wp:extent cx="5601332" cy="148590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8543" cy="1509035"/>
                    </a:xfrm>
                    <a:prstGeom prst="rect">
                      <a:avLst/>
                    </a:prstGeom>
                    <a:noFill/>
                    <a:ln>
                      <a:noFill/>
                    </a:ln>
                  </pic:spPr>
                </pic:pic>
              </a:graphicData>
            </a:graphic>
          </wp:inline>
        </w:drawing>
      </w:r>
    </w:p>
    <w:p w14:paraId="1AFC4D93" w14:textId="77777777" w:rsidR="001952D2" w:rsidRPr="007A0BE5" w:rsidRDefault="001952D2" w:rsidP="001952D2">
      <w:pPr>
        <w:ind w:firstLine="200"/>
        <w:jc w:val="center"/>
        <w:rPr>
          <w:sz w:val="20"/>
        </w:rPr>
      </w:pPr>
      <w:r w:rsidRPr="007A0BE5">
        <w:rPr>
          <w:rFonts w:hint="eastAsia"/>
          <w:sz w:val="20"/>
        </w:rPr>
        <w:t>（出典）三井物産戦略研究所「2016年に注目すべき技術」から転載</w:t>
      </w:r>
    </w:p>
    <w:p w14:paraId="5C38B8AC" w14:textId="77777777" w:rsidR="001952D2" w:rsidRDefault="001952D2" w:rsidP="001952D2">
      <w:pPr>
        <w:jc w:val="left"/>
        <w:rPr>
          <w:rFonts w:ascii="Meiryo UI" w:eastAsia="Meiryo UI" w:hAnsi="Meiryo UI"/>
          <w:szCs w:val="22"/>
        </w:rPr>
      </w:pPr>
      <w:r>
        <w:rPr>
          <w:rFonts w:hint="eastAsia"/>
        </w:rPr>
        <w:t>CRISPR-Cas9は、従来の技術と比較して、とても使いやすい技術で、手間とコストをかけずに劣勢遺伝など異常な遺伝子を無効化したり、有用な遺伝子を新たに組入れたり自在に遺伝子を組入れたりすることが可能であることから、生命科学の研究者から注目を集めた。また、論文発表の翌年には、具体的な適用事例が示されるに至って、その有用性が確認されゲノム編集技術がメディアや一般市民の間でも広く知られるようになり現在に至っている。</w:t>
      </w:r>
    </w:p>
    <w:p w14:paraId="07118823" w14:textId="77777777" w:rsidR="001952D2" w:rsidRPr="006A303E" w:rsidRDefault="001952D2" w:rsidP="001952D2">
      <w:pPr>
        <w:pStyle w:val="21"/>
        <w:ind w:firstLine="240"/>
      </w:pPr>
      <w:r>
        <w:rPr>
          <w:rFonts w:hint="eastAsia"/>
        </w:rPr>
        <w:t>CRISPR-Ca</w:t>
      </w:r>
      <w:r>
        <w:t>s</w:t>
      </w:r>
      <w:r>
        <w:rPr>
          <w:rFonts w:hint="eastAsia"/>
        </w:rPr>
        <w:t>9の適用事例と課題</w:t>
      </w:r>
    </w:p>
    <w:p w14:paraId="6D1A106D" w14:textId="7BBEC958" w:rsidR="001952D2" w:rsidRDefault="001952D2" w:rsidP="001952D2">
      <w:pPr>
        <w:tabs>
          <w:tab w:val="left" w:pos="1095"/>
        </w:tabs>
      </w:pPr>
      <w:r w:rsidRPr="007E2A85">
        <w:t>CRISPR</w:t>
      </w:r>
      <w:r>
        <w:t>-Cas9</w:t>
      </w:r>
      <w:r w:rsidRPr="007E2A85">
        <w:t>は、</w:t>
      </w:r>
      <w:r>
        <w:rPr>
          <w:rFonts w:hint="eastAsia"/>
        </w:rPr>
        <w:t>既に</w:t>
      </w:r>
      <w:r w:rsidRPr="007E2A85">
        <w:t>様々な分野（畜産、農業、漁業</w:t>
      </w:r>
      <w:r>
        <w:rPr>
          <w:rFonts w:hint="eastAsia"/>
        </w:rPr>
        <w:t>、医療</w:t>
      </w:r>
      <w:r w:rsidRPr="007E2A85">
        <w:t>など）で</w:t>
      </w:r>
      <w:r>
        <w:rPr>
          <w:rFonts w:hint="eastAsia"/>
        </w:rPr>
        <w:t>利用されている。</w:t>
      </w:r>
      <w:r w:rsidRPr="007E2A85">
        <w:t>畜産分野では</w:t>
      </w:r>
      <w:r>
        <w:rPr>
          <w:rFonts w:hint="eastAsia"/>
        </w:rPr>
        <w:t>、</w:t>
      </w:r>
      <w:r w:rsidRPr="007E2A85">
        <w:t>カリフォルニア</w:t>
      </w:r>
      <w:r>
        <w:rPr>
          <w:rFonts w:hint="eastAsia"/>
        </w:rPr>
        <w:t>大学デービス校</w:t>
      </w:r>
      <w:r w:rsidRPr="007E2A85">
        <w:t>の研究グループが2020年7月米国実験動物学会にてCRISPR</w:t>
      </w:r>
      <w:r>
        <w:rPr>
          <w:rFonts w:hint="eastAsia"/>
        </w:rPr>
        <w:t>を利用して</w:t>
      </w:r>
      <w:r w:rsidRPr="007E2A85">
        <w:t>、</w:t>
      </w:r>
      <w:r>
        <w:rPr>
          <w:rFonts w:hint="eastAsia"/>
        </w:rPr>
        <w:t>牛の</w:t>
      </w:r>
      <w:r w:rsidRPr="007E2A85">
        <w:t>子孫の75%を雄にできることを発表</w:t>
      </w:r>
      <w:r>
        <w:rPr>
          <w:rStyle w:val="afc"/>
        </w:rPr>
        <w:footnoteReference w:id="8"/>
      </w:r>
      <w:r w:rsidRPr="007E2A85">
        <w:t>している。</w:t>
      </w:r>
      <w:r w:rsidRPr="00E47222">
        <w:rPr>
          <w:rFonts w:hint="eastAsia"/>
        </w:rPr>
        <w:t>雄牛は雌牛</w:t>
      </w:r>
      <w:r>
        <w:rPr>
          <w:rFonts w:hint="eastAsia"/>
        </w:rPr>
        <w:t>と比較して</w:t>
      </w:r>
      <w:r w:rsidRPr="00E47222">
        <w:rPr>
          <w:rFonts w:hint="eastAsia"/>
        </w:rPr>
        <w:t>飼料をより効率的に</w:t>
      </w:r>
      <w:r w:rsidRPr="00E47222">
        <w:t>筋肉へ変換すること</w:t>
      </w:r>
      <w:r>
        <w:rPr>
          <w:rFonts w:hint="eastAsia"/>
        </w:rPr>
        <w:t>ができるため、</w:t>
      </w:r>
      <w:r w:rsidRPr="00E47222">
        <w:t>雄</w:t>
      </w:r>
      <w:r>
        <w:rPr>
          <w:rFonts w:hint="eastAsia"/>
        </w:rPr>
        <w:t>を人為的に増やすことができれば</w:t>
      </w:r>
      <w:r w:rsidRPr="00E47222">
        <w:t>飼料</w:t>
      </w:r>
      <w:r>
        <w:rPr>
          <w:rFonts w:hint="eastAsia"/>
        </w:rPr>
        <w:t>を減らしながら、商品価値の高い肉の生産を増やすことができるのではないかと考えられている。また、農業では、コメやコムギなど多様な作物やリンゴなどの果物の品種改良に広く用いられ、漁業ではマグロの養殖で有名な近畿大学で神経過敏なマグロをゲノム編集により「鈍感なマグロ」にして養殖率を向上させている</w:t>
      </w:r>
      <w:r>
        <w:rPr>
          <w:rStyle w:val="afc"/>
        </w:rPr>
        <w:footnoteReference w:id="9"/>
      </w:r>
      <w:r>
        <w:rPr>
          <w:rFonts w:hint="eastAsia"/>
        </w:rPr>
        <w:t>。勿論、</w:t>
      </w:r>
      <w:r w:rsidRPr="007E2A85">
        <w:t>医療</w:t>
      </w:r>
      <w:r>
        <w:rPr>
          <w:rFonts w:hint="eastAsia"/>
        </w:rPr>
        <w:t>・ヘルスケア</w:t>
      </w:r>
      <w:r w:rsidRPr="007E2A85">
        <w:t>分野で</w:t>
      </w:r>
      <w:r>
        <w:rPr>
          <w:rFonts w:hint="eastAsia"/>
        </w:rPr>
        <w:t>もCRISPRは多用され、直近でも</w:t>
      </w:r>
      <w:r w:rsidRPr="007E2A85">
        <w:t>新型コロナウイルス</w:t>
      </w:r>
      <w:r>
        <w:rPr>
          <w:rFonts w:hint="eastAsia"/>
        </w:rPr>
        <w:t>（病名：COVID-19、ウイルス名：SARS-CoV-2）</w:t>
      </w:r>
      <w:r w:rsidRPr="007E2A85">
        <w:t>の検査に</w:t>
      </w:r>
      <w:r>
        <w:rPr>
          <w:rFonts w:hint="eastAsia"/>
        </w:rPr>
        <w:t>使用</w:t>
      </w:r>
      <w:r w:rsidRPr="007E2A85">
        <w:t>されて</w:t>
      </w:r>
      <w:r>
        <w:rPr>
          <w:rFonts w:hint="eastAsia"/>
        </w:rPr>
        <w:t>いる（図表5のSHERLOCK。以下は研究利用など）。PCR検査とは異なり、SARS-CoV-2ウイルスだけに存在する固有の遺伝子配列を基に罹患の有無を判定するため、極めて正確な診断が可能となっている。</w:t>
      </w:r>
    </w:p>
    <w:p w14:paraId="613F3A90" w14:textId="2BE5A1CD" w:rsidR="001952D2" w:rsidRDefault="001952D2" w:rsidP="001952D2">
      <w:pPr>
        <w:tabs>
          <w:tab w:val="left" w:pos="1095"/>
        </w:tabs>
        <w:jc w:val="center"/>
      </w:pPr>
      <w:r w:rsidRPr="001952D2">
        <w:rPr>
          <w:rFonts w:hint="eastAsia"/>
        </w:rPr>
        <w:t>図表</w:t>
      </w:r>
      <w:r w:rsidRPr="001952D2">
        <w:t>5　CRISPRを利用した検査法</w:t>
      </w:r>
    </w:p>
    <w:p w14:paraId="237D0EA4" w14:textId="08F61A4B" w:rsidR="001952D2" w:rsidRDefault="001952D2" w:rsidP="001952D2">
      <w:pPr>
        <w:tabs>
          <w:tab w:val="left" w:pos="1095"/>
        </w:tabs>
        <w:jc w:val="center"/>
      </w:pPr>
      <w:r>
        <w:rPr>
          <w:noProof/>
        </w:rPr>
        <w:lastRenderedPageBreak/>
        <w:drawing>
          <wp:inline distT="0" distB="0" distL="0" distR="0" wp14:anchorId="258B4776" wp14:editId="6B414432">
            <wp:extent cx="5784276" cy="2493818"/>
            <wp:effectExtent l="0" t="0" r="6985"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09328" cy="2504619"/>
                    </a:xfrm>
                    <a:prstGeom prst="rect">
                      <a:avLst/>
                    </a:prstGeom>
                    <a:noFill/>
                    <a:ln>
                      <a:noFill/>
                    </a:ln>
                  </pic:spPr>
                </pic:pic>
              </a:graphicData>
            </a:graphic>
          </wp:inline>
        </w:drawing>
      </w:r>
    </w:p>
    <w:p w14:paraId="11A22D90" w14:textId="77777777" w:rsidR="001952D2" w:rsidRDefault="001952D2" w:rsidP="001952D2">
      <w:pPr>
        <w:tabs>
          <w:tab w:val="left" w:pos="1095"/>
        </w:tabs>
        <w:jc w:val="center"/>
      </w:pPr>
      <w:r>
        <w:rPr>
          <w:rFonts w:hint="eastAsia"/>
        </w:rPr>
        <w:t>（出典）各種資料により三井物産戦略研究所作成</w:t>
      </w:r>
    </w:p>
    <w:p w14:paraId="645B627F" w14:textId="536AD8F4" w:rsidR="001952D2" w:rsidRDefault="001952D2" w:rsidP="001952D2">
      <w:pPr>
        <w:tabs>
          <w:tab w:val="left" w:pos="1095"/>
        </w:tabs>
        <w:jc w:val="left"/>
      </w:pPr>
      <w:r>
        <w:rPr>
          <w:rFonts w:hint="eastAsia"/>
        </w:rPr>
        <w:t>以上のように産業利用が広がる</w:t>
      </w:r>
      <w:r>
        <w:t>CRISPR-Cas9であるが、課題もあることがわかってきた。CRISPRでは意図的にDNAを切断することから、細胞の予期しない免疫反応を引起こしたり、ターゲット遺伝子以外の遺伝子を変更してしまう</w:t>
      </w:r>
      <w:r w:rsidRPr="00D32DAB">
        <w:rPr>
          <w:b/>
        </w:rPr>
        <w:t>オフターゲット</w:t>
      </w:r>
      <w:r>
        <w:t>と呼ばれる現象が稀に引き起こされることが判明している。   特にゲノム編集技術を人間の治療に利用する場合には、オフターゲット効果を引起さないことが必須条件である。このような問題を克服するため、CRISPRの欠点を改善する研究やDNA以外の編集技術</w:t>
      </w:r>
      <w:r w:rsidR="00D32DAB">
        <w:rPr>
          <w:rStyle w:val="afc"/>
        </w:rPr>
        <w:footnoteReference w:id="10"/>
      </w:r>
      <w:r>
        <w:t>の探索が進められているが、</w:t>
      </w:r>
      <w:r>
        <w:rPr>
          <w:rFonts w:hint="eastAsia"/>
        </w:rPr>
        <w:t>その対象の一つに</w:t>
      </w:r>
      <w:r>
        <w:t>RNAがある。RNAの持つ遺伝情報はコピーであるため、オフターゲット効果などで仮にゲノム編集に失敗しても遺伝情報のマスターを保持するDNAには直接的影響がないことから、ポストCRISPRの有力な候補技術と考えられている。次節において</w:t>
      </w:r>
      <w:r w:rsidRPr="00D32DAB">
        <w:rPr>
          <w:b/>
        </w:rPr>
        <w:t>RNA編集技術</w:t>
      </w:r>
      <w:r>
        <w:t>について解説を行う。</w:t>
      </w:r>
    </w:p>
    <w:p w14:paraId="50E2EA15" w14:textId="77777777" w:rsidR="001952D2" w:rsidRDefault="001952D2" w:rsidP="001952D2">
      <w:pPr>
        <w:pStyle w:val="1"/>
      </w:pPr>
      <w:r>
        <w:rPr>
          <w:rFonts w:hint="eastAsia"/>
        </w:rPr>
        <w:t>２．RNA編集技術：切らずに置換する一塩基編集</w:t>
      </w:r>
    </w:p>
    <w:p w14:paraId="2C3B0212" w14:textId="77777777" w:rsidR="001952D2" w:rsidRDefault="001952D2" w:rsidP="001952D2">
      <w:r>
        <w:rPr>
          <w:rFonts w:hint="eastAsia"/>
        </w:rPr>
        <w:t>RNA</w:t>
      </w:r>
      <w:r>
        <w:rPr>
          <w:rStyle w:val="afc"/>
        </w:rPr>
        <w:footnoteReference w:id="11"/>
      </w:r>
      <w:r>
        <w:rPr>
          <w:rFonts w:hint="eastAsia"/>
        </w:rPr>
        <w:t>は、</w:t>
      </w:r>
      <w:r w:rsidRPr="00370637">
        <w:t>DNA</w:t>
      </w:r>
      <w:r>
        <w:rPr>
          <w:rFonts w:hint="eastAsia"/>
        </w:rPr>
        <w:t>が保持している遺伝情報のコピーを保存し</w:t>
      </w:r>
      <w:r w:rsidRPr="00370637">
        <w:t>、</w:t>
      </w:r>
      <w:r>
        <w:rPr>
          <w:rFonts w:hint="eastAsia"/>
        </w:rPr>
        <w:t>この遺伝情報をリボソームがタンパク質を作り出すのに必要な情報を受け渡す重要な役割を担っている。RNA編集技術は、DNAからコピーしたRNA上の遺伝情報を編集する技術である。RNA編集技術は、CRISPR-Cas9のように遺伝情報のマスターであるDNAを直接編集しないため、望ましくない変異をDNAにもたらすリスクがないこと。また</w:t>
      </w:r>
      <w:r w:rsidRPr="00370637">
        <w:t>細胞</w:t>
      </w:r>
      <w:r>
        <w:rPr>
          <w:rFonts w:hint="eastAsia"/>
        </w:rPr>
        <w:t>は役割を終えたRNA</w:t>
      </w:r>
      <w:r w:rsidRPr="00370637">
        <w:t>を</w:t>
      </w:r>
      <w:r>
        <w:rPr>
          <w:rFonts w:hint="eastAsia"/>
        </w:rPr>
        <w:t>速やかに</w:t>
      </w:r>
      <w:r w:rsidRPr="00370637">
        <w:t>分解</w:t>
      </w:r>
      <w:r>
        <w:rPr>
          <w:rFonts w:hint="eastAsia"/>
        </w:rPr>
        <w:t>する機能を備えているので、RNA編集を施された人為的なRNAが生体内に</w:t>
      </w:r>
      <w:r w:rsidRPr="00370637">
        <w:t>残</w:t>
      </w:r>
      <w:r>
        <w:rPr>
          <w:rFonts w:hint="eastAsia"/>
        </w:rPr>
        <w:t>らないことも、RNAが研究者から注目される理由の一つとなっている。</w:t>
      </w:r>
    </w:p>
    <w:p w14:paraId="6ECB293A" w14:textId="77777777" w:rsidR="001952D2" w:rsidRPr="006A303E" w:rsidRDefault="001952D2" w:rsidP="001952D2">
      <w:pPr>
        <w:pStyle w:val="21"/>
        <w:ind w:firstLine="240"/>
      </w:pPr>
      <w:r>
        <w:rPr>
          <w:rFonts w:hint="eastAsia"/>
        </w:rPr>
        <w:t>RNA編集技術：切らずにピンポイントに編集</w:t>
      </w:r>
    </w:p>
    <w:p w14:paraId="02F99B39" w14:textId="77777777" w:rsidR="001952D2" w:rsidRDefault="001952D2" w:rsidP="001952D2">
      <w:r>
        <w:rPr>
          <w:rFonts w:hint="eastAsia"/>
        </w:rPr>
        <w:t>自然界では、RNAの遺伝情報を頻繁に変えていることが知られている。例えば植物のミトコン</w:t>
      </w:r>
      <w:r>
        <w:rPr>
          <w:rFonts w:hint="eastAsia"/>
        </w:rPr>
        <w:lastRenderedPageBreak/>
        <w:t>ドリアDNAからRNAにコピーされた遺伝情報の一部にRNA編集が施される場合があり、このRNA編集がなされないと十分に機能しないタンパク質となる研究結果がある。このようなDNAの遺伝情報からストレートにタンパク質を作るのとは別にRNAレベルで遺伝情報を編集してタンパク質を作る仕組みが存在するのは、自然環境の変化など生体に及ぼす影響に柔軟に対応するため、必要となる生体現象を制御する仕組みがRNA編集だと考えられている。この自然界が行っているRNA編集を担っているのが</w:t>
      </w:r>
      <w:r w:rsidRPr="00853DD6">
        <w:rPr>
          <w:rFonts w:hint="eastAsia"/>
          <w:b/>
        </w:rPr>
        <w:t>RNA編集酵素</w:t>
      </w:r>
      <w:r>
        <w:rPr>
          <w:rFonts w:hint="eastAsia"/>
        </w:rPr>
        <w:t>とよばれる物質である。RNA編集酵素は、核酸分解酵素Cas9のように切断することなく、RNA上の特定の遺伝情報のみを変える性質を持っている。このRNA編集酵素が遺伝情報を変えるとは、具体的には</w:t>
      </w:r>
      <w:r w:rsidRPr="00E25C83">
        <w:rPr>
          <w:rFonts w:hint="eastAsia"/>
          <w:b/>
        </w:rPr>
        <w:t>塩基</w:t>
      </w:r>
      <w:r>
        <w:rPr>
          <w:rFonts w:hint="eastAsia"/>
        </w:rPr>
        <w:t>と呼ばれる物質を変えることである。</w:t>
      </w:r>
    </w:p>
    <w:p w14:paraId="3CC484A4" w14:textId="77777777" w:rsidR="001952D2" w:rsidRDefault="001952D2" w:rsidP="001952D2">
      <w:pPr>
        <w:jc w:val="center"/>
        <w:rPr>
          <w:noProof/>
        </w:rPr>
      </w:pPr>
      <w:r>
        <w:rPr>
          <w:rFonts w:hint="eastAsia"/>
        </w:rPr>
        <w:t>図表6 DNAとRNAの塩基</w:t>
      </w:r>
    </w:p>
    <w:p w14:paraId="5A21647E" w14:textId="77777777" w:rsidR="001952D2" w:rsidRDefault="001952D2" w:rsidP="001952D2">
      <w:pPr>
        <w:ind w:firstLineChars="0" w:firstLine="0"/>
        <w:jc w:val="center"/>
      </w:pPr>
      <w:r>
        <w:rPr>
          <w:noProof/>
        </w:rPr>
        <w:drawing>
          <wp:inline distT="0" distB="0" distL="0" distR="0" wp14:anchorId="03A25174" wp14:editId="051B7DD4">
            <wp:extent cx="5633410" cy="3041904"/>
            <wp:effectExtent l="0" t="0" r="5715" b="635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53909" cy="3052973"/>
                    </a:xfrm>
                    <a:prstGeom prst="rect">
                      <a:avLst/>
                    </a:prstGeom>
                    <a:noFill/>
                    <a:ln>
                      <a:noFill/>
                    </a:ln>
                  </pic:spPr>
                </pic:pic>
              </a:graphicData>
            </a:graphic>
          </wp:inline>
        </w:drawing>
      </w:r>
    </w:p>
    <w:p w14:paraId="4E19093E" w14:textId="77777777" w:rsidR="001952D2" w:rsidRPr="0033767C" w:rsidRDefault="001952D2" w:rsidP="001952D2">
      <w:pPr>
        <w:ind w:firstLine="210"/>
        <w:jc w:val="center"/>
        <w:rPr>
          <w:b/>
          <w:sz w:val="21"/>
        </w:rPr>
      </w:pPr>
      <w:r w:rsidRPr="0033767C">
        <w:rPr>
          <w:rFonts w:hint="eastAsia"/>
          <w:sz w:val="21"/>
        </w:rPr>
        <w:t>（出典）各種資料により三井物産戦略研究所作成</w:t>
      </w:r>
    </w:p>
    <w:p w14:paraId="318476B3" w14:textId="77777777" w:rsidR="001952D2" w:rsidRDefault="001952D2" w:rsidP="001952D2">
      <w:r>
        <w:rPr>
          <w:rFonts w:hint="eastAsia"/>
        </w:rPr>
        <w:t>遺伝情報は、図表6に示したように4つの塩基で構成されている。DNAは、</w:t>
      </w:r>
      <w:r w:rsidRPr="006854AB">
        <w:rPr>
          <w:rFonts w:hint="eastAsia"/>
          <w:b/>
          <w:bCs w:val="0"/>
        </w:rPr>
        <w:t>アデニン（A）</w:t>
      </w:r>
      <w:r>
        <w:rPr>
          <w:rFonts w:hint="eastAsia"/>
        </w:rPr>
        <w:t>、</w:t>
      </w:r>
      <w:r w:rsidRPr="006854AB">
        <w:rPr>
          <w:rFonts w:hint="eastAsia"/>
          <w:b/>
          <w:bCs w:val="0"/>
        </w:rPr>
        <w:t>グアニン（G）</w:t>
      </w:r>
      <w:r>
        <w:rPr>
          <w:rFonts w:hint="eastAsia"/>
        </w:rPr>
        <w:t>、</w:t>
      </w:r>
      <w:r w:rsidRPr="006854AB">
        <w:rPr>
          <w:rFonts w:hint="eastAsia"/>
          <w:b/>
          <w:bCs w:val="0"/>
        </w:rPr>
        <w:t>シトシン（C）</w:t>
      </w:r>
      <w:r w:rsidRPr="004E0637">
        <w:rPr>
          <w:rFonts w:hint="eastAsia"/>
          <w:bCs w:val="0"/>
        </w:rPr>
        <w:t>、</w:t>
      </w:r>
      <w:r w:rsidRPr="006854AB">
        <w:rPr>
          <w:rFonts w:hint="eastAsia"/>
          <w:b/>
          <w:bCs w:val="0"/>
        </w:rPr>
        <w:t>チミン（T</w:t>
      </w:r>
      <w:r w:rsidRPr="006854AB">
        <w:rPr>
          <w:b/>
          <w:bCs w:val="0"/>
        </w:rPr>
        <w:t>）</w:t>
      </w:r>
      <w:r>
        <w:rPr>
          <w:rFonts w:hint="eastAsia"/>
        </w:rPr>
        <w:t>であり、RNAではアデニン（A）、グアニン（G）、シトシン（C</w:t>
      </w:r>
      <w:r>
        <w:t>）</w:t>
      </w:r>
      <w:r>
        <w:rPr>
          <w:rFonts w:hint="eastAsia"/>
        </w:rPr>
        <w:t>、</w:t>
      </w:r>
      <w:r w:rsidRPr="006854AB">
        <w:rPr>
          <w:rFonts w:hint="eastAsia"/>
          <w:b/>
          <w:bCs w:val="0"/>
        </w:rPr>
        <w:t>ウラシル（U）</w:t>
      </w:r>
      <w:r w:rsidRPr="00373EE8">
        <w:rPr>
          <w:rFonts w:hint="eastAsia"/>
          <w:bCs w:val="0"/>
        </w:rPr>
        <w:t>の組合せである。</w:t>
      </w:r>
      <w:r>
        <w:rPr>
          <w:rFonts w:hint="eastAsia"/>
          <w:bCs w:val="0"/>
        </w:rPr>
        <w:t>（</w:t>
      </w:r>
      <w:r>
        <w:rPr>
          <w:rFonts w:hint="eastAsia"/>
        </w:rPr>
        <w:t>DNAからRNAに遺伝情報がコピーされる際、</w:t>
      </w:r>
      <w:r w:rsidRPr="00373EE8">
        <w:rPr>
          <w:rFonts w:hint="eastAsia"/>
          <w:b/>
        </w:rPr>
        <w:t>チミン（T</w:t>
      </w:r>
      <w:r w:rsidRPr="00373EE8">
        <w:rPr>
          <w:b/>
        </w:rPr>
        <w:t>）</w:t>
      </w:r>
      <w:r w:rsidRPr="00373EE8">
        <w:rPr>
          <w:rFonts w:hint="eastAsia"/>
          <w:b/>
        </w:rPr>
        <w:t>がウラシル（U</w:t>
      </w:r>
      <w:r w:rsidRPr="00373EE8">
        <w:rPr>
          <w:b/>
        </w:rPr>
        <w:t>）</w:t>
      </w:r>
      <w:r w:rsidRPr="00373EE8">
        <w:rPr>
          <w:rFonts w:hint="eastAsia"/>
          <w:b/>
        </w:rPr>
        <w:t>に変換</w:t>
      </w:r>
      <w:r>
        <w:rPr>
          <w:rStyle w:val="afc"/>
        </w:rPr>
        <w:footnoteReference w:id="12"/>
      </w:r>
      <w:r>
        <w:rPr>
          <w:rFonts w:hint="eastAsia"/>
        </w:rPr>
        <w:t>される。）これら塩基は、細胞内の生体物質の影響を受け易く、リボースという糖が塩基に付くと名前が図表6下段のように名前が変わる。また、これら4つの塩基は、図表xのように、それぞれ結合する相手が厳密に決まっている。これを</w:t>
      </w:r>
      <w:r w:rsidRPr="00373EE8">
        <w:rPr>
          <w:rFonts w:hint="eastAsia"/>
          <w:b/>
        </w:rPr>
        <w:t>塩基対</w:t>
      </w:r>
      <w:r>
        <w:rPr>
          <w:rFonts w:hint="eastAsia"/>
        </w:rPr>
        <w:t>と呼ぶ。（図表7）</w:t>
      </w:r>
    </w:p>
    <w:p w14:paraId="41CA8F70" w14:textId="77777777" w:rsidR="001952D2" w:rsidRPr="00C043B2" w:rsidRDefault="001952D2" w:rsidP="001952D2">
      <w:pPr>
        <w:jc w:val="center"/>
      </w:pPr>
      <w:r>
        <w:rPr>
          <w:rFonts w:hint="eastAsia"/>
        </w:rPr>
        <w:t>図表7　塩基の組合せ（塩基対）</w:t>
      </w:r>
    </w:p>
    <w:p w14:paraId="12ED906F" w14:textId="77777777" w:rsidR="001952D2" w:rsidRPr="00C043B2" w:rsidRDefault="001952D2" w:rsidP="001952D2">
      <w:pPr>
        <w:jc w:val="center"/>
      </w:pPr>
      <w:r>
        <w:rPr>
          <w:noProof/>
        </w:rPr>
        <w:lastRenderedPageBreak/>
        <w:drawing>
          <wp:inline distT="0" distB="0" distL="0" distR="0" wp14:anchorId="0AB6D858" wp14:editId="2396643E">
            <wp:extent cx="5193792" cy="1979130"/>
            <wp:effectExtent l="0" t="0" r="6985" b="254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7104" cy="1999445"/>
                    </a:xfrm>
                    <a:prstGeom prst="rect">
                      <a:avLst/>
                    </a:prstGeom>
                    <a:noFill/>
                    <a:ln>
                      <a:noFill/>
                    </a:ln>
                  </pic:spPr>
                </pic:pic>
              </a:graphicData>
            </a:graphic>
          </wp:inline>
        </w:drawing>
      </w:r>
    </w:p>
    <w:p w14:paraId="3ECAB682" w14:textId="77777777" w:rsidR="001952D2" w:rsidRPr="0033767C" w:rsidRDefault="001952D2" w:rsidP="001952D2">
      <w:pPr>
        <w:ind w:firstLine="210"/>
        <w:jc w:val="center"/>
        <w:rPr>
          <w:sz w:val="21"/>
        </w:rPr>
      </w:pPr>
      <w:r w:rsidRPr="0033767C">
        <w:rPr>
          <w:rFonts w:hint="eastAsia"/>
          <w:sz w:val="21"/>
        </w:rPr>
        <w:t>（出典）各種資料により三井物産戦略研究所作成</w:t>
      </w:r>
    </w:p>
    <w:p w14:paraId="1CDE967F" w14:textId="39BCBF5D" w:rsidR="001952D2" w:rsidRDefault="00D32DAB" w:rsidP="001952D2">
      <w:pPr>
        <w:tabs>
          <w:tab w:val="left" w:pos="1095"/>
        </w:tabs>
        <w:jc w:val="left"/>
      </w:pPr>
      <w:r>
        <w:rPr>
          <w:rFonts w:hint="eastAsia"/>
          <w:noProof/>
        </w:rPr>
        <w:drawing>
          <wp:anchor distT="0" distB="0" distL="114300" distR="114300" simplePos="0" relativeHeight="251659264" behindDoc="1" locked="0" layoutInCell="1" allowOverlap="1" wp14:anchorId="7F5B97C3" wp14:editId="1CE9784C">
            <wp:simplePos x="0" y="0"/>
            <wp:positionH relativeFrom="column">
              <wp:posOffset>-170180</wp:posOffset>
            </wp:positionH>
            <wp:positionV relativeFrom="paragraph">
              <wp:posOffset>1562100</wp:posOffset>
            </wp:positionV>
            <wp:extent cx="3794125" cy="1304290"/>
            <wp:effectExtent l="0" t="0" r="0" b="0"/>
            <wp:wrapSquare wrapText="bothSides"/>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94125" cy="130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9D1">
        <w:rPr>
          <w:rFonts w:hint="eastAsia"/>
          <w:noProof/>
        </w:rPr>
        <mc:AlternateContent>
          <mc:Choice Requires="wps">
            <w:drawing>
              <wp:anchor distT="0" distB="0" distL="114300" distR="114300" simplePos="0" relativeHeight="251660288" behindDoc="0" locked="0" layoutInCell="1" allowOverlap="1" wp14:anchorId="29A1B693" wp14:editId="07009E8B">
                <wp:simplePos x="0" y="0"/>
                <wp:positionH relativeFrom="column">
                  <wp:posOffset>106680</wp:posOffset>
                </wp:positionH>
                <wp:positionV relativeFrom="paragraph">
                  <wp:posOffset>1280795</wp:posOffset>
                </wp:positionV>
                <wp:extent cx="3511296" cy="353568"/>
                <wp:effectExtent l="0" t="0" r="0" b="0"/>
                <wp:wrapNone/>
                <wp:docPr id="26" name="テキスト ボックス 26"/>
                <wp:cNvGraphicFramePr/>
                <a:graphic xmlns:a="http://schemas.openxmlformats.org/drawingml/2006/main">
                  <a:graphicData uri="http://schemas.microsoft.com/office/word/2010/wordprocessingShape">
                    <wps:wsp>
                      <wps:cNvSpPr txBox="1"/>
                      <wps:spPr>
                        <a:xfrm>
                          <a:off x="0" y="0"/>
                          <a:ext cx="3511296" cy="353568"/>
                        </a:xfrm>
                        <a:prstGeom prst="rect">
                          <a:avLst/>
                        </a:prstGeom>
                        <a:noFill/>
                        <a:ln w="6350">
                          <a:noFill/>
                        </a:ln>
                      </wps:spPr>
                      <wps:txbx>
                        <w:txbxContent>
                          <w:p w14:paraId="4CC2D010" w14:textId="2AE0155C" w:rsidR="001952D2" w:rsidRPr="00C60586" w:rsidRDefault="001952D2" w:rsidP="001952D2">
                            <w:pPr>
                              <w:ind w:firstLine="210"/>
                              <w:rPr>
                                <w:sz w:val="21"/>
                              </w:rPr>
                            </w:pPr>
                            <w:r w:rsidRPr="00C60586">
                              <w:rPr>
                                <w:rFonts w:hint="eastAsia"/>
                                <w:sz w:val="21"/>
                              </w:rPr>
                              <w:t>図表</w:t>
                            </w:r>
                            <w:r w:rsidR="00CD49D1">
                              <w:rPr>
                                <w:rFonts w:hint="eastAsia"/>
                                <w:sz w:val="21"/>
                              </w:rPr>
                              <w:t>8</w:t>
                            </w:r>
                            <w:r w:rsidR="00CD49D1">
                              <w:rPr>
                                <w:sz w:val="21"/>
                              </w:rPr>
                              <w:t xml:space="preserve"> </w:t>
                            </w:r>
                            <w:r>
                              <w:rPr>
                                <w:sz w:val="21"/>
                              </w:rPr>
                              <w:t>アデノシン・</w:t>
                            </w:r>
                            <w:r>
                              <w:rPr>
                                <w:rFonts w:hint="eastAsia"/>
                                <w:sz w:val="21"/>
                              </w:rPr>
                              <w:t>デアミナーゼ</w:t>
                            </w:r>
                            <w:r>
                              <w:rPr>
                                <w:sz w:val="21"/>
                              </w:rPr>
                              <w:t>の</w:t>
                            </w:r>
                            <w:r>
                              <w:rPr>
                                <w:rFonts w:hint="eastAsia"/>
                                <w:sz w:val="21"/>
                              </w:rPr>
                              <w:t>化学</w:t>
                            </w:r>
                            <w:r>
                              <w:rPr>
                                <w:sz w:val="21"/>
                              </w:rPr>
                              <w:t>反応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A1B693" id="_x0000_t202" coordsize="21600,21600" o:spt="202" path="m,l,21600r21600,l21600,xe">
                <v:stroke joinstyle="miter"/>
                <v:path gradientshapeok="t" o:connecttype="rect"/>
              </v:shapetype>
              <v:shape id="テキスト ボックス 26" o:spid="_x0000_s1026" type="#_x0000_t202" style="position:absolute;left:0;text-align:left;margin-left:8.4pt;margin-top:100.85pt;width:276.5pt;height:2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" filled="f" stroked="f" strokeweight=".5pt">
                <v:textbox>
                  <w:txbxContent>
                    <w:p w14:paraId="4CC2D010" w14:textId="2AE0155C" w:rsidR="001952D2" w:rsidRPr="00C60586" w:rsidRDefault="001952D2" w:rsidP="001952D2">
                      <w:pPr>
                        <w:ind w:firstLine="210"/>
                        <w:rPr>
                          <w:sz w:val="21"/>
                        </w:rPr>
                      </w:pPr>
                      <w:r w:rsidRPr="00C60586">
                        <w:rPr>
                          <w:rFonts w:hint="eastAsia"/>
                          <w:sz w:val="21"/>
                        </w:rPr>
                        <w:t>図表</w:t>
                      </w:r>
                      <w:r w:rsidR="00CD49D1">
                        <w:rPr>
                          <w:rFonts w:hint="eastAsia"/>
                          <w:sz w:val="21"/>
                        </w:rPr>
                        <w:t>8</w:t>
                      </w:r>
                      <w:r w:rsidR="00CD49D1">
                        <w:rPr>
                          <w:sz w:val="21"/>
                        </w:rPr>
                        <w:t xml:space="preserve"> </w:t>
                      </w:r>
                      <w:r>
                        <w:rPr>
                          <w:sz w:val="21"/>
                        </w:rPr>
                        <w:t>アデノシン・</w:t>
                      </w:r>
                      <w:r>
                        <w:rPr>
                          <w:rFonts w:hint="eastAsia"/>
                          <w:sz w:val="21"/>
                        </w:rPr>
                        <w:t>デアミナーゼ</w:t>
                      </w:r>
                      <w:r>
                        <w:rPr>
                          <w:sz w:val="21"/>
                        </w:rPr>
                        <w:t>の</w:t>
                      </w:r>
                      <w:r>
                        <w:rPr>
                          <w:rFonts w:hint="eastAsia"/>
                          <w:sz w:val="21"/>
                        </w:rPr>
                        <w:t>化学</w:t>
                      </w:r>
                      <w:r>
                        <w:rPr>
                          <w:sz w:val="21"/>
                        </w:rPr>
                        <w:t>反応</w:t>
                      </w:r>
                    </w:p>
                  </w:txbxContent>
                </v:textbox>
              </v:shape>
            </w:pict>
          </mc:Fallback>
        </mc:AlternateContent>
      </w:r>
      <w:r w:rsidR="001952D2">
        <w:rPr>
          <w:rFonts w:hint="eastAsia"/>
        </w:rPr>
        <w:t>例えばRNA編集酵素の一つである「</w:t>
      </w:r>
      <w:r w:rsidR="001952D2" w:rsidRPr="00B008C8">
        <w:rPr>
          <w:b/>
        </w:rPr>
        <w:t>アデノシン</w:t>
      </w:r>
      <w:r w:rsidR="001952D2" w:rsidRPr="00B008C8">
        <w:rPr>
          <w:rFonts w:hint="eastAsia"/>
          <w:b/>
        </w:rPr>
        <w:t>・</w:t>
      </w:r>
      <w:r w:rsidR="001952D2" w:rsidRPr="00B008C8">
        <w:rPr>
          <w:b/>
        </w:rPr>
        <w:t>デアミナーゼ</w:t>
      </w:r>
      <w:r w:rsidR="001952D2">
        <w:rPr>
          <w:rFonts w:hint="eastAsia"/>
          <w:b/>
        </w:rPr>
        <w:t>」</w:t>
      </w:r>
      <w:r w:rsidR="001952D2">
        <w:rPr>
          <w:rFonts w:hint="eastAsia"/>
        </w:rPr>
        <w:t>は、</w:t>
      </w:r>
      <w:r w:rsidR="001952D2" w:rsidRPr="00B008C8">
        <w:t xml:space="preserve">RNA </w:t>
      </w:r>
      <w:r w:rsidR="001952D2">
        <w:rPr>
          <w:rFonts w:hint="eastAsia"/>
        </w:rPr>
        <w:t>にある</w:t>
      </w:r>
      <w:r w:rsidR="001952D2" w:rsidRPr="00E47774">
        <w:rPr>
          <w:b/>
        </w:rPr>
        <w:t>アデノシン</w:t>
      </w:r>
      <w:r w:rsidR="001952D2" w:rsidRPr="00E47774">
        <w:rPr>
          <w:rFonts w:hint="eastAsia"/>
          <w:b/>
        </w:rPr>
        <w:t>（A</w:t>
      </w:r>
      <w:r w:rsidR="001952D2" w:rsidRPr="00E47774">
        <w:rPr>
          <w:b/>
        </w:rPr>
        <w:t>）</w:t>
      </w:r>
      <w:r w:rsidR="001952D2" w:rsidRPr="00E47774">
        <w:rPr>
          <w:rFonts w:hint="eastAsia"/>
          <w:b/>
        </w:rPr>
        <w:t>を</w:t>
      </w:r>
      <w:r w:rsidR="001952D2" w:rsidRPr="00E47774">
        <w:rPr>
          <w:b/>
        </w:rPr>
        <w:t>イノシン</w:t>
      </w:r>
      <w:r w:rsidR="001952D2" w:rsidRPr="00E47774">
        <w:rPr>
          <w:rFonts w:hint="eastAsia"/>
          <w:b/>
        </w:rPr>
        <w:t>（I</w:t>
      </w:r>
      <w:r w:rsidR="001952D2" w:rsidRPr="00E47774">
        <w:rPr>
          <w:b/>
        </w:rPr>
        <w:t>）に変換</w:t>
      </w:r>
      <w:r w:rsidR="001952D2" w:rsidRPr="00E47774">
        <w:rPr>
          <w:rFonts w:hint="eastAsia"/>
          <w:b/>
        </w:rPr>
        <w:t>する酵素</w:t>
      </w:r>
      <w:r w:rsidR="001952D2">
        <w:rPr>
          <w:rFonts w:hint="eastAsia"/>
        </w:rPr>
        <w:t>である。イノシン（I</w:t>
      </w:r>
      <w:r w:rsidR="001952D2">
        <w:t>）</w:t>
      </w:r>
      <w:r w:rsidR="001952D2">
        <w:rPr>
          <w:rFonts w:hint="eastAsia"/>
        </w:rPr>
        <w:t>は、図表6の「DNAとRNAの塩基」には出てこない物質であるが、</w:t>
      </w:r>
      <w:r w:rsidR="001952D2">
        <w:rPr>
          <w:rFonts w:hint="eastAsia"/>
          <w:b/>
        </w:rPr>
        <w:t>アデノシン・デアミナーゼ</w:t>
      </w:r>
      <w:r w:rsidR="001952D2">
        <w:rPr>
          <w:rFonts w:hint="eastAsia"/>
        </w:rPr>
        <w:t>は、化学反応（</w:t>
      </w:r>
      <w:r w:rsidR="00CD49D1">
        <w:rPr>
          <w:rFonts w:hint="eastAsia"/>
        </w:rPr>
        <w:t>図８</w:t>
      </w:r>
      <w:r w:rsidR="001952D2">
        <w:rPr>
          <w:rFonts w:hint="eastAsia"/>
        </w:rPr>
        <w:t>）によりアデノシン（A</w:t>
      </w:r>
      <w:r w:rsidR="001952D2">
        <w:t>）</w:t>
      </w:r>
      <w:r w:rsidR="001952D2">
        <w:rPr>
          <w:rFonts w:hint="eastAsia"/>
        </w:rPr>
        <w:t>をイノシン（I</w:t>
      </w:r>
      <w:r w:rsidR="001952D2">
        <w:t>）</w:t>
      </w:r>
      <w:r w:rsidR="001952D2">
        <w:rPr>
          <w:rFonts w:hint="eastAsia"/>
        </w:rPr>
        <w:t>に変化させる。この化学変化を受けたRNAは、リボソームに運ばれ遺伝情報が読取られる際、イノシン（I）は、</w:t>
      </w:r>
      <w:r w:rsidR="001952D2" w:rsidRPr="00B008C8">
        <w:t>グアノシン</w:t>
      </w:r>
      <w:r w:rsidR="001952D2">
        <w:rPr>
          <w:rFonts w:hint="eastAsia"/>
        </w:rPr>
        <w:t>（G</w:t>
      </w:r>
      <w:r w:rsidR="001952D2">
        <w:t>）</w:t>
      </w:r>
      <w:r w:rsidR="001952D2" w:rsidRPr="00B008C8">
        <w:t>として</w:t>
      </w:r>
      <w:r w:rsidR="001952D2">
        <w:rPr>
          <w:rFonts w:hint="eastAsia"/>
        </w:rPr>
        <w:t>翻訳される（イノシンの化学構造はグアニンに良く似ている）ため、元の</w:t>
      </w:r>
      <w:r w:rsidR="001952D2" w:rsidRPr="00B008C8">
        <w:t>DNA</w:t>
      </w:r>
      <w:r w:rsidR="001952D2">
        <w:rPr>
          <w:rFonts w:hint="eastAsia"/>
        </w:rPr>
        <w:t>の遺伝</w:t>
      </w:r>
      <w:r w:rsidR="001952D2" w:rsidRPr="00B008C8">
        <w:t>情報</w:t>
      </w:r>
      <w:r w:rsidR="001952D2">
        <w:rPr>
          <w:rFonts w:hint="eastAsia"/>
        </w:rPr>
        <w:t>によるもの</w:t>
      </w:r>
      <w:r w:rsidR="001952D2" w:rsidRPr="00B008C8">
        <w:t>とは異なる</w:t>
      </w:r>
      <w:r w:rsidR="001952D2">
        <w:rPr>
          <w:rFonts w:hint="eastAsia"/>
        </w:rPr>
        <w:t>タンパク質が作られることになる。</w:t>
      </w:r>
    </w:p>
    <w:p w14:paraId="4F5B312B" w14:textId="4EAF35AB" w:rsidR="00CD49D1" w:rsidRDefault="00CD49D1" w:rsidP="001952D2">
      <w:pPr>
        <w:tabs>
          <w:tab w:val="left" w:pos="1095"/>
        </w:tabs>
        <w:jc w:val="left"/>
      </w:pPr>
    </w:p>
    <w:p w14:paraId="0C2D0A5F" w14:textId="54FA06AC" w:rsidR="00CD49D1" w:rsidRDefault="00D32DAB" w:rsidP="00CD49D1">
      <w:pPr>
        <w:tabs>
          <w:tab w:val="left" w:pos="1095"/>
        </w:tabs>
        <w:jc w:val="left"/>
      </w:pPr>
      <w:r>
        <w:rPr>
          <w:rFonts w:hint="eastAsia"/>
          <w:noProof/>
        </w:rPr>
        <mc:AlternateContent>
          <mc:Choice Requires="wps">
            <w:drawing>
              <wp:anchor distT="0" distB="0" distL="114300" distR="114300" simplePos="0" relativeHeight="251661312" behindDoc="0" locked="0" layoutInCell="1" allowOverlap="1" wp14:anchorId="5B905AE8" wp14:editId="70327C9B">
                <wp:simplePos x="0" y="0"/>
                <wp:positionH relativeFrom="column">
                  <wp:posOffset>758190</wp:posOffset>
                </wp:positionH>
                <wp:positionV relativeFrom="paragraph">
                  <wp:posOffset>139700</wp:posOffset>
                </wp:positionV>
                <wp:extent cx="1885950" cy="353568"/>
                <wp:effectExtent l="0" t="0" r="0" b="8890"/>
                <wp:wrapNone/>
                <wp:docPr id="27" name="テキスト ボックス 27"/>
                <wp:cNvGraphicFramePr/>
                <a:graphic xmlns:a="http://schemas.openxmlformats.org/drawingml/2006/main">
                  <a:graphicData uri="http://schemas.microsoft.com/office/word/2010/wordprocessingShape">
                    <wps:wsp>
                      <wps:cNvSpPr txBox="1"/>
                      <wps:spPr>
                        <a:xfrm>
                          <a:off x="0" y="0"/>
                          <a:ext cx="1885950" cy="353568"/>
                        </a:xfrm>
                        <a:prstGeom prst="rect">
                          <a:avLst/>
                        </a:prstGeom>
                        <a:solidFill>
                          <a:schemeClr val="lt1"/>
                        </a:solidFill>
                        <a:ln w="6350">
                          <a:noFill/>
                        </a:ln>
                      </wps:spPr>
                      <wps:txbx>
                        <w:txbxContent>
                          <w:p w14:paraId="57DE9EBC" w14:textId="77777777" w:rsidR="001952D2" w:rsidRPr="00C60586" w:rsidRDefault="001952D2" w:rsidP="001952D2">
                            <w:pPr>
                              <w:ind w:firstLine="180"/>
                              <w:jc w:val="center"/>
                              <w:rPr>
                                <w:sz w:val="18"/>
                              </w:rPr>
                            </w:pPr>
                            <w:r w:rsidRPr="00C60586">
                              <w:rPr>
                                <w:rFonts w:hint="eastAsia"/>
                                <w:sz w:val="18"/>
                              </w:rPr>
                              <w:t>（出典</w:t>
                            </w:r>
                            <w:r w:rsidRPr="00C60586">
                              <w:rPr>
                                <w:sz w:val="18"/>
                              </w:rPr>
                              <w:t>）</w:t>
                            </w:r>
                            <w:r>
                              <w:rPr>
                                <w:rFonts w:hint="eastAsia"/>
                                <w:sz w:val="18"/>
                              </w:rPr>
                              <w:t>医学</w:t>
                            </w:r>
                            <w:r>
                              <w:rPr>
                                <w:sz w:val="18"/>
                              </w:rPr>
                              <w:t>生物学研究所</w:t>
                            </w:r>
                            <w:r>
                              <w:rPr>
                                <w:rFonts w:hint="eastAsia"/>
                                <w:sz w:val="18"/>
                              </w:rPr>
                              <w:t>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05AE8" id="テキスト ボックス 27" o:spid="_x0000_s1027" type="#_x0000_t202" style="position:absolute;left:0;text-align:left;margin-left:59.7pt;margin-top:11pt;width:148.5pt;height:2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" fillcolor="white [3201]" stroked="f" strokeweight=".5pt">
                <v:textbox>
                  <w:txbxContent>
                    <w:p w14:paraId="57DE9EBC" w14:textId="77777777" w:rsidR="001952D2" w:rsidRPr="00C60586" w:rsidRDefault="001952D2" w:rsidP="001952D2">
                      <w:pPr>
                        <w:ind w:firstLine="180"/>
                        <w:jc w:val="center"/>
                        <w:rPr>
                          <w:sz w:val="18"/>
                        </w:rPr>
                      </w:pPr>
                      <w:r w:rsidRPr="00C60586">
                        <w:rPr>
                          <w:rFonts w:hint="eastAsia"/>
                          <w:sz w:val="18"/>
                        </w:rPr>
                        <w:t>（出典</w:t>
                      </w:r>
                      <w:r w:rsidRPr="00C60586">
                        <w:rPr>
                          <w:sz w:val="18"/>
                        </w:rPr>
                        <w:t>）</w:t>
                      </w:r>
                      <w:r>
                        <w:rPr>
                          <w:rFonts w:hint="eastAsia"/>
                          <w:sz w:val="18"/>
                        </w:rPr>
                        <w:t>医学</w:t>
                      </w:r>
                      <w:r>
                        <w:rPr>
                          <w:sz w:val="18"/>
                        </w:rPr>
                        <w:t>生物学研究所</w:t>
                      </w:r>
                      <w:r>
                        <w:rPr>
                          <w:rFonts w:hint="eastAsia"/>
                          <w:sz w:val="18"/>
                        </w:rPr>
                        <w:t>HP</w:t>
                      </w:r>
                    </w:p>
                  </w:txbxContent>
                </v:textbox>
              </v:shape>
            </w:pict>
          </mc:Fallback>
        </mc:AlternateContent>
      </w:r>
    </w:p>
    <w:p w14:paraId="3D912850" w14:textId="77777777" w:rsidR="00CD49D1" w:rsidRDefault="00CD49D1" w:rsidP="00CD49D1">
      <w:pPr>
        <w:tabs>
          <w:tab w:val="left" w:pos="1095"/>
        </w:tabs>
        <w:jc w:val="left"/>
      </w:pPr>
    </w:p>
    <w:p w14:paraId="04C447FA" w14:textId="46A03EBB" w:rsidR="00CD49D1" w:rsidRDefault="00CD49D1" w:rsidP="00CD49D1">
      <w:pPr>
        <w:tabs>
          <w:tab w:val="left" w:pos="1095"/>
        </w:tabs>
        <w:jc w:val="left"/>
      </w:pPr>
      <w:r>
        <w:t>RNA編集酵素には、シチジン（C）をウリジン（U）に変換する「</w:t>
      </w:r>
      <w:r w:rsidRPr="00CD49D1">
        <w:rPr>
          <w:b/>
        </w:rPr>
        <w:t>シチジン・デアミナーゼ</w:t>
      </w:r>
      <w:r>
        <w:t>」がある。このようなRNA編集酵素を利用して一つの塩基だけを変換することを「一塩基編集」と呼ぶ。この一塩基編集に使える酵素としてはシチジン・デアミナーゼ・ファミリーに属する</w:t>
      </w:r>
      <w:r w:rsidRPr="00D32DAB">
        <w:rPr>
          <w:b/>
        </w:rPr>
        <w:t>APOBEC</w:t>
      </w:r>
      <w:r w:rsidR="00D32DAB">
        <w:rPr>
          <w:rStyle w:val="afc"/>
        </w:rPr>
        <w:footnoteReference w:id="13"/>
      </w:r>
      <w:r>
        <w:t xml:space="preserve"> やアデノシン・デアミナーゼ・ファミリーに属する</w:t>
      </w:r>
      <w:r w:rsidR="00D32DAB" w:rsidRPr="00D32DAB">
        <w:rPr>
          <w:rFonts w:hint="eastAsia"/>
          <w:b/>
        </w:rPr>
        <w:t>ADAR</w:t>
      </w:r>
      <w:r w:rsidR="00D32DAB">
        <w:rPr>
          <w:rStyle w:val="afc"/>
          <w:b/>
        </w:rPr>
        <w:footnoteReference w:id="14"/>
      </w:r>
      <w:r>
        <w:t>（Adenosine Deaminase Acting on RNA）などがある。この一塩基編集はRNAだけではなくDNAにも有効であることから「ベース・エディタ」と総称されている。代表</w:t>
      </w:r>
      <w:r>
        <w:rPr>
          <w:rFonts w:hint="eastAsia"/>
        </w:rPr>
        <w:t>的なベース・エディタには、アデニン・ベース・エディタとシトシン・ベース・エディタがある</w:t>
      </w:r>
      <w:r>
        <w:t>。（図表</w:t>
      </w:r>
      <w:r>
        <w:rPr>
          <w:rFonts w:hint="eastAsia"/>
        </w:rPr>
        <w:t>9</w:t>
      </w:r>
      <w:r>
        <w:t>）</w:t>
      </w:r>
    </w:p>
    <w:p w14:paraId="7909FD29" w14:textId="23DB4D41" w:rsidR="00CD49D1" w:rsidRDefault="00CD49D1" w:rsidP="00CD49D1">
      <w:pPr>
        <w:tabs>
          <w:tab w:val="left" w:pos="1095"/>
        </w:tabs>
        <w:jc w:val="center"/>
      </w:pPr>
      <w:r>
        <w:rPr>
          <w:rFonts w:hint="eastAsia"/>
        </w:rPr>
        <w:t>図表9</w:t>
      </w:r>
      <w:r>
        <w:t xml:space="preserve"> 代表的なベース・エディタ</w:t>
      </w:r>
    </w:p>
    <w:p w14:paraId="0F4208B5" w14:textId="6D8BAC5D" w:rsidR="00CD49D1" w:rsidRDefault="00CD49D1" w:rsidP="00CD49D1">
      <w:pPr>
        <w:tabs>
          <w:tab w:val="left" w:pos="1095"/>
        </w:tabs>
        <w:jc w:val="left"/>
      </w:pPr>
      <w:r>
        <w:rPr>
          <w:rFonts w:hint="eastAsia"/>
        </w:rPr>
        <w:lastRenderedPageBreak/>
        <w:t xml:space="preserve">　</w:t>
      </w:r>
      <w:r>
        <w:t xml:space="preserve"> </w:t>
      </w:r>
      <w:r>
        <w:rPr>
          <w:noProof/>
        </w:rPr>
        <w:drawing>
          <wp:inline distT="0" distB="0" distL="0" distR="0" wp14:anchorId="22606B64" wp14:editId="68049BB0">
            <wp:extent cx="5245689" cy="2444496"/>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60093" cy="2544409"/>
                    </a:xfrm>
                    <a:prstGeom prst="rect">
                      <a:avLst/>
                    </a:prstGeom>
                    <a:noFill/>
                    <a:ln>
                      <a:noFill/>
                    </a:ln>
                  </pic:spPr>
                </pic:pic>
              </a:graphicData>
            </a:graphic>
          </wp:inline>
        </w:drawing>
      </w:r>
    </w:p>
    <w:p w14:paraId="7354B023" w14:textId="77777777" w:rsidR="00CD49D1" w:rsidRDefault="00CD49D1" w:rsidP="00CD49D1">
      <w:pPr>
        <w:tabs>
          <w:tab w:val="left" w:pos="1095"/>
        </w:tabs>
        <w:jc w:val="center"/>
      </w:pPr>
      <w:r>
        <w:rPr>
          <w:rFonts w:hint="eastAsia"/>
        </w:rPr>
        <w:t>（出典）各資料により三井物産戦略研究所作成</w:t>
      </w:r>
    </w:p>
    <w:p w14:paraId="24E4C650" w14:textId="30296F9E" w:rsidR="00CD49D1" w:rsidRDefault="00CD49D1" w:rsidP="00CD49D1">
      <w:pPr>
        <w:tabs>
          <w:tab w:val="left" w:pos="1095"/>
        </w:tabs>
        <w:jc w:val="left"/>
      </w:pPr>
      <w:r>
        <w:rPr>
          <w:rFonts w:hint="eastAsia"/>
        </w:rPr>
        <w:t>現在、ベース・エディタの研究開発は猛烈な勢いで進んでおり、派生型を含めると</w:t>
      </w:r>
      <w:r>
        <w:t>50を超える手法が公表されている。ユニークなベース・エディタとしては、RNA編集酵素とCasタンパク質の一つである</w:t>
      </w:r>
      <w:r w:rsidRPr="00CD49D1">
        <w:rPr>
          <w:b/>
        </w:rPr>
        <w:t>Cas13</w:t>
      </w:r>
      <w:r>
        <w:t>を併用した</w:t>
      </w:r>
      <w:r w:rsidRPr="00CD49D1">
        <w:rPr>
          <w:b/>
        </w:rPr>
        <w:t>REPAIR（RNA Editing for Programmable A to I Replacement）</w:t>
      </w:r>
      <w:r>
        <w:t>がある。この他、シチジン（C）からウリジン（U）への変換を可能とする</w:t>
      </w:r>
      <w:r w:rsidRPr="00CD49D1">
        <w:rPr>
          <w:b/>
        </w:rPr>
        <w:t>RESURE（RNA Editing for Specific C to U Exchange）</w:t>
      </w:r>
      <w:r>
        <w:t>や、本レポートでは言及していな</w:t>
      </w:r>
      <w:r>
        <w:rPr>
          <w:rFonts w:hint="eastAsia"/>
        </w:rPr>
        <w:t>いターゲット遺伝子への案内役であるガイド</w:t>
      </w:r>
      <w:r>
        <w:t>RNAそのものに一塩基編集の機能をもたせることでRNA編集酵素を不要とした</w:t>
      </w:r>
      <w:r w:rsidRPr="00CD49D1">
        <w:rPr>
          <w:b/>
        </w:rPr>
        <w:t>RESTORE（Recruiting Endogenous ADAR to Specific Transcripts for Oligonucleotide-mediated RNA Editing）</w:t>
      </w:r>
      <w:r>
        <w:t>や</w:t>
      </w:r>
      <w:r w:rsidRPr="00CD49D1">
        <w:rPr>
          <w:b/>
        </w:rPr>
        <w:t>LEAPER（Leveraging editing Endogenous ADAR for Programmable Editing of RNA）</w:t>
      </w:r>
      <w:r>
        <w:t>がある</w:t>
      </w:r>
      <w:r w:rsidR="00D32DAB">
        <w:rPr>
          <w:rStyle w:val="afc"/>
        </w:rPr>
        <w:footnoteReference w:id="15"/>
      </w:r>
      <w:r>
        <w:t>。（図表</w:t>
      </w:r>
      <w:r w:rsidR="00D32DAB">
        <w:rPr>
          <w:rFonts w:hint="eastAsia"/>
        </w:rPr>
        <w:t>10</w:t>
      </w:r>
      <w:r>
        <w:t>）そして、このベース・エディタ</w:t>
      </w:r>
      <w:r>
        <w:rPr>
          <w:rFonts w:hint="eastAsia"/>
        </w:rPr>
        <w:t>の研究開発の中から、全ての塩基パターンを変換できる</w:t>
      </w:r>
      <w:r w:rsidRPr="00CD49D1">
        <w:rPr>
          <w:rFonts w:hint="eastAsia"/>
          <w:b/>
        </w:rPr>
        <w:t>「プライム・エディタ」というオールマイティな編集技術が登場</w:t>
      </w:r>
      <w:r>
        <w:rPr>
          <w:rFonts w:hint="eastAsia"/>
        </w:rPr>
        <w:t>した。プライム・エディタは、ゲノム編集の世界に新たな革新をもたらすと言われており、既に病原性遺伝変異の</w:t>
      </w:r>
      <w:r>
        <w:t>89％を治すことが出来るとの研究成果が示されている。</w:t>
      </w:r>
    </w:p>
    <w:p w14:paraId="767CD6BB" w14:textId="24B50928" w:rsidR="00CD49D1" w:rsidRDefault="00CD49D1" w:rsidP="00CD49D1">
      <w:pPr>
        <w:jc w:val="center"/>
      </w:pPr>
      <w:r>
        <w:rPr>
          <w:rFonts w:hint="eastAsia"/>
        </w:rPr>
        <w:t>図表</w:t>
      </w:r>
      <w:r w:rsidR="00D32DAB">
        <w:rPr>
          <w:rFonts w:hint="eastAsia"/>
        </w:rPr>
        <w:t>10</w:t>
      </w:r>
      <w:r>
        <w:rPr>
          <w:rFonts w:hint="eastAsia"/>
        </w:rPr>
        <w:t xml:space="preserve">　主なRNA編集技術</w:t>
      </w:r>
    </w:p>
    <w:p w14:paraId="2E46CC01" w14:textId="77777777" w:rsidR="00CD49D1" w:rsidRDefault="00CD49D1" w:rsidP="00CD49D1">
      <w:pPr>
        <w:ind w:firstLineChars="0" w:firstLine="0"/>
        <w:jc w:val="center"/>
      </w:pPr>
      <w:r>
        <w:rPr>
          <w:noProof/>
        </w:rPr>
        <w:lastRenderedPageBreak/>
        <w:drawing>
          <wp:inline distT="0" distB="0" distL="0" distR="0" wp14:anchorId="1B5053BD" wp14:editId="73A945C9">
            <wp:extent cx="5761355" cy="2330218"/>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3962" cy="2335317"/>
                    </a:xfrm>
                    <a:prstGeom prst="rect">
                      <a:avLst/>
                    </a:prstGeom>
                    <a:noFill/>
                    <a:ln>
                      <a:noFill/>
                    </a:ln>
                  </pic:spPr>
                </pic:pic>
              </a:graphicData>
            </a:graphic>
          </wp:inline>
        </w:drawing>
      </w:r>
    </w:p>
    <w:p w14:paraId="6D0D16CE" w14:textId="77777777" w:rsidR="00CD49D1" w:rsidRPr="00802AC7" w:rsidRDefault="00CD49D1" w:rsidP="00CD49D1">
      <w:pPr>
        <w:ind w:firstLine="200"/>
        <w:jc w:val="center"/>
        <w:rPr>
          <w:sz w:val="20"/>
        </w:rPr>
      </w:pPr>
      <w:r w:rsidRPr="00802AC7">
        <w:rPr>
          <w:rFonts w:hint="eastAsia"/>
          <w:sz w:val="20"/>
        </w:rPr>
        <w:t>（出典）各種資料により三井物産戦略研究所作成</w:t>
      </w:r>
    </w:p>
    <w:p w14:paraId="2A30D1E0" w14:textId="77777777" w:rsidR="00CD49D1" w:rsidRPr="00C61BFB" w:rsidRDefault="00CD49D1" w:rsidP="00CD49D1"/>
    <w:p w14:paraId="2DF04DBA" w14:textId="77777777" w:rsidR="00CD49D1" w:rsidRDefault="00CD49D1" w:rsidP="00CD49D1">
      <w:r>
        <w:rPr>
          <w:rFonts w:hint="eastAsia"/>
        </w:rPr>
        <w:t>今まで解説してきたRNA編集技術は、後述するRNA医薬の基礎となる技術で、RNAが保持する遺伝情報を編集してリボソームに送り込み、治療薬となるタンパク質を作り出させることで、治療が困難だった疾病の根治に役立てることが可能となると考えられている。</w:t>
      </w:r>
    </w:p>
    <w:p w14:paraId="76E299C1" w14:textId="77777777" w:rsidR="00CD49D1" w:rsidRPr="006A303E" w:rsidRDefault="00CD49D1" w:rsidP="00CD49D1">
      <w:pPr>
        <w:pStyle w:val="21"/>
        <w:ind w:firstLine="240"/>
      </w:pPr>
      <w:r>
        <w:rPr>
          <w:rFonts w:hint="eastAsia"/>
        </w:rPr>
        <w:t>RNA編集技術の応用：RNA医薬</w:t>
      </w:r>
      <w:r>
        <w:rPr>
          <w:rStyle w:val="afc"/>
        </w:rPr>
        <w:footnoteReference w:id="16"/>
      </w:r>
    </w:p>
    <w:p w14:paraId="6E31825D" w14:textId="77777777" w:rsidR="00CD49D1" w:rsidRDefault="00CD49D1" w:rsidP="00CD49D1">
      <w:r>
        <w:rPr>
          <w:rFonts w:hint="eastAsia"/>
        </w:rPr>
        <w:t>RNA編集技術の応用としては、RNAの遺伝情報を編集し、望みのタンパク質をつくりだすRNA医薬の研究分野がある。例えば、ある腎臓病が、特定のタンパク質が存在しない、または機能しないことから発症することが確証されていれば、そのタンパク質を作るのに必要は遺伝情報をRNAに持たせて腎臓の細胞（リボソーム）に送り込んで、必要なタンパク質を作るよう作為することで、病気は治癒させることが考えられる</w:t>
      </w:r>
      <w:r>
        <w:rPr>
          <w:rStyle w:val="afc"/>
        </w:rPr>
        <w:footnoteReference w:id="17"/>
      </w:r>
      <w:r>
        <w:rPr>
          <w:rFonts w:hint="eastAsia"/>
        </w:rPr>
        <w:t>。遺伝情報を保持できるRN</w:t>
      </w:r>
      <w:r w:rsidRPr="00C77C30">
        <w:t>A</w:t>
      </w:r>
      <w:r>
        <w:rPr>
          <w:rFonts w:hint="eastAsia"/>
        </w:rPr>
        <w:t>を使ったRNA医薬</w:t>
      </w:r>
      <w:r w:rsidRPr="00C77C30">
        <w:t>は、</w:t>
      </w:r>
      <w:r>
        <w:rPr>
          <w:rFonts w:hint="eastAsia"/>
        </w:rPr>
        <w:t>（理論的には）</w:t>
      </w:r>
      <w:r w:rsidRPr="00C77C30">
        <w:t>どのようなタンパク質でも</w:t>
      </w:r>
      <w:r>
        <w:rPr>
          <w:rFonts w:hint="eastAsia"/>
        </w:rPr>
        <w:t>作り出せることから、</w:t>
      </w:r>
      <w:r w:rsidRPr="00C77C30">
        <w:t>癌の個別化治療用ワクチン</w:t>
      </w:r>
      <w:r>
        <w:rPr>
          <w:rFonts w:hint="eastAsia"/>
        </w:rPr>
        <w:t>やウイルス変異対策、</w:t>
      </w:r>
      <w:r w:rsidRPr="00C77C30">
        <w:t>パンデミックへの治療</w:t>
      </w:r>
      <w:r>
        <w:rPr>
          <w:rFonts w:hint="eastAsia"/>
        </w:rPr>
        <w:t>薬</w:t>
      </w:r>
      <w:r w:rsidRPr="00C77C30">
        <w:t>としても期待されている。</w:t>
      </w:r>
    </w:p>
    <w:p w14:paraId="7C63105C" w14:textId="77777777" w:rsidR="00CD49D1" w:rsidRDefault="00CD49D1" w:rsidP="00CD49D1">
      <w:r w:rsidRPr="00C77C30">
        <w:t>海外では既に20種類以上のRNA医薬が臨床試験段階に入っている。特に開発が急がれているのが、新型コロナウイルス対策用のRNA医薬品である。米Moderna社は、2020年2月24日にmRNA-1273と呼ばれるワクチンの第1</w:t>
      </w:r>
      <w:r>
        <w:rPr>
          <w:rFonts w:hint="eastAsia"/>
        </w:rPr>
        <w:t>フェーズの</w:t>
      </w:r>
      <w:r w:rsidRPr="00C77C30">
        <w:t>臨床試験を開始し</w:t>
      </w:r>
      <w:r>
        <w:rPr>
          <w:rFonts w:hint="eastAsia"/>
        </w:rPr>
        <w:t>、</w:t>
      </w:r>
      <w:r w:rsidRPr="00F04F93">
        <w:rPr>
          <w:rFonts w:hint="eastAsia"/>
        </w:rPr>
        <w:t>７月</w:t>
      </w:r>
      <w:r w:rsidRPr="00F04F93">
        <w:t>27日から</w:t>
      </w:r>
      <w:r>
        <w:rPr>
          <w:rFonts w:hint="eastAsia"/>
        </w:rPr>
        <w:t>は第3フェーズの試験を実施している</w:t>
      </w:r>
      <w:r>
        <w:rPr>
          <w:rStyle w:val="afc"/>
        </w:rPr>
        <w:footnoteReference w:id="18"/>
      </w:r>
      <w:r>
        <w:rPr>
          <w:rFonts w:hint="eastAsia"/>
        </w:rPr>
        <w:t>。</w:t>
      </w:r>
    </w:p>
    <w:p w14:paraId="7F778CE2" w14:textId="1AD252B9" w:rsidR="00CD49D1" w:rsidRDefault="00CD49D1" w:rsidP="00CD49D1">
      <w:r>
        <w:rPr>
          <w:rFonts w:hint="eastAsia"/>
        </w:rPr>
        <w:t>しかし、RNA医薬には課題も存在する。遺伝情報を持つRNAが本来あるべき細胞から飛び出し</w:t>
      </w:r>
      <w:r>
        <w:rPr>
          <w:rFonts w:hint="eastAsia"/>
        </w:rPr>
        <w:lastRenderedPageBreak/>
        <w:t>て、血液や体液などで生体内をウロウロしていると、監視役（核酸分解酵素）が異常を検知・捕捉しバラバラに分解してしまう。この免疫機能への対策のためには、RNAを守りながら目標とする組織に送り届けるドラッグデリバリーシステム（DDS）が必要となるが、これは開発途上にある。但し、DDSについては、戦略研マンスリー（2020年5月号「レクチンとエクソソーム」）で報告した通り、合成生物学の知見など最新技術を利用したDDSの開発は着々と進んでおり、RNA医薬が実際の治療に活かされる時も近いと考えられる。参考としてRNAを利用した医薬品開発企業（図表1</w:t>
      </w:r>
      <w:r w:rsidR="00D32DAB">
        <w:rPr>
          <w:rFonts w:hint="eastAsia"/>
        </w:rPr>
        <w:t>1</w:t>
      </w:r>
      <w:r>
        <w:rPr>
          <w:rFonts w:hint="eastAsia"/>
        </w:rPr>
        <w:t>）を示す。</w:t>
      </w:r>
    </w:p>
    <w:p w14:paraId="2864B6DC" w14:textId="3DBC7FBB" w:rsidR="00CD49D1" w:rsidRDefault="00CD49D1" w:rsidP="00CD49D1">
      <w:pPr>
        <w:jc w:val="center"/>
      </w:pPr>
      <w:r>
        <w:rPr>
          <w:rFonts w:hint="eastAsia"/>
        </w:rPr>
        <w:t>図表1</w:t>
      </w:r>
      <w:r w:rsidR="00D32DAB">
        <w:rPr>
          <w:rFonts w:hint="eastAsia"/>
        </w:rPr>
        <w:t>1</w:t>
      </w:r>
      <w:r>
        <w:t xml:space="preserve"> RNA</w:t>
      </w:r>
      <w:r>
        <w:rPr>
          <w:rFonts w:hint="eastAsia"/>
        </w:rPr>
        <w:t>医薬・治療技術開発企業</w:t>
      </w:r>
    </w:p>
    <w:p w14:paraId="3AC7DA08" w14:textId="77777777" w:rsidR="00CD49D1" w:rsidRDefault="00CD49D1" w:rsidP="00CD49D1">
      <w:pPr>
        <w:ind w:firstLineChars="0" w:firstLine="0"/>
        <w:jc w:val="center"/>
      </w:pPr>
      <w:r>
        <w:rPr>
          <w:noProof/>
        </w:rPr>
        <w:drawing>
          <wp:inline distT="0" distB="0" distL="0" distR="0" wp14:anchorId="3FE71ED7" wp14:editId="2096EA76">
            <wp:extent cx="5962650" cy="1690813"/>
            <wp:effectExtent l="0" t="0" r="0" b="508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78230" cy="1723588"/>
                    </a:xfrm>
                    <a:prstGeom prst="rect">
                      <a:avLst/>
                    </a:prstGeom>
                    <a:noFill/>
                    <a:ln>
                      <a:noFill/>
                    </a:ln>
                  </pic:spPr>
                </pic:pic>
              </a:graphicData>
            </a:graphic>
          </wp:inline>
        </w:drawing>
      </w:r>
    </w:p>
    <w:p w14:paraId="20044305" w14:textId="77777777" w:rsidR="00CD49D1" w:rsidRPr="0033767C" w:rsidRDefault="00CD49D1" w:rsidP="00CD49D1">
      <w:pPr>
        <w:ind w:firstLine="210"/>
        <w:jc w:val="center"/>
      </w:pPr>
      <w:r w:rsidRPr="0033767C">
        <w:rPr>
          <w:rFonts w:hint="eastAsia"/>
          <w:sz w:val="21"/>
        </w:rPr>
        <w:t>（出典）各種資料により三井物産戦略研究所作成</w:t>
      </w:r>
    </w:p>
    <w:p w14:paraId="5E8BCFAF" w14:textId="77777777" w:rsidR="00CD49D1" w:rsidRPr="00FE0C28" w:rsidRDefault="00CD49D1" w:rsidP="00CD49D1">
      <w:pPr>
        <w:pStyle w:val="1"/>
      </w:pPr>
      <w:r>
        <w:rPr>
          <w:rFonts w:hint="eastAsia"/>
        </w:rPr>
        <w:t>３．ミトコンドリアDNA編集技術</w:t>
      </w:r>
    </w:p>
    <w:p w14:paraId="34AB679C" w14:textId="77777777" w:rsidR="00CD49D1" w:rsidRDefault="00CD49D1" w:rsidP="00CD49D1">
      <w:r>
        <w:rPr>
          <w:rFonts w:hint="eastAsia"/>
        </w:rPr>
        <w:t>2020年7月8日、英NatureにミトコンドリアDNA編集技術についての論文「</w:t>
      </w:r>
      <w:r w:rsidRPr="003F0FBE">
        <w:t>A bacterial cytidine deaminase toxin enables CRISPR-free mitochondrial base editing</w:t>
      </w:r>
      <w:r>
        <w:rPr>
          <w:rFonts w:hint="eastAsia"/>
        </w:rPr>
        <w:t>」が掲載された。この論文によれば、ミトコンドリアDNAを編集する際「バークホルデリア・セパシア」という細菌が生成する「</w:t>
      </w:r>
      <w:r w:rsidRPr="00B95AB7">
        <w:rPr>
          <w:b/>
        </w:rPr>
        <w:t>Ddd</w:t>
      </w:r>
      <w:r>
        <w:rPr>
          <w:rFonts w:hint="eastAsia"/>
          <w:b/>
        </w:rPr>
        <w:t>a</w:t>
      </w:r>
      <w:r>
        <w:t>」</w:t>
      </w:r>
      <w:r>
        <w:rPr>
          <w:rFonts w:hint="eastAsia"/>
        </w:rPr>
        <w:t>を利用する。D</w:t>
      </w:r>
      <w:r>
        <w:t>dda</w:t>
      </w:r>
      <w:r>
        <w:rPr>
          <w:rFonts w:hint="eastAsia"/>
        </w:rPr>
        <w:t>は、細胞内に侵入してきた細菌を無力化するのが本来の役割である。Cas9は、細菌のDNAにとりつき物理的にバラバラに切断する方法をとるが、D</w:t>
      </w:r>
      <w:r>
        <w:t>dda</w:t>
      </w:r>
      <w:r>
        <w:rPr>
          <w:rFonts w:hint="eastAsia"/>
        </w:rPr>
        <w:t>は、細胞に侵入してきた細菌のDNAに結合し、DNA上の全ての「</w:t>
      </w:r>
      <w:r>
        <w:t>シトシン</w:t>
      </w:r>
      <w:r>
        <w:rPr>
          <w:rFonts w:hint="eastAsia"/>
        </w:rPr>
        <w:t>（C</w:t>
      </w:r>
      <w:r>
        <w:t>）</w:t>
      </w:r>
      <w:r>
        <w:rPr>
          <w:rFonts w:hint="eastAsia"/>
        </w:rPr>
        <w:t>」</w:t>
      </w:r>
      <w:r>
        <w:t>を</w:t>
      </w:r>
      <w:r>
        <w:rPr>
          <w:rFonts w:hint="eastAsia"/>
        </w:rPr>
        <w:t>「</w:t>
      </w:r>
      <w:r>
        <w:t>ウラシル</w:t>
      </w:r>
      <w:r>
        <w:rPr>
          <w:rFonts w:hint="eastAsia"/>
        </w:rPr>
        <w:t>（U</w:t>
      </w:r>
      <w:r>
        <w:t>）</w:t>
      </w:r>
      <w:r>
        <w:rPr>
          <w:rFonts w:hint="eastAsia"/>
        </w:rPr>
        <w:t>」</w:t>
      </w:r>
      <w:r>
        <w:t>に</w:t>
      </w:r>
      <w:r>
        <w:rPr>
          <w:rFonts w:hint="eastAsia"/>
        </w:rPr>
        <w:t>変換して</w:t>
      </w:r>
      <w:r>
        <w:t>細菌を</w:t>
      </w:r>
      <w:r>
        <w:rPr>
          <w:rFonts w:hint="eastAsia"/>
        </w:rPr>
        <w:t>無力化する。即ち、遺伝情報を上書きして無意味なものにすることで細菌の増殖を止める方式をとっている。</w:t>
      </w:r>
    </w:p>
    <w:p w14:paraId="2EB288E4" w14:textId="77777777" w:rsidR="00CD49D1" w:rsidRPr="00BA02A0" w:rsidRDefault="00CD49D1" w:rsidP="00CD49D1">
      <w:r>
        <w:rPr>
          <w:rFonts w:hint="eastAsia"/>
        </w:rPr>
        <w:t>RNA編集の節で述べたように「ウラシル（U）</w:t>
      </w:r>
      <w:r>
        <w:t>）</w:t>
      </w:r>
      <w:r>
        <w:rPr>
          <w:rFonts w:hint="eastAsia"/>
        </w:rPr>
        <w:t>は、DNAには存在しない物質であり、D</w:t>
      </w:r>
      <w:r>
        <w:t>dda</w:t>
      </w:r>
      <w:r>
        <w:rPr>
          <w:rFonts w:hint="eastAsia"/>
        </w:rPr>
        <w:t>が全ての遺伝情報（C→U）に変化させてしまうとDNAはその機能を喪失する。また、元々「シトシン（C</w:t>
      </w:r>
      <w:r>
        <w:t>）</w:t>
      </w:r>
      <w:r>
        <w:rPr>
          <w:rFonts w:hint="eastAsia"/>
        </w:rPr>
        <w:t>」は、ウラシル（U）」に変化しやすい物質で、「ウラシル（U）」に変化した「シトシン（C）」を細胞の修復機構が元に戻すという作業を恒常的に行っている。Dddaは、この修復機構が正常に働くのを阻害しつつ、DNAの遺伝情報を破壊する。(ちなみにCas9もDddaも細胞を外部の有害な細菌などから防衛する免疫の役割を担っており、ゲノム編集は、細胞の免疫機構を逆手にとって利用している。)</w:t>
      </w:r>
    </w:p>
    <w:p w14:paraId="123A55AB" w14:textId="77777777" w:rsidR="00CD49D1" w:rsidRDefault="00CD49D1" w:rsidP="00CD49D1">
      <w:r>
        <w:rPr>
          <w:rFonts w:hint="eastAsia"/>
        </w:rPr>
        <w:lastRenderedPageBreak/>
        <w:t>論文によれば、Dddaをそのまま使うとミトコンドリアDNAが無力化されてしまうので、</w:t>
      </w:r>
      <w:r>
        <w:t>DddAを二分割して不活化</w:t>
      </w:r>
      <w:r>
        <w:rPr>
          <w:rFonts w:hint="eastAsia"/>
        </w:rPr>
        <w:t>し、</w:t>
      </w:r>
      <w:r>
        <w:t>これら</w:t>
      </w:r>
      <w:r>
        <w:rPr>
          <w:rFonts w:hint="eastAsia"/>
        </w:rPr>
        <w:t>2つのDdda</w:t>
      </w:r>
      <w:r>
        <w:t>が組み合わさったときに</w:t>
      </w:r>
      <w:r>
        <w:rPr>
          <w:rFonts w:hint="eastAsia"/>
        </w:rPr>
        <w:t>だけミトコンドリア</w:t>
      </w:r>
      <w:r>
        <w:t>DNA</w:t>
      </w:r>
      <w:r>
        <w:rPr>
          <w:rFonts w:hint="eastAsia"/>
        </w:rPr>
        <w:t>を「シトシン（C</w:t>
      </w:r>
      <w:r>
        <w:t>）</w:t>
      </w:r>
      <w:r>
        <w:rPr>
          <w:rFonts w:hint="eastAsia"/>
        </w:rPr>
        <w:t>」から「ウラシル（U</w:t>
      </w:r>
      <w:r>
        <w:t>）</w:t>
      </w:r>
      <w:r>
        <w:rPr>
          <w:rFonts w:hint="eastAsia"/>
        </w:rPr>
        <w:t>」に変えるように工夫を施している。細胞はDNAに変化が生じたことを感知すると修復作業を開始し、DNAにとっては異常な物質である「ウラシル（U</w:t>
      </w:r>
      <w:r>
        <w:t>）</w:t>
      </w:r>
      <w:r>
        <w:rPr>
          <w:rFonts w:hint="eastAsia"/>
        </w:rPr>
        <w:t>」を「チミン（T</w:t>
      </w:r>
      <w:r>
        <w:t>）</w:t>
      </w:r>
      <w:r>
        <w:rPr>
          <w:rFonts w:hint="eastAsia"/>
        </w:rPr>
        <w:t>」に読み替えて修復する。繰り返しになるが、DNAは2本鎖の構造であり、4つの塩基はどの塩基と結合するのか厳密に決まっている。</w:t>
      </w:r>
      <w:r>
        <w:t>「シトシン（C）」</w:t>
      </w:r>
      <w:r>
        <w:rPr>
          <w:rFonts w:hint="eastAsia"/>
        </w:rPr>
        <w:t>は</w:t>
      </w:r>
      <w:r>
        <w:t>「グアニン（G）」</w:t>
      </w:r>
      <w:r>
        <w:rPr>
          <w:rFonts w:hint="eastAsia"/>
        </w:rPr>
        <w:t>と対をつくり、</w:t>
      </w:r>
      <w:r>
        <w:t>「アデニン（A）」</w:t>
      </w:r>
      <w:r>
        <w:rPr>
          <w:rFonts w:hint="eastAsia"/>
        </w:rPr>
        <w:t>は</w:t>
      </w:r>
      <w:r>
        <w:t>「チミン（T）」</w:t>
      </w:r>
      <w:r>
        <w:rPr>
          <w:rFonts w:hint="eastAsia"/>
        </w:rPr>
        <w:t>と対を作る。DNAの片方の塩基が</w:t>
      </w:r>
      <w:r>
        <w:t>「シトシン（C）」</w:t>
      </w:r>
      <w:r>
        <w:rPr>
          <w:rFonts w:hint="eastAsia"/>
        </w:rPr>
        <w:t>であれば、対向する方の塩基は</w:t>
      </w:r>
      <w:r>
        <w:t>「グアニン（G）」</w:t>
      </w:r>
      <w:r>
        <w:rPr>
          <w:rFonts w:hint="eastAsia"/>
        </w:rPr>
        <w:t>と決まる。Dddaが</w:t>
      </w:r>
      <w:r>
        <w:t>「シトシン（C）」</w:t>
      </w:r>
      <w:r>
        <w:rPr>
          <w:rFonts w:hint="eastAsia"/>
        </w:rPr>
        <w:t>を「ウラシル（U</w:t>
      </w:r>
      <w:r>
        <w:t>）</w:t>
      </w:r>
      <w:r>
        <w:rPr>
          <w:rFonts w:hint="eastAsia"/>
        </w:rPr>
        <w:t>」に変えるとDNAの修復により、結果として</w:t>
      </w:r>
      <w:r>
        <w:t>「アデニン（A）」と「チミン（T）」の対に変換する</w:t>
      </w:r>
      <w:r>
        <w:rPr>
          <w:rFonts w:hint="eastAsia"/>
        </w:rPr>
        <w:t>ことが研究の結果判明している。</w:t>
      </w:r>
    </w:p>
    <w:p w14:paraId="62F5357F" w14:textId="70D53551" w:rsidR="00CD49D1" w:rsidRDefault="00CD49D1" w:rsidP="00CD49D1">
      <w:pPr>
        <w:jc w:val="center"/>
      </w:pPr>
      <w:r>
        <w:rPr>
          <w:rFonts w:hint="eastAsia"/>
        </w:rPr>
        <w:t>図表1</w:t>
      </w:r>
      <w:r w:rsidR="00D32DAB">
        <w:rPr>
          <w:rFonts w:hint="eastAsia"/>
        </w:rPr>
        <w:t>2</w:t>
      </w:r>
      <w:r>
        <w:rPr>
          <w:rFonts w:hint="eastAsia"/>
        </w:rPr>
        <w:t xml:space="preserve">　ミトコンドリアDNA編集の塩基対変換</w:t>
      </w:r>
    </w:p>
    <w:p w14:paraId="741221B3" w14:textId="77777777" w:rsidR="00CD49D1" w:rsidRDefault="00CD49D1" w:rsidP="00CD49D1">
      <w:pPr>
        <w:jc w:val="center"/>
      </w:pPr>
      <w:r>
        <w:rPr>
          <w:noProof/>
        </w:rPr>
        <w:drawing>
          <wp:inline distT="0" distB="0" distL="0" distR="0" wp14:anchorId="58AD67DD" wp14:editId="4E9F7A05">
            <wp:extent cx="4686680" cy="3027401"/>
            <wp:effectExtent l="0" t="0" r="0" b="190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11921" cy="3043706"/>
                    </a:xfrm>
                    <a:prstGeom prst="rect">
                      <a:avLst/>
                    </a:prstGeom>
                    <a:noFill/>
                    <a:ln>
                      <a:noFill/>
                    </a:ln>
                  </pic:spPr>
                </pic:pic>
              </a:graphicData>
            </a:graphic>
          </wp:inline>
        </w:drawing>
      </w:r>
    </w:p>
    <w:p w14:paraId="76A3C4B0" w14:textId="77777777" w:rsidR="00CD49D1" w:rsidRDefault="00CD49D1" w:rsidP="00CD49D1">
      <w:pPr>
        <w:jc w:val="center"/>
      </w:pPr>
      <w:r>
        <w:rPr>
          <w:rFonts w:hint="eastAsia"/>
        </w:rPr>
        <w:t>（出典）各種資料により三井物産戦略研究所作成</w:t>
      </w:r>
    </w:p>
    <w:p w14:paraId="03BD8D1A" w14:textId="5BD9286F" w:rsidR="00CD49D1" w:rsidRDefault="00CD49D1" w:rsidP="00CD49D1">
      <w:r>
        <w:rPr>
          <w:rFonts w:hint="eastAsia"/>
        </w:rPr>
        <w:t>論文を発表した</w:t>
      </w:r>
      <w:r>
        <w:t>研究チームは、この</w:t>
      </w:r>
      <w:r>
        <w:rPr>
          <w:rFonts w:hint="eastAsia"/>
        </w:rPr>
        <w:t>編集技術を</w:t>
      </w:r>
      <w:r>
        <w:t>「</w:t>
      </w:r>
      <w:r w:rsidRPr="0067253D">
        <w:rPr>
          <w:b/>
        </w:rPr>
        <w:t>DdCBE （DddA派生シトシン</w:t>
      </w:r>
      <w:r>
        <w:rPr>
          <w:rFonts w:hint="eastAsia"/>
          <w:b/>
        </w:rPr>
        <w:t>・</w:t>
      </w:r>
      <w:r w:rsidRPr="0067253D">
        <w:rPr>
          <w:b/>
        </w:rPr>
        <w:t>ベース編集ツール）</w:t>
      </w:r>
      <w:r>
        <w:t>」と名付け</w:t>
      </w:r>
      <w:r>
        <w:rPr>
          <w:rFonts w:hint="eastAsia"/>
        </w:rPr>
        <w:t>（図表1</w:t>
      </w:r>
      <w:r w:rsidR="00D32DAB">
        <w:rPr>
          <w:rFonts w:hint="eastAsia"/>
        </w:rPr>
        <w:t>2</w:t>
      </w:r>
      <w:r>
        <w:rPr>
          <w:rFonts w:hint="eastAsia"/>
        </w:rPr>
        <w:t>）、ミトコンドリアDNA以外にも応用適用を展開することが検討されているが、まだ論文発表直後であり、今後も研究を続け確実な成果を積み重ねていく必要がある。しかし、エネルギー生産や老化など多様な生命現象に関与する</w:t>
      </w:r>
      <w:r>
        <w:t>ミトコンドリアの生物学的</w:t>
      </w:r>
      <w:r>
        <w:rPr>
          <w:rFonts w:hint="eastAsia"/>
        </w:rPr>
        <w:t>な謎の解明や、冒頭述べたミトコンドリアの異常によって起こる「ミトコンドリア病」の治療・治癒に向けた新しい道を拓く技術として大いに期待が寄せられている。次節において難病として知られる「ミトコンドリア病」につい述べる。</w:t>
      </w:r>
    </w:p>
    <w:p w14:paraId="19DAC6FC" w14:textId="77777777" w:rsidR="00CD49D1" w:rsidRPr="006A303E" w:rsidRDefault="00CD49D1" w:rsidP="00CD49D1">
      <w:pPr>
        <w:pStyle w:val="21"/>
        <w:ind w:firstLine="240"/>
      </w:pPr>
      <w:r>
        <w:rPr>
          <w:rFonts w:hint="eastAsia"/>
        </w:rPr>
        <w:t>ミトコンドリア病</w:t>
      </w:r>
    </w:p>
    <w:p w14:paraId="79106F49" w14:textId="3BAE4E4B" w:rsidR="00CD49D1" w:rsidRDefault="00CD49D1" w:rsidP="00CD49D1">
      <w:r>
        <w:rPr>
          <w:rFonts w:hint="eastAsia"/>
        </w:rPr>
        <w:t>ミトコンドリアは、赤血球以外のほぼ全ての細胞に存在する細胞小器官の一つで、細胞活動をす</w:t>
      </w:r>
      <w:r>
        <w:rPr>
          <w:rFonts w:hint="eastAsia"/>
        </w:rPr>
        <w:lastRenderedPageBreak/>
        <w:t>る上で必要となるエネルギー源（アデノシン三リン酸：ATP</w:t>
      </w:r>
      <w:r>
        <w:rPr>
          <w:rStyle w:val="afc"/>
        </w:rPr>
        <w:footnoteReference w:id="19"/>
      </w:r>
      <w:r>
        <w:rPr>
          <w:rFonts w:hint="eastAsia"/>
        </w:rPr>
        <w:t>）を製造する器官である。</w:t>
      </w:r>
      <w:r w:rsidRPr="005D613E">
        <w:rPr>
          <w:rFonts w:hint="eastAsia"/>
        </w:rPr>
        <w:t>ミトコンドリアは、</w:t>
      </w:r>
      <w:r>
        <w:rPr>
          <w:rFonts w:hint="eastAsia"/>
        </w:rPr>
        <w:t>細胞内に</w:t>
      </w:r>
      <w:r w:rsidRPr="005D613E">
        <w:rPr>
          <w:rFonts w:hint="eastAsia"/>
        </w:rPr>
        <w:t>多数存在</w:t>
      </w:r>
      <w:r>
        <w:rPr>
          <w:rFonts w:hint="eastAsia"/>
        </w:rPr>
        <w:t>し、</w:t>
      </w:r>
      <w:r w:rsidRPr="005D613E">
        <w:rPr>
          <w:rFonts w:hint="eastAsia"/>
        </w:rPr>
        <w:t>特に代謝の活発な脳、肝臓、筋肉細胞などには数百から数千が存在するとされ、成人の体重の約10％はミトコンドリアの重さだとも言われている。このミトコンドリアに異常が生じると</w:t>
      </w:r>
      <w:r w:rsidRPr="005D613E">
        <w:rPr>
          <w:rFonts w:hint="eastAsia"/>
          <w:b/>
        </w:rPr>
        <w:t>ミトコンドリア病</w:t>
      </w:r>
      <w:r>
        <w:rPr>
          <w:rStyle w:val="afc"/>
          <w:b/>
        </w:rPr>
        <w:footnoteReference w:id="20"/>
      </w:r>
      <w:r w:rsidRPr="005D613E">
        <w:rPr>
          <w:rFonts w:hint="eastAsia"/>
        </w:rPr>
        <w:t>という一群の疾病が発症する。</w:t>
      </w:r>
      <w:r>
        <w:rPr>
          <w:rFonts w:hint="eastAsia"/>
        </w:rPr>
        <w:t>ミトコンドリア病は、あらゆる</w:t>
      </w:r>
      <w:r w:rsidRPr="0066273B">
        <w:t>臓器・組織、年齢</w:t>
      </w:r>
      <w:r>
        <w:rPr>
          <w:rFonts w:hint="eastAsia"/>
        </w:rPr>
        <w:t>を問わずに発症する特徴があり、アルツハイマー病</w:t>
      </w:r>
      <w:r>
        <w:rPr>
          <w:rStyle w:val="afc"/>
        </w:rPr>
        <w:footnoteReference w:id="21"/>
      </w:r>
      <w:r>
        <w:rPr>
          <w:rFonts w:hint="eastAsia"/>
        </w:rPr>
        <w:t>やパーキンソン病</w:t>
      </w:r>
      <w:r>
        <w:rPr>
          <w:rStyle w:val="afc"/>
        </w:rPr>
        <w:footnoteReference w:id="22"/>
      </w:r>
      <w:r>
        <w:rPr>
          <w:rFonts w:hint="eastAsia"/>
        </w:rPr>
        <w:t>など神経疾患とも関連があるとされる難病である。この病気は、生まれた赤ちゃん</w:t>
      </w:r>
      <w:r w:rsidRPr="0066273B">
        <w:t>5,000人</w:t>
      </w:r>
      <w:r>
        <w:rPr>
          <w:rFonts w:hint="eastAsia"/>
        </w:rPr>
        <w:t>の内</w:t>
      </w:r>
      <w:r w:rsidRPr="0066273B">
        <w:t>1人の割合で発症</w:t>
      </w:r>
      <w:r>
        <w:rPr>
          <w:rFonts w:hint="eastAsia"/>
        </w:rPr>
        <w:t>するといわれ</w:t>
      </w:r>
      <w:r w:rsidRPr="0066273B">
        <w:t>、</w:t>
      </w:r>
      <w:r>
        <w:rPr>
          <w:rFonts w:hint="eastAsia"/>
        </w:rPr>
        <w:t>仮に発症した場合、その</w:t>
      </w:r>
      <w:r w:rsidRPr="0066273B">
        <w:t>症状が多様で重篤</w:t>
      </w:r>
      <w:r>
        <w:rPr>
          <w:rFonts w:hint="eastAsia"/>
        </w:rPr>
        <w:t>性が高く、死亡率が高い病気である。このミトコンドリア病の原因は、幼少期の</w:t>
      </w:r>
      <w:r w:rsidRPr="00F92D34">
        <w:t>4分の3</w:t>
      </w:r>
      <w:r>
        <w:rPr>
          <w:rFonts w:hint="eastAsia"/>
        </w:rPr>
        <w:t>は</w:t>
      </w:r>
      <w:r w:rsidRPr="00F92D34">
        <w:t>核</w:t>
      </w:r>
      <w:r>
        <w:rPr>
          <w:rFonts w:hint="eastAsia"/>
        </w:rPr>
        <w:t>DNAの</w:t>
      </w:r>
      <w:r w:rsidRPr="00F92D34">
        <w:t>異常、残りの4分の1がミトコンドリア</w:t>
      </w:r>
      <w:r>
        <w:rPr>
          <w:rFonts w:hint="eastAsia"/>
        </w:rPr>
        <w:t>DNA</w:t>
      </w:r>
      <w:r w:rsidRPr="00F92D34">
        <w:t>の異常</w:t>
      </w:r>
      <w:r>
        <w:rPr>
          <w:rFonts w:hint="eastAsia"/>
        </w:rPr>
        <w:t>であり、成人してから発症した場合にはこの割合が逆転し、ミトコンドリアDNAの異常が</w:t>
      </w:r>
      <w:r w:rsidRPr="00F92D34">
        <w:t>4分の3</w:t>
      </w:r>
      <w:r>
        <w:rPr>
          <w:rFonts w:hint="eastAsia"/>
        </w:rPr>
        <w:t>となる。（図表1</w:t>
      </w:r>
      <w:r w:rsidR="00D32DAB">
        <w:rPr>
          <w:rFonts w:hint="eastAsia"/>
        </w:rPr>
        <w:t>3</w:t>
      </w:r>
      <w:r>
        <w:rPr>
          <w:rFonts w:hint="eastAsia"/>
        </w:rPr>
        <w:t>）</w:t>
      </w:r>
    </w:p>
    <w:p w14:paraId="068A3723" w14:textId="004D3D84" w:rsidR="00CD49D1" w:rsidRDefault="00CD49D1" w:rsidP="00CD49D1">
      <w:pPr>
        <w:jc w:val="center"/>
      </w:pPr>
      <w:r>
        <w:rPr>
          <w:rFonts w:hint="eastAsia"/>
        </w:rPr>
        <w:t>図表1</w:t>
      </w:r>
      <w:r w:rsidR="00D32DAB">
        <w:rPr>
          <w:rFonts w:hint="eastAsia"/>
        </w:rPr>
        <w:t>3</w:t>
      </w:r>
      <w:r>
        <w:rPr>
          <w:rFonts w:hint="eastAsia"/>
        </w:rPr>
        <w:t xml:space="preserve">　ミトコンドリア病の原因</w:t>
      </w:r>
    </w:p>
    <w:p w14:paraId="7F71F7AD" w14:textId="77777777" w:rsidR="00CD49D1" w:rsidRDefault="00CD49D1" w:rsidP="00CD49D1">
      <w:pPr>
        <w:jc w:val="center"/>
      </w:pPr>
      <w:r>
        <w:rPr>
          <w:noProof/>
        </w:rPr>
        <w:drawing>
          <wp:inline distT="0" distB="0" distL="0" distR="0" wp14:anchorId="4DA2BED4" wp14:editId="28ED82F4">
            <wp:extent cx="4498164" cy="3086100"/>
            <wp:effectExtent l="0" t="0" r="0" b="0"/>
            <wp:docPr id="5" name="図 5" descr="ミトコンドリア病の種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ミトコンドリア病の種類"/>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3663" cy="3137898"/>
                    </a:xfrm>
                    <a:prstGeom prst="rect">
                      <a:avLst/>
                    </a:prstGeom>
                    <a:noFill/>
                    <a:ln>
                      <a:noFill/>
                    </a:ln>
                  </pic:spPr>
                </pic:pic>
              </a:graphicData>
            </a:graphic>
          </wp:inline>
        </w:drawing>
      </w:r>
    </w:p>
    <w:p w14:paraId="5237B05E" w14:textId="77777777" w:rsidR="00CD49D1" w:rsidRPr="0033767C" w:rsidRDefault="00CD49D1" w:rsidP="00CD49D1">
      <w:pPr>
        <w:ind w:firstLine="210"/>
        <w:jc w:val="center"/>
        <w:rPr>
          <w:sz w:val="21"/>
          <w:szCs w:val="21"/>
        </w:rPr>
      </w:pPr>
      <w:r w:rsidRPr="0033767C">
        <w:rPr>
          <w:rFonts w:hint="eastAsia"/>
          <w:sz w:val="21"/>
          <w:szCs w:val="21"/>
        </w:rPr>
        <w:t>（出典：一般社団法人こいのぼり</w:t>
      </w:r>
      <w:hyperlink r:id="rId28" w:history="1">
        <w:r w:rsidRPr="0033767C">
          <w:rPr>
            <w:rStyle w:val="afd"/>
            <w:sz w:val="21"/>
            <w:szCs w:val="21"/>
          </w:rPr>
          <w:t>http://koinobori-mito.jp/mito-disease-list</w:t>
        </w:r>
      </w:hyperlink>
      <w:r w:rsidRPr="0033767C">
        <w:rPr>
          <w:rFonts w:hint="eastAsia"/>
          <w:sz w:val="21"/>
          <w:szCs w:val="21"/>
        </w:rPr>
        <w:t>から転載）</w:t>
      </w:r>
    </w:p>
    <w:p w14:paraId="3D75DE31" w14:textId="77777777" w:rsidR="00CD49D1" w:rsidRPr="00BF6E52" w:rsidRDefault="00CD49D1" w:rsidP="00CD49D1">
      <w:pPr>
        <w:jc w:val="center"/>
      </w:pPr>
    </w:p>
    <w:p w14:paraId="6DD9C1AF" w14:textId="77777777" w:rsidR="00CD49D1" w:rsidRPr="00F80E16" w:rsidRDefault="00CD49D1" w:rsidP="00CD49D1">
      <w:r>
        <w:rPr>
          <w:rFonts w:hint="eastAsia"/>
        </w:rPr>
        <w:t>21世紀以降、DNAやRNAなど生体物質の分析技術が進歩したことで、ミトコンドリアDNAの解析精度とスピードが著しく向上している。このような技術的進歩の恩恵もあり、乳幼児</w:t>
      </w:r>
      <w:r w:rsidRPr="0066273B">
        <w:t>の発症が多い「Leigh（リー）脳症」の新しい原因遺伝子</w:t>
      </w:r>
      <w:r>
        <w:rPr>
          <w:rFonts w:hint="eastAsia"/>
        </w:rPr>
        <w:t>が発見されている。リー脳症の</w:t>
      </w:r>
      <w:r w:rsidRPr="00D26B13">
        <w:rPr>
          <w:rFonts w:hint="eastAsia"/>
        </w:rPr>
        <w:t>主な症状は、発達</w:t>
      </w:r>
      <w:r w:rsidRPr="00D26B13">
        <w:rPr>
          <w:rFonts w:hint="eastAsia"/>
        </w:rPr>
        <w:lastRenderedPageBreak/>
        <w:t>遅滞、筋力・筋緊張低下、呼吸障害、知的退行など</w:t>
      </w:r>
      <w:r>
        <w:rPr>
          <w:rFonts w:hint="eastAsia"/>
        </w:rPr>
        <w:t>、5万人に1人の割合で発症すると言われ、特に難治性が高く治癒は期待できない難病である</w:t>
      </w:r>
      <w:r w:rsidRPr="00D26B13">
        <w:rPr>
          <w:rFonts w:hint="eastAsia"/>
        </w:rPr>
        <w:t>。</w:t>
      </w:r>
      <w:r>
        <w:rPr>
          <w:rFonts w:hint="eastAsia"/>
        </w:rPr>
        <w:t>リー脳症の原因は、ミトコンドリアDNAを解析した結果</w:t>
      </w:r>
      <w:r w:rsidRPr="00D26B13">
        <w:t>PTCD3</w:t>
      </w:r>
      <w:r>
        <w:rPr>
          <w:rFonts w:hint="eastAsia"/>
        </w:rPr>
        <w:t>という遺伝子にあることが分かった。PTCD３は、</w:t>
      </w:r>
      <w:r w:rsidRPr="00D26B13">
        <w:t>ミトコンドリアがATP</w:t>
      </w:r>
      <w:r>
        <w:rPr>
          <w:rFonts w:hint="eastAsia"/>
        </w:rPr>
        <w:t>（エネルギー源）</w:t>
      </w:r>
      <w:r w:rsidRPr="00D26B13">
        <w:t>を作るのに必要な酵素を作るために不可欠</w:t>
      </w:r>
      <w:r>
        <w:rPr>
          <w:rFonts w:hint="eastAsia"/>
        </w:rPr>
        <w:t>な遺伝子であるが、この遺伝子に異常があるため</w:t>
      </w:r>
      <w:r w:rsidRPr="00D26B13">
        <w:t>ATPが正しく作れなくな</w:t>
      </w:r>
      <w:r>
        <w:rPr>
          <w:rFonts w:hint="eastAsia"/>
        </w:rPr>
        <w:t>り</w:t>
      </w:r>
      <w:r w:rsidRPr="00D26B13">
        <w:t>病気を発症していた</w:t>
      </w:r>
      <w:r>
        <w:rPr>
          <w:rFonts w:hint="eastAsia"/>
        </w:rPr>
        <w:t>ことがつきとめられた。また今年7月6日、順堂大学が</w:t>
      </w:r>
      <w:r>
        <w:rPr>
          <w:rFonts w:ascii="Helvetica" w:hAnsi="Helvetica" w:cs="Helvetica"/>
          <w:color w:val="222222"/>
          <w:shd w:val="clear" w:color="auto" w:fill="FFFFFF"/>
        </w:rPr>
        <w:t>発達遅滞</w:t>
      </w:r>
      <w:r>
        <w:rPr>
          <w:rFonts w:ascii="Helvetica" w:hAnsi="Helvetica" w:cs="Helvetica" w:hint="eastAsia"/>
          <w:color w:val="222222"/>
          <w:shd w:val="clear" w:color="auto" w:fill="FFFFFF"/>
        </w:rPr>
        <w:t>、</w:t>
      </w:r>
      <w:r>
        <w:rPr>
          <w:rFonts w:ascii="Helvetica" w:hAnsi="Helvetica" w:cs="Helvetica"/>
          <w:color w:val="222222"/>
          <w:shd w:val="clear" w:color="auto" w:fill="FFFFFF"/>
        </w:rPr>
        <w:t>小頭症</w:t>
      </w:r>
      <w:r>
        <w:rPr>
          <w:rFonts w:ascii="Helvetica" w:hAnsi="Helvetica" w:cs="Helvetica" w:hint="eastAsia"/>
          <w:color w:val="222222"/>
          <w:shd w:val="clear" w:color="auto" w:fill="FFFFFF"/>
        </w:rPr>
        <w:t>、</w:t>
      </w:r>
      <w:r>
        <w:rPr>
          <w:rFonts w:ascii="Helvetica" w:hAnsi="Helvetica" w:cs="Helvetica"/>
          <w:color w:val="222222"/>
          <w:shd w:val="clear" w:color="auto" w:fill="FFFFFF"/>
        </w:rPr>
        <w:t>てんかん</w:t>
      </w:r>
      <w:r>
        <w:rPr>
          <w:rFonts w:ascii="Helvetica" w:hAnsi="Helvetica" w:cs="Helvetica" w:hint="eastAsia"/>
          <w:color w:val="222222"/>
          <w:shd w:val="clear" w:color="auto" w:fill="FFFFFF"/>
        </w:rPr>
        <w:t>などを引き起こすミトコンドリア病の</w:t>
      </w:r>
      <w:r w:rsidRPr="00E534F1">
        <w:t>原因遺伝子NDUFA8を</w:t>
      </w:r>
      <w:r>
        <w:rPr>
          <w:rFonts w:hint="eastAsia"/>
        </w:rPr>
        <w:t>発見したと発表している。</w:t>
      </w:r>
      <w:r w:rsidRPr="00E534F1">
        <w:t>NDUFA8</w:t>
      </w:r>
      <w:r>
        <w:rPr>
          <w:rFonts w:hint="eastAsia"/>
        </w:rPr>
        <w:t>の異常により、正常なタンパク質がつくりだせないため</w:t>
      </w:r>
      <w:r w:rsidRPr="00E534F1">
        <w:t>ミトコンドリア</w:t>
      </w:r>
      <w:r>
        <w:rPr>
          <w:rFonts w:hint="eastAsia"/>
        </w:rPr>
        <w:t>のエネルギー生産を阻害しているとの原因が特定されている。このように原因遺伝子が特定されれば、前述のRNA医薬を利用してRNAにNDUFA8タンパク質の情報を持たせ、リボソーム内でNDUFA8タンパク質に製造を促進させることも考えられる。根本的な治癒を目指す場合には、ミトコンドリアDNAのPTCD3やNDUFA8遺伝子が正常に働くように、ミトコンドリアDNA編集技術で遺伝子を正常化することが視野にはいる。この切らずに塩基を変換できるミトコンドリアDNA編集技術は登場したばかりとはいえ、技術的成熟度を高め、難病に苦しむ患者への一日も早い治療適用が切望されている。</w:t>
      </w:r>
    </w:p>
    <w:p w14:paraId="55E84624" w14:textId="77777777" w:rsidR="00CD49D1" w:rsidRDefault="00CD49D1" w:rsidP="00CD49D1">
      <w:pPr>
        <w:pStyle w:val="1"/>
      </w:pPr>
      <w:r>
        <w:rPr>
          <w:rFonts w:hint="eastAsia"/>
        </w:rPr>
        <w:t>CRISPRを超えて</w:t>
      </w:r>
    </w:p>
    <w:p w14:paraId="4AD7BEC0" w14:textId="77777777" w:rsidR="00CD49D1" w:rsidRDefault="00CD49D1" w:rsidP="00CD49D1">
      <w:r>
        <w:rPr>
          <w:rFonts w:hint="eastAsia"/>
        </w:rPr>
        <w:t>CRISPRが登場した2012年は、1905年同様に科学史上注目される年となるだろう。1905年は「奇跡と年」と呼ばれている。アインシュタインが単独で、①特殊相対性理論、②光量子仮説、③ブラウン運動理論（微粒子の運動の解明）の3つの画期的な論文を発表した年だからである。2012年も後世には「イノベーションの年」と呼ばれるかも知れない。この年は、トロント大学のヒントン教授が率いるチームが</w:t>
      </w:r>
      <w:r w:rsidRPr="005F2869">
        <w:t>物体の認識率を競うILSVRC</w:t>
      </w:r>
      <w:r>
        <w:t xml:space="preserve"> </w:t>
      </w:r>
      <w:r>
        <w:rPr>
          <w:rFonts w:hint="eastAsia"/>
        </w:rPr>
        <w:t>2012</w:t>
      </w:r>
      <w:r>
        <w:rPr>
          <w:rStyle w:val="afc"/>
        </w:rPr>
        <w:footnoteReference w:id="23"/>
      </w:r>
      <w:r w:rsidRPr="005F2869">
        <w:t>において従来の手法</w:t>
      </w:r>
      <w:r>
        <w:rPr>
          <w:rFonts w:hint="eastAsia"/>
        </w:rPr>
        <w:t>を凌駕する機械学習（ディープラーニング）手法により優勝したことで、IT業界に大きな衝撃を与えた。これが引き金となり、第三次人工知能（AI）ブームが巻き起こり機械学習の一般的認知度が向上するとともに、AIの社会実装が大きく進展した。</w:t>
      </w:r>
      <w:r w:rsidRPr="00712493">
        <w:rPr>
          <w:rFonts w:hint="eastAsia"/>
        </w:rPr>
        <w:t>ハーバード大学の研究</w:t>
      </w:r>
      <w:r>
        <w:rPr>
          <w:rFonts w:hint="eastAsia"/>
        </w:rPr>
        <w:t>チームは、D-Wave</w:t>
      </w:r>
      <w:r>
        <w:t xml:space="preserve"> systems</w:t>
      </w:r>
      <w:r>
        <w:rPr>
          <w:rFonts w:hint="eastAsia"/>
        </w:rPr>
        <w:t>社のアニーリング型</w:t>
      </w:r>
      <w:r w:rsidRPr="00712493">
        <w:rPr>
          <w:rFonts w:hint="eastAsia"/>
        </w:rPr>
        <w:t>量子コンピュータを</w:t>
      </w:r>
      <w:r>
        <w:rPr>
          <w:rFonts w:hint="eastAsia"/>
        </w:rPr>
        <w:t>利用し</w:t>
      </w:r>
      <w:r w:rsidRPr="00712493">
        <w:rPr>
          <w:rFonts w:hint="eastAsia"/>
        </w:rPr>
        <w:t>タンパク質</w:t>
      </w:r>
      <w:r>
        <w:rPr>
          <w:rFonts w:hint="eastAsia"/>
        </w:rPr>
        <w:t>の</w:t>
      </w:r>
      <w:r w:rsidRPr="00712493">
        <w:rPr>
          <w:rFonts w:hint="eastAsia"/>
        </w:rPr>
        <w:t>フォールディング問題</w:t>
      </w:r>
      <w:r>
        <w:rPr>
          <w:rStyle w:val="afc"/>
        </w:rPr>
        <w:footnoteReference w:id="24"/>
      </w:r>
      <w:r>
        <w:rPr>
          <w:rFonts w:hint="eastAsia"/>
        </w:rPr>
        <w:t>（</w:t>
      </w:r>
      <w:r w:rsidRPr="00712493">
        <w:t>Miyazawa-Jerniganモデル</w:t>
      </w:r>
      <w:r>
        <w:rPr>
          <w:rStyle w:val="afc"/>
        </w:rPr>
        <w:footnoteReference w:id="25"/>
      </w:r>
      <w:r>
        <w:rPr>
          <w:rFonts w:hint="eastAsia"/>
        </w:rPr>
        <w:t>）を計算し解を得ている</w:t>
      </w:r>
      <w:r>
        <w:rPr>
          <w:rStyle w:val="afc"/>
        </w:rPr>
        <w:footnoteReference w:id="26"/>
      </w:r>
      <w:r>
        <w:rPr>
          <w:rFonts w:hint="eastAsia"/>
        </w:rPr>
        <w:t>。これは量子コンピュータの産業的利用価値の能力を示す最初の事例となった。そして生命科学の新時代を切り拓く</w:t>
      </w:r>
      <w:r w:rsidRPr="002B62F4">
        <w:t>CRISPR</w:t>
      </w:r>
      <w:r>
        <w:rPr>
          <w:rFonts w:hint="eastAsia"/>
        </w:rPr>
        <w:t>-Cas9の登場である。2</w:t>
      </w:r>
      <w:r>
        <w:t>012</w:t>
      </w:r>
      <w:r>
        <w:rPr>
          <w:rFonts w:hint="eastAsia"/>
        </w:rPr>
        <w:t>年は、人工知能（ディープラーニング</w:t>
      </w:r>
      <w:r>
        <w:t>）</w:t>
      </w:r>
      <w:r>
        <w:rPr>
          <w:rFonts w:hint="eastAsia"/>
        </w:rPr>
        <w:t>、量子コンピュータ、</w:t>
      </w:r>
      <w:r w:rsidRPr="002B62F4">
        <w:t>ゲノム編集</w:t>
      </w:r>
      <w:r>
        <w:rPr>
          <w:rFonts w:hint="eastAsia"/>
        </w:rPr>
        <w:t>と言うイノベーティブな</w:t>
      </w:r>
      <w:r>
        <w:rPr>
          <w:rFonts w:hint="eastAsia"/>
        </w:rPr>
        <w:lastRenderedPageBreak/>
        <w:t>技術が相次いで登場し、アカデミズムのみならず社会にも大きな影響を及ぼした年として長く記憶されるだろう。</w:t>
      </w:r>
    </w:p>
    <w:p w14:paraId="51BDA643" w14:textId="409108D7" w:rsidR="00CD49D1" w:rsidRDefault="00CD49D1" w:rsidP="00CD49D1">
      <w:r>
        <w:rPr>
          <w:rFonts w:hint="eastAsia"/>
        </w:rPr>
        <w:t>しかし、世の中に完全な技術など存在しない。AIや量子コンピュータはまだまだ発展途上にあり、CRISPRを巡ってはゲノム編集ベビー誕生（</w:t>
      </w:r>
      <w:r w:rsidRPr="00C56BCF">
        <w:t>Human Genome Editing</w:t>
      </w:r>
      <w:r>
        <w:rPr>
          <w:rFonts w:hint="eastAsia"/>
        </w:rPr>
        <w:t>）という衝撃的な出来事もあり、研究倫理や道徳規範などを含む深刻な問題を抱えている。既に述べたようにCRISPR</w:t>
      </w:r>
      <w:r>
        <w:t>-</w:t>
      </w:r>
      <w:r>
        <w:rPr>
          <w:rFonts w:hint="eastAsia"/>
        </w:rPr>
        <w:t>Cas9は</w:t>
      </w:r>
      <w:r w:rsidRPr="002B62F4">
        <w:t>遺伝情報のマスターであるDNA</w:t>
      </w:r>
      <w:r>
        <w:t>を</w:t>
      </w:r>
      <w:r>
        <w:rPr>
          <w:rFonts w:hint="eastAsia"/>
        </w:rPr>
        <w:t>切断して</w:t>
      </w:r>
      <w:r w:rsidRPr="002B62F4">
        <w:t>編集するため、生体に意図しない影響を与える可能性が否定できない。</w:t>
      </w:r>
      <w:r>
        <w:rPr>
          <w:rFonts w:hint="eastAsia"/>
        </w:rPr>
        <w:t>また技術問題ではないが、知的財産など</w:t>
      </w:r>
      <w:r w:rsidRPr="002B62F4">
        <w:t>権利関係が複雑</w:t>
      </w:r>
      <w:r>
        <w:rPr>
          <w:rFonts w:hint="eastAsia"/>
        </w:rPr>
        <w:t>に交錯しており利用の際には留意が必要な状況にある。更には商用</w:t>
      </w:r>
      <w:r w:rsidRPr="002B62F4">
        <w:t>利用</w:t>
      </w:r>
      <w:r>
        <w:rPr>
          <w:rFonts w:hint="eastAsia"/>
        </w:rPr>
        <w:t>する場合は費用が嵩むという</w:t>
      </w:r>
      <w:r w:rsidRPr="002B62F4">
        <w:t>課題</w:t>
      </w:r>
      <w:r>
        <w:rPr>
          <w:rFonts w:hint="eastAsia"/>
        </w:rPr>
        <w:t>もある。このような中、CRISPR</w:t>
      </w:r>
      <w:r>
        <w:t>-Cas9</w:t>
      </w:r>
      <w:r>
        <w:rPr>
          <w:rFonts w:hint="eastAsia"/>
        </w:rPr>
        <w:t>を改良する動きと、切らずにゲノムを編集するRNA編集技術やミトコンドリアDNA編集技術など</w:t>
      </w:r>
      <w:r w:rsidRPr="002B62F4">
        <w:t>CRISPRフリー</w:t>
      </w:r>
      <w:r>
        <w:rPr>
          <w:rFonts w:hint="eastAsia"/>
        </w:rPr>
        <w:t>と呼ばれる</w:t>
      </w:r>
      <w:r w:rsidRPr="002B62F4">
        <w:t>編集技術</w:t>
      </w:r>
      <w:r>
        <w:t>の</w:t>
      </w:r>
      <w:r>
        <w:rPr>
          <w:rFonts w:hint="eastAsia"/>
        </w:rPr>
        <w:t>研究開発が積極的に行われている。中でも標的遺伝子を切断もせず塩基変換もせずに制御するエピゲノム編集や、ゲノム編集技術を応用してDNAを記憶装置として利用</w:t>
      </w:r>
      <w:r>
        <w:rPr>
          <w:rStyle w:val="afc"/>
        </w:rPr>
        <w:footnoteReference w:id="27"/>
      </w:r>
      <w:r>
        <w:rPr>
          <w:rFonts w:hint="eastAsia"/>
        </w:rPr>
        <w:t>するなど、興味深い新鋭技術（図表1</w:t>
      </w:r>
      <w:r w:rsidR="00D32DAB">
        <w:rPr>
          <w:rFonts w:hint="eastAsia"/>
        </w:rPr>
        <w:t>4</w:t>
      </w:r>
      <w:r>
        <w:rPr>
          <w:rFonts w:hint="eastAsia"/>
        </w:rPr>
        <w:t>）が次々と登場しており、今後もゲノム編集技術を巡る技術動向には要注目である。</w:t>
      </w:r>
    </w:p>
    <w:p w14:paraId="73A0425C" w14:textId="09725709" w:rsidR="00CD49D1" w:rsidRDefault="00CD49D1" w:rsidP="00CD49D1">
      <w:pPr>
        <w:jc w:val="center"/>
      </w:pPr>
      <w:r>
        <w:rPr>
          <w:rFonts w:hint="eastAsia"/>
        </w:rPr>
        <w:t>図表1</w:t>
      </w:r>
      <w:r w:rsidR="00D32DAB">
        <w:rPr>
          <w:rFonts w:hint="eastAsia"/>
        </w:rPr>
        <w:t>4</w:t>
      </w:r>
      <w:r>
        <w:t xml:space="preserve"> </w:t>
      </w:r>
      <w:r>
        <w:rPr>
          <w:rFonts w:hint="eastAsia"/>
        </w:rPr>
        <w:t>ゲノム編集技術</w:t>
      </w:r>
    </w:p>
    <w:p w14:paraId="661EC472" w14:textId="77777777" w:rsidR="00CD49D1" w:rsidRDefault="00CD49D1" w:rsidP="00CD49D1">
      <w:pPr>
        <w:ind w:firstLineChars="0" w:firstLine="0"/>
      </w:pPr>
      <w:r w:rsidRPr="00A73187">
        <w:rPr>
          <w:noProof/>
        </w:rPr>
        <w:drawing>
          <wp:inline distT="0" distB="0" distL="0" distR="0" wp14:anchorId="77CA2CE2" wp14:editId="2228C33A">
            <wp:extent cx="6115050" cy="3733715"/>
            <wp:effectExtent l="0" t="0" r="0" b="63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5560" cy="3740132"/>
                    </a:xfrm>
                    <a:prstGeom prst="rect">
                      <a:avLst/>
                    </a:prstGeom>
                    <a:noFill/>
                    <a:ln>
                      <a:noFill/>
                    </a:ln>
                  </pic:spPr>
                </pic:pic>
              </a:graphicData>
            </a:graphic>
          </wp:inline>
        </w:drawing>
      </w:r>
    </w:p>
    <w:p w14:paraId="45634186" w14:textId="77777777" w:rsidR="00CD49D1" w:rsidRPr="005F3A7C" w:rsidRDefault="00CD49D1" w:rsidP="00CD49D1">
      <w:pPr>
        <w:ind w:firstLineChars="0" w:firstLine="0"/>
        <w:jc w:val="center"/>
        <w:rPr>
          <w:sz w:val="20"/>
        </w:rPr>
      </w:pPr>
      <w:r w:rsidRPr="005F3A7C">
        <w:rPr>
          <w:rFonts w:hint="eastAsia"/>
          <w:sz w:val="20"/>
        </w:rPr>
        <w:t>（出典）各種資料により三井物産戦略研究所作成</w:t>
      </w:r>
    </w:p>
    <w:p w14:paraId="64124419" w14:textId="3D4823AC" w:rsidR="00CD49D1" w:rsidRPr="001952D2" w:rsidRDefault="00CD49D1" w:rsidP="00CD49D1">
      <w:pPr>
        <w:pStyle w:val="afe"/>
      </w:pPr>
      <w:r>
        <w:rPr>
          <w:rFonts w:hint="eastAsia"/>
        </w:rPr>
        <w:t>以上</w:t>
      </w:r>
    </w:p>
    <w:sectPr w:rsidR="00CD49D1" w:rsidRPr="001952D2" w:rsidSect="00CB0E87">
      <w:headerReference w:type="default" r:id="rId30"/>
      <w:type w:val="continuous"/>
      <w:pgSz w:w="11906" w:h="16838"/>
      <w:pgMar w:top="1330" w:right="1133" w:bottom="1418" w:left="1176" w:header="855" w:footer="54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A880D8" w14:textId="77777777" w:rsidR="00CC59B5" w:rsidRDefault="00CC59B5" w:rsidP="00C01528">
      <w:r>
        <w:separator/>
      </w:r>
    </w:p>
    <w:p w14:paraId="09638D14" w14:textId="77777777" w:rsidR="00CC59B5" w:rsidRDefault="00CC59B5" w:rsidP="00C01528"/>
    <w:p w14:paraId="4B27EAFE" w14:textId="77777777" w:rsidR="00CC59B5" w:rsidRDefault="00CC59B5" w:rsidP="00C01528"/>
    <w:p w14:paraId="556EEAFD" w14:textId="77777777" w:rsidR="00CC59B5" w:rsidRDefault="00CC59B5" w:rsidP="00C01528"/>
  </w:endnote>
  <w:endnote w:type="continuationSeparator" w:id="0">
    <w:p w14:paraId="12C02449" w14:textId="77777777" w:rsidR="00CC59B5" w:rsidRDefault="00CC59B5" w:rsidP="00C01528">
      <w:r>
        <w:continuationSeparator/>
      </w:r>
    </w:p>
    <w:p w14:paraId="703CCD1F" w14:textId="77777777" w:rsidR="00CC59B5" w:rsidRDefault="00CC59B5" w:rsidP="00C01528"/>
    <w:p w14:paraId="67961ED6" w14:textId="77777777" w:rsidR="00CC59B5" w:rsidRDefault="00CC59B5" w:rsidP="00C01528"/>
    <w:p w14:paraId="0529EC42" w14:textId="77777777" w:rsidR="00CC59B5" w:rsidRDefault="00CC59B5" w:rsidP="00C015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altName w:val="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altName w:val="Meiryo UI"/>
    <w:panose1 w:val="020B0604030504040204"/>
    <w:charset w:val="80"/>
    <w:family w:val="modern"/>
    <w:pitch w:val="variable"/>
    <w:sig w:usb0="E00002FF" w:usb1="6AC7FFFF"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BB583" w14:textId="77777777" w:rsidR="00D32DAB" w:rsidRDefault="00D32DAB">
    <w:pPr>
      <w:pStyle w:val="af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962991"/>
      <w:docPartObj>
        <w:docPartGallery w:val="Page Numbers (Bottom of Page)"/>
        <w:docPartUnique/>
      </w:docPartObj>
    </w:sdtPr>
    <w:sdtEndPr/>
    <w:sdtContent>
      <w:p w14:paraId="59CDDDB0" w14:textId="4A7CE78E" w:rsidR="00DD2A43" w:rsidRDefault="00DD2A43" w:rsidP="00433AEB">
        <w:pPr>
          <w:pStyle w:val="af0"/>
          <w:jc w:val="center"/>
        </w:pPr>
        <w:r>
          <w:fldChar w:fldCharType="begin"/>
        </w:r>
        <w:r>
          <w:instrText>PAGE   \* MERGEFORMAT</w:instrText>
        </w:r>
        <w:r>
          <w:fldChar w:fldCharType="separate"/>
        </w:r>
        <w:r w:rsidR="0028626A" w:rsidRPr="0028626A">
          <w:rPr>
            <w:noProof/>
            <w:lang w:val="ja-JP"/>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FA5CE" w14:textId="77777777" w:rsidR="00D32DAB" w:rsidRDefault="00D32DAB">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A3C3EB" w14:textId="77777777" w:rsidR="00CC59B5" w:rsidRDefault="00CC59B5" w:rsidP="00C01528">
      <w:r>
        <w:separator/>
      </w:r>
    </w:p>
  </w:footnote>
  <w:footnote w:type="continuationSeparator" w:id="0">
    <w:p w14:paraId="542BBF50" w14:textId="77777777" w:rsidR="00CC59B5" w:rsidRDefault="00CC59B5" w:rsidP="00C01528">
      <w:r>
        <w:continuationSeparator/>
      </w:r>
    </w:p>
  </w:footnote>
  <w:footnote w:id="1">
    <w:p w14:paraId="04F29800" w14:textId="5CBF0ADD" w:rsidR="001952D2" w:rsidRPr="006A12F0" w:rsidRDefault="001952D2" w:rsidP="001952D2">
      <w:pPr>
        <w:pStyle w:val="afa"/>
        <w:ind w:leftChars="100" w:left="400" w:hangingChars="100" w:hanging="180"/>
        <w:rPr>
          <w:sz w:val="21"/>
        </w:rPr>
      </w:pPr>
      <w:r>
        <w:rPr>
          <w:rStyle w:val="afc"/>
        </w:rPr>
        <w:footnoteRef/>
      </w:r>
      <w:r>
        <w:t xml:space="preserve"> </w:t>
      </w:r>
      <w:r w:rsidRPr="006A12F0">
        <w:rPr>
          <w:rFonts w:hint="eastAsia"/>
          <w:sz w:val="16"/>
        </w:rPr>
        <w:t>三井物産戦略研究所</w:t>
      </w:r>
      <w:r>
        <w:rPr>
          <w:rFonts w:hint="eastAsia"/>
          <w:sz w:val="16"/>
        </w:rPr>
        <w:t>『</w:t>
      </w:r>
      <w:r w:rsidRPr="006A12F0">
        <w:rPr>
          <w:rFonts w:hint="eastAsia"/>
          <w:sz w:val="16"/>
        </w:rPr>
        <w:t>2016年に注目すべき4つの技術</w:t>
      </w:r>
      <w:r>
        <w:rPr>
          <w:rFonts w:hint="eastAsia"/>
          <w:sz w:val="16"/>
        </w:rPr>
        <w:t xml:space="preserve">：ゲノム編集』（筆者：岡田 </w:t>
      </w:r>
      <w:r w:rsidR="0028626A">
        <w:rPr>
          <w:rFonts w:hint="eastAsia"/>
          <w:sz w:val="16"/>
        </w:rPr>
        <w:t>智之</w:t>
      </w:r>
      <w:bookmarkStart w:id="0" w:name="_GoBack"/>
      <w:bookmarkEnd w:id="0"/>
      <w:r>
        <w:rPr>
          <w:rFonts w:hint="eastAsia"/>
          <w:sz w:val="16"/>
        </w:rPr>
        <w:t>）</w:t>
      </w:r>
      <w:hyperlink r:id="rId1" w:history="1">
        <w:r w:rsidRPr="00250D5B">
          <w:rPr>
            <w:rStyle w:val="afd"/>
            <w:sz w:val="16"/>
          </w:rPr>
          <w:t>https://www.mitsui.com/mgssi/ja/report/detail/__icsFiles/afieldfile/2016/10/20/160215mt.pdf</w:t>
        </w:r>
      </w:hyperlink>
    </w:p>
  </w:footnote>
  <w:footnote w:id="2">
    <w:p w14:paraId="3BE75584" w14:textId="77777777" w:rsidR="001952D2" w:rsidRDefault="001952D2" w:rsidP="001952D2">
      <w:pPr>
        <w:pStyle w:val="afa"/>
        <w:ind w:firstLine="180"/>
        <w:rPr>
          <w:sz w:val="16"/>
        </w:rPr>
      </w:pPr>
      <w:r>
        <w:rPr>
          <w:rStyle w:val="afc"/>
        </w:rPr>
        <w:footnoteRef/>
      </w:r>
      <w:r>
        <w:t xml:space="preserve"> </w:t>
      </w:r>
      <w:r w:rsidRPr="00E27EB0">
        <w:rPr>
          <w:rFonts w:hint="eastAsia"/>
          <w:sz w:val="16"/>
        </w:rPr>
        <w:t>糖鎖については</w:t>
      </w:r>
      <w:r>
        <w:rPr>
          <w:rFonts w:hint="eastAsia"/>
          <w:sz w:val="16"/>
        </w:rPr>
        <w:t>、三井物産戦略研究所・戦略研マンスリー</w:t>
      </w:r>
      <w:r w:rsidRPr="00E27EB0">
        <w:rPr>
          <w:rFonts w:hint="eastAsia"/>
          <w:sz w:val="16"/>
        </w:rPr>
        <w:t>「糖鎖テクノロジー」</w:t>
      </w:r>
      <w:r>
        <w:rPr>
          <w:rFonts w:hint="eastAsia"/>
          <w:sz w:val="16"/>
        </w:rPr>
        <w:t>（2019年4月）参照。</w:t>
      </w:r>
    </w:p>
    <w:p w14:paraId="34C8754E" w14:textId="77777777" w:rsidR="001952D2" w:rsidRPr="00E27EB0" w:rsidRDefault="00CC59B5" w:rsidP="001952D2">
      <w:pPr>
        <w:pStyle w:val="afa"/>
        <w:ind w:firstLine="180"/>
        <w:rPr>
          <w:sz w:val="16"/>
        </w:rPr>
      </w:pPr>
      <w:hyperlink r:id="rId2" w:history="1">
        <w:r w:rsidR="001952D2" w:rsidRPr="002069F2">
          <w:rPr>
            <w:rStyle w:val="afd"/>
            <w:sz w:val="16"/>
          </w:rPr>
          <w:t>https://www.mitsui.com/mgssi/ja/report/detail/__icsFiles/afieldfile/2020/01/30/1904t_abe_1.pdf</w:t>
        </w:r>
      </w:hyperlink>
      <w:r w:rsidR="001952D2" w:rsidRPr="00E27EB0">
        <w:rPr>
          <w:sz w:val="16"/>
        </w:rPr>
        <w:t xml:space="preserve"> </w:t>
      </w:r>
    </w:p>
  </w:footnote>
  <w:footnote w:id="3">
    <w:p w14:paraId="09490EB3" w14:textId="77777777" w:rsidR="001952D2" w:rsidRPr="00CF2D69" w:rsidRDefault="001952D2" w:rsidP="001952D2">
      <w:pPr>
        <w:pStyle w:val="afa"/>
        <w:ind w:firstLine="180"/>
      </w:pPr>
      <w:r>
        <w:rPr>
          <w:rStyle w:val="afc"/>
        </w:rPr>
        <w:footnoteRef/>
      </w:r>
      <w:r>
        <w:t xml:space="preserve"> </w:t>
      </w:r>
      <w:r w:rsidRPr="00CF2D69">
        <w:rPr>
          <w:rFonts w:hint="eastAsia"/>
          <w:sz w:val="16"/>
        </w:rPr>
        <w:t>図表xにあるようにタンパク質翻訳後修飾と呼ばれ、リン酸化</w:t>
      </w:r>
      <w:r>
        <w:rPr>
          <w:rFonts w:hint="eastAsia"/>
          <w:sz w:val="16"/>
        </w:rPr>
        <w:t>、</w:t>
      </w:r>
      <w:r w:rsidRPr="00CF2D69">
        <w:rPr>
          <w:rFonts w:hint="eastAsia"/>
          <w:sz w:val="16"/>
        </w:rPr>
        <w:t>メチル化</w:t>
      </w:r>
      <w:r>
        <w:rPr>
          <w:rFonts w:hint="eastAsia"/>
          <w:sz w:val="16"/>
        </w:rPr>
        <w:t>、脂質</w:t>
      </w:r>
      <w:r w:rsidRPr="00CF2D69">
        <w:rPr>
          <w:rFonts w:hint="eastAsia"/>
          <w:sz w:val="16"/>
        </w:rPr>
        <w:t>修飾</w:t>
      </w:r>
      <w:r>
        <w:rPr>
          <w:rFonts w:hint="eastAsia"/>
          <w:sz w:val="16"/>
        </w:rPr>
        <w:t>、</w:t>
      </w:r>
      <w:r w:rsidRPr="00CF2D69">
        <w:rPr>
          <w:rFonts w:hint="eastAsia"/>
          <w:sz w:val="16"/>
        </w:rPr>
        <w:t>糖鎖</w:t>
      </w:r>
      <w:r>
        <w:rPr>
          <w:rFonts w:hint="eastAsia"/>
          <w:sz w:val="16"/>
        </w:rPr>
        <w:t>修飾</w:t>
      </w:r>
      <w:r w:rsidRPr="00CF2D69">
        <w:rPr>
          <w:rFonts w:hint="eastAsia"/>
          <w:sz w:val="16"/>
        </w:rPr>
        <w:t>などタンパク質として機能するために必要な生体物質が後付けされる。</w:t>
      </w:r>
      <w:r>
        <w:rPr>
          <w:rFonts w:hint="eastAsia"/>
          <w:sz w:val="16"/>
        </w:rPr>
        <w:t>（タンパク質はアミノ酸が連なり3次元構造を形成）</w:t>
      </w:r>
    </w:p>
  </w:footnote>
  <w:footnote w:id="4">
    <w:p w14:paraId="52C5A8F1" w14:textId="77777777" w:rsidR="001952D2" w:rsidRPr="00CF2D69" w:rsidRDefault="001952D2" w:rsidP="001952D2">
      <w:pPr>
        <w:pStyle w:val="afa"/>
        <w:ind w:firstLine="180"/>
        <w:rPr>
          <w:sz w:val="16"/>
        </w:rPr>
      </w:pPr>
      <w:r>
        <w:rPr>
          <w:rStyle w:val="afc"/>
        </w:rPr>
        <w:footnoteRef/>
      </w:r>
      <w:r>
        <w:t xml:space="preserve"> </w:t>
      </w:r>
      <w:r w:rsidRPr="00CF2D69">
        <w:rPr>
          <w:rFonts w:hint="eastAsia"/>
          <w:sz w:val="16"/>
        </w:rPr>
        <w:t>光合成を行う植物のゲノムには葉緑体ゲノム（葉緑体DNA）も存在する。</w:t>
      </w:r>
    </w:p>
  </w:footnote>
  <w:footnote w:id="5">
    <w:p w14:paraId="5F727251" w14:textId="77777777" w:rsidR="001952D2" w:rsidRPr="00DC2063" w:rsidRDefault="001952D2" w:rsidP="001952D2">
      <w:pPr>
        <w:pStyle w:val="afa"/>
        <w:ind w:firstLine="180"/>
      </w:pPr>
      <w:r>
        <w:rPr>
          <w:rStyle w:val="afc"/>
        </w:rPr>
        <w:footnoteRef/>
      </w:r>
      <w:r>
        <w:t xml:space="preserve"> </w:t>
      </w:r>
      <w:r w:rsidRPr="00DC2063">
        <w:rPr>
          <w:rFonts w:hint="eastAsia"/>
          <w:sz w:val="16"/>
        </w:rPr>
        <w:t>ゲノム編集技術に就いては、日本における第一人者である広島大学・山本卓教授の近著『ゲノム編集とはなにか』（</w:t>
      </w:r>
      <w:r>
        <w:rPr>
          <w:rFonts w:hint="eastAsia"/>
          <w:sz w:val="16"/>
        </w:rPr>
        <w:t>講談社</w:t>
      </w:r>
      <w:r w:rsidRPr="00DC2063">
        <w:rPr>
          <w:rFonts w:hint="eastAsia"/>
          <w:sz w:val="16"/>
        </w:rPr>
        <w:t>ブルーバックス、2020年8月）が参考になる。</w:t>
      </w:r>
      <w:hyperlink r:id="rId3" w:history="1">
        <w:r w:rsidRPr="009B5884">
          <w:rPr>
            <w:rStyle w:val="afd"/>
            <w:sz w:val="16"/>
          </w:rPr>
          <w:t>https://gendai.ismedia.jp/list/books/bluebacks/9784065194690</w:t>
        </w:r>
      </w:hyperlink>
      <w:r>
        <w:rPr>
          <w:rFonts w:hint="eastAsia"/>
          <w:sz w:val="16"/>
        </w:rPr>
        <w:t xml:space="preserve">　</w:t>
      </w:r>
    </w:p>
  </w:footnote>
  <w:footnote w:id="6">
    <w:p w14:paraId="4498731B" w14:textId="77777777" w:rsidR="001952D2" w:rsidRPr="009B5089" w:rsidRDefault="001952D2" w:rsidP="001952D2">
      <w:pPr>
        <w:pStyle w:val="afa"/>
        <w:ind w:firstLine="180"/>
      </w:pPr>
      <w:r>
        <w:rPr>
          <w:rStyle w:val="afc"/>
        </w:rPr>
        <w:footnoteRef/>
      </w:r>
      <w:r>
        <w:t xml:space="preserve"> </w:t>
      </w:r>
      <w:hyperlink r:id="rId4" w:history="1">
        <w:r w:rsidRPr="009B5089">
          <w:rPr>
            <w:rStyle w:val="afd"/>
            <w:sz w:val="16"/>
          </w:rPr>
          <w:t>https://science.sciencemag.org/content/337/6096/816</w:t>
        </w:r>
      </w:hyperlink>
      <w:r w:rsidRPr="009B5089">
        <w:rPr>
          <w:sz w:val="16"/>
        </w:rPr>
        <w:t xml:space="preserve"> </w:t>
      </w:r>
    </w:p>
  </w:footnote>
  <w:footnote w:id="7">
    <w:p w14:paraId="278498F1" w14:textId="77777777" w:rsidR="001952D2" w:rsidRPr="00C632BB" w:rsidRDefault="001952D2" w:rsidP="001952D2">
      <w:pPr>
        <w:pStyle w:val="afa"/>
        <w:ind w:firstLine="180"/>
        <w:rPr>
          <w:sz w:val="16"/>
        </w:rPr>
      </w:pPr>
      <w:r>
        <w:rPr>
          <w:rStyle w:val="afc"/>
        </w:rPr>
        <w:footnoteRef/>
      </w:r>
      <w:r>
        <w:t xml:space="preserve"> </w:t>
      </w:r>
      <w:r w:rsidRPr="00C632BB">
        <w:rPr>
          <w:rFonts w:hint="eastAsia"/>
          <w:sz w:val="16"/>
        </w:rPr>
        <w:t>Casは</w:t>
      </w:r>
      <w:r>
        <w:rPr>
          <w:rFonts w:hint="eastAsia"/>
          <w:sz w:val="16"/>
        </w:rPr>
        <w:t>タンパク質で、</w:t>
      </w:r>
      <w:r w:rsidRPr="00C632BB">
        <w:rPr>
          <w:rFonts w:hint="eastAsia"/>
          <w:sz w:val="16"/>
        </w:rPr>
        <w:t>自然</w:t>
      </w:r>
      <w:r>
        <w:rPr>
          <w:rFonts w:hint="eastAsia"/>
          <w:sz w:val="16"/>
        </w:rPr>
        <w:t>／</w:t>
      </w:r>
      <w:r w:rsidRPr="00C632BB">
        <w:rPr>
          <w:rFonts w:hint="eastAsia"/>
          <w:sz w:val="16"/>
        </w:rPr>
        <w:t>人為的改変を含めCas1からCas11、Cas12a、Cas12b</w:t>
      </w:r>
      <w:r>
        <w:rPr>
          <w:rFonts w:hint="eastAsia"/>
          <w:sz w:val="16"/>
        </w:rPr>
        <w:t>や後出する</w:t>
      </w:r>
      <w:r w:rsidRPr="00C632BB">
        <w:rPr>
          <w:rFonts w:hint="eastAsia"/>
          <w:sz w:val="16"/>
        </w:rPr>
        <w:t>Cas13</w:t>
      </w:r>
      <w:r>
        <w:rPr>
          <w:rFonts w:hint="eastAsia"/>
          <w:sz w:val="16"/>
        </w:rPr>
        <w:t>など</w:t>
      </w:r>
      <w:r w:rsidRPr="00C632BB">
        <w:rPr>
          <w:rFonts w:hint="eastAsia"/>
          <w:sz w:val="16"/>
        </w:rPr>
        <w:t>が知られている。</w:t>
      </w:r>
      <w:r>
        <w:rPr>
          <w:rFonts w:hint="eastAsia"/>
          <w:sz w:val="16"/>
        </w:rPr>
        <w:t>例えばCas3はDNAをシュレッダーのように切り刻み、Cas13は後述するRNA編集に使うために人為的に改変されているなど、役割・特質が異なる。</w:t>
      </w:r>
    </w:p>
  </w:footnote>
  <w:footnote w:id="8">
    <w:p w14:paraId="24EC2FFE" w14:textId="77777777" w:rsidR="001952D2" w:rsidRPr="009D7725" w:rsidRDefault="001952D2" w:rsidP="001952D2">
      <w:pPr>
        <w:pStyle w:val="afa"/>
        <w:ind w:firstLine="180"/>
      </w:pPr>
      <w:r>
        <w:rPr>
          <w:rStyle w:val="afc"/>
        </w:rPr>
        <w:footnoteRef/>
      </w:r>
      <w:r>
        <w:t xml:space="preserve"> </w:t>
      </w:r>
      <w:r w:rsidRPr="009D7725">
        <w:rPr>
          <w:rFonts w:hint="eastAsia"/>
          <w:sz w:val="16"/>
        </w:rPr>
        <w:t xml:space="preserve">カリフォルニア大学デービス校　</w:t>
      </w:r>
      <w:hyperlink r:id="rId5" w:history="1">
        <w:r w:rsidRPr="009D7725">
          <w:rPr>
            <w:rStyle w:val="afd"/>
            <w:sz w:val="16"/>
          </w:rPr>
          <w:t>https://www.ucdavis.edu/news/meet-cosmo-bull-calf-designed-produce-75-male-offspring</w:t>
        </w:r>
      </w:hyperlink>
      <w:r>
        <w:rPr>
          <w:rFonts w:hint="eastAsia"/>
        </w:rPr>
        <w:t xml:space="preserve">　</w:t>
      </w:r>
    </w:p>
  </w:footnote>
  <w:footnote w:id="9">
    <w:p w14:paraId="13F9DFF8" w14:textId="77777777" w:rsidR="001952D2" w:rsidRPr="00221685" w:rsidRDefault="001952D2" w:rsidP="001952D2">
      <w:pPr>
        <w:pStyle w:val="afa"/>
        <w:ind w:firstLine="180"/>
      </w:pPr>
      <w:r>
        <w:rPr>
          <w:rStyle w:val="afc"/>
        </w:rPr>
        <w:footnoteRef/>
      </w:r>
      <w:r>
        <w:t xml:space="preserve"> </w:t>
      </w:r>
      <w:r w:rsidRPr="00221685">
        <w:rPr>
          <w:rFonts w:hint="eastAsia"/>
          <w:sz w:val="16"/>
          <w:szCs w:val="16"/>
        </w:rPr>
        <w:t>マグロは外部刺激に対し敏感で、光などに驚いて生け簀網に猛スピードでぶつかって衝突死することが頻発していた。</w:t>
      </w:r>
      <w:r>
        <w:rPr>
          <w:rFonts w:hint="eastAsia"/>
          <w:sz w:val="16"/>
          <w:szCs w:val="16"/>
        </w:rPr>
        <w:t>近畿大学では、</w:t>
      </w:r>
      <w:r w:rsidRPr="00221685">
        <w:rPr>
          <w:rFonts w:hint="eastAsia"/>
          <w:sz w:val="16"/>
          <w:szCs w:val="16"/>
        </w:rPr>
        <w:t>ゲノム編集技術を利用しマグロの性質を和らげることで衝突死するなど</w:t>
      </w:r>
      <w:r>
        <w:rPr>
          <w:rFonts w:hint="eastAsia"/>
          <w:sz w:val="16"/>
          <w:szCs w:val="16"/>
        </w:rPr>
        <w:t>敏感</w:t>
      </w:r>
      <w:r w:rsidRPr="00221685">
        <w:rPr>
          <w:rFonts w:hint="eastAsia"/>
          <w:sz w:val="16"/>
          <w:szCs w:val="16"/>
        </w:rPr>
        <w:t>行動をとらない「養殖しやすい」マグロ</w:t>
      </w:r>
      <w:r>
        <w:rPr>
          <w:rFonts w:hint="eastAsia"/>
          <w:sz w:val="16"/>
          <w:szCs w:val="16"/>
        </w:rPr>
        <w:t>の</w:t>
      </w:r>
      <w:r w:rsidRPr="00221685">
        <w:rPr>
          <w:rFonts w:hint="eastAsia"/>
          <w:sz w:val="16"/>
          <w:szCs w:val="16"/>
        </w:rPr>
        <w:t>育種に取り組んでいる。</w:t>
      </w:r>
      <w:hyperlink r:id="rId6" w:history="1">
        <w:r w:rsidRPr="00221685">
          <w:rPr>
            <w:rStyle w:val="afd"/>
            <w:sz w:val="16"/>
            <w:szCs w:val="16"/>
          </w:rPr>
          <w:t>http://www.naro.affrc.go.jp/laboratory/brain/sip/sip1_topix_2-1-06.pdf</w:t>
        </w:r>
      </w:hyperlink>
      <w:r>
        <w:rPr>
          <w:rFonts w:hint="eastAsia"/>
        </w:rPr>
        <w:t xml:space="preserve">　</w:t>
      </w:r>
    </w:p>
  </w:footnote>
  <w:footnote w:id="10">
    <w:p w14:paraId="4511EA33" w14:textId="76280AE3" w:rsidR="00D32DAB" w:rsidRPr="00D32DAB" w:rsidRDefault="00D32DAB">
      <w:pPr>
        <w:pStyle w:val="afa"/>
        <w:ind w:firstLine="180"/>
      </w:pPr>
      <w:r>
        <w:rPr>
          <w:rStyle w:val="afc"/>
        </w:rPr>
        <w:footnoteRef/>
      </w:r>
      <w:r>
        <w:t xml:space="preserve"> </w:t>
      </w:r>
      <w:r>
        <w:rPr>
          <w:rFonts w:hint="eastAsia"/>
        </w:rPr>
        <w:t>CRISPRから派生技術、応用技術、CRISPRフリー技術などは、本レポートの最終ページにある図表xを参照。</w:t>
      </w:r>
    </w:p>
  </w:footnote>
  <w:footnote w:id="11">
    <w:p w14:paraId="068A215D" w14:textId="77777777" w:rsidR="001952D2" w:rsidRPr="00C23FCC" w:rsidRDefault="001952D2" w:rsidP="001952D2">
      <w:pPr>
        <w:pStyle w:val="afa"/>
        <w:ind w:firstLine="180"/>
      </w:pPr>
      <w:r>
        <w:rPr>
          <w:rStyle w:val="afc"/>
        </w:rPr>
        <w:footnoteRef/>
      </w:r>
      <w:r>
        <w:t xml:space="preserve"> </w:t>
      </w:r>
      <w:r w:rsidRPr="00C23FCC">
        <w:rPr>
          <w:rFonts w:hint="eastAsia"/>
          <w:sz w:val="16"/>
        </w:rPr>
        <w:t>本レポートでRNAは、遺伝情報のコピーを持つ</w:t>
      </w:r>
      <w:r w:rsidRPr="00B66114">
        <w:rPr>
          <w:rFonts w:hint="eastAsia"/>
          <w:bCs w:val="0"/>
          <w:sz w:val="16"/>
        </w:rPr>
        <w:t>メッセンジャーRNA（ｍRNA）</w:t>
      </w:r>
      <w:r w:rsidRPr="00C23FCC">
        <w:rPr>
          <w:rFonts w:hint="eastAsia"/>
          <w:sz w:val="16"/>
        </w:rPr>
        <w:t>のことを指す。</w:t>
      </w:r>
    </w:p>
  </w:footnote>
  <w:footnote w:id="12">
    <w:p w14:paraId="7C2EAA26" w14:textId="77777777" w:rsidR="001952D2" w:rsidRPr="009638D6" w:rsidRDefault="001952D2" w:rsidP="001952D2">
      <w:pPr>
        <w:pStyle w:val="afa"/>
        <w:ind w:firstLine="180"/>
        <w:rPr>
          <w:sz w:val="16"/>
        </w:rPr>
      </w:pPr>
      <w:r>
        <w:rPr>
          <w:rStyle w:val="afc"/>
        </w:rPr>
        <w:footnoteRef/>
      </w:r>
      <w:r>
        <w:t xml:space="preserve"> </w:t>
      </w:r>
      <w:r w:rsidRPr="009638D6">
        <w:rPr>
          <w:sz w:val="16"/>
        </w:rPr>
        <w:t>DNAの塩基は、生体内の化学的</w:t>
      </w:r>
      <w:r>
        <w:rPr>
          <w:rFonts w:hint="eastAsia"/>
          <w:sz w:val="16"/>
        </w:rPr>
        <w:t>変化など</w:t>
      </w:r>
      <w:r w:rsidRPr="009638D6">
        <w:rPr>
          <w:sz w:val="16"/>
        </w:rPr>
        <w:t>により他の物質に変わることがある。特に、シトシンはウラシルに変わりやすい性質が（高い頻度で変化することが知られている）あり、DNAの修復機構が、その都度ウラシルをシトシンに戻すという作業を行っている。仮にDNAの塩基のうちチミンではなく、ウラシルが採用されてい</w:t>
      </w:r>
      <w:r>
        <w:rPr>
          <w:rFonts w:hint="eastAsia"/>
          <w:sz w:val="16"/>
        </w:rPr>
        <w:t>ると</w:t>
      </w:r>
      <w:r w:rsidRPr="009638D6">
        <w:rPr>
          <w:sz w:val="16"/>
        </w:rPr>
        <w:t>、シトシンがウラシルに変わった</w:t>
      </w:r>
      <w:r>
        <w:rPr>
          <w:rFonts w:hint="eastAsia"/>
          <w:sz w:val="16"/>
        </w:rPr>
        <w:t>時に</w:t>
      </w:r>
      <w:r w:rsidRPr="009638D6">
        <w:rPr>
          <w:sz w:val="16"/>
        </w:rPr>
        <w:t>DNAの修復機構は、最初からウラシルなのか、それともシトシンが変化したウラシルなの</w:t>
      </w:r>
      <w:r>
        <w:rPr>
          <w:rFonts w:hint="eastAsia"/>
          <w:sz w:val="16"/>
        </w:rPr>
        <w:t>か</w:t>
      </w:r>
      <w:r w:rsidRPr="009638D6">
        <w:rPr>
          <w:sz w:val="16"/>
        </w:rPr>
        <w:t>が</w:t>
      </w:r>
      <w:r>
        <w:rPr>
          <w:sz w:val="16"/>
        </w:rPr>
        <w:t>判断</w:t>
      </w:r>
      <w:r>
        <w:rPr>
          <w:rFonts w:hint="eastAsia"/>
          <w:sz w:val="16"/>
        </w:rPr>
        <w:t>できず</w:t>
      </w:r>
      <w:r w:rsidRPr="009638D6">
        <w:rPr>
          <w:sz w:val="16"/>
        </w:rPr>
        <w:t>修復ができない</w:t>
      </w:r>
      <w:r>
        <w:rPr>
          <w:rFonts w:hint="eastAsia"/>
          <w:sz w:val="16"/>
        </w:rPr>
        <w:t>状態となる</w:t>
      </w:r>
      <w:r w:rsidRPr="009638D6">
        <w:rPr>
          <w:sz w:val="16"/>
        </w:rPr>
        <w:t>。</w:t>
      </w:r>
      <w:r w:rsidRPr="009638D6">
        <w:rPr>
          <w:rFonts w:hint="eastAsia"/>
          <w:sz w:val="16"/>
        </w:rPr>
        <w:t>この問題を解決するため、進化の過程で、</w:t>
      </w:r>
      <w:r>
        <w:rPr>
          <w:rFonts w:hint="eastAsia"/>
          <w:sz w:val="16"/>
        </w:rPr>
        <w:t>DNAの塩基には、</w:t>
      </w:r>
      <w:r w:rsidRPr="009638D6">
        <w:rPr>
          <w:rFonts w:hint="eastAsia"/>
          <w:sz w:val="16"/>
        </w:rPr>
        <w:t>ウラシルを基に作ることができるチミンを採用したと考えられている。</w:t>
      </w:r>
    </w:p>
  </w:footnote>
  <w:footnote w:id="13">
    <w:p w14:paraId="3CC3D301" w14:textId="0B9E2A05" w:rsidR="00D32DAB" w:rsidRPr="00D32DAB" w:rsidRDefault="00D32DAB">
      <w:pPr>
        <w:pStyle w:val="afa"/>
        <w:ind w:firstLine="180"/>
      </w:pPr>
      <w:r>
        <w:rPr>
          <w:rStyle w:val="afc"/>
        </w:rPr>
        <w:footnoteRef/>
      </w:r>
      <w:r>
        <w:t xml:space="preserve"> </w:t>
      </w:r>
      <w:r w:rsidRPr="006F31B8">
        <w:rPr>
          <w:sz w:val="16"/>
        </w:rPr>
        <w:t>APOBEC（Apolipoprotein B mRNA-editing enzyme catalytic polypeptide-like</w:t>
      </w:r>
      <w:r>
        <w:rPr>
          <w:sz w:val="16"/>
        </w:rPr>
        <w:t>）は、脱アミノ化酵素と呼ばれ、</w:t>
      </w:r>
      <w:r>
        <w:rPr>
          <w:rFonts w:hint="eastAsia"/>
          <w:sz w:val="16"/>
        </w:rPr>
        <w:t>シチジンから</w:t>
      </w:r>
      <w:r w:rsidRPr="006F31B8">
        <w:rPr>
          <w:sz w:val="16"/>
        </w:rPr>
        <w:t>アミノ</w:t>
      </w:r>
      <w:r>
        <w:rPr>
          <w:rFonts w:hint="eastAsia"/>
          <w:sz w:val="16"/>
        </w:rPr>
        <w:t>（NH</w:t>
      </w:r>
      <w:r w:rsidRPr="00CC0388">
        <w:rPr>
          <w:rFonts w:hint="eastAsia"/>
          <w:sz w:val="16"/>
          <w:vertAlign w:val="superscript"/>
        </w:rPr>
        <w:t>2</w:t>
      </w:r>
      <w:r>
        <w:rPr>
          <w:rFonts w:hint="eastAsia"/>
          <w:sz w:val="16"/>
        </w:rPr>
        <w:t>）を除去し</w:t>
      </w:r>
      <w:r w:rsidRPr="006F31B8">
        <w:rPr>
          <w:sz w:val="16"/>
        </w:rPr>
        <w:t>て</w:t>
      </w:r>
      <w:r>
        <w:rPr>
          <w:rFonts w:hint="eastAsia"/>
          <w:sz w:val="16"/>
        </w:rPr>
        <w:t>ウリジン</w:t>
      </w:r>
      <w:r w:rsidRPr="006F31B8">
        <w:rPr>
          <w:sz w:val="16"/>
        </w:rPr>
        <w:t>に変換する。</w:t>
      </w:r>
      <w:r>
        <w:rPr>
          <w:rFonts w:hint="eastAsia"/>
          <w:sz w:val="16"/>
        </w:rPr>
        <w:t>APOBECはヒトでは11種類が確認されている</w:t>
      </w:r>
      <w:r w:rsidRPr="006F31B8">
        <w:rPr>
          <w:sz w:val="16"/>
        </w:rPr>
        <w:t>。</w:t>
      </w:r>
    </w:p>
  </w:footnote>
  <w:footnote w:id="14">
    <w:p w14:paraId="0C9365DA" w14:textId="0F9C6532" w:rsidR="00D32DAB" w:rsidRPr="00D32DAB" w:rsidRDefault="00D32DAB">
      <w:pPr>
        <w:pStyle w:val="afa"/>
        <w:ind w:firstLine="180"/>
      </w:pPr>
      <w:r>
        <w:rPr>
          <w:rStyle w:val="afc"/>
        </w:rPr>
        <w:footnoteRef/>
      </w:r>
      <w:r>
        <w:t xml:space="preserve"> </w:t>
      </w:r>
      <w:r w:rsidRPr="00DA0F83">
        <w:rPr>
          <w:rFonts w:hint="eastAsia"/>
          <w:sz w:val="16"/>
        </w:rPr>
        <w:t>ADARは、ヒトの</w:t>
      </w:r>
      <w:r w:rsidRPr="00DA0F83">
        <w:rPr>
          <w:sz w:val="16"/>
        </w:rPr>
        <w:t>ADARは3種類確認されており、ADAR1とADAR2が編集活性を持つと理解されている。またヒトの生体内においてアデニン（A)→イノシン（I)変換</w:t>
      </w:r>
      <w:r>
        <w:rPr>
          <w:rFonts w:hint="eastAsia"/>
          <w:sz w:val="16"/>
        </w:rPr>
        <w:t>部位</w:t>
      </w:r>
      <w:r w:rsidRPr="00DA0F83">
        <w:rPr>
          <w:sz w:val="16"/>
        </w:rPr>
        <w:t>は約300万</w:t>
      </w:r>
      <w:r>
        <w:rPr>
          <w:rFonts w:hint="eastAsia"/>
          <w:sz w:val="16"/>
        </w:rPr>
        <w:t>程度</w:t>
      </w:r>
      <w:r w:rsidRPr="00DA0F83">
        <w:rPr>
          <w:sz w:val="16"/>
        </w:rPr>
        <w:t>が同定</w:t>
      </w:r>
      <w:r>
        <w:rPr>
          <w:rFonts w:hint="eastAsia"/>
          <w:sz w:val="16"/>
        </w:rPr>
        <w:t>。</w:t>
      </w:r>
      <w:r w:rsidRPr="00DA0F83">
        <w:rPr>
          <w:sz w:val="16"/>
        </w:rPr>
        <w:t>（Picardi, E. et al., Sci Rep 2015, 5, 14941.）</w:t>
      </w:r>
    </w:p>
  </w:footnote>
  <w:footnote w:id="15">
    <w:p w14:paraId="24B79156" w14:textId="296F30EF" w:rsidR="00D32DAB" w:rsidRPr="00D32DAB" w:rsidRDefault="00D32DAB">
      <w:pPr>
        <w:pStyle w:val="afa"/>
        <w:ind w:firstLine="180"/>
      </w:pPr>
      <w:r>
        <w:rPr>
          <w:rStyle w:val="afc"/>
        </w:rPr>
        <w:footnoteRef/>
      </w:r>
      <w:r>
        <w:t xml:space="preserve"> </w:t>
      </w:r>
      <w:r w:rsidRPr="00D46541">
        <w:rPr>
          <w:rFonts w:hint="eastAsia"/>
          <w:sz w:val="16"/>
        </w:rPr>
        <w:t>現在のゲノム編集技術CRISPRやRNA編集技術では酵素の機能を利用して遺伝子の</w:t>
      </w:r>
      <w:r>
        <w:rPr>
          <w:rFonts w:hint="eastAsia"/>
          <w:sz w:val="16"/>
        </w:rPr>
        <w:t>編集</w:t>
      </w:r>
      <w:r w:rsidRPr="00D46541">
        <w:rPr>
          <w:rFonts w:hint="eastAsia"/>
          <w:sz w:val="16"/>
        </w:rPr>
        <w:t>を達成してきた</w:t>
      </w:r>
      <w:r>
        <w:rPr>
          <w:rFonts w:hint="eastAsia"/>
          <w:sz w:val="16"/>
        </w:rPr>
        <w:t>。</w:t>
      </w:r>
      <w:r w:rsidRPr="00D46541">
        <w:rPr>
          <w:rFonts w:hint="eastAsia"/>
          <w:sz w:val="16"/>
        </w:rPr>
        <w:t>酵素を不要とする</w:t>
      </w:r>
      <w:r w:rsidRPr="00DA0F83">
        <w:rPr>
          <w:rFonts w:hint="eastAsia"/>
          <w:sz w:val="16"/>
        </w:rPr>
        <w:t>RESTOREとLEAPERは</w:t>
      </w:r>
      <w:r>
        <w:rPr>
          <w:rFonts w:hint="eastAsia"/>
          <w:sz w:val="16"/>
        </w:rPr>
        <w:t>、オフターゲット効果のリスクを最小化する</w:t>
      </w:r>
      <w:r w:rsidRPr="00D46541">
        <w:rPr>
          <w:rFonts w:hint="eastAsia"/>
          <w:sz w:val="16"/>
        </w:rPr>
        <w:t>CRISPRフリーの編集技術</w:t>
      </w:r>
      <w:r>
        <w:rPr>
          <w:rFonts w:hint="eastAsia"/>
          <w:sz w:val="16"/>
        </w:rPr>
        <w:t>といえる。</w:t>
      </w:r>
    </w:p>
  </w:footnote>
  <w:footnote w:id="16">
    <w:p w14:paraId="10D65BEB" w14:textId="77777777" w:rsidR="00CD49D1" w:rsidRPr="004C209B" w:rsidRDefault="00CD49D1" w:rsidP="00CD49D1">
      <w:pPr>
        <w:pStyle w:val="afa"/>
        <w:ind w:firstLine="180"/>
        <w:rPr>
          <w:sz w:val="16"/>
        </w:rPr>
      </w:pPr>
      <w:r>
        <w:rPr>
          <w:rStyle w:val="afc"/>
        </w:rPr>
        <w:footnoteRef/>
      </w:r>
      <w:r>
        <w:t xml:space="preserve"> </w:t>
      </w:r>
      <w:r w:rsidRPr="00F041C3">
        <w:rPr>
          <w:rFonts w:hint="eastAsia"/>
          <w:sz w:val="16"/>
          <w:szCs w:val="22"/>
        </w:rPr>
        <w:t>RNA医薬</w:t>
      </w:r>
      <w:r>
        <w:rPr>
          <w:rFonts w:hint="eastAsia"/>
          <w:sz w:val="16"/>
          <w:szCs w:val="22"/>
        </w:rPr>
        <w:t>全般及び</w:t>
      </w:r>
      <w:r w:rsidRPr="00F041C3">
        <w:rPr>
          <w:rFonts w:hint="eastAsia"/>
          <w:sz w:val="16"/>
          <w:szCs w:val="22"/>
        </w:rPr>
        <w:t>核酸医薬との違いについては「</w:t>
      </w:r>
      <w:r w:rsidRPr="00F041C3">
        <w:rPr>
          <w:sz w:val="16"/>
          <w:szCs w:val="22"/>
        </w:rPr>
        <w:t>mRNA 医薬開発の世界的動向</w:t>
      </w:r>
      <w:r w:rsidRPr="00F041C3">
        <w:rPr>
          <w:rFonts w:hint="eastAsia"/>
          <w:sz w:val="16"/>
          <w:szCs w:val="22"/>
        </w:rPr>
        <w:t>」医薬品医療機器レギュラトリーサイエンスを参照</w:t>
      </w:r>
      <w:r>
        <w:rPr>
          <w:rFonts w:hint="eastAsia"/>
          <w:sz w:val="16"/>
          <w:szCs w:val="22"/>
        </w:rPr>
        <w:t>。</w:t>
      </w:r>
      <w:hyperlink r:id="rId7" w:history="1">
        <w:r w:rsidRPr="004C209B">
          <w:rPr>
            <w:rStyle w:val="afd"/>
            <w:sz w:val="14"/>
            <w:szCs w:val="22"/>
          </w:rPr>
          <w:t>http://nats.kenkyuukai.jp/images/sys/information/20190717095649-6ABC2FA50410294C82EBEF7D74463510333BCF1FB717B3F864612BCB0CA9F6B2.pdf</w:t>
        </w:r>
      </w:hyperlink>
      <w:r w:rsidRPr="004C209B">
        <w:rPr>
          <w:rFonts w:hint="eastAsia"/>
          <w:sz w:val="14"/>
          <w:szCs w:val="22"/>
        </w:rPr>
        <w:t xml:space="preserve">　</w:t>
      </w:r>
    </w:p>
  </w:footnote>
  <w:footnote w:id="17">
    <w:p w14:paraId="0A9103AB" w14:textId="77777777" w:rsidR="00CD49D1" w:rsidRPr="004C209B" w:rsidRDefault="00CD49D1" w:rsidP="00CD49D1">
      <w:pPr>
        <w:pStyle w:val="afa"/>
        <w:ind w:firstLine="180"/>
      </w:pPr>
      <w:r>
        <w:rPr>
          <w:rStyle w:val="afc"/>
        </w:rPr>
        <w:footnoteRef/>
      </w:r>
      <w:r>
        <w:t xml:space="preserve"> </w:t>
      </w:r>
      <w:r w:rsidRPr="004C209B">
        <w:rPr>
          <w:rFonts w:hint="eastAsia"/>
          <w:sz w:val="16"/>
        </w:rPr>
        <w:t>現在では、DNAやRNAを人工的に合成することは可能であり、研究機関などの発注を受けて合成DNA／合成RNAを製造販売する企業が存在</w:t>
      </w:r>
      <w:r>
        <w:rPr>
          <w:rFonts w:hint="eastAsia"/>
          <w:sz w:val="16"/>
        </w:rPr>
        <w:t>する。</w:t>
      </w:r>
      <w:r w:rsidRPr="004C209B">
        <w:rPr>
          <w:rFonts w:hint="eastAsia"/>
          <w:sz w:val="16"/>
        </w:rPr>
        <w:t>合成された</w:t>
      </w:r>
      <w:r w:rsidRPr="004C209B">
        <w:rPr>
          <w:sz w:val="16"/>
        </w:rPr>
        <w:t>RNA</w:t>
      </w:r>
      <w:r w:rsidRPr="004C209B">
        <w:rPr>
          <w:rFonts w:hint="eastAsia"/>
          <w:sz w:val="16"/>
        </w:rPr>
        <w:t>に必要とするタンパク質の情報を人工的に書き込んだり、一部を編集したりして必要な臓器や組織に送り込み、タンパク質を</w:t>
      </w:r>
      <w:r>
        <w:rPr>
          <w:rFonts w:hint="eastAsia"/>
          <w:sz w:val="16"/>
        </w:rPr>
        <w:t>作り出させる</w:t>
      </w:r>
      <w:r w:rsidRPr="004C209B">
        <w:rPr>
          <w:rFonts w:hint="eastAsia"/>
          <w:sz w:val="16"/>
        </w:rPr>
        <w:t>ことは実現可能な技術となりつつある。</w:t>
      </w:r>
    </w:p>
  </w:footnote>
  <w:footnote w:id="18">
    <w:p w14:paraId="78465A8F" w14:textId="77777777" w:rsidR="00CD49D1" w:rsidRPr="00F04F93" w:rsidRDefault="00CD49D1" w:rsidP="00CD49D1">
      <w:pPr>
        <w:pStyle w:val="afa"/>
        <w:ind w:firstLine="180"/>
        <w:rPr>
          <w:sz w:val="16"/>
        </w:rPr>
      </w:pPr>
      <w:r>
        <w:rPr>
          <w:rStyle w:val="afc"/>
        </w:rPr>
        <w:footnoteRef/>
      </w:r>
      <w:r>
        <w:t xml:space="preserve"> </w:t>
      </w:r>
      <w:r>
        <w:rPr>
          <w:rFonts w:hint="eastAsia"/>
        </w:rPr>
        <w:t>Moderna社は、米連邦</w:t>
      </w:r>
      <w:r w:rsidRPr="00F04F93">
        <w:rPr>
          <w:sz w:val="16"/>
        </w:rPr>
        <w:t>政府</w:t>
      </w:r>
      <w:r>
        <w:rPr>
          <w:rFonts w:hint="eastAsia"/>
          <w:sz w:val="16"/>
        </w:rPr>
        <w:t>と</w:t>
      </w:r>
      <w:r w:rsidRPr="00F04F93">
        <w:rPr>
          <w:sz w:val="16"/>
        </w:rPr>
        <w:t>１億回分の契約を</w:t>
      </w:r>
      <w:r>
        <w:rPr>
          <w:rFonts w:hint="eastAsia"/>
          <w:sz w:val="16"/>
        </w:rPr>
        <w:t>締結し</w:t>
      </w:r>
      <w:r>
        <w:rPr>
          <w:sz w:val="16"/>
        </w:rPr>
        <w:t>追加で４億回分のワクチン</w:t>
      </w:r>
      <w:r>
        <w:rPr>
          <w:rFonts w:hint="eastAsia"/>
          <w:sz w:val="16"/>
        </w:rPr>
        <w:t>提供権利</w:t>
      </w:r>
      <w:r w:rsidRPr="00F04F93">
        <w:rPr>
          <w:sz w:val="16"/>
        </w:rPr>
        <w:t>を有</w:t>
      </w:r>
      <w:r>
        <w:rPr>
          <w:rFonts w:hint="eastAsia"/>
          <w:sz w:val="16"/>
        </w:rPr>
        <w:t>する。現官房長官・</w:t>
      </w:r>
      <w:r w:rsidRPr="00F04F93">
        <w:rPr>
          <w:sz w:val="16"/>
        </w:rPr>
        <w:t>加藤勝信</w:t>
      </w:r>
      <w:r>
        <w:rPr>
          <w:rFonts w:hint="eastAsia"/>
          <w:sz w:val="16"/>
        </w:rPr>
        <w:t>（当時）</w:t>
      </w:r>
      <w:r w:rsidRPr="00F04F93">
        <w:rPr>
          <w:sz w:val="16"/>
        </w:rPr>
        <w:t>厚労相は８月28日の記者会見で、</w:t>
      </w:r>
      <w:r>
        <w:rPr>
          <w:rFonts w:hint="eastAsia"/>
          <w:sz w:val="16"/>
        </w:rPr>
        <w:t>Moderna社が</w:t>
      </w:r>
      <w:r w:rsidRPr="00F04F93">
        <w:rPr>
          <w:sz w:val="16"/>
        </w:rPr>
        <w:t>開発中の新型コロナウイルスワクチン</w:t>
      </w:r>
      <w:r>
        <w:rPr>
          <w:rFonts w:hint="eastAsia"/>
          <w:sz w:val="16"/>
        </w:rPr>
        <w:t>を</w:t>
      </w:r>
      <w:r w:rsidRPr="00F04F93">
        <w:rPr>
          <w:sz w:val="16"/>
        </w:rPr>
        <w:t>武田薬品の販売流通の下で、来年上半期から4000万回分（2000万人分）以上供給することを前提に武田薬品と交渉を進めている」と述べ</w:t>
      </w:r>
      <w:r>
        <w:rPr>
          <w:rFonts w:hint="eastAsia"/>
          <w:sz w:val="16"/>
        </w:rPr>
        <w:t>ている。</w:t>
      </w:r>
    </w:p>
  </w:footnote>
  <w:footnote w:id="19">
    <w:p w14:paraId="3E0D1CEE" w14:textId="77777777" w:rsidR="00CD49D1" w:rsidRPr="006F6086" w:rsidRDefault="00CD49D1" w:rsidP="00CD49D1">
      <w:pPr>
        <w:pStyle w:val="afa"/>
        <w:ind w:firstLine="180"/>
        <w:rPr>
          <w:sz w:val="16"/>
        </w:rPr>
      </w:pPr>
      <w:r>
        <w:rPr>
          <w:rStyle w:val="afc"/>
        </w:rPr>
        <w:footnoteRef/>
      </w:r>
      <w:r>
        <w:t xml:space="preserve"> </w:t>
      </w:r>
      <w:r w:rsidRPr="006F6086">
        <w:rPr>
          <w:rFonts w:hint="eastAsia"/>
          <w:sz w:val="16"/>
        </w:rPr>
        <w:t>アデノシン三リン酸</w:t>
      </w:r>
      <w:r>
        <w:rPr>
          <w:rFonts w:hint="eastAsia"/>
          <w:sz w:val="16"/>
        </w:rPr>
        <w:t>は、アデノシン（RNA編集の説明で出てきたアデニンにリボースという糖が付いたもの）にリンが3つ付いたエネルギー源となる生体物質。</w:t>
      </w:r>
    </w:p>
  </w:footnote>
  <w:footnote w:id="20">
    <w:p w14:paraId="181BAF67" w14:textId="77777777" w:rsidR="00CD49D1" w:rsidRPr="0032791B" w:rsidRDefault="00CD49D1" w:rsidP="00CD49D1">
      <w:pPr>
        <w:pStyle w:val="afa"/>
        <w:ind w:leftChars="100" w:left="220" w:firstLineChars="0" w:firstLine="0"/>
        <w:rPr>
          <w:rFonts w:ascii="Meiryo UI" w:eastAsia="Meiryo UI" w:hAnsi="Meiryo UI"/>
          <w:sz w:val="16"/>
          <w:szCs w:val="16"/>
        </w:rPr>
      </w:pPr>
      <w:r>
        <w:rPr>
          <w:rStyle w:val="afc"/>
        </w:rPr>
        <w:footnoteRef/>
      </w:r>
      <w:r>
        <w:t xml:space="preserve"> </w:t>
      </w:r>
      <w:r w:rsidRPr="0032791B">
        <w:rPr>
          <w:rFonts w:ascii="Meiryo UI" w:eastAsia="Meiryo UI" w:hAnsi="Meiryo UI" w:hint="eastAsia"/>
          <w:sz w:val="16"/>
          <w:szCs w:val="16"/>
        </w:rPr>
        <w:t>ミトコンドリア病に関しては、ミトコンドリア病の有効な治療方法を確立するための支援を行って</w:t>
      </w:r>
      <w:r>
        <w:rPr>
          <w:rFonts w:ascii="Meiryo UI" w:eastAsia="Meiryo UI" w:hAnsi="Meiryo UI" w:hint="eastAsia"/>
          <w:sz w:val="16"/>
          <w:szCs w:val="16"/>
        </w:rPr>
        <w:t>いる、</w:t>
      </w:r>
      <w:r w:rsidRPr="0032791B">
        <w:rPr>
          <w:rFonts w:ascii="Meiryo UI" w:eastAsia="Meiryo UI" w:hAnsi="Meiryo UI" w:hint="eastAsia"/>
          <w:b/>
          <w:sz w:val="16"/>
          <w:szCs w:val="16"/>
        </w:rPr>
        <w:t>一般社団法人こいのぼり（</w:t>
      </w:r>
      <w:r w:rsidRPr="0032791B">
        <w:rPr>
          <w:rFonts w:ascii="Meiryo UI" w:eastAsia="Meiryo UI" w:hAnsi="Meiryo UI" w:cs="Helvetica"/>
          <w:b/>
          <w:color w:val="333333"/>
          <w:sz w:val="16"/>
          <w:szCs w:val="16"/>
          <w:shd w:val="clear" w:color="auto" w:fill="FFFFFF"/>
        </w:rPr>
        <w:t>KOINOBORI Associate Inc.</w:t>
      </w:r>
      <w:r w:rsidRPr="0032791B">
        <w:rPr>
          <w:rFonts w:ascii="Meiryo UI" w:eastAsia="Meiryo UI" w:hAnsi="Meiryo UI" w:cs="Helvetica" w:hint="eastAsia"/>
          <w:b/>
          <w:color w:val="333333"/>
          <w:sz w:val="16"/>
          <w:szCs w:val="16"/>
          <w:shd w:val="clear" w:color="auto" w:fill="FFFFFF"/>
        </w:rPr>
        <w:t>）</w:t>
      </w:r>
      <w:r w:rsidRPr="0032791B">
        <w:rPr>
          <w:rFonts w:ascii="Meiryo UI" w:eastAsia="Meiryo UI" w:hAnsi="Meiryo UI" w:cs="Helvetica" w:hint="eastAsia"/>
          <w:color w:val="333333"/>
          <w:sz w:val="16"/>
          <w:szCs w:val="16"/>
          <w:shd w:val="clear" w:color="auto" w:fill="FFFFFF"/>
        </w:rPr>
        <w:t>のサイト</w:t>
      </w:r>
      <w:hyperlink r:id="rId8" w:history="1">
        <w:r w:rsidRPr="00D37638">
          <w:rPr>
            <w:rStyle w:val="afd"/>
            <w:rFonts w:ascii="Meiryo UI" w:eastAsia="Meiryo UI" w:hAnsi="Meiryo UI" w:cs="Helvetica"/>
            <w:sz w:val="16"/>
            <w:szCs w:val="16"/>
            <w:shd w:val="clear" w:color="auto" w:fill="FFFFFF"/>
          </w:rPr>
          <w:t>http://koinobori-mito.jp/</w:t>
        </w:r>
      </w:hyperlink>
      <w:r w:rsidRPr="0032791B">
        <w:rPr>
          <w:rFonts w:ascii="Meiryo UI" w:eastAsia="Meiryo UI" w:hAnsi="Meiryo UI" w:cs="Helvetica" w:hint="eastAsia"/>
          <w:color w:val="333333"/>
          <w:sz w:val="16"/>
          <w:szCs w:val="16"/>
          <w:shd w:val="clear" w:color="auto" w:fill="FFFFFF"/>
        </w:rPr>
        <w:t>を参照。</w:t>
      </w:r>
      <w:r>
        <w:rPr>
          <w:rFonts w:ascii="Meiryo UI" w:eastAsia="Meiryo UI" w:hAnsi="Meiryo UI" w:cs="Helvetica" w:hint="eastAsia"/>
          <w:color w:val="333333"/>
          <w:sz w:val="16"/>
          <w:szCs w:val="16"/>
          <w:shd w:val="clear" w:color="auto" w:fill="FFFFFF"/>
        </w:rPr>
        <w:t>主なミトコンドリア病の一覧や国内外での治験の情報が得られる。</w:t>
      </w:r>
    </w:p>
  </w:footnote>
  <w:footnote w:id="21">
    <w:p w14:paraId="7924CD31" w14:textId="77777777" w:rsidR="00CD49D1" w:rsidRPr="007C7E3C" w:rsidRDefault="00CD49D1" w:rsidP="00CD49D1">
      <w:pPr>
        <w:pStyle w:val="afa"/>
        <w:ind w:firstLine="180"/>
        <w:rPr>
          <w:sz w:val="16"/>
        </w:rPr>
      </w:pPr>
      <w:r>
        <w:rPr>
          <w:rStyle w:val="afc"/>
        </w:rPr>
        <w:footnoteRef/>
      </w:r>
      <w:r>
        <w:t xml:space="preserve"> </w:t>
      </w:r>
      <w:r w:rsidRPr="007C7E3C">
        <w:rPr>
          <w:rFonts w:hint="eastAsia"/>
          <w:sz w:val="16"/>
        </w:rPr>
        <w:t>Nature</w:t>
      </w:r>
      <w:r>
        <w:rPr>
          <w:rFonts w:hint="eastAsia"/>
          <w:sz w:val="16"/>
        </w:rPr>
        <w:t>2017年12月</w:t>
      </w:r>
      <w:r w:rsidRPr="007C7E3C">
        <w:rPr>
          <w:sz w:val="16"/>
        </w:rPr>
        <w:t xml:space="preserve"> </w:t>
      </w:r>
      <w:r>
        <w:rPr>
          <w:rFonts w:hint="eastAsia"/>
          <w:sz w:val="16"/>
        </w:rPr>
        <w:t>「</w:t>
      </w:r>
      <w:r w:rsidRPr="007C7E3C">
        <w:rPr>
          <w:sz w:val="16"/>
        </w:rPr>
        <w:t>Enhancing mitochondrial proteostasis reduces amyloid-β proteotoxicity</w:t>
      </w:r>
      <w:r>
        <w:rPr>
          <w:rFonts w:hint="eastAsia"/>
          <w:sz w:val="16"/>
        </w:rPr>
        <w:t>」</w:t>
      </w:r>
    </w:p>
    <w:p w14:paraId="13E0DBA5" w14:textId="77777777" w:rsidR="00CD49D1" w:rsidRPr="007C7E3C" w:rsidRDefault="00CC59B5" w:rsidP="00CD49D1">
      <w:pPr>
        <w:pStyle w:val="afa"/>
        <w:ind w:firstLine="180"/>
        <w:rPr>
          <w:sz w:val="16"/>
        </w:rPr>
      </w:pPr>
      <w:hyperlink r:id="rId9" w:history="1">
        <w:r w:rsidR="00CD49D1" w:rsidRPr="00A1651C">
          <w:rPr>
            <w:rStyle w:val="afd"/>
            <w:sz w:val="16"/>
          </w:rPr>
          <w:t>https://www.nature.com/articles/nature25143</w:t>
        </w:r>
      </w:hyperlink>
      <w:r w:rsidR="00CD49D1">
        <w:rPr>
          <w:sz w:val="16"/>
        </w:rPr>
        <w:t xml:space="preserve"> </w:t>
      </w:r>
    </w:p>
  </w:footnote>
  <w:footnote w:id="22">
    <w:p w14:paraId="345712BF" w14:textId="77777777" w:rsidR="00CD49D1" w:rsidRPr="007833CC" w:rsidRDefault="00CD49D1" w:rsidP="00CD49D1">
      <w:pPr>
        <w:pStyle w:val="afa"/>
        <w:ind w:firstLine="180"/>
      </w:pPr>
      <w:r>
        <w:rPr>
          <w:rStyle w:val="afc"/>
        </w:rPr>
        <w:footnoteRef/>
      </w:r>
      <w:r>
        <w:t xml:space="preserve"> </w:t>
      </w:r>
      <w:r w:rsidRPr="007833CC">
        <w:rPr>
          <w:rFonts w:hint="eastAsia"/>
          <w:sz w:val="16"/>
        </w:rPr>
        <w:t>パーキンソン病とミトコンドリアとの関係に関する研究は進んでおり、機能低下したミトコンドリアを処理する分子</w:t>
      </w:r>
      <w:r w:rsidRPr="007833CC">
        <w:rPr>
          <w:sz w:val="16"/>
        </w:rPr>
        <w:t>ParkinやPinkの変異でパーキンソン病が発症することが判明している。</w:t>
      </w:r>
      <w:r>
        <w:rPr>
          <w:rFonts w:hint="eastAsia"/>
          <w:sz w:val="16"/>
        </w:rPr>
        <w:t>Nature</w:t>
      </w:r>
      <w:r>
        <w:rPr>
          <w:sz w:val="16"/>
        </w:rPr>
        <w:t xml:space="preserve"> </w:t>
      </w:r>
      <w:r>
        <w:rPr>
          <w:rFonts w:hint="eastAsia"/>
          <w:sz w:val="16"/>
        </w:rPr>
        <w:t>2019年</w:t>
      </w:r>
    </w:p>
  </w:footnote>
  <w:footnote w:id="23">
    <w:p w14:paraId="0B770002" w14:textId="77777777" w:rsidR="00CD49D1" w:rsidRDefault="00CD49D1" w:rsidP="00CD49D1">
      <w:pPr>
        <w:pStyle w:val="afa"/>
        <w:ind w:firstLine="180"/>
      </w:pPr>
      <w:r>
        <w:rPr>
          <w:rStyle w:val="afc"/>
        </w:rPr>
        <w:footnoteRef/>
      </w:r>
      <w:r>
        <w:t xml:space="preserve"> </w:t>
      </w:r>
      <w:r w:rsidRPr="005F2869">
        <w:rPr>
          <w:sz w:val="16"/>
        </w:rPr>
        <w:t>ImageNet Large Scale Visual Recognition Challenge 2012.</w:t>
      </w:r>
      <w:r w:rsidRPr="001C0A37">
        <w:t xml:space="preserve"> </w:t>
      </w:r>
    </w:p>
    <w:p w14:paraId="6F47FF4D" w14:textId="77777777" w:rsidR="00CD49D1" w:rsidRPr="005F2869" w:rsidRDefault="00CC59B5" w:rsidP="00CD49D1">
      <w:pPr>
        <w:pStyle w:val="afa"/>
        <w:ind w:firstLineChars="250" w:firstLine="450"/>
        <w:rPr>
          <w:sz w:val="16"/>
        </w:rPr>
      </w:pPr>
      <w:hyperlink r:id="rId10" w:anchor="timetable" w:history="1">
        <w:r w:rsidR="00CD49D1" w:rsidRPr="002069F2">
          <w:rPr>
            <w:rStyle w:val="afd"/>
            <w:sz w:val="16"/>
          </w:rPr>
          <w:t>http://image-net.org/challenges/LSVRC/2012/index#timetable</w:t>
        </w:r>
      </w:hyperlink>
      <w:r w:rsidR="00CD49D1">
        <w:rPr>
          <w:rFonts w:hint="eastAsia"/>
          <w:sz w:val="16"/>
        </w:rPr>
        <w:t xml:space="preserve">　</w:t>
      </w:r>
    </w:p>
  </w:footnote>
  <w:footnote w:id="24">
    <w:p w14:paraId="381A1E1D" w14:textId="77777777" w:rsidR="00CD49D1" w:rsidRPr="00840997" w:rsidRDefault="00CD49D1" w:rsidP="00CD49D1">
      <w:pPr>
        <w:pStyle w:val="afa"/>
        <w:ind w:firstLine="180"/>
      </w:pPr>
      <w:r>
        <w:rPr>
          <w:rStyle w:val="afc"/>
        </w:rPr>
        <w:footnoteRef/>
      </w:r>
      <w:r>
        <w:t xml:space="preserve"> </w:t>
      </w:r>
      <w:r w:rsidRPr="00840997">
        <w:rPr>
          <w:rFonts w:hint="eastAsia"/>
          <w:sz w:val="16"/>
        </w:rPr>
        <w:t>タンパク質は、アミノ酸が鎖状に連なり折り畳まれて、複雑な形状に形成されるが、どのような仕組みでタンパク質が折り畳まれるのか（フォールディング問題）は解明はなされておらず「タンパク質のフォールディング問題」と呼ばれている。</w:t>
      </w:r>
    </w:p>
  </w:footnote>
  <w:footnote w:id="25">
    <w:p w14:paraId="5D02232A" w14:textId="77777777" w:rsidR="00CD49D1" w:rsidRPr="00840997" w:rsidRDefault="00CD49D1" w:rsidP="00CD49D1">
      <w:pPr>
        <w:pStyle w:val="afa"/>
        <w:ind w:firstLine="180"/>
        <w:rPr>
          <w:sz w:val="16"/>
        </w:rPr>
      </w:pPr>
      <w:r>
        <w:rPr>
          <w:rStyle w:val="afc"/>
        </w:rPr>
        <w:footnoteRef/>
      </w:r>
      <w:r>
        <w:t xml:space="preserve"> </w:t>
      </w:r>
      <w:r w:rsidRPr="00840997">
        <w:rPr>
          <w:sz w:val="16"/>
        </w:rPr>
        <w:t>Miyazawa and Jerniganモデルは、20個のアミノ酸すべての間の固有の相互作用を考慮して、アミノ酸の組合せだとタンパク質がどのような形状になるかを示した計算生物学のモデルの一つ。</w:t>
      </w:r>
    </w:p>
  </w:footnote>
  <w:footnote w:id="26">
    <w:p w14:paraId="360BD9ED" w14:textId="77777777" w:rsidR="00CD49D1" w:rsidRPr="00BF6E52" w:rsidRDefault="00CD49D1" w:rsidP="00CD49D1">
      <w:pPr>
        <w:pStyle w:val="afa"/>
        <w:ind w:firstLine="160"/>
        <w:rPr>
          <w:rFonts w:ascii="Meiryo UI" w:eastAsia="Meiryo UI" w:hAnsi="Meiryo UI"/>
          <w:sz w:val="16"/>
          <w:szCs w:val="16"/>
        </w:rPr>
      </w:pPr>
      <w:r w:rsidRPr="0032791B">
        <w:rPr>
          <w:rStyle w:val="afc"/>
          <w:rFonts w:ascii="Meiryo UI" w:eastAsia="Meiryo UI" w:hAnsi="Meiryo UI"/>
          <w:sz w:val="16"/>
          <w:szCs w:val="16"/>
        </w:rPr>
        <w:footnoteRef/>
      </w:r>
      <w:r w:rsidRPr="0032791B">
        <w:rPr>
          <w:rFonts w:ascii="Meiryo UI" w:eastAsia="Meiryo UI" w:hAnsi="Meiryo UI"/>
          <w:sz w:val="16"/>
          <w:szCs w:val="16"/>
        </w:rPr>
        <w:t xml:space="preserve"> </w:t>
      </w:r>
      <w:r>
        <w:rPr>
          <w:rFonts w:ascii="Meiryo UI" w:eastAsia="Meiryo UI" w:hAnsi="Meiryo UI" w:hint="eastAsia"/>
          <w:sz w:val="16"/>
          <w:szCs w:val="16"/>
        </w:rPr>
        <w:t>Nature</w:t>
      </w:r>
      <w:r w:rsidRPr="00BF6E52">
        <w:rPr>
          <w:rFonts w:ascii="Meiryo UI" w:eastAsia="Meiryo UI" w:hAnsi="Meiryo UI"/>
          <w:sz w:val="16"/>
          <w:szCs w:val="16"/>
        </w:rPr>
        <w:t xml:space="preserve"> (2012年8月</w:t>
      </w:r>
      <w:r>
        <w:rPr>
          <w:rFonts w:ascii="Meiryo UI" w:eastAsia="Meiryo UI" w:hAnsi="Meiryo UI" w:hint="eastAsia"/>
          <w:sz w:val="16"/>
          <w:szCs w:val="16"/>
        </w:rPr>
        <w:t>13</w:t>
      </w:r>
      <w:r w:rsidRPr="00BF6E52">
        <w:rPr>
          <w:rFonts w:ascii="Meiryo UI" w:eastAsia="Meiryo UI" w:hAnsi="Meiryo UI"/>
          <w:sz w:val="16"/>
          <w:szCs w:val="16"/>
        </w:rPr>
        <w:t>日)</w:t>
      </w:r>
      <w:r w:rsidRPr="00840997">
        <w:t xml:space="preserve"> </w:t>
      </w:r>
      <w:hyperlink r:id="rId11" w:history="1">
        <w:r w:rsidRPr="00A1651C">
          <w:rPr>
            <w:rStyle w:val="afd"/>
            <w:rFonts w:ascii="Meiryo UI" w:eastAsia="Meiryo UI" w:hAnsi="Meiryo UI"/>
            <w:sz w:val="16"/>
            <w:szCs w:val="16"/>
          </w:rPr>
          <w:t>https://www.nature.com/articles/srep00571</w:t>
        </w:r>
      </w:hyperlink>
      <w:r>
        <w:rPr>
          <w:rFonts w:ascii="Meiryo UI" w:eastAsia="Meiryo UI" w:hAnsi="Meiryo UI" w:hint="eastAsia"/>
          <w:sz w:val="16"/>
          <w:szCs w:val="16"/>
        </w:rPr>
        <w:t xml:space="preserve">　</w:t>
      </w:r>
    </w:p>
  </w:footnote>
  <w:footnote w:id="27">
    <w:p w14:paraId="7FB42080" w14:textId="77777777" w:rsidR="00CD49D1" w:rsidRPr="0046400D" w:rsidRDefault="00CD49D1" w:rsidP="00CD49D1">
      <w:pPr>
        <w:pStyle w:val="afa"/>
        <w:ind w:firstLine="180"/>
      </w:pPr>
      <w:r>
        <w:rPr>
          <w:rStyle w:val="afc"/>
        </w:rPr>
        <w:footnoteRef/>
      </w:r>
      <w:r>
        <w:t xml:space="preserve"> </w:t>
      </w:r>
      <w:r w:rsidRPr="00BF6E52">
        <w:rPr>
          <w:rFonts w:ascii="Meiryo UI" w:eastAsia="Meiryo UI" w:hAnsi="Meiryo UI" w:hint="eastAsia"/>
          <w:sz w:val="16"/>
          <w:szCs w:val="16"/>
        </w:rPr>
        <w:t>三井物産戦略研究所発行の</w:t>
      </w:r>
      <w:r>
        <w:rPr>
          <w:rFonts w:ascii="Meiryo UI" w:eastAsia="Meiryo UI" w:hAnsi="Meiryo UI" w:hint="eastAsia"/>
          <w:sz w:val="16"/>
          <w:szCs w:val="16"/>
        </w:rPr>
        <w:t xml:space="preserve"> </w:t>
      </w:r>
      <w:r w:rsidRPr="00BF6E52">
        <w:rPr>
          <w:rFonts w:ascii="Meiryo UI" w:eastAsia="Meiryo UI" w:hAnsi="Meiryo UI" w:hint="eastAsia"/>
          <w:sz w:val="16"/>
          <w:szCs w:val="16"/>
        </w:rPr>
        <w:t>『技術フォーサイトブック』</w:t>
      </w:r>
      <w:r>
        <w:rPr>
          <w:rFonts w:ascii="Meiryo UI" w:eastAsia="Meiryo UI" w:hAnsi="Meiryo UI" w:hint="eastAsia"/>
          <w:sz w:val="16"/>
          <w:szCs w:val="16"/>
        </w:rPr>
        <w:t xml:space="preserve"> </w:t>
      </w:r>
      <w:r w:rsidRPr="00BF6E52">
        <w:rPr>
          <w:rFonts w:ascii="Meiryo UI" w:eastAsia="Meiryo UI" w:hAnsi="Meiryo UI" w:hint="eastAsia"/>
          <w:sz w:val="16"/>
          <w:szCs w:val="16"/>
        </w:rPr>
        <w:t>のEmerging</w:t>
      </w:r>
      <w:r w:rsidRPr="00BF6E52">
        <w:rPr>
          <w:rFonts w:ascii="Meiryo UI" w:eastAsia="Meiryo UI" w:hAnsi="Meiryo UI"/>
          <w:sz w:val="16"/>
          <w:szCs w:val="16"/>
        </w:rPr>
        <w:t xml:space="preserve"> Technologies </w:t>
      </w:r>
      <w:r w:rsidRPr="00BF6E52">
        <w:rPr>
          <w:rFonts w:ascii="Meiryo UI" w:eastAsia="Meiryo UI" w:hAnsi="Meiryo UI" w:hint="eastAsia"/>
          <w:sz w:val="16"/>
          <w:szCs w:val="16"/>
        </w:rPr>
        <w:t>137ページ参照。</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E5A6C" w14:textId="77777777" w:rsidR="00D32DAB" w:rsidRDefault="00D32DAB">
    <w:pPr>
      <w:pStyle w:val="a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96E0C" w14:textId="77777777" w:rsidR="00DD2A43" w:rsidRPr="00DD2A43" w:rsidRDefault="00B45F1A" w:rsidP="00C01528">
    <w:pPr>
      <w:pStyle w:val="ae"/>
      <w:rPr>
        <w:rFonts w:asciiTheme="minorEastAsia" w:eastAsiaTheme="minorEastAsia" w:hAnsiTheme="minorEastAsia"/>
      </w:rPr>
    </w:pPr>
    <w:r>
      <w:rPr>
        <w:noProof/>
      </w:rPr>
      <w:drawing>
        <wp:anchor distT="0" distB="0" distL="114300" distR="114300" simplePos="0" relativeHeight="251659264" behindDoc="0" locked="0" layoutInCell="1" allowOverlap="1" wp14:anchorId="03403F7B" wp14:editId="52D0054F">
          <wp:simplePos x="0" y="0"/>
          <wp:positionH relativeFrom="margin">
            <wp:align>left</wp:align>
          </wp:positionH>
          <wp:positionV relativeFrom="paragraph">
            <wp:posOffset>190500</wp:posOffset>
          </wp:positionV>
          <wp:extent cx="6162675" cy="1076960"/>
          <wp:effectExtent l="0" t="0" r="9525" b="889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62675" cy="10769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80F2D" w14:textId="77777777" w:rsidR="00D32DAB" w:rsidRDefault="00D32DAB">
    <w:pPr>
      <w:pStyle w:val="a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DAEC4" w14:textId="544392C7" w:rsidR="00B45F1A" w:rsidRPr="00077652" w:rsidRDefault="00077652" w:rsidP="00C01528">
    <w:pPr>
      <w:pStyle w:val="ae"/>
    </w:pPr>
    <w:r w:rsidRPr="00077652">
      <w:rPr>
        <w:rFonts w:hint="eastAsia"/>
      </w:rPr>
      <w:t>戦略研マンスリー | 20</w:t>
    </w:r>
    <w:r w:rsidR="00D32DAB">
      <w:rPr>
        <w:rFonts w:hint="eastAsia"/>
      </w:rPr>
      <w:t>20</w:t>
    </w:r>
    <w:r w:rsidRPr="00077652">
      <w:rPr>
        <w:rFonts w:hint="eastAsia"/>
      </w:rPr>
      <w:t>年</w:t>
    </w:r>
    <w:r w:rsidR="00D32DAB">
      <w:rPr>
        <w:rFonts w:hint="eastAsia"/>
      </w:rPr>
      <w:t>11</w:t>
    </w:r>
    <w:r w:rsidRPr="00077652">
      <w:rPr>
        <w:rFonts w:hint="eastAsia"/>
      </w:rPr>
      <w:t>月</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AD0CCA6"/>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3E78D0C2"/>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9FA89724"/>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81700B2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57E4532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5044AFB2"/>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7076DE52"/>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6CE28AA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DE62FE8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EBCEFA1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CEA7E00"/>
    <w:multiLevelType w:val="hybridMultilevel"/>
    <w:tmpl w:val="2D080888"/>
    <w:lvl w:ilvl="0" w:tplc="ACBC3770">
      <w:start w:val="1"/>
      <w:numFmt w:val="bullet"/>
      <w:pStyle w:val="a"/>
      <w:lvlText w:val=""/>
      <w:lvlJc w:val="left"/>
      <w:pPr>
        <w:ind w:left="420" w:hanging="420"/>
      </w:pPr>
      <w:rPr>
        <w:rFonts w:ascii="Wingdings" w:hAnsi="Wingdings" w:hint="default"/>
        <w:color w:val="A6A6A6" w:themeColor="background1" w:themeShade="A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ECC"/>
    <w:rsid w:val="00004863"/>
    <w:rsid w:val="00015ADF"/>
    <w:rsid w:val="00026FD3"/>
    <w:rsid w:val="000404F0"/>
    <w:rsid w:val="000563C2"/>
    <w:rsid w:val="00077652"/>
    <w:rsid w:val="00087A93"/>
    <w:rsid w:val="000B1DCC"/>
    <w:rsid w:val="000D146C"/>
    <w:rsid w:val="001073D1"/>
    <w:rsid w:val="00117E80"/>
    <w:rsid w:val="00122FF3"/>
    <w:rsid w:val="00126E42"/>
    <w:rsid w:val="001467BE"/>
    <w:rsid w:val="00152C3D"/>
    <w:rsid w:val="001952D2"/>
    <w:rsid w:val="001B1E78"/>
    <w:rsid w:val="0023256C"/>
    <w:rsid w:val="002402BA"/>
    <w:rsid w:val="00283BAE"/>
    <w:rsid w:val="00283EEA"/>
    <w:rsid w:val="0028626A"/>
    <w:rsid w:val="002B653C"/>
    <w:rsid w:val="002B79A7"/>
    <w:rsid w:val="00306935"/>
    <w:rsid w:val="0033031C"/>
    <w:rsid w:val="003444B6"/>
    <w:rsid w:val="00395DAA"/>
    <w:rsid w:val="0041546D"/>
    <w:rsid w:val="004224E0"/>
    <w:rsid w:val="00423DF0"/>
    <w:rsid w:val="0043102E"/>
    <w:rsid w:val="00433AEB"/>
    <w:rsid w:val="004623DA"/>
    <w:rsid w:val="00480027"/>
    <w:rsid w:val="004B51EA"/>
    <w:rsid w:val="00515F93"/>
    <w:rsid w:val="00520182"/>
    <w:rsid w:val="005471AD"/>
    <w:rsid w:val="00547881"/>
    <w:rsid w:val="00563355"/>
    <w:rsid w:val="0058584E"/>
    <w:rsid w:val="005A238C"/>
    <w:rsid w:val="005A7C9C"/>
    <w:rsid w:val="005B3709"/>
    <w:rsid w:val="005E13B8"/>
    <w:rsid w:val="005E2B70"/>
    <w:rsid w:val="00695843"/>
    <w:rsid w:val="006A303E"/>
    <w:rsid w:val="006B36F5"/>
    <w:rsid w:val="006B69DB"/>
    <w:rsid w:val="00714BBF"/>
    <w:rsid w:val="00725A92"/>
    <w:rsid w:val="007335AA"/>
    <w:rsid w:val="00777F16"/>
    <w:rsid w:val="00792FD2"/>
    <w:rsid w:val="007F7475"/>
    <w:rsid w:val="008152ED"/>
    <w:rsid w:val="008E2235"/>
    <w:rsid w:val="008E593A"/>
    <w:rsid w:val="009377C8"/>
    <w:rsid w:val="00970E46"/>
    <w:rsid w:val="00976D82"/>
    <w:rsid w:val="009C04AA"/>
    <w:rsid w:val="009C2435"/>
    <w:rsid w:val="00A0692C"/>
    <w:rsid w:val="00A20AE0"/>
    <w:rsid w:val="00A3447C"/>
    <w:rsid w:val="00A34AF9"/>
    <w:rsid w:val="00A40962"/>
    <w:rsid w:val="00A5137C"/>
    <w:rsid w:val="00A7555F"/>
    <w:rsid w:val="00B22FAA"/>
    <w:rsid w:val="00B41CFB"/>
    <w:rsid w:val="00B45F1A"/>
    <w:rsid w:val="00BA782A"/>
    <w:rsid w:val="00BB11BB"/>
    <w:rsid w:val="00BE0C55"/>
    <w:rsid w:val="00BE3D13"/>
    <w:rsid w:val="00C01528"/>
    <w:rsid w:val="00C1594B"/>
    <w:rsid w:val="00C17090"/>
    <w:rsid w:val="00CB0E87"/>
    <w:rsid w:val="00CC59B5"/>
    <w:rsid w:val="00CD36EC"/>
    <w:rsid w:val="00CD49D1"/>
    <w:rsid w:val="00CF1BDB"/>
    <w:rsid w:val="00CF5147"/>
    <w:rsid w:val="00D13A7F"/>
    <w:rsid w:val="00D237A6"/>
    <w:rsid w:val="00D258BE"/>
    <w:rsid w:val="00D32DAB"/>
    <w:rsid w:val="00D675B4"/>
    <w:rsid w:val="00D761DD"/>
    <w:rsid w:val="00DA5250"/>
    <w:rsid w:val="00DD2A43"/>
    <w:rsid w:val="00E26250"/>
    <w:rsid w:val="00E45EA2"/>
    <w:rsid w:val="00E655B9"/>
    <w:rsid w:val="00E84ECC"/>
    <w:rsid w:val="00EE5122"/>
    <w:rsid w:val="00F825D6"/>
    <w:rsid w:val="00F83642"/>
    <w:rsid w:val="00F8796E"/>
    <w:rsid w:val="00F94C17"/>
    <w:rsid w:val="00F975BD"/>
    <w:rsid w:val="00FF4FDB"/>
    <w:rsid w:val="00FF60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0B53AE14"/>
  <w15:chartTrackingRefBased/>
  <w15:docId w15:val="{88491F27-EECC-4A68-8D5B-A33D31F39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本文1"/>
    <w:qFormat/>
    <w:rsid w:val="00C1594B"/>
    <w:pPr>
      <w:widowControl w:val="0"/>
      <w:snapToGrid w:val="0"/>
      <w:ind w:firstLineChars="100" w:firstLine="220"/>
      <w:jc w:val="both"/>
    </w:pPr>
    <w:rPr>
      <w:rFonts w:ascii="メイリオ" w:eastAsia="メイリオ" w:hAnsi="メイリオ" w:cs="ＭＳ Ｐゴシック"/>
      <w:bCs/>
      <w:color w:val="000000"/>
      <w:kern w:val="0"/>
      <w:szCs w:val="24"/>
      <w:lang w:eastAsia="ja-JP"/>
    </w:rPr>
  </w:style>
  <w:style w:type="paragraph" w:styleId="1">
    <w:name w:val="heading 1"/>
    <w:basedOn w:val="a0"/>
    <w:next w:val="a0"/>
    <w:link w:val="10"/>
    <w:uiPriority w:val="9"/>
    <w:qFormat/>
    <w:rsid w:val="006A303E"/>
    <w:pPr>
      <w:spacing w:beforeLines="100" w:before="360" w:afterLines="50" w:after="180" w:line="320" w:lineRule="exact"/>
      <w:ind w:firstLineChars="0" w:firstLine="0"/>
      <w:outlineLvl w:val="0"/>
    </w:pPr>
    <w:rPr>
      <w:b/>
      <w:sz w:val="26"/>
    </w:rPr>
  </w:style>
  <w:style w:type="paragraph" w:styleId="2">
    <w:name w:val="heading 2"/>
    <w:aliases w:val="筆者名"/>
    <w:basedOn w:val="a0"/>
    <w:next w:val="a0"/>
    <w:link w:val="20"/>
    <w:uiPriority w:val="9"/>
    <w:unhideWhenUsed/>
    <w:qFormat/>
    <w:rsid w:val="00152C3D"/>
    <w:pPr>
      <w:outlineLvl w:val="1"/>
    </w:pPr>
  </w:style>
  <w:style w:type="paragraph" w:styleId="3">
    <w:name w:val="heading 3"/>
    <w:basedOn w:val="a0"/>
    <w:next w:val="a0"/>
    <w:link w:val="30"/>
    <w:uiPriority w:val="9"/>
    <w:unhideWhenUsed/>
    <w:rsid w:val="00714BBF"/>
    <w:pPr>
      <w:keepNext/>
      <w:ind w:leftChars="400" w:left="400"/>
      <w:outlineLvl w:val="2"/>
    </w:pPr>
    <w:rPr>
      <w:rFonts w:asciiTheme="majorHAnsi" w:eastAsiaTheme="majorEastAsia" w:hAnsiTheme="majorHAnsi" w:cstheme="majorBidi"/>
    </w:rPr>
  </w:style>
  <w:style w:type="paragraph" w:styleId="4">
    <w:name w:val="heading 4"/>
    <w:basedOn w:val="a0"/>
    <w:next w:val="a0"/>
    <w:link w:val="40"/>
    <w:uiPriority w:val="9"/>
    <w:unhideWhenUsed/>
    <w:rsid w:val="00714BBF"/>
    <w:pPr>
      <w:keepNext/>
      <w:ind w:leftChars="400" w:left="400"/>
      <w:outlineLvl w:val="3"/>
    </w:pPr>
    <w:rPr>
      <w:b/>
      <w:bCs w:val="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ディスクレーマー"/>
    <w:basedOn w:val="a0"/>
    <w:link w:val="a5"/>
    <w:uiPriority w:val="1"/>
    <w:qFormat/>
    <w:rsid w:val="00117E80"/>
    <w:pPr>
      <w:spacing w:line="360" w:lineRule="exact"/>
    </w:pPr>
    <w:rPr>
      <w:rFonts w:ascii="Meiryo UI" w:eastAsia="Meiryo UI" w:hAnsi="Meiryo UI"/>
      <w:sz w:val="18"/>
    </w:rPr>
  </w:style>
  <w:style w:type="character" w:customStyle="1" w:styleId="a5">
    <w:name w:val="ディスクレーマー (文字)"/>
    <w:basedOn w:val="a6"/>
    <w:link w:val="a4"/>
    <w:uiPriority w:val="1"/>
    <w:rsid w:val="00117E80"/>
    <w:rPr>
      <w:rFonts w:ascii="Meiryo UI" w:eastAsia="Meiryo UI" w:hAnsi="Meiryo UI" w:cs="ＭＳ Ｐゴシック"/>
      <w:bCs/>
      <w:color w:val="000000"/>
      <w:kern w:val="0"/>
      <w:sz w:val="18"/>
      <w:szCs w:val="24"/>
      <w:lang w:eastAsia="ja-JP"/>
    </w:rPr>
  </w:style>
  <w:style w:type="paragraph" w:styleId="a7">
    <w:name w:val="Body Text"/>
    <w:basedOn w:val="a0"/>
    <w:link w:val="a6"/>
    <w:uiPriority w:val="99"/>
    <w:semiHidden/>
    <w:unhideWhenUsed/>
    <w:rsid w:val="00A20AE0"/>
  </w:style>
  <w:style w:type="character" w:customStyle="1" w:styleId="a6">
    <w:name w:val="本文 (文字)"/>
    <w:basedOn w:val="a1"/>
    <w:link w:val="a7"/>
    <w:uiPriority w:val="99"/>
    <w:semiHidden/>
    <w:rsid w:val="00A20AE0"/>
  </w:style>
  <w:style w:type="paragraph" w:customStyle="1" w:styleId="a8">
    <w:name w:val="大見出し"/>
    <w:basedOn w:val="a0"/>
    <w:link w:val="a9"/>
    <w:uiPriority w:val="1"/>
    <w:qFormat/>
    <w:rsid w:val="00004863"/>
    <w:pPr>
      <w:ind w:firstLineChars="0" w:firstLine="0"/>
      <w:jc w:val="left"/>
    </w:pPr>
    <w:rPr>
      <w:b/>
      <w:bCs w:val="0"/>
      <w:color w:val="4F6988"/>
      <w:sz w:val="40"/>
      <w:szCs w:val="40"/>
    </w:rPr>
  </w:style>
  <w:style w:type="character" w:customStyle="1" w:styleId="a9">
    <w:name w:val="大見出し (文字)"/>
    <w:basedOn w:val="a6"/>
    <w:link w:val="a8"/>
    <w:uiPriority w:val="1"/>
    <w:rsid w:val="00004863"/>
    <w:rPr>
      <w:rFonts w:ascii="メイリオ" w:eastAsia="メイリオ" w:hAnsi="メイリオ" w:cs="ＭＳ Ｐゴシック"/>
      <w:b/>
      <w:color w:val="4F6988"/>
      <w:kern w:val="0"/>
      <w:sz w:val="40"/>
      <w:szCs w:val="40"/>
      <w:lang w:eastAsia="ja-JP"/>
    </w:rPr>
  </w:style>
  <w:style w:type="paragraph" w:customStyle="1" w:styleId="subltitle">
    <w:name w:val="subltitle"/>
    <w:basedOn w:val="a0"/>
    <w:rsid w:val="006B36F5"/>
    <w:pPr>
      <w:widowControl/>
      <w:spacing w:before="100" w:beforeAutospacing="1" w:line="1200" w:lineRule="atLeast"/>
      <w:jc w:val="left"/>
    </w:pPr>
    <w:rPr>
      <w:b/>
      <w:bCs w:val="0"/>
      <w:sz w:val="29"/>
      <w:szCs w:val="29"/>
    </w:rPr>
  </w:style>
  <w:style w:type="paragraph" w:styleId="aa">
    <w:name w:val="Date"/>
    <w:basedOn w:val="a0"/>
    <w:next w:val="a0"/>
    <w:link w:val="ab"/>
    <w:uiPriority w:val="99"/>
    <w:semiHidden/>
    <w:unhideWhenUsed/>
    <w:rsid w:val="006B36F5"/>
  </w:style>
  <w:style w:type="character" w:customStyle="1" w:styleId="ab">
    <w:name w:val="日付 (文字)"/>
    <w:basedOn w:val="a1"/>
    <w:link w:val="aa"/>
    <w:uiPriority w:val="99"/>
    <w:semiHidden/>
    <w:rsid w:val="006B36F5"/>
  </w:style>
  <w:style w:type="character" w:customStyle="1" w:styleId="10">
    <w:name w:val="見出し 1 (文字)"/>
    <w:basedOn w:val="a1"/>
    <w:link w:val="1"/>
    <w:uiPriority w:val="9"/>
    <w:rsid w:val="006A303E"/>
    <w:rPr>
      <w:rFonts w:ascii="メイリオ" w:eastAsia="メイリオ" w:hAnsi="メイリオ" w:cs="ＭＳ Ｐゴシック"/>
      <w:b/>
      <w:bCs/>
      <w:color w:val="000000"/>
      <w:kern w:val="0"/>
      <w:sz w:val="26"/>
      <w:szCs w:val="24"/>
      <w:lang w:eastAsia="ja-JP"/>
    </w:rPr>
  </w:style>
  <w:style w:type="character" w:customStyle="1" w:styleId="20">
    <w:name w:val="見出し 2 (文字)"/>
    <w:aliases w:val="筆者名 (文字)"/>
    <w:basedOn w:val="a1"/>
    <w:link w:val="2"/>
    <w:uiPriority w:val="9"/>
    <w:rsid w:val="00152C3D"/>
    <w:rPr>
      <w:rFonts w:ascii="メイリオ" w:eastAsia="メイリオ" w:hAnsi="メイリオ" w:cs="ＭＳ Ｐゴシック"/>
      <w:bCs/>
      <w:color w:val="000000"/>
      <w:kern w:val="0"/>
      <w:szCs w:val="24"/>
      <w:lang w:eastAsia="ja-JP"/>
    </w:rPr>
  </w:style>
  <w:style w:type="paragraph" w:customStyle="1" w:styleId="ac">
    <w:name w:val="バー"/>
    <w:basedOn w:val="2"/>
    <w:link w:val="ad"/>
    <w:qFormat/>
    <w:rsid w:val="00152C3D"/>
    <w:pPr>
      <w:spacing w:line="-280" w:lineRule="auto"/>
    </w:pPr>
    <w:rPr>
      <w:rFonts w:eastAsia="Meiryo UI"/>
    </w:rPr>
  </w:style>
  <w:style w:type="character" w:customStyle="1" w:styleId="ad">
    <w:name w:val="バー (文字)"/>
    <w:basedOn w:val="20"/>
    <w:link w:val="ac"/>
    <w:rsid w:val="00152C3D"/>
    <w:rPr>
      <w:rFonts w:ascii="メイリオ" w:eastAsia="Meiryo UI" w:hAnsi="メイリオ" w:cs="ＭＳ Ｐゴシック"/>
      <w:bCs/>
      <w:color w:val="000000"/>
      <w:kern w:val="0"/>
      <w:szCs w:val="24"/>
      <w:lang w:eastAsia="ja-JP"/>
    </w:rPr>
  </w:style>
  <w:style w:type="paragraph" w:styleId="ae">
    <w:name w:val="header"/>
    <w:basedOn w:val="a0"/>
    <w:link w:val="af"/>
    <w:uiPriority w:val="99"/>
    <w:unhideWhenUsed/>
    <w:rsid w:val="00DD2A43"/>
    <w:pPr>
      <w:tabs>
        <w:tab w:val="center" w:pos="4252"/>
        <w:tab w:val="right" w:pos="8504"/>
      </w:tabs>
    </w:pPr>
  </w:style>
  <w:style w:type="character" w:customStyle="1" w:styleId="af">
    <w:name w:val="ヘッダー (文字)"/>
    <w:basedOn w:val="a1"/>
    <w:link w:val="ae"/>
    <w:uiPriority w:val="99"/>
    <w:rsid w:val="00DD2A43"/>
    <w:rPr>
      <w:rFonts w:ascii="メイリオ" w:eastAsia="メイリオ" w:hAnsi="メイリオ" w:cs="ＭＳ Ｐゴシック"/>
      <w:bCs/>
      <w:color w:val="000000"/>
      <w:kern w:val="0"/>
      <w:szCs w:val="24"/>
      <w:lang w:eastAsia="ja-JP"/>
    </w:rPr>
  </w:style>
  <w:style w:type="paragraph" w:styleId="af0">
    <w:name w:val="footer"/>
    <w:basedOn w:val="a0"/>
    <w:link w:val="af1"/>
    <w:uiPriority w:val="99"/>
    <w:unhideWhenUsed/>
    <w:rsid w:val="00DD2A43"/>
    <w:pPr>
      <w:tabs>
        <w:tab w:val="center" w:pos="4252"/>
        <w:tab w:val="right" w:pos="8504"/>
      </w:tabs>
    </w:pPr>
  </w:style>
  <w:style w:type="character" w:customStyle="1" w:styleId="af1">
    <w:name w:val="フッター (文字)"/>
    <w:basedOn w:val="a1"/>
    <w:link w:val="af0"/>
    <w:uiPriority w:val="99"/>
    <w:rsid w:val="00DD2A43"/>
    <w:rPr>
      <w:rFonts w:ascii="メイリオ" w:eastAsia="メイリオ" w:hAnsi="メイリオ" w:cs="ＭＳ Ｐゴシック"/>
      <w:bCs/>
      <w:color w:val="000000"/>
      <w:kern w:val="0"/>
      <w:szCs w:val="24"/>
      <w:lang w:eastAsia="ja-JP"/>
    </w:rPr>
  </w:style>
  <w:style w:type="paragraph" w:styleId="af2">
    <w:name w:val="Balloon Text"/>
    <w:basedOn w:val="a0"/>
    <w:link w:val="af3"/>
    <w:uiPriority w:val="99"/>
    <w:semiHidden/>
    <w:unhideWhenUsed/>
    <w:rsid w:val="005E13B8"/>
    <w:rPr>
      <w:rFonts w:asciiTheme="majorHAnsi" w:eastAsiaTheme="majorEastAsia" w:hAnsiTheme="majorHAnsi" w:cstheme="majorBidi"/>
      <w:sz w:val="18"/>
      <w:szCs w:val="18"/>
    </w:rPr>
  </w:style>
  <w:style w:type="character" w:customStyle="1" w:styleId="af3">
    <w:name w:val="吹き出し (文字)"/>
    <w:basedOn w:val="a1"/>
    <w:link w:val="af2"/>
    <w:uiPriority w:val="99"/>
    <w:semiHidden/>
    <w:rsid w:val="005E13B8"/>
    <w:rPr>
      <w:rFonts w:asciiTheme="majorHAnsi" w:eastAsiaTheme="majorEastAsia" w:hAnsiTheme="majorHAnsi" w:cstheme="majorBidi"/>
      <w:bCs/>
      <w:color w:val="000000"/>
      <w:kern w:val="0"/>
      <w:sz w:val="18"/>
      <w:szCs w:val="18"/>
      <w:lang w:eastAsia="ja-JP"/>
    </w:rPr>
  </w:style>
  <w:style w:type="table" w:styleId="af4">
    <w:name w:val="Table Grid"/>
    <w:basedOn w:val="a2"/>
    <w:uiPriority w:val="39"/>
    <w:rsid w:val="00395DAA"/>
    <w:pPr>
      <w:widowControl w:val="0"/>
      <w:autoSpaceDE w:val="0"/>
      <w:autoSpaceDN w:val="0"/>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5">
    <w:name w:val="見出し"/>
    <w:basedOn w:val="a7"/>
    <w:link w:val="af6"/>
    <w:uiPriority w:val="1"/>
    <w:rsid w:val="00395DAA"/>
    <w:pPr>
      <w:autoSpaceDE w:val="0"/>
      <w:autoSpaceDN w:val="0"/>
      <w:spacing w:beforeLines="100" w:before="240" w:afterLines="50" w:after="120" w:line="360" w:lineRule="auto"/>
      <w:ind w:leftChars="5" w:left="25" w:right="23" w:hangingChars="6" w:hanging="14"/>
    </w:pPr>
    <w:rPr>
      <w:rFonts w:ascii="ＭＳ 明朝" w:eastAsia="ＭＳ 明朝" w:hAnsi="ＭＳ 明朝" w:cs="ＭＳ 明朝"/>
      <w:b/>
      <w:bCs w:val="0"/>
      <w:color w:val="323E4F" w:themeColor="text2" w:themeShade="BF"/>
      <w:w w:val="95"/>
      <w:sz w:val="24"/>
      <w:szCs w:val="22"/>
    </w:rPr>
  </w:style>
  <w:style w:type="character" w:customStyle="1" w:styleId="af6">
    <w:name w:val="見出し (文字)"/>
    <w:basedOn w:val="a6"/>
    <w:link w:val="af5"/>
    <w:uiPriority w:val="1"/>
    <w:rsid w:val="00395DAA"/>
    <w:rPr>
      <w:rFonts w:ascii="ＭＳ 明朝" w:eastAsia="ＭＳ 明朝" w:hAnsi="ＭＳ 明朝" w:cs="ＭＳ 明朝"/>
      <w:b/>
      <w:color w:val="323E4F" w:themeColor="text2" w:themeShade="BF"/>
      <w:w w:val="95"/>
      <w:kern w:val="0"/>
      <w:sz w:val="24"/>
      <w:lang w:eastAsia="ja-JP"/>
    </w:rPr>
  </w:style>
  <w:style w:type="paragraph" w:customStyle="1" w:styleId="a">
    <w:name w:val="サマリ箇条書き"/>
    <w:basedOn w:val="af5"/>
    <w:link w:val="af7"/>
    <w:uiPriority w:val="1"/>
    <w:qFormat/>
    <w:rsid w:val="009C04AA"/>
    <w:pPr>
      <w:numPr>
        <w:numId w:val="1"/>
      </w:numPr>
      <w:spacing w:beforeLines="0" w:before="0" w:afterLines="0" w:after="0" w:line="300" w:lineRule="exact"/>
      <w:ind w:leftChars="0" w:left="255" w:firstLineChars="0" w:hanging="255"/>
    </w:pPr>
    <w:rPr>
      <w:rFonts w:ascii="メイリオ" w:eastAsia="メイリオ" w:hAnsi="メイリオ"/>
      <w:b w:val="0"/>
      <w:color w:val="231F20"/>
      <w:sz w:val="22"/>
    </w:rPr>
  </w:style>
  <w:style w:type="paragraph" w:customStyle="1" w:styleId="af8">
    <w:name w:val="サマリタイトル"/>
    <w:basedOn w:val="af5"/>
    <w:link w:val="af9"/>
    <w:uiPriority w:val="1"/>
    <w:rsid w:val="00395DAA"/>
    <w:pPr>
      <w:spacing w:beforeLines="0" w:before="0" w:afterLines="0" w:after="0" w:line="320" w:lineRule="exact"/>
      <w:ind w:leftChars="-1" w:left="-2" w:firstLineChars="18" w:firstLine="45"/>
    </w:pPr>
    <w:rPr>
      <w:rFonts w:eastAsia="メイリオ" w:cstheme="minorHAnsi"/>
      <w:b w:val="0"/>
      <w:spacing w:val="20"/>
    </w:rPr>
  </w:style>
  <w:style w:type="character" w:customStyle="1" w:styleId="af7">
    <w:name w:val="サマリ箇条書き (文字)"/>
    <w:basedOn w:val="af6"/>
    <w:link w:val="a"/>
    <w:uiPriority w:val="1"/>
    <w:rsid w:val="009C04AA"/>
    <w:rPr>
      <w:rFonts w:ascii="メイリオ" w:eastAsia="メイリオ" w:hAnsi="メイリオ" w:cs="ＭＳ 明朝"/>
      <w:b w:val="0"/>
      <w:color w:val="231F20"/>
      <w:w w:val="95"/>
      <w:kern w:val="0"/>
      <w:sz w:val="24"/>
      <w:lang w:eastAsia="ja-JP"/>
    </w:rPr>
  </w:style>
  <w:style w:type="character" w:customStyle="1" w:styleId="af9">
    <w:name w:val="サマリタイトル (文字)"/>
    <w:basedOn w:val="af6"/>
    <w:link w:val="af8"/>
    <w:uiPriority w:val="1"/>
    <w:rsid w:val="00395DAA"/>
    <w:rPr>
      <w:rFonts w:ascii="ＭＳ 明朝" w:eastAsia="メイリオ" w:hAnsi="ＭＳ 明朝" w:cstheme="minorHAnsi"/>
      <w:b w:val="0"/>
      <w:color w:val="323E4F" w:themeColor="text2" w:themeShade="BF"/>
      <w:spacing w:val="20"/>
      <w:w w:val="95"/>
      <w:kern w:val="0"/>
      <w:sz w:val="24"/>
      <w:lang w:eastAsia="ja-JP"/>
    </w:rPr>
  </w:style>
  <w:style w:type="character" w:customStyle="1" w:styleId="30">
    <w:name w:val="見出し 3 (文字)"/>
    <w:basedOn w:val="a1"/>
    <w:link w:val="3"/>
    <w:uiPriority w:val="9"/>
    <w:rsid w:val="00714BBF"/>
    <w:rPr>
      <w:rFonts w:asciiTheme="majorHAnsi" w:eastAsiaTheme="majorEastAsia" w:hAnsiTheme="majorHAnsi" w:cstheme="majorBidi"/>
      <w:bCs/>
      <w:color w:val="000000"/>
      <w:kern w:val="0"/>
      <w:szCs w:val="24"/>
      <w:lang w:eastAsia="ja-JP"/>
    </w:rPr>
  </w:style>
  <w:style w:type="character" w:customStyle="1" w:styleId="40">
    <w:name w:val="見出し 4 (文字)"/>
    <w:basedOn w:val="a1"/>
    <w:link w:val="4"/>
    <w:uiPriority w:val="9"/>
    <w:rsid w:val="00714BBF"/>
    <w:rPr>
      <w:rFonts w:ascii="メイリオ" w:eastAsia="メイリオ" w:hAnsi="メイリオ" w:cs="ＭＳ Ｐゴシック"/>
      <w:b/>
      <w:color w:val="000000"/>
      <w:kern w:val="0"/>
      <w:szCs w:val="24"/>
      <w:lang w:eastAsia="ja-JP"/>
    </w:rPr>
  </w:style>
  <w:style w:type="paragraph" w:customStyle="1" w:styleId="21">
    <w:name w:val="見出し2"/>
    <w:basedOn w:val="a0"/>
    <w:link w:val="22"/>
    <w:qFormat/>
    <w:rsid w:val="00714BBF"/>
    <w:rPr>
      <w:b/>
      <w:sz w:val="24"/>
    </w:rPr>
  </w:style>
  <w:style w:type="character" w:customStyle="1" w:styleId="22">
    <w:name w:val="見出し2 (文字)"/>
    <w:basedOn w:val="a1"/>
    <w:link w:val="21"/>
    <w:rsid w:val="00714BBF"/>
    <w:rPr>
      <w:rFonts w:ascii="メイリオ" w:eastAsia="メイリオ" w:hAnsi="メイリオ" w:cs="ＭＳ Ｐゴシック"/>
      <w:b/>
      <w:bCs/>
      <w:color w:val="000000"/>
      <w:kern w:val="0"/>
      <w:sz w:val="24"/>
      <w:szCs w:val="24"/>
      <w:lang w:eastAsia="ja-JP"/>
    </w:rPr>
  </w:style>
  <w:style w:type="paragraph" w:styleId="afa">
    <w:name w:val="footnote text"/>
    <w:basedOn w:val="a0"/>
    <w:link w:val="afb"/>
    <w:uiPriority w:val="99"/>
    <w:semiHidden/>
    <w:unhideWhenUsed/>
    <w:rsid w:val="00026FD3"/>
    <w:pPr>
      <w:spacing w:line="220" w:lineRule="exact"/>
      <w:ind w:firstLine="100"/>
      <w:jc w:val="left"/>
    </w:pPr>
    <w:rPr>
      <w:sz w:val="18"/>
    </w:rPr>
  </w:style>
  <w:style w:type="character" w:customStyle="1" w:styleId="afb">
    <w:name w:val="脚注文字列 (文字)"/>
    <w:basedOn w:val="a1"/>
    <w:link w:val="afa"/>
    <w:uiPriority w:val="99"/>
    <w:semiHidden/>
    <w:rsid w:val="00026FD3"/>
    <w:rPr>
      <w:rFonts w:ascii="メイリオ" w:eastAsia="メイリオ" w:hAnsi="メイリオ" w:cs="ＭＳ Ｐゴシック"/>
      <w:bCs/>
      <w:color w:val="000000"/>
      <w:kern w:val="0"/>
      <w:sz w:val="18"/>
      <w:szCs w:val="24"/>
      <w:lang w:eastAsia="ja-JP"/>
    </w:rPr>
  </w:style>
  <w:style w:type="character" w:styleId="afc">
    <w:name w:val="footnote reference"/>
    <w:basedOn w:val="a1"/>
    <w:uiPriority w:val="99"/>
    <w:semiHidden/>
    <w:unhideWhenUsed/>
    <w:rsid w:val="00695843"/>
    <w:rPr>
      <w:vertAlign w:val="superscript"/>
    </w:rPr>
  </w:style>
  <w:style w:type="character" w:styleId="afd">
    <w:name w:val="Hyperlink"/>
    <w:basedOn w:val="a1"/>
    <w:uiPriority w:val="99"/>
    <w:unhideWhenUsed/>
    <w:rsid w:val="001952D2"/>
    <w:rPr>
      <w:color w:val="0000FF"/>
      <w:u w:val="single"/>
    </w:rPr>
  </w:style>
  <w:style w:type="paragraph" w:styleId="afe">
    <w:name w:val="Closing"/>
    <w:basedOn w:val="a0"/>
    <w:link w:val="aff"/>
    <w:uiPriority w:val="99"/>
    <w:unhideWhenUsed/>
    <w:rsid w:val="00CD49D1"/>
    <w:pPr>
      <w:jc w:val="right"/>
    </w:pPr>
  </w:style>
  <w:style w:type="character" w:customStyle="1" w:styleId="aff">
    <w:name w:val="結語 (文字)"/>
    <w:basedOn w:val="a1"/>
    <w:link w:val="afe"/>
    <w:uiPriority w:val="99"/>
    <w:rsid w:val="00CD49D1"/>
    <w:rPr>
      <w:rFonts w:ascii="メイリオ" w:eastAsia="メイリオ" w:hAnsi="メイリオ" w:cs="ＭＳ Ｐゴシック"/>
      <w:bCs/>
      <w:color w:val="000000"/>
      <w:kern w:val="0"/>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1379533">
      <w:bodyDiv w:val="1"/>
      <w:marLeft w:val="375"/>
      <w:marRight w:val="375"/>
      <w:marTop w:val="375"/>
      <w:marBottom w:val="375"/>
      <w:divBdr>
        <w:top w:val="none" w:sz="0" w:space="0" w:color="auto"/>
        <w:left w:val="none" w:sz="0" w:space="0" w:color="auto"/>
        <w:bottom w:val="none" w:sz="0" w:space="0" w:color="auto"/>
        <w:right w:val="none" w:sz="0" w:space="0" w:color="auto"/>
      </w:divBdr>
      <w:divsChild>
        <w:div w:id="1296715464">
          <w:marLeft w:val="0"/>
          <w:marRight w:val="0"/>
          <w:marTop w:val="0"/>
          <w:marBottom w:val="0"/>
          <w:divBdr>
            <w:top w:val="none" w:sz="0" w:space="0" w:color="auto"/>
            <w:left w:val="none" w:sz="0" w:space="0" w:color="auto"/>
            <w:bottom w:val="none" w:sz="0" w:space="0" w:color="auto"/>
            <w:right w:val="none" w:sz="0" w:space="0" w:color="auto"/>
          </w:divBdr>
        </w:div>
        <w:div w:id="1736511429">
          <w:marLeft w:val="0"/>
          <w:marRight w:val="0"/>
          <w:marTop w:val="0"/>
          <w:marBottom w:val="0"/>
          <w:divBdr>
            <w:top w:val="none" w:sz="0" w:space="0" w:color="auto"/>
            <w:left w:val="none" w:sz="0" w:space="0" w:color="auto"/>
            <w:bottom w:val="none" w:sz="0" w:space="0" w:color="auto"/>
            <w:right w:val="none" w:sz="0" w:space="0" w:color="auto"/>
          </w:divBdr>
        </w:div>
        <w:div w:id="294524143">
          <w:marLeft w:val="0"/>
          <w:marRight w:val="0"/>
          <w:marTop w:val="0"/>
          <w:marBottom w:val="0"/>
          <w:divBdr>
            <w:top w:val="none" w:sz="0" w:space="0" w:color="auto"/>
            <w:left w:val="none" w:sz="0" w:space="0" w:color="auto"/>
            <w:bottom w:val="none" w:sz="0" w:space="0" w:color="auto"/>
            <w:right w:val="none" w:sz="0" w:space="0" w:color="auto"/>
          </w:divBdr>
        </w:div>
        <w:div w:id="610236234">
          <w:marLeft w:val="0"/>
          <w:marRight w:val="0"/>
          <w:marTop w:val="0"/>
          <w:marBottom w:val="0"/>
          <w:divBdr>
            <w:top w:val="none" w:sz="0" w:space="0" w:color="auto"/>
            <w:left w:val="none" w:sz="0" w:space="0" w:color="auto"/>
            <w:bottom w:val="none" w:sz="0" w:space="0" w:color="auto"/>
            <w:right w:val="none" w:sz="0" w:space="0" w:color="auto"/>
          </w:divBdr>
        </w:div>
        <w:div w:id="253755515">
          <w:marLeft w:val="0"/>
          <w:marRight w:val="0"/>
          <w:marTop w:val="0"/>
          <w:marBottom w:val="0"/>
          <w:divBdr>
            <w:top w:val="none" w:sz="0" w:space="0" w:color="auto"/>
            <w:left w:val="none" w:sz="0" w:space="0" w:color="auto"/>
            <w:bottom w:val="none" w:sz="0" w:space="0" w:color="auto"/>
            <w:right w:val="none" w:sz="0" w:space="0" w:color="auto"/>
          </w:divBdr>
        </w:div>
        <w:div w:id="2137209842">
          <w:marLeft w:val="0"/>
          <w:marRight w:val="0"/>
          <w:marTop w:val="0"/>
          <w:marBottom w:val="0"/>
          <w:divBdr>
            <w:top w:val="none" w:sz="0" w:space="0" w:color="auto"/>
            <w:left w:val="none" w:sz="0" w:space="0" w:color="auto"/>
            <w:bottom w:val="none" w:sz="0" w:space="0" w:color="auto"/>
            <w:right w:val="none" w:sz="0" w:space="0" w:color="auto"/>
          </w:divBdr>
        </w:div>
        <w:div w:id="1052537479">
          <w:marLeft w:val="0"/>
          <w:marRight w:val="0"/>
          <w:marTop w:val="0"/>
          <w:marBottom w:val="0"/>
          <w:divBdr>
            <w:top w:val="none" w:sz="0" w:space="0" w:color="auto"/>
            <w:left w:val="none" w:sz="0" w:space="0" w:color="auto"/>
            <w:bottom w:val="none" w:sz="0" w:space="0" w:color="auto"/>
            <w:right w:val="none" w:sz="0" w:space="0" w:color="auto"/>
          </w:divBdr>
        </w:div>
        <w:div w:id="1458719352">
          <w:marLeft w:val="0"/>
          <w:marRight w:val="0"/>
          <w:marTop w:val="0"/>
          <w:marBottom w:val="0"/>
          <w:divBdr>
            <w:top w:val="none" w:sz="0" w:space="0" w:color="auto"/>
            <w:left w:val="none" w:sz="0" w:space="0" w:color="auto"/>
            <w:bottom w:val="none" w:sz="0" w:space="0" w:color="auto"/>
            <w:right w:val="none" w:sz="0" w:space="0" w:color="auto"/>
          </w:divBdr>
        </w:div>
        <w:div w:id="33192776">
          <w:marLeft w:val="0"/>
          <w:marRight w:val="0"/>
          <w:marTop w:val="0"/>
          <w:marBottom w:val="0"/>
          <w:divBdr>
            <w:top w:val="none" w:sz="0" w:space="0" w:color="auto"/>
            <w:left w:val="none" w:sz="0" w:space="0" w:color="auto"/>
            <w:bottom w:val="none" w:sz="0" w:space="0" w:color="auto"/>
            <w:right w:val="none" w:sz="0" w:space="0" w:color="auto"/>
          </w:divBdr>
        </w:div>
        <w:div w:id="677930883">
          <w:marLeft w:val="0"/>
          <w:marRight w:val="0"/>
          <w:marTop w:val="0"/>
          <w:marBottom w:val="0"/>
          <w:divBdr>
            <w:top w:val="none" w:sz="0" w:space="0" w:color="auto"/>
            <w:left w:val="none" w:sz="0" w:space="0" w:color="auto"/>
            <w:bottom w:val="none" w:sz="0" w:space="0" w:color="auto"/>
            <w:right w:val="none" w:sz="0" w:space="0" w:color="auto"/>
          </w:divBdr>
        </w:div>
      </w:divsChild>
    </w:div>
    <w:div w:id="1767925100">
      <w:bodyDiv w:val="1"/>
      <w:marLeft w:val="375"/>
      <w:marRight w:val="375"/>
      <w:marTop w:val="375"/>
      <w:marBottom w:val="375"/>
      <w:divBdr>
        <w:top w:val="none" w:sz="0" w:space="0" w:color="auto"/>
        <w:left w:val="none" w:sz="0" w:space="0" w:color="auto"/>
        <w:bottom w:val="none" w:sz="0" w:space="0" w:color="auto"/>
        <w:right w:val="none" w:sz="0" w:space="0" w:color="auto"/>
      </w:divBdr>
      <w:divsChild>
        <w:div w:id="1045253022">
          <w:marLeft w:val="0"/>
          <w:marRight w:val="0"/>
          <w:marTop w:val="0"/>
          <w:marBottom w:val="0"/>
          <w:divBdr>
            <w:top w:val="none" w:sz="0" w:space="0" w:color="auto"/>
            <w:left w:val="none" w:sz="0" w:space="0" w:color="auto"/>
            <w:bottom w:val="none" w:sz="0" w:space="0" w:color="auto"/>
            <w:right w:val="none" w:sz="0" w:space="0" w:color="auto"/>
          </w:divBdr>
        </w:div>
        <w:div w:id="324482747">
          <w:marLeft w:val="0"/>
          <w:marRight w:val="0"/>
          <w:marTop w:val="0"/>
          <w:marBottom w:val="0"/>
          <w:divBdr>
            <w:top w:val="none" w:sz="0" w:space="0" w:color="auto"/>
            <w:left w:val="none" w:sz="0" w:space="0" w:color="auto"/>
            <w:bottom w:val="none" w:sz="0" w:space="0" w:color="auto"/>
            <w:right w:val="none" w:sz="0" w:space="0" w:color="auto"/>
          </w:divBdr>
        </w:div>
        <w:div w:id="1133987556">
          <w:marLeft w:val="0"/>
          <w:marRight w:val="0"/>
          <w:marTop w:val="0"/>
          <w:marBottom w:val="0"/>
          <w:divBdr>
            <w:top w:val="none" w:sz="0" w:space="0" w:color="auto"/>
            <w:left w:val="none" w:sz="0" w:space="0" w:color="auto"/>
            <w:bottom w:val="none" w:sz="0" w:space="0" w:color="auto"/>
            <w:right w:val="none" w:sz="0" w:space="0" w:color="auto"/>
          </w:divBdr>
        </w:div>
        <w:div w:id="1160275365">
          <w:marLeft w:val="0"/>
          <w:marRight w:val="0"/>
          <w:marTop w:val="0"/>
          <w:marBottom w:val="0"/>
          <w:divBdr>
            <w:top w:val="none" w:sz="0" w:space="0" w:color="auto"/>
            <w:left w:val="none" w:sz="0" w:space="0" w:color="auto"/>
            <w:bottom w:val="none" w:sz="0" w:space="0" w:color="auto"/>
            <w:right w:val="none" w:sz="0" w:space="0" w:color="auto"/>
          </w:divBdr>
        </w:div>
      </w:divsChild>
    </w:div>
    <w:div w:id="1836653617">
      <w:bodyDiv w:val="1"/>
      <w:marLeft w:val="375"/>
      <w:marRight w:val="375"/>
      <w:marTop w:val="375"/>
      <w:marBottom w:val="375"/>
      <w:divBdr>
        <w:top w:val="none" w:sz="0" w:space="0" w:color="auto"/>
        <w:left w:val="none" w:sz="0" w:space="0" w:color="auto"/>
        <w:bottom w:val="none" w:sz="0" w:space="0" w:color="auto"/>
        <w:right w:val="none" w:sz="0" w:space="0" w:color="auto"/>
      </w:divBdr>
      <w:divsChild>
        <w:div w:id="629016447">
          <w:marLeft w:val="0"/>
          <w:marRight w:val="0"/>
          <w:marTop w:val="0"/>
          <w:marBottom w:val="0"/>
          <w:divBdr>
            <w:top w:val="none" w:sz="0" w:space="0" w:color="auto"/>
            <w:left w:val="none" w:sz="0" w:space="0" w:color="auto"/>
            <w:bottom w:val="none" w:sz="0" w:space="0" w:color="auto"/>
            <w:right w:val="none" w:sz="0" w:space="0" w:color="auto"/>
          </w:divBdr>
        </w:div>
        <w:div w:id="305277349">
          <w:marLeft w:val="0"/>
          <w:marRight w:val="0"/>
          <w:marTop w:val="0"/>
          <w:marBottom w:val="0"/>
          <w:divBdr>
            <w:top w:val="none" w:sz="0" w:space="0" w:color="auto"/>
            <w:left w:val="none" w:sz="0" w:space="0" w:color="auto"/>
            <w:bottom w:val="none" w:sz="0" w:space="0" w:color="auto"/>
            <w:right w:val="none" w:sz="0" w:space="0" w:color="auto"/>
          </w:divBdr>
        </w:div>
        <w:div w:id="1169832571">
          <w:marLeft w:val="0"/>
          <w:marRight w:val="0"/>
          <w:marTop w:val="0"/>
          <w:marBottom w:val="0"/>
          <w:divBdr>
            <w:top w:val="none" w:sz="0" w:space="0" w:color="auto"/>
            <w:left w:val="none" w:sz="0" w:space="0" w:color="auto"/>
            <w:bottom w:val="none" w:sz="0" w:space="0" w:color="auto"/>
            <w:right w:val="none" w:sz="0" w:space="0" w:color="auto"/>
          </w:divBdr>
        </w:div>
        <w:div w:id="378210226">
          <w:marLeft w:val="0"/>
          <w:marRight w:val="0"/>
          <w:marTop w:val="0"/>
          <w:marBottom w:val="0"/>
          <w:divBdr>
            <w:top w:val="none" w:sz="0" w:space="0" w:color="auto"/>
            <w:left w:val="none" w:sz="0" w:space="0" w:color="auto"/>
            <w:bottom w:val="none" w:sz="0" w:space="0" w:color="auto"/>
            <w:right w:val="none" w:sz="0" w:space="0" w:color="auto"/>
          </w:divBdr>
        </w:div>
        <w:div w:id="927077214">
          <w:marLeft w:val="0"/>
          <w:marRight w:val="0"/>
          <w:marTop w:val="0"/>
          <w:marBottom w:val="0"/>
          <w:divBdr>
            <w:top w:val="none" w:sz="0" w:space="0" w:color="auto"/>
            <w:left w:val="none" w:sz="0" w:space="0" w:color="auto"/>
            <w:bottom w:val="none" w:sz="0" w:space="0" w:color="auto"/>
            <w:right w:val="none" w:sz="0" w:space="0" w:color="auto"/>
          </w:divBdr>
        </w:div>
        <w:div w:id="20668347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hyperlink" Target="http://koinobori-mito.jp/mito-disease-list"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4.xml"/></Relationships>
</file>

<file path=word/_rels/footnotes.xml.rels><?xml version="1.0" encoding="UTF-8" standalone="yes"?>
<Relationships xmlns="http://schemas.openxmlformats.org/package/2006/relationships"><Relationship Id="rId8" Type="http://schemas.openxmlformats.org/officeDocument/2006/relationships/hyperlink" Target="http://koinobori-mito.jp/" TargetMode="External"/><Relationship Id="rId3" Type="http://schemas.openxmlformats.org/officeDocument/2006/relationships/hyperlink" Target="https://gendai.ismedia.jp/list/books/bluebacks/9784065194690" TargetMode="External"/><Relationship Id="rId7" Type="http://schemas.openxmlformats.org/officeDocument/2006/relationships/hyperlink" Target="http://nats.kenkyuukai.jp/images/sys/information/20190717095649-6ABC2FA50410294C82EBEF7D74463510333BCF1FB717B3F864612BCB0CA9F6B2.pdf" TargetMode="External"/><Relationship Id="rId2" Type="http://schemas.openxmlformats.org/officeDocument/2006/relationships/hyperlink" Target="https://www.mitsui.com/mgssi/ja/report/detail/__icsFiles/afieldfile/2020/01/30/1904t_abe_1.pdf" TargetMode="External"/><Relationship Id="rId1" Type="http://schemas.openxmlformats.org/officeDocument/2006/relationships/hyperlink" Target="https://www.mitsui.com/mgssi/ja/report/detail/__icsFiles/afieldfile/2016/10/20/160215mt.pdf" TargetMode="External"/><Relationship Id="rId6" Type="http://schemas.openxmlformats.org/officeDocument/2006/relationships/hyperlink" Target="http://www.naro.affrc.go.jp/laboratory/brain/sip/sip1_topix_2-1-06.pdf" TargetMode="External"/><Relationship Id="rId11" Type="http://schemas.openxmlformats.org/officeDocument/2006/relationships/hyperlink" Target="https://www.nature.com/articles/srep00571" TargetMode="External"/><Relationship Id="rId5" Type="http://schemas.openxmlformats.org/officeDocument/2006/relationships/hyperlink" Target="https://www.ucdavis.edu/news/meet-cosmo-bull-calf-designed-produce-75-male-offspring" TargetMode="External"/><Relationship Id="rId10" Type="http://schemas.openxmlformats.org/officeDocument/2006/relationships/hyperlink" Target="http://image-net.org/challenges/LSVRC/2012/index" TargetMode="External"/><Relationship Id="rId4" Type="http://schemas.openxmlformats.org/officeDocument/2006/relationships/hyperlink" Target="https://science.sciencemag.org/content/337/6096/816" TargetMode="External"/><Relationship Id="rId9" Type="http://schemas.openxmlformats.org/officeDocument/2006/relationships/hyperlink" Target="https://www.nature.com/articles/nature25143"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9C2B16A32A697B4DBB2D1ED5A3A3576D" ma:contentTypeVersion="2" ma:contentTypeDescription="新しいドキュメントを作成します。" ma:contentTypeScope="" ma:versionID="8875df27ae867f42830abab3c28b1f66">
  <xsd:schema xmlns:xsd="http://www.w3.org/2001/XMLSchema" xmlns:xs="http://www.w3.org/2001/XMLSchema" xmlns:p="http://schemas.microsoft.com/office/2006/metadata/properties" xmlns:ns2="b17b9462-f5a5-4344-b3f5-0ebb6ab8ff99" targetNamespace="http://schemas.microsoft.com/office/2006/metadata/properties" ma:root="true" ma:fieldsID="d353462199f9bf4dba59bd1addb597e2" ns2:_="">
    <xsd:import namespace="b17b9462-f5a5-4344-b3f5-0ebb6ab8ff9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7b9462-f5a5-4344-b3f5-0ebb6ab8ff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B1649-CCCA-4D71-8DEC-4914DB94BE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7b9462-f5a5-4344-b3f5-0ebb6ab8ff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329D59-A77B-47C9-AAB5-9D3695C134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B3503DC-A8F2-4CA9-B048-11F11A5FE845}">
  <ds:schemaRefs>
    <ds:schemaRef ds:uri="http://schemas.microsoft.com/sharepoint/v3/contenttype/forms"/>
  </ds:schemaRefs>
</ds:datastoreItem>
</file>

<file path=customXml/itemProps4.xml><?xml version="1.0" encoding="utf-8"?>
<ds:datastoreItem xmlns:ds="http://schemas.openxmlformats.org/officeDocument/2006/customXml" ds:itemID="{97A7A80B-35BF-4EE5-96BD-D2DE1D72D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14</Pages>
  <Words>1628</Words>
  <Characters>9283</Characters>
  <Application>Microsoft Office Word</Application>
  <DocSecurity>0</DocSecurity>
  <Lines>77</Lines>
  <Paragraphs>21</Paragraphs>
  <ScaleCrop>false</ScaleCrop>
  <HeadingPairs>
    <vt:vector size="2" baseType="variant">
      <vt:variant>
        <vt:lpstr>タイトル</vt:lpstr>
      </vt:variant>
      <vt:variant>
        <vt:i4>1</vt:i4>
      </vt:variant>
    </vt:vector>
  </HeadingPairs>
  <TitlesOfParts>
    <vt:vector size="1" baseType="lpstr">
      <vt:lpstr/>
    </vt:vector>
  </TitlesOfParts>
  <Company>Mitsui&amp;CO.LTD</Company>
  <LinksUpToDate>false</LinksUpToDate>
  <CharactersWithSpaces>10890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Watanabe,YoshikoTKZIM</dc:creator>
  <cp:keywords/>
  <dc:description/>
  <cp:lastModifiedBy>Abe,YutakaTKZIM</cp:lastModifiedBy>
  <cp:revision>3</cp:revision>
  <cp:lastPrinted>2018-05-14T09:06:00Z</cp:lastPrinted>
  <dcterms:created xsi:type="dcterms:W3CDTF">2020-10-07T00:44:00Z</dcterms:created>
  <dcterms:modified xsi:type="dcterms:W3CDTF">2020-10-07T03:40:00Z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0x0101009C2B16A32A697B4DBB2D1ED5A3A3576D</vt:lpwstr>
  </property>
</Properties>
</file>