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-0.478***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-0.261***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-0.209*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-0.498***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(-3.11)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(-5.58)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-0.950***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-1.412***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(-5.76)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-0.842***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-1.296***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(-4.57)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(-6.06)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(-8.84)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(-9.24)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-0.146***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0.008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(-7.85)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(1.18)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-0.182***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-0.612***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(-3.72)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(-5.72)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-0.152***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-0.113***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(-7.46)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(-7.39)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-1.127***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-1.597***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(-4.19)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(-5.68)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(4.03)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0.283***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0.137**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(2.44)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-0.106***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(-10.93)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(7.28)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0.376***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0.203***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-0.522***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-0.965***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-1.321***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-1.798***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(-4.34)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0.321***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(4.24)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(6.04)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0.043**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0.194***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(2.80)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0.266***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-0.398***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-0.265***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(3.68)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(2.98)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-1.021***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-1.484***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(-4.40)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(5.22)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(4.39)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-0.857***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-1.317***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(-4.09)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(-5.62)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(3.10)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-0.613***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-1.061***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(-4.25)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-0.824***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-1.280***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-2.143***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-2.655***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(-4.31)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(-5.74)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-0.140***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(-10.85)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2015b.year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2016.year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0.028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(1.45)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(1.00)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(1.15)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2017.year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-0.033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-0.039*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-0.015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(-1.61)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(-0.98)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(-1.77)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(-0.51)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2018.year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0.021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0.076*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(1.36)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(0.08)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(0.57)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(1.83)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26o.pro1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-0.387***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-0.191***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-0.266**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(-4.13)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(-2.60)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(-2.13)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120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44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32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44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0.644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0.490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0.614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0.748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