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62"/>
        <w:gridCol w:w="514"/>
        <w:gridCol w:w="1378"/>
        <w:gridCol w:w="1486"/>
        <w:gridCol w:w="3185"/>
        <w:gridCol w:w="346"/>
        <w:gridCol w:w="235"/>
      </w:tblGrid>
      <w:tr w:rsidR="0001636B" w:rsidRPr="00613B54" w14:paraId="530D18A4" w14:textId="77777777" w:rsidTr="0036606E">
        <w:trPr>
          <w:jc w:val="center"/>
        </w:trPr>
        <w:tc>
          <w:tcPr>
            <w:tcW w:w="1173" w:type="dxa"/>
            <w:tcBorders>
              <w:top w:val="single" w:sz="4" w:space="0" w:color="auto"/>
            </w:tcBorders>
            <w:vAlign w:val="center"/>
          </w:tcPr>
          <w:p w14:paraId="32936DF2" w14:textId="63289695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一级</w:t>
            </w:r>
          </w:p>
        </w:tc>
        <w:tc>
          <w:tcPr>
            <w:tcW w:w="516" w:type="dxa"/>
            <w:tcBorders>
              <w:top w:val="single" w:sz="4" w:space="0" w:color="auto"/>
            </w:tcBorders>
            <w:vAlign w:val="center"/>
          </w:tcPr>
          <w:p w14:paraId="02DFABE2" w14:textId="0187DC3A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目标</w:t>
            </w:r>
          </w:p>
        </w:tc>
        <w:tc>
          <w:tcPr>
            <w:tcW w:w="1391" w:type="dxa"/>
            <w:tcBorders>
              <w:top w:val="single" w:sz="4" w:space="0" w:color="auto"/>
            </w:tcBorders>
            <w:vAlign w:val="center"/>
          </w:tcPr>
          <w:p w14:paraId="5CEDB960" w14:textId="37ACFFD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二级</w:t>
            </w:r>
          </w:p>
        </w:tc>
        <w:tc>
          <w:tcPr>
            <w:tcW w:w="1500" w:type="dxa"/>
            <w:tcBorders>
              <w:top w:val="single" w:sz="4" w:space="0" w:color="auto"/>
            </w:tcBorders>
            <w:vAlign w:val="center"/>
          </w:tcPr>
          <w:p w14:paraId="26ED7743" w14:textId="7334464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三级</w:t>
            </w:r>
          </w:p>
        </w:tc>
        <w:tc>
          <w:tcPr>
            <w:tcW w:w="3217" w:type="dxa"/>
            <w:tcBorders>
              <w:top w:val="single" w:sz="4" w:space="0" w:color="auto"/>
            </w:tcBorders>
            <w:vAlign w:val="center"/>
          </w:tcPr>
          <w:p w14:paraId="7F050194" w14:textId="4F4F6368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基础指标</w:t>
            </w:r>
          </w:p>
        </w:tc>
        <w:tc>
          <w:tcPr>
            <w:tcW w:w="274" w:type="dxa"/>
            <w:tcBorders>
              <w:top w:val="single" w:sz="4" w:space="0" w:color="auto"/>
            </w:tcBorders>
            <w:vAlign w:val="center"/>
          </w:tcPr>
          <w:p w14:paraId="7E1A8C77" w14:textId="227A62AF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指标属性</w:t>
            </w:r>
          </w:p>
        </w:tc>
        <w:tc>
          <w:tcPr>
            <w:tcW w:w="235" w:type="dxa"/>
            <w:tcBorders>
              <w:top w:val="single" w:sz="4" w:space="0" w:color="auto"/>
            </w:tcBorders>
            <w:vAlign w:val="center"/>
          </w:tcPr>
          <w:p w14:paraId="5B8B9B41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65454DEC" w14:textId="77777777" w:rsidTr="0036606E">
        <w:trPr>
          <w:jc w:val="center"/>
        </w:trPr>
        <w:tc>
          <w:tcPr>
            <w:tcW w:w="1173" w:type="dxa"/>
            <w:vMerge w:val="restart"/>
            <w:vAlign w:val="center"/>
          </w:tcPr>
          <w:p w14:paraId="38771E4D" w14:textId="5BDA35EC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开放化水平</w:t>
            </w:r>
          </w:p>
        </w:tc>
        <w:tc>
          <w:tcPr>
            <w:tcW w:w="516" w:type="dxa"/>
            <w:vMerge w:val="restart"/>
            <w:vAlign w:val="center"/>
          </w:tcPr>
          <w:p w14:paraId="5B563C1D" w14:textId="1B50DCBB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开放包容</w:t>
            </w:r>
          </w:p>
        </w:tc>
        <w:tc>
          <w:tcPr>
            <w:tcW w:w="1391" w:type="dxa"/>
            <w:vMerge w:val="restart"/>
            <w:vAlign w:val="center"/>
          </w:tcPr>
          <w:p w14:paraId="4CD237D4" w14:textId="59D1A93C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对外开放程度</w:t>
            </w:r>
          </w:p>
        </w:tc>
        <w:tc>
          <w:tcPr>
            <w:tcW w:w="1500" w:type="dxa"/>
            <w:vAlign w:val="center"/>
          </w:tcPr>
          <w:p w14:paraId="37B4A146" w14:textId="731A720F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外贸依存度</w:t>
            </w:r>
          </w:p>
        </w:tc>
        <w:tc>
          <w:tcPr>
            <w:tcW w:w="3217" w:type="dxa"/>
            <w:vAlign w:val="center"/>
          </w:tcPr>
          <w:p w14:paraId="279BCB6E" w14:textId="2AE16F85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7448E6">
              <w:rPr>
                <w:sz w:val="13"/>
                <w:szCs w:val="16"/>
              </w:rPr>
              <w:t>经营单位所在地进出口额度/GDP</w:t>
            </w:r>
          </w:p>
        </w:tc>
        <w:tc>
          <w:tcPr>
            <w:tcW w:w="274" w:type="dxa"/>
            <w:vAlign w:val="center"/>
          </w:tcPr>
          <w:p w14:paraId="1ED7FC00" w14:textId="2EF00A5E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5EEB58F3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0B4D3D35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2ECB40C2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237112EB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46802D24" w14:textId="164D02CC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3E508FAD" w14:textId="3B9BCF2B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7448E6">
              <w:rPr>
                <w:sz w:val="13"/>
                <w:szCs w:val="16"/>
              </w:rPr>
              <w:t>外资企业注册额度</w:t>
            </w:r>
          </w:p>
        </w:tc>
        <w:tc>
          <w:tcPr>
            <w:tcW w:w="3217" w:type="dxa"/>
            <w:vAlign w:val="center"/>
          </w:tcPr>
          <w:p w14:paraId="33A4B245" w14:textId="6D4AC794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7448E6">
              <w:rPr>
                <w:sz w:val="13"/>
                <w:szCs w:val="16"/>
              </w:rPr>
              <w:t>外资注册资本/外资企业总数</w:t>
            </w:r>
          </w:p>
        </w:tc>
        <w:tc>
          <w:tcPr>
            <w:tcW w:w="274" w:type="dxa"/>
            <w:vAlign w:val="center"/>
          </w:tcPr>
          <w:p w14:paraId="5057D369" w14:textId="459B4946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545654E2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13EA9CD9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2D31DB25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581FAF70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6CB0D974" w14:textId="43EF8DCC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57932E20" w14:textId="42AAE1FA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外商投资额</w:t>
            </w:r>
          </w:p>
        </w:tc>
        <w:tc>
          <w:tcPr>
            <w:tcW w:w="3217" w:type="dxa"/>
            <w:vAlign w:val="center"/>
          </w:tcPr>
          <w:p w14:paraId="445D6C8C" w14:textId="39C7B6F1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7448E6">
              <w:rPr>
                <w:sz w:val="13"/>
                <w:szCs w:val="16"/>
              </w:rPr>
              <w:t>外资投资总额/GDP</w:t>
            </w:r>
          </w:p>
        </w:tc>
        <w:tc>
          <w:tcPr>
            <w:tcW w:w="274" w:type="dxa"/>
            <w:vAlign w:val="center"/>
          </w:tcPr>
          <w:p w14:paraId="4F1A186A" w14:textId="4E61CBA2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37278761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04D4EE9E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2A8FE116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02435F5D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6B051B82" w14:textId="529A3DD8" w:rsidR="007B329B" w:rsidRPr="00E8682B" w:rsidRDefault="007B329B" w:rsidP="002C371D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对内开放程度</w:t>
            </w:r>
          </w:p>
          <w:p w14:paraId="6CBAE1EE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587A589A" w14:textId="650A707D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内贸依存度</w:t>
            </w:r>
          </w:p>
        </w:tc>
        <w:tc>
          <w:tcPr>
            <w:tcW w:w="3217" w:type="dxa"/>
            <w:vAlign w:val="center"/>
          </w:tcPr>
          <w:p w14:paraId="68A5F092" w14:textId="5B61FBFD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社会消费零售总额/GDP</w:t>
            </w:r>
          </w:p>
        </w:tc>
        <w:tc>
          <w:tcPr>
            <w:tcW w:w="274" w:type="dxa"/>
            <w:vAlign w:val="center"/>
          </w:tcPr>
          <w:p w14:paraId="410B0F12" w14:textId="17257ADF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604DECF2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61D5B252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77D2DF43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4D5D85BF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6FCC128F" w14:textId="6DAE28BB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02F0F6A8" w14:textId="7E7EFF25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内资投资比重</w:t>
            </w:r>
          </w:p>
        </w:tc>
        <w:tc>
          <w:tcPr>
            <w:tcW w:w="3217" w:type="dxa"/>
            <w:vAlign w:val="center"/>
          </w:tcPr>
          <w:p w14:paraId="71334480" w14:textId="32D5B7A0" w:rsidR="007B329B" w:rsidRPr="00613B54" w:rsidRDefault="00C47E41" w:rsidP="00E3498C">
            <w:pPr>
              <w:jc w:val="center"/>
              <w:rPr>
                <w:sz w:val="13"/>
                <w:szCs w:val="16"/>
              </w:rPr>
            </w:pPr>
            <w:r>
              <w:rPr>
                <w:rFonts w:hint="eastAsia"/>
                <w:sz w:val="13"/>
                <w:szCs w:val="16"/>
              </w:rPr>
              <w:t>(</w:t>
            </w:r>
            <w:r w:rsidRPr="00E8682B">
              <w:rPr>
                <w:sz w:val="13"/>
                <w:szCs w:val="16"/>
              </w:rPr>
              <w:t>预算内资金+国内贷款+自筹资金</w:t>
            </w:r>
            <w:r>
              <w:rPr>
                <w:sz w:val="13"/>
                <w:szCs w:val="16"/>
              </w:rPr>
              <w:t>)</w:t>
            </w:r>
            <w:r w:rsidR="007B329B" w:rsidRPr="00E8682B">
              <w:rPr>
                <w:sz w:val="13"/>
                <w:szCs w:val="16"/>
              </w:rPr>
              <w:t>/全社会投资额</w:t>
            </w:r>
          </w:p>
        </w:tc>
        <w:tc>
          <w:tcPr>
            <w:tcW w:w="274" w:type="dxa"/>
            <w:vAlign w:val="center"/>
          </w:tcPr>
          <w:p w14:paraId="56D7C88E" w14:textId="1E64A444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2F35C947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259A2653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5E26ECF2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25FA21E6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165CF51B" w14:textId="17E0CBE0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0733C396" w14:textId="7D3D137B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亿元上商品交易市场活跃度</w:t>
            </w:r>
          </w:p>
        </w:tc>
        <w:tc>
          <w:tcPr>
            <w:tcW w:w="3217" w:type="dxa"/>
            <w:vAlign w:val="center"/>
          </w:tcPr>
          <w:p w14:paraId="67E2FC80" w14:textId="3DBD5FA8" w:rsidR="007B329B" w:rsidRPr="00613B54" w:rsidRDefault="00C47E41" w:rsidP="00E3498C">
            <w:pPr>
              <w:jc w:val="center"/>
              <w:rPr>
                <w:sz w:val="13"/>
                <w:szCs w:val="16"/>
              </w:rPr>
            </w:pPr>
            <w:r>
              <w:rPr>
                <w:sz w:val="13"/>
                <w:szCs w:val="16"/>
              </w:rPr>
              <w:t>(</w:t>
            </w:r>
            <w:r w:rsidRPr="00E8682B">
              <w:rPr>
                <w:sz w:val="13"/>
                <w:szCs w:val="16"/>
              </w:rPr>
              <w:t>批发成交额+零售成交额</w:t>
            </w:r>
            <w:r>
              <w:rPr>
                <w:sz w:val="13"/>
                <w:szCs w:val="16"/>
              </w:rPr>
              <w:t>)</w:t>
            </w:r>
            <w:r w:rsidR="007B329B" w:rsidRPr="00E8682B">
              <w:rPr>
                <w:sz w:val="13"/>
                <w:szCs w:val="16"/>
              </w:rPr>
              <w:t>/市场数量</w:t>
            </w:r>
          </w:p>
        </w:tc>
        <w:tc>
          <w:tcPr>
            <w:tcW w:w="274" w:type="dxa"/>
            <w:vAlign w:val="center"/>
          </w:tcPr>
          <w:p w14:paraId="09FD9E62" w14:textId="15FE8093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61B1CDF2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716F7389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25BCF2C1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19EB6332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27D58F89" w14:textId="07F34003" w:rsidR="007B329B" w:rsidRPr="00E8682B" w:rsidRDefault="007B329B" w:rsidP="002C371D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旅游开放程度</w:t>
            </w:r>
          </w:p>
          <w:p w14:paraId="5CB99D38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57D155A5" w14:textId="2B215D01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国际旅游收入比重</w:t>
            </w:r>
          </w:p>
        </w:tc>
        <w:tc>
          <w:tcPr>
            <w:tcW w:w="3217" w:type="dxa"/>
            <w:vAlign w:val="center"/>
          </w:tcPr>
          <w:p w14:paraId="14CF6ECA" w14:textId="3D8F9533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国际旅游外汇收入/GDP</w:t>
            </w:r>
          </w:p>
        </w:tc>
        <w:tc>
          <w:tcPr>
            <w:tcW w:w="274" w:type="dxa"/>
            <w:vAlign w:val="center"/>
          </w:tcPr>
          <w:p w14:paraId="74D9F8AC" w14:textId="11E24613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6925CEA6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4FD0FC67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5BB0339F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732F84A4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11B9477C" w14:textId="7649402A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0BF82908" w14:textId="39F9CB00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国际旅游人数比重</w:t>
            </w:r>
          </w:p>
        </w:tc>
        <w:tc>
          <w:tcPr>
            <w:tcW w:w="3217" w:type="dxa"/>
            <w:vAlign w:val="center"/>
          </w:tcPr>
          <w:p w14:paraId="4A4AC83C" w14:textId="4D4BBAD1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入境旅游外观人数总计/入境旅游人数总计</w:t>
            </w:r>
          </w:p>
        </w:tc>
        <w:tc>
          <w:tcPr>
            <w:tcW w:w="274" w:type="dxa"/>
            <w:vAlign w:val="center"/>
          </w:tcPr>
          <w:p w14:paraId="31F085B5" w14:textId="30A6FAD4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73463769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3206BF4C" w14:textId="77777777" w:rsidTr="0036606E">
        <w:trPr>
          <w:jc w:val="center"/>
        </w:trPr>
        <w:tc>
          <w:tcPr>
            <w:tcW w:w="1173" w:type="dxa"/>
            <w:vMerge w:val="restart"/>
            <w:vAlign w:val="center"/>
          </w:tcPr>
          <w:p w14:paraId="1F6FD21D" w14:textId="605EC694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企业</w:t>
            </w:r>
            <w:r w:rsidR="0001636B">
              <w:rPr>
                <w:rFonts w:hint="eastAsia"/>
                <w:sz w:val="13"/>
                <w:szCs w:val="16"/>
              </w:rPr>
              <w:t>市场</w:t>
            </w:r>
            <w:r w:rsidRPr="00613B54">
              <w:rPr>
                <w:rFonts w:hint="eastAsia"/>
                <w:sz w:val="13"/>
                <w:szCs w:val="16"/>
              </w:rPr>
              <w:t>环境</w:t>
            </w:r>
          </w:p>
        </w:tc>
        <w:tc>
          <w:tcPr>
            <w:tcW w:w="516" w:type="dxa"/>
            <w:vMerge w:val="restart"/>
            <w:vAlign w:val="center"/>
          </w:tcPr>
          <w:p w14:paraId="0821868D" w14:textId="747689C3" w:rsidR="00CD298A" w:rsidRPr="00613B54" w:rsidRDefault="00925697" w:rsidP="002C371D">
            <w:pPr>
              <w:jc w:val="center"/>
              <w:rPr>
                <w:sz w:val="13"/>
                <w:szCs w:val="16"/>
              </w:rPr>
            </w:pPr>
            <w:r>
              <w:rPr>
                <w:rFonts w:hint="eastAsia"/>
                <w:sz w:val="13"/>
                <w:szCs w:val="16"/>
              </w:rPr>
              <w:t>减费</w:t>
            </w:r>
            <w:r w:rsidR="00994062" w:rsidRPr="00613B54">
              <w:rPr>
                <w:rFonts w:hint="eastAsia"/>
                <w:sz w:val="13"/>
                <w:szCs w:val="16"/>
              </w:rPr>
              <w:t>创新</w:t>
            </w:r>
          </w:p>
        </w:tc>
        <w:tc>
          <w:tcPr>
            <w:tcW w:w="1391" w:type="dxa"/>
            <w:vMerge w:val="restart"/>
            <w:vAlign w:val="center"/>
          </w:tcPr>
          <w:p w14:paraId="1598B0EB" w14:textId="0F7FB8C1" w:rsidR="00CD298A" w:rsidRPr="00E8682B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融资便利度</w:t>
            </w:r>
          </w:p>
          <w:p w14:paraId="1FDC5C15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63C55849" w14:textId="3EED9E76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融资规模</w:t>
            </w:r>
          </w:p>
        </w:tc>
        <w:tc>
          <w:tcPr>
            <w:tcW w:w="3217" w:type="dxa"/>
            <w:vAlign w:val="center"/>
          </w:tcPr>
          <w:p w14:paraId="24D8CD60" w14:textId="38A8D843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社会融资规模增量/GDP</w:t>
            </w:r>
          </w:p>
        </w:tc>
        <w:tc>
          <w:tcPr>
            <w:tcW w:w="274" w:type="dxa"/>
            <w:vAlign w:val="center"/>
          </w:tcPr>
          <w:p w14:paraId="2C4BA216" w14:textId="22CB7D4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6C95E109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3F31CDFA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47E583D3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181B8ADA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4AFF1EDA" w14:textId="09338254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384F6BEF" w14:textId="3CE4D814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金融机构数量</w:t>
            </w:r>
          </w:p>
        </w:tc>
        <w:tc>
          <w:tcPr>
            <w:tcW w:w="3217" w:type="dxa"/>
            <w:vAlign w:val="center"/>
          </w:tcPr>
          <w:p w14:paraId="59EC8863" w14:textId="0808A4CE" w:rsidR="00CD298A" w:rsidRPr="00613B54" w:rsidRDefault="0036606E" w:rsidP="00E3498C">
            <w:pPr>
              <w:jc w:val="center"/>
              <w:rPr>
                <w:sz w:val="13"/>
                <w:szCs w:val="16"/>
              </w:rPr>
            </w:pPr>
            <w:r>
              <w:rPr>
                <w:rFonts w:hint="eastAsia"/>
                <w:sz w:val="13"/>
                <w:szCs w:val="16"/>
              </w:rPr>
              <w:t>银行</w:t>
            </w:r>
            <w:r w:rsidR="00CD298A" w:rsidRPr="00E8682B">
              <w:rPr>
                <w:rFonts w:hint="eastAsia"/>
                <w:sz w:val="13"/>
                <w:szCs w:val="16"/>
              </w:rPr>
              <w:t>网</w:t>
            </w:r>
            <w:r w:rsidR="00CD298A" w:rsidRPr="00E8682B">
              <w:rPr>
                <w:sz w:val="13"/>
                <w:szCs w:val="16"/>
              </w:rPr>
              <w:t>点数</w:t>
            </w:r>
            <w:r w:rsidR="009D50BC">
              <w:rPr>
                <w:rFonts w:hint="eastAsia"/>
                <w:sz w:val="13"/>
                <w:szCs w:val="16"/>
              </w:rPr>
              <w:t>/总人口</w:t>
            </w:r>
          </w:p>
        </w:tc>
        <w:tc>
          <w:tcPr>
            <w:tcW w:w="274" w:type="dxa"/>
            <w:vAlign w:val="center"/>
          </w:tcPr>
          <w:p w14:paraId="623932A0" w14:textId="7CA4DD5D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47581D36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2F4B6946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74B7D738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6E8E8E4C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4BC872A8" w14:textId="73AA7D1C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63E385D9" w14:textId="27F9DB55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金融机构存款水平</w:t>
            </w:r>
          </w:p>
        </w:tc>
        <w:tc>
          <w:tcPr>
            <w:tcW w:w="3217" w:type="dxa"/>
            <w:vAlign w:val="center"/>
          </w:tcPr>
          <w:p w14:paraId="2A92C879" w14:textId="5327068A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金融机构各项存款余额/GDP</w:t>
            </w:r>
          </w:p>
        </w:tc>
        <w:tc>
          <w:tcPr>
            <w:tcW w:w="274" w:type="dxa"/>
            <w:vAlign w:val="center"/>
          </w:tcPr>
          <w:p w14:paraId="5C21A059" w14:textId="29F61C9E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111160BC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16062DB4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7B12632A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0E278D36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0B734011" w14:textId="6DF5EA39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5F6D7EC0" w14:textId="0CAFEE48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金融机构贷款水平</w:t>
            </w:r>
          </w:p>
        </w:tc>
        <w:tc>
          <w:tcPr>
            <w:tcW w:w="3217" w:type="dxa"/>
            <w:vAlign w:val="center"/>
          </w:tcPr>
          <w:p w14:paraId="06A47CE5" w14:textId="30900158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金融机构各项贷款余额/GDP</w:t>
            </w:r>
          </w:p>
        </w:tc>
        <w:tc>
          <w:tcPr>
            <w:tcW w:w="274" w:type="dxa"/>
            <w:vAlign w:val="center"/>
          </w:tcPr>
          <w:p w14:paraId="6F581B4E" w14:textId="28FDBB15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221C6F6E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0E59784C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06141408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0DDDBC40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4B512EE1" w14:textId="1E6117E0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04803B85" w14:textId="7BB60E30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信贷资金分配</w:t>
            </w:r>
          </w:p>
        </w:tc>
        <w:tc>
          <w:tcPr>
            <w:tcW w:w="3217" w:type="dxa"/>
            <w:vAlign w:val="center"/>
          </w:tcPr>
          <w:p w14:paraId="4677FF42" w14:textId="5742A860" w:rsidR="00CD298A" w:rsidRPr="00613B54" w:rsidRDefault="0050310A" w:rsidP="00E3498C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 xml:space="preserve"> </w:t>
            </w:r>
            <w:r w:rsidR="00CD298A" w:rsidRPr="007B329B">
              <w:rPr>
                <w:sz w:val="13"/>
                <w:szCs w:val="16"/>
              </w:rPr>
              <w:t>国有企业负债</w:t>
            </w:r>
            <w:r w:rsidR="00C47E41">
              <w:rPr>
                <w:rFonts w:hint="eastAsia"/>
                <w:sz w:val="13"/>
                <w:szCs w:val="16"/>
              </w:rPr>
              <w:t>/</w:t>
            </w:r>
            <w:r w:rsidR="00CD298A" w:rsidRPr="007B329B">
              <w:rPr>
                <w:sz w:val="13"/>
                <w:szCs w:val="16"/>
              </w:rPr>
              <w:t>总负债</w:t>
            </w:r>
          </w:p>
        </w:tc>
        <w:tc>
          <w:tcPr>
            <w:tcW w:w="274" w:type="dxa"/>
            <w:vAlign w:val="center"/>
          </w:tcPr>
          <w:p w14:paraId="04886BAF" w14:textId="20CB1CA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0097D0D9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1B969440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1968C438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1FBFC59A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633C4C31" w14:textId="33BEB37C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生产要素成本</w:t>
            </w:r>
          </w:p>
        </w:tc>
        <w:tc>
          <w:tcPr>
            <w:tcW w:w="1500" w:type="dxa"/>
            <w:vAlign w:val="center"/>
          </w:tcPr>
          <w:p w14:paraId="1B43E851" w14:textId="32424E7C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7B329B">
              <w:rPr>
                <w:sz w:val="13"/>
                <w:szCs w:val="16"/>
              </w:rPr>
              <w:t>人力资本成本</w:t>
            </w:r>
          </w:p>
        </w:tc>
        <w:tc>
          <w:tcPr>
            <w:tcW w:w="3217" w:type="dxa"/>
            <w:vAlign w:val="center"/>
          </w:tcPr>
          <w:p w14:paraId="17343036" w14:textId="5A0FE2C1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7B329B">
              <w:rPr>
                <w:sz w:val="13"/>
                <w:szCs w:val="16"/>
              </w:rPr>
              <w:t>职工工资</w:t>
            </w:r>
            <w:r w:rsidR="00C47E41">
              <w:rPr>
                <w:rFonts w:hint="eastAsia"/>
                <w:sz w:val="13"/>
                <w:szCs w:val="16"/>
              </w:rPr>
              <w:t>/全国平均职工工资</w:t>
            </w:r>
          </w:p>
        </w:tc>
        <w:tc>
          <w:tcPr>
            <w:tcW w:w="274" w:type="dxa"/>
            <w:vAlign w:val="center"/>
          </w:tcPr>
          <w:p w14:paraId="482A57B7" w14:textId="4F503119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1B73E7FE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298A9B49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7AC2208E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45F35E86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0467E877" w14:textId="1B0C67B6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214DE0E5" w14:textId="34C9AF02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7B329B">
              <w:rPr>
                <w:sz w:val="13"/>
                <w:szCs w:val="16"/>
              </w:rPr>
              <w:t>商用用地价格</w:t>
            </w:r>
          </w:p>
        </w:tc>
        <w:tc>
          <w:tcPr>
            <w:tcW w:w="3217" w:type="dxa"/>
            <w:vAlign w:val="center"/>
          </w:tcPr>
          <w:p w14:paraId="43B9657E" w14:textId="6EEB376E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7B329B">
              <w:rPr>
                <w:rFonts w:hint="eastAsia"/>
                <w:sz w:val="13"/>
                <w:szCs w:val="16"/>
              </w:rPr>
              <w:t>商</w:t>
            </w:r>
            <w:r w:rsidRPr="007B329B">
              <w:rPr>
                <w:sz w:val="13"/>
                <w:szCs w:val="16"/>
              </w:rPr>
              <w:t>业</w:t>
            </w:r>
            <w:r w:rsidR="00C47E41">
              <w:rPr>
                <w:rFonts w:hint="eastAsia"/>
                <w:sz w:val="13"/>
                <w:szCs w:val="16"/>
              </w:rPr>
              <w:t>用地</w:t>
            </w:r>
            <w:r w:rsidRPr="007B329B">
              <w:rPr>
                <w:sz w:val="13"/>
                <w:szCs w:val="16"/>
              </w:rPr>
              <w:t>价格</w:t>
            </w:r>
            <w:r w:rsidR="00C47E41">
              <w:rPr>
                <w:rFonts w:hint="eastAsia"/>
                <w:sz w:val="13"/>
                <w:szCs w:val="16"/>
              </w:rPr>
              <w:t>/全国</w:t>
            </w:r>
            <w:r w:rsidR="00C47E41" w:rsidRPr="007B329B">
              <w:rPr>
                <w:sz w:val="13"/>
                <w:szCs w:val="16"/>
              </w:rPr>
              <w:t>商业</w:t>
            </w:r>
            <w:r w:rsidR="00C47E41">
              <w:rPr>
                <w:rFonts w:hint="eastAsia"/>
                <w:sz w:val="13"/>
                <w:szCs w:val="16"/>
              </w:rPr>
              <w:t>用地平均</w:t>
            </w:r>
            <w:r w:rsidR="00C47E41" w:rsidRPr="007B329B">
              <w:rPr>
                <w:sz w:val="13"/>
                <w:szCs w:val="16"/>
              </w:rPr>
              <w:t>价格</w:t>
            </w:r>
          </w:p>
        </w:tc>
        <w:tc>
          <w:tcPr>
            <w:tcW w:w="274" w:type="dxa"/>
            <w:vAlign w:val="center"/>
          </w:tcPr>
          <w:p w14:paraId="3A77645F" w14:textId="63DF198C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115262F0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6A8BFA31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45740EA5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14533F14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1062A297" w14:textId="247E175E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33043BBF" w14:textId="352C989F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生产者物价价格指数</w:t>
            </w:r>
          </w:p>
        </w:tc>
        <w:tc>
          <w:tcPr>
            <w:tcW w:w="3217" w:type="dxa"/>
            <w:vAlign w:val="center"/>
          </w:tcPr>
          <w:p w14:paraId="4474CD67" w14:textId="008B5DDF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7B329B">
              <w:rPr>
                <w:sz w:val="13"/>
                <w:szCs w:val="16"/>
              </w:rPr>
              <w:t>原材料、燃料、动力购进价格指数</w:t>
            </w:r>
            <w:r w:rsidR="0001636B">
              <w:rPr>
                <w:rFonts w:hint="eastAsia"/>
                <w:sz w:val="13"/>
                <w:szCs w:val="16"/>
              </w:rPr>
              <w:t>/全国P</w:t>
            </w:r>
            <w:r w:rsidR="0001636B">
              <w:rPr>
                <w:sz w:val="13"/>
                <w:szCs w:val="16"/>
              </w:rPr>
              <w:t>PI</w:t>
            </w:r>
          </w:p>
        </w:tc>
        <w:tc>
          <w:tcPr>
            <w:tcW w:w="274" w:type="dxa"/>
            <w:vAlign w:val="center"/>
          </w:tcPr>
          <w:p w14:paraId="4FF8B90A" w14:textId="348FB344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13DF9F8F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77BD4294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170A1E9E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2F9E71E7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7A454DB0" w14:textId="57869EA5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市场创新活力</w:t>
            </w:r>
          </w:p>
        </w:tc>
        <w:tc>
          <w:tcPr>
            <w:tcW w:w="1500" w:type="dxa"/>
            <w:vAlign w:val="center"/>
          </w:tcPr>
          <w:p w14:paraId="4FC26547" w14:textId="4AA7F208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CD298A">
              <w:rPr>
                <w:sz w:val="13"/>
                <w:szCs w:val="16"/>
              </w:rPr>
              <w:t>研发经费投入强度</w:t>
            </w:r>
          </w:p>
        </w:tc>
        <w:tc>
          <w:tcPr>
            <w:tcW w:w="3217" w:type="dxa"/>
            <w:vAlign w:val="center"/>
          </w:tcPr>
          <w:p w14:paraId="6FB436DF" w14:textId="1B8BA572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7B329B">
              <w:rPr>
                <w:sz w:val="13"/>
                <w:szCs w:val="16"/>
              </w:rPr>
              <w:t>R&amp;D经费支出/GDP</w:t>
            </w:r>
          </w:p>
        </w:tc>
        <w:tc>
          <w:tcPr>
            <w:tcW w:w="274" w:type="dxa"/>
            <w:vAlign w:val="center"/>
          </w:tcPr>
          <w:p w14:paraId="6FAA004C" w14:textId="6A56631B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67DA440A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08458D34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32B01756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33BA8E94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287C038D" w14:textId="6C848A4D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38A112BD" w14:textId="27FCF0D4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CD298A">
              <w:rPr>
                <w:sz w:val="13"/>
                <w:szCs w:val="16"/>
              </w:rPr>
              <w:t>研发经费</w:t>
            </w:r>
            <w:r w:rsidRPr="00613B54">
              <w:rPr>
                <w:rFonts w:hint="eastAsia"/>
                <w:sz w:val="13"/>
                <w:szCs w:val="16"/>
              </w:rPr>
              <w:t>人员</w:t>
            </w:r>
            <w:r w:rsidRPr="00CD298A">
              <w:rPr>
                <w:sz w:val="13"/>
                <w:szCs w:val="16"/>
              </w:rPr>
              <w:t>强度</w:t>
            </w:r>
          </w:p>
        </w:tc>
        <w:tc>
          <w:tcPr>
            <w:tcW w:w="3217" w:type="dxa"/>
            <w:vAlign w:val="center"/>
          </w:tcPr>
          <w:p w14:paraId="1658A053" w14:textId="4C4C05E9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CD298A">
              <w:rPr>
                <w:sz w:val="13"/>
                <w:szCs w:val="16"/>
              </w:rPr>
              <w:t>R&amp;D人员/全部从业人数</w:t>
            </w:r>
          </w:p>
        </w:tc>
        <w:tc>
          <w:tcPr>
            <w:tcW w:w="274" w:type="dxa"/>
            <w:vAlign w:val="center"/>
          </w:tcPr>
          <w:p w14:paraId="610B4473" w14:textId="0F24E8CA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084DE7BE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6CAEBAC8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7036EC93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10F4ABC3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061EBD77" w14:textId="1DAD0064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64572DA8" w14:textId="70830984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创新产出比例</w:t>
            </w:r>
          </w:p>
        </w:tc>
        <w:tc>
          <w:tcPr>
            <w:tcW w:w="3217" w:type="dxa"/>
            <w:vAlign w:val="center"/>
          </w:tcPr>
          <w:p w14:paraId="7F7F8568" w14:textId="562945E4" w:rsidR="00CD298A" w:rsidRPr="00613B54" w:rsidRDefault="0001636B" w:rsidP="00E3498C">
            <w:pPr>
              <w:jc w:val="center"/>
              <w:rPr>
                <w:sz w:val="13"/>
                <w:szCs w:val="16"/>
              </w:rPr>
            </w:pPr>
            <w:r>
              <w:rPr>
                <w:rFonts w:hint="eastAsia"/>
                <w:sz w:val="13"/>
                <w:szCs w:val="16"/>
              </w:rPr>
              <w:t>(</w:t>
            </w:r>
            <w:r w:rsidRPr="00CD298A">
              <w:rPr>
                <w:sz w:val="13"/>
                <w:szCs w:val="16"/>
              </w:rPr>
              <w:t>新产品销售收入-新产品开发经费</w:t>
            </w:r>
            <w:r>
              <w:rPr>
                <w:sz w:val="13"/>
                <w:szCs w:val="16"/>
              </w:rPr>
              <w:t>)</w:t>
            </w:r>
            <w:r w:rsidR="00CD298A" w:rsidRPr="00CD298A">
              <w:rPr>
                <w:sz w:val="13"/>
                <w:szCs w:val="16"/>
              </w:rPr>
              <w:t>/</w:t>
            </w:r>
            <w:r w:rsidR="00613B54" w:rsidRPr="00CD298A">
              <w:rPr>
                <w:sz w:val="13"/>
                <w:szCs w:val="16"/>
              </w:rPr>
              <w:t>新产品</w:t>
            </w:r>
            <w:r w:rsidR="00CD298A" w:rsidRPr="00CD298A">
              <w:rPr>
                <w:sz w:val="13"/>
                <w:szCs w:val="16"/>
              </w:rPr>
              <w:t>开发经费</w:t>
            </w:r>
          </w:p>
        </w:tc>
        <w:tc>
          <w:tcPr>
            <w:tcW w:w="274" w:type="dxa"/>
            <w:vAlign w:val="center"/>
          </w:tcPr>
          <w:p w14:paraId="5A2DDEE4" w14:textId="1603490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2CCCB143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6567419D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064079C7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39955585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728C8927" w14:textId="156E0A7F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14769069" w14:textId="31A8E232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人均专利产出数量</w:t>
            </w:r>
          </w:p>
        </w:tc>
        <w:tc>
          <w:tcPr>
            <w:tcW w:w="3217" w:type="dxa"/>
            <w:vAlign w:val="center"/>
          </w:tcPr>
          <w:p w14:paraId="238ECDB5" w14:textId="36FA5335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专利授权总数/全部从业人数</w:t>
            </w:r>
          </w:p>
        </w:tc>
        <w:tc>
          <w:tcPr>
            <w:tcW w:w="274" w:type="dxa"/>
            <w:vAlign w:val="center"/>
          </w:tcPr>
          <w:p w14:paraId="3876701F" w14:textId="0304A6BC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32B82729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209863A3" w14:textId="77777777" w:rsidTr="0036606E">
        <w:trPr>
          <w:jc w:val="center"/>
        </w:trPr>
        <w:tc>
          <w:tcPr>
            <w:tcW w:w="1173" w:type="dxa"/>
            <w:vMerge w:val="restart"/>
            <w:vAlign w:val="center"/>
          </w:tcPr>
          <w:p w14:paraId="454D0BD0" w14:textId="10CCF881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企业法治环境</w:t>
            </w:r>
          </w:p>
        </w:tc>
        <w:tc>
          <w:tcPr>
            <w:tcW w:w="516" w:type="dxa"/>
            <w:vMerge w:val="restart"/>
            <w:vAlign w:val="center"/>
          </w:tcPr>
          <w:p w14:paraId="35A649F4" w14:textId="320809FE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公开透明</w:t>
            </w:r>
          </w:p>
        </w:tc>
        <w:tc>
          <w:tcPr>
            <w:tcW w:w="1391" w:type="dxa"/>
            <w:vMerge w:val="restart"/>
            <w:vAlign w:val="center"/>
          </w:tcPr>
          <w:p w14:paraId="37CAF3FE" w14:textId="3A882722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994062">
              <w:rPr>
                <w:sz w:val="13"/>
                <w:szCs w:val="16"/>
              </w:rPr>
              <w:t>政府</w:t>
            </w:r>
            <w:r w:rsidRPr="00613B54">
              <w:rPr>
                <w:rFonts w:hint="eastAsia"/>
                <w:sz w:val="13"/>
                <w:szCs w:val="16"/>
              </w:rPr>
              <w:t>透明</w:t>
            </w:r>
            <w:r w:rsidRPr="00994062">
              <w:rPr>
                <w:sz w:val="13"/>
                <w:szCs w:val="16"/>
              </w:rPr>
              <w:t>程度</w:t>
            </w:r>
          </w:p>
        </w:tc>
        <w:tc>
          <w:tcPr>
            <w:tcW w:w="1500" w:type="dxa"/>
            <w:vAlign w:val="center"/>
          </w:tcPr>
          <w:p w14:paraId="7FFF3169" w14:textId="7E53B338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政府透明度</w:t>
            </w:r>
          </w:p>
        </w:tc>
        <w:tc>
          <w:tcPr>
            <w:tcW w:w="3217" w:type="dxa"/>
            <w:vAlign w:val="center"/>
          </w:tcPr>
          <w:p w14:paraId="7C1776B0" w14:textId="4EA07FA1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政府透明度指数</w:t>
            </w:r>
          </w:p>
        </w:tc>
        <w:tc>
          <w:tcPr>
            <w:tcW w:w="274" w:type="dxa"/>
            <w:vAlign w:val="center"/>
          </w:tcPr>
          <w:p w14:paraId="2B312D5C" w14:textId="47204B4F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18A5D9CC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2EC43CB1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113338AA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2A350B06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75117A11" w14:textId="476FE1C5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3A84D3BD" w14:textId="30E1CA3C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财政政策透明度</w:t>
            </w:r>
          </w:p>
        </w:tc>
        <w:tc>
          <w:tcPr>
            <w:tcW w:w="3217" w:type="dxa"/>
            <w:vAlign w:val="center"/>
          </w:tcPr>
          <w:p w14:paraId="14BBD35A" w14:textId="574C1792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财政政策透明度指数</w:t>
            </w:r>
          </w:p>
        </w:tc>
        <w:tc>
          <w:tcPr>
            <w:tcW w:w="274" w:type="dxa"/>
            <w:vAlign w:val="center"/>
          </w:tcPr>
          <w:p w14:paraId="04A7E76F" w14:textId="3CF5FC34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38664898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7D02A593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486F9CC5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7CDE0C00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6D7F656B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4B6298CE" w14:textId="1A8BEF63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司法透明度</w:t>
            </w:r>
          </w:p>
        </w:tc>
        <w:tc>
          <w:tcPr>
            <w:tcW w:w="3217" w:type="dxa"/>
            <w:vAlign w:val="center"/>
          </w:tcPr>
          <w:p w14:paraId="208CF612" w14:textId="06724D0E" w:rsidR="00053A81" w:rsidRPr="00613B54" w:rsidRDefault="00C47E41" w:rsidP="002C371D">
            <w:pPr>
              <w:jc w:val="center"/>
              <w:rPr>
                <w:sz w:val="13"/>
                <w:szCs w:val="16"/>
              </w:rPr>
            </w:pPr>
            <w:r>
              <w:rPr>
                <w:rFonts w:hint="eastAsia"/>
                <w:sz w:val="13"/>
                <w:szCs w:val="16"/>
              </w:rPr>
              <w:t>司法</w:t>
            </w:r>
            <w:r w:rsidR="00053A81" w:rsidRPr="00613B54">
              <w:rPr>
                <w:rFonts w:hint="eastAsia"/>
                <w:sz w:val="13"/>
                <w:szCs w:val="16"/>
              </w:rPr>
              <w:t>透明度指数</w:t>
            </w:r>
          </w:p>
        </w:tc>
        <w:tc>
          <w:tcPr>
            <w:tcW w:w="274" w:type="dxa"/>
            <w:vAlign w:val="center"/>
          </w:tcPr>
          <w:p w14:paraId="5AC8E535" w14:textId="353BFF2E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680E05D5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4F7D19A4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55CFC751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735B29FF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1F1E608B" w14:textId="7DEF5C31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政府法治水平</w:t>
            </w:r>
          </w:p>
        </w:tc>
        <w:tc>
          <w:tcPr>
            <w:tcW w:w="1500" w:type="dxa"/>
            <w:vAlign w:val="center"/>
          </w:tcPr>
          <w:p w14:paraId="6B6A8079" w14:textId="68F6CF73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政府治理水平</w:t>
            </w:r>
          </w:p>
        </w:tc>
        <w:tc>
          <w:tcPr>
            <w:tcW w:w="3217" w:type="dxa"/>
            <w:vAlign w:val="center"/>
          </w:tcPr>
          <w:p w14:paraId="6FCF82D6" w14:textId="27693869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(行政收入+罚没收入)</w:t>
            </w:r>
            <w:r w:rsidRPr="00613B54">
              <w:rPr>
                <w:sz w:val="13"/>
                <w:szCs w:val="16"/>
              </w:rPr>
              <w:t>/</w:t>
            </w:r>
            <w:r w:rsidRPr="00613B54">
              <w:rPr>
                <w:rFonts w:hint="eastAsia"/>
                <w:sz w:val="13"/>
                <w:szCs w:val="16"/>
              </w:rPr>
              <w:t>政府财政收入</w:t>
            </w:r>
          </w:p>
        </w:tc>
        <w:tc>
          <w:tcPr>
            <w:tcW w:w="274" w:type="dxa"/>
            <w:vAlign w:val="center"/>
          </w:tcPr>
          <w:p w14:paraId="06DB46B4" w14:textId="43D91CF3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25341DB7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5147C1AA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0D4D87F7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09540A84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7265CAF8" w14:textId="0B66FF12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46288DCB" w14:textId="224BB673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反贪力度</w:t>
            </w:r>
          </w:p>
        </w:tc>
        <w:tc>
          <w:tcPr>
            <w:tcW w:w="3217" w:type="dxa"/>
            <w:vAlign w:val="center"/>
          </w:tcPr>
          <w:p w14:paraId="1CD48EC6" w14:textId="4DA30D0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职务犯罪立案数/公职人员总数</w:t>
            </w:r>
          </w:p>
        </w:tc>
        <w:tc>
          <w:tcPr>
            <w:tcW w:w="274" w:type="dxa"/>
            <w:vAlign w:val="center"/>
          </w:tcPr>
          <w:p w14:paraId="2175F63B" w14:textId="7B3869BF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45740708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257A029F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48DD6668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1EF3DAD4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70AE80D7" w14:textId="78242D89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7191A8DF" w14:textId="704BF251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法治投入强度</w:t>
            </w:r>
          </w:p>
        </w:tc>
        <w:tc>
          <w:tcPr>
            <w:tcW w:w="3217" w:type="dxa"/>
            <w:vAlign w:val="center"/>
          </w:tcPr>
          <w:p w14:paraId="7C085B15" w14:textId="6F9436EB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公检法司支出/财政支出</w:t>
            </w:r>
          </w:p>
        </w:tc>
        <w:tc>
          <w:tcPr>
            <w:tcW w:w="274" w:type="dxa"/>
            <w:vAlign w:val="center"/>
          </w:tcPr>
          <w:p w14:paraId="679B405E" w14:textId="2EADE1EF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4A014D36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17ADA9AA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54C36128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14A3FA38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66731BBD" w14:textId="645A7E8E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68FC0430" w14:textId="39C3B27E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政府执法效率</w:t>
            </w:r>
          </w:p>
        </w:tc>
        <w:tc>
          <w:tcPr>
            <w:tcW w:w="3217" w:type="dxa"/>
            <w:vAlign w:val="center"/>
          </w:tcPr>
          <w:p w14:paraId="2739A02C" w14:textId="40265790" w:rsidR="002C371D" w:rsidRPr="00613B54" w:rsidRDefault="002C371D" w:rsidP="00E3498C">
            <w:pPr>
              <w:jc w:val="center"/>
              <w:rPr>
                <w:sz w:val="13"/>
                <w:szCs w:val="16"/>
              </w:rPr>
            </w:pPr>
            <w:r w:rsidRPr="002C371D">
              <w:rPr>
                <w:sz w:val="13"/>
                <w:szCs w:val="16"/>
              </w:rPr>
              <w:t>受理行政复议案件数</w:t>
            </w:r>
            <w:r w:rsidRPr="00613B54">
              <w:rPr>
                <w:rFonts w:hint="eastAsia"/>
                <w:sz w:val="13"/>
                <w:szCs w:val="16"/>
              </w:rPr>
              <w:t>/</w:t>
            </w:r>
            <w:r w:rsidRPr="00613B54">
              <w:rPr>
                <w:sz w:val="13"/>
                <w:szCs w:val="16"/>
              </w:rPr>
              <w:t>行政应诉案件数</w:t>
            </w:r>
          </w:p>
        </w:tc>
        <w:tc>
          <w:tcPr>
            <w:tcW w:w="274" w:type="dxa"/>
            <w:vAlign w:val="center"/>
          </w:tcPr>
          <w:p w14:paraId="68C27FB0" w14:textId="5FC1656A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08A97CA0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0C0C7671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7C52A9FC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5C5A7CED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0A50107A" w14:textId="5DA2C972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社会法治化水平</w:t>
            </w:r>
          </w:p>
        </w:tc>
        <w:tc>
          <w:tcPr>
            <w:tcW w:w="1500" w:type="dxa"/>
            <w:vAlign w:val="center"/>
          </w:tcPr>
          <w:p w14:paraId="3C94C966" w14:textId="2DAFB947" w:rsidR="002C371D" w:rsidRPr="00613B54" w:rsidRDefault="002C371D" w:rsidP="00E3498C">
            <w:pPr>
              <w:jc w:val="center"/>
              <w:rPr>
                <w:sz w:val="13"/>
                <w:szCs w:val="16"/>
              </w:rPr>
            </w:pPr>
            <w:r w:rsidRPr="002C371D">
              <w:rPr>
                <w:sz w:val="13"/>
                <w:szCs w:val="16"/>
              </w:rPr>
              <w:t>百万人口律师数量</w:t>
            </w:r>
          </w:p>
        </w:tc>
        <w:tc>
          <w:tcPr>
            <w:tcW w:w="3217" w:type="dxa"/>
            <w:vAlign w:val="center"/>
          </w:tcPr>
          <w:p w14:paraId="32FF26EC" w14:textId="02D08686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律师从业人数/总人口</w:t>
            </w:r>
          </w:p>
        </w:tc>
        <w:tc>
          <w:tcPr>
            <w:tcW w:w="274" w:type="dxa"/>
            <w:vAlign w:val="center"/>
          </w:tcPr>
          <w:p w14:paraId="0184EF8C" w14:textId="195C7A50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63E69018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433730FA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55288505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0191C68C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0E8404F5" w14:textId="167780B8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79BEF34E" w14:textId="49639E7A" w:rsidR="002C371D" w:rsidRPr="00613B54" w:rsidRDefault="002C371D" w:rsidP="00E3498C">
            <w:pPr>
              <w:jc w:val="center"/>
              <w:rPr>
                <w:sz w:val="13"/>
                <w:szCs w:val="16"/>
              </w:rPr>
            </w:pPr>
            <w:r w:rsidRPr="002C371D">
              <w:rPr>
                <w:sz w:val="13"/>
                <w:szCs w:val="16"/>
              </w:rPr>
              <w:t>百万人口律</w:t>
            </w:r>
            <w:r w:rsidRPr="00613B54">
              <w:rPr>
                <w:rFonts w:hint="eastAsia"/>
                <w:sz w:val="13"/>
                <w:szCs w:val="16"/>
              </w:rPr>
              <w:t>所</w:t>
            </w:r>
            <w:r w:rsidRPr="002C371D">
              <w:rPr>
                <w:sz w:val="13"/>
                <w:szCs w:val="16"/>
              </w:rPr>
              <w:t>数量</w:t>
            </w:r>
          </w:p>
        </w:tc>
        <w:tc>
          <w:tcPr>
            <w:tcW w:w="3217" w:type="dxa"/>
            <w:vAlign w:val="center"/>
          </w:tcPr>
          <w:p w14:paraId="2D890267" w14:textId="0DC38551" w:rsidR="002C371D" w:rsidRPr="00613B54" w:rsidRDefault="002C371D" w:rsidP="00E3498C">
            <w:pPr>
              <w:jc w:val="center"/>
              <w:rPr>
                <w:sz w:val="13"/>
                <w:szCs w:val="16"/>
              </w:rPr>
            </w:pPr>
            <w:r w:rsidRPr="002C371D">
              <w:rPr>
                <w:sz w:val="13"/>
                <w:szCs w:val="16"/>
              </w:rPr>
              <w:t>律师事务所数/总人</w:t>
            </w:r>
            <w:r w:rsidRPr="00613B54">
              <w:rPr>
                <w:rFonts w:hint="eastAsia"/>
                <w:sz w:val="13"/>
                <w:szCs w:val="16"/>
              </w:rPr>
              <w:t>口</w:t>
            </w:r>
          </w:p>
        </w:tc>
        <w:tc>
          <w:tcPr>
            <w:tcW w:w="274" w:type="dxa"/>
            <w:vAlign w:val="center"/>
          </w:tcPr>
          <w:p w14:paraId="7C2E080D" w14:textId="0BCD0AA2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0CF7C460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5FD61949" w14:textId="77777777" w:rsidTr="0036606E">
        <w:trPr>
          <w:jc w:val="center"/>
        </w:trPr>
        <w:tc>
          <w:tcPr>
            <w:tcW w:w="1173" w:type="dxa"/>
            <w:vMerge w:val="restart"/>
            <w:vAlign w:val="center"/>
          </w:tcPr>
          <w:p w14:paraId="375ECB86" w14:textId="3D1FB224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市场主体保护力度</w:t>
            </w:r>
          </w:p>
        </w:tc>
        <w:tc>
          <w:tcPr>
            <w:tcW w:w="516" w:type="dxa"/>
            <w:vMerge w:val="restart"/>
            <w:vAlign w:val="center"/>
          </w:tcPr>
          <w:p w14:paraId="0CB50AEF" w14:textId="47CBA4D2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简政公平</w:t>
            </w:r>
          </w:p>
        </w:tc>
        <w:tc>
          <w:tcPr>
            <w:tcW w:w="1391" w:type="dxa"/>
            <w:vMerge w:val="restart"/>
            <w:vAlign w:val="center"/>
          </w:tcPr>
          <w:p w14:paraId="4AB2B250" w14:textId="403CD47F" w:rsidR="0096483B" w:rsidRPr="00613B54" w:rsidRDefault="0096483B" w:rsidP="0001636B">
            <w:pPr>
              <w:jc w:val="center"/>
              <w:rPr>
                <w:sz w:val="13"/>
                <w:szCs w:val="16"/>
              </w:rPr>
            </w:pPr>
            <w:r w:rsidRPr="00465861">
              <w:rPr>
                <w:sz w:val="13"/>
                <w:szCs w:val="16"/>
              </w:rPr>
              <w:t>政府</w:t>
            </w:r>
            <w:r w:rsidR="0001636B">
              <w:rPr>
                <w:rFonts w:hint="eastAsia"/>
                <w:sz w:val="13"/>
                <w:szCs w:val="16"/>
              </w:rPr>
              <w:t>干预程度</w:t>
            </w:r>
          </w:p>
        </w:tc>
        <w:tc>
          <w:tcPr>
            <w:tcW w:w="1500" w:type="dxa"/>
            <w:vAlign w:val="center"/>
          </w:tcPr>
          <w:p w14:paraId="446F90B6" w14:textId="6ACC2B02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政府支出水平</w:t>
            </w:r>
          </w:p>
        </w:tc>
        <w:tc>
          <w:tcPr>
            <w:tcW w:w="3217" w:type="dxa"/>
            <w:vAlign w:val="center"/>
          </w:tcPr>
          <w:p w14:paraId="070F744E" w14:textId="20DE237C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(经济性财政支出+维持性财政支出</w:t>
            </w:r>
            <w:r w:rsidRPr="00613B54">
              <w:rPr>
                <w:sz w:val="13"/>
                <w:szCs w:val="16"/>
              </w:rPr>
              <w:t>)</w:t>
            </w:r>
            <w:r w:rsidRPr="00465861">
              <w:rPr>
                <w:sz w:val="13"/>
                <w:szCs w:val="16"/>
              </w:rPr>
              <w:t>/GDP</w:t>
            </w:r>
          </w:p>
        </w:tc>
        <w:tc>
          <w:tcPr>
            <w:tcW w:w="274" w:type="dxa"/>
            <w:vAlign w:val="center"/>
          </w:tcPr>
          <w:p w14:paraId="76ED942C" w14:textId="7847184F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135A52E6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13A10E79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3394E055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47FC87F7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716EFC69" w14:textId="1871274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49D638B0" w14:textId="556D6821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政府收入水平</w:t>
            </w:r>
          </w:p>
        </w:tc>
        <w:tc>
          <w:tcPr>
            <w:tcW w:w="3217" w:type="dxa"/>
            <w:vAlign w:val="center"/>
          </w:tcPr>
          <w:p w14:paraId="3A498B2F" w14:textId="2CB7EDFD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(一般公共预算收入+政府基金预算收入)</w:t>
            </w:r>
            <w:r w:rsidRPr="00613B54">
              <w:rPr>
                <w:sz w:val="13"/>
                <w:szCs w:val="16"/>
              </w:rPr>
              <w:t>/GDP</w:t>
            </w:r>
          </w:p>
        </w:tc>
        <w:tc>
          <w:tcPr>
            <w:tcW w:w="274" w:type="dxa"/>
            <w:vAlign w:val="center"/>
          </w:tcPr>
          <w:p w14:paraId="326D5C59" w14:textId="0CE67A25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287C86BE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700383F6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24B4E717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0EA635BE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4B121A7F" w14:textId="3DF8D8E9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108F5C5F" w14:textId="551EAE8C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政府规模</w:t>
            </w:r>
          </w:p>
        </w:tc>
        <w:tc>
          <w:tcPr>
            <w:tcW w:w="3217" w:type="dxa"/>
            <w:vAlign w:val="center"/>
          </w:tcPr>
          <w:p w14:paraId="66D76101" w14:textId="7336FC11" w:rsidR="0096483B" w:rsidRPr="00613B54" w:rsidRDefault="0096483B" w:rsidP="00465861">
            <w:pPr>
              <w:jc w:val="center"/>
              <w:rPr>
                <w:sz w:val="13"/>
                <w:szCs w:val="16"/>
              </w:rPr>
            </w:pPr>
            <w:r w:rsidRPr="00465861">
              <w:rPr>
                <w:sz w:val="13"/>
                <w:szCs w:val="16"/>
              </w:rPr>
              <w:t>(公共管理+社会保障+社会组织就业人数)/总人</w:t>
            </w:r>
            <w:r w:rsidR="00C47E41">
              <w:rPr>
                <w:rFonts w:hint="eastAsia"/>
                <w:sz w:val="13"/>
                <w:szCs w:val="16"/>
              </w:rPr>
              <w:t>口</w:t>
            </w:r>
          </w:p>
        </w:tc>
        <w:tc>
          <w:tcPr>
            <w:tcW w:w="274" w:type="dxa"/>
            <w:vAlign w:val="center"/>
          </w:tcPr>
          <w:p w14:paraId="6FB161EA" w14:textId="73F652B5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03064632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3383E20A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51EA5699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58C45C13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26090A85" w14:textId="037F82DF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非国有经济发展</w:t>
            </w:r>
          </w:p>
        </w:tc>
        <w:tc>
          <w:tcPr>
            <w:tcW w:w="1500" w:type="dxa"/>
            <w:vAlign w:val="center"/>
          </w:tcPr>
          <w:p w14:paraId="43E5491D" w14:textId="736458C5" w:rsidR="0096483B" w:rsidRPr="00613B54" w:rsidRDefault="0096483B" w:rsidP="00465861">
            <w:pPr>
              <w:jc w:val="center"/>
              <w:rPr>
                <w:sz w:val="13"/>
                <w:szCs w:val="16"/>
              </w:rPr>
            </w:pPr>
            <w:r w:rsidRPr="00465861">
              <w:rPr>
                <w:sz w:val="13"/>
                <w:szCs w:val="16"/>
              </w:rPr>
              <w:t>非国有</w:t>
            </w:r>
            <w:r w:rsidRPr="00613B54">
              <w:rPr>
                <w:rFonts w:hint="eastAsia"/>
                <w:sz w:val="13"/>
                <w:szCs w:val="16"/>
              </w:rPr>
              <w:t>企业</w:t>
            </w:r>
            <w:r w:rsidRPr="00465861">
              <w:rPr>
                <w:sz w:val="13"/>
                <w:szCs w:val="16"/>
              </w:rPr>
              <w:t>工业</w:t>
            </w:r>
            <w:r w:rsidRPr="00613B54">
              <w:rPr>
                <w:rFonts w:hint="eastAsia"/>
                <w:sz w:val="13"/>
                <w:szCs w:val="16"/>
              </w:rPr>
              <w:t>收入</w:t>
            </w:r>
          </w:p>
        </w:tc>
        <w:tc>
          <w:tcPr>
            <w:tcW w:w="3217" w:type="dxa"/>
            <w:vAlign w:val="center"/>
          </w:tcPr>
          <w:p w14:paraId="4E32AB3C" w14:textId="18FFF82A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F3389B">
              <w:rPr>
                <w:sz w:val="13"/>
                <w:szCs w:val="16"/>
              </w:rPr>
              <w:t>国有企业主营业务收入/工业企业主营业务收入</w:t>
            </w:r>
          </w:p>
        </w:tc>
        <w:tc>
          <w:tcPr>
            <w:tcW w:w="274" w:type="dxa"/>
            <w:vAlign w:val="center"/>
          </w:tcPr>
          <w:p w14:paraId="08E00480" w14:textId="577292B6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151964F7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5C9DD1B6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65835799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1155DCBA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7AC46ABC" w14:textId="000D17C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5C3FAC8D" w14:textId="05040239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F3389B">
              <w:rPr>
                <w:sz w:val="13"/>
                <w:szCs w:val="16"/>
              </w:rPr>
              <w:t>非国有企业固定资产投资</w:t>
            </w:r>
          </w:p>
        </w:tc>
        <w:tc>
          <w:tcPr>
            <w:tcW w:w="3217" w:type="dxa"/>
            <w:vAlign w:val="center"/>
          </w:tcPr>
          <w:p w14:paraId="11CB799D" w14:textId="05D604B3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F3389B">
              <w:rPr>
                <w:sz w:val="13"/>
                <w:szCs w:val="16"/>
              </w:rPr>
              <w:t>国有经济固定资产投资/固定资产投资总计</w:t>
            </w:r>
          </w:p>
        </w:tc>
        <w:tc>
          <w:tcPr>
            <w:tcW w:w="274" w:type="dxa"/>
            <w:vAlign w:val="center"/>
          </w:tcPr>
          <w:p w14:paraId="46052E16" w14:textId="75AE36FF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4FC5E8B8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094F0DA0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2D830DEF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2254301D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17BA42FF" w14:textId="26017E3A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5FA8FAD0" w14:textId="0B6D71B6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非国有企业就业人数</w:t>
            </w:r>
          </w:p>
        </w:tc>
        <w:tc>
          <w:tcPr>
            <w:tcW w:w="3217" w:type="dxa"/>
            <w:vAlign w:val="center"/>
          </w:tcPr>
          <w:p w14:paraId="70AAF705" w14:textId="099A6F8B" w:rsidR="0096483B" w:rsidRPr="00613B54" w:rsidRDefault="0096483B" w:rsidP="00F3389B">
            <w:pPr>
              <w:jc w:val="center"/>
              <w:rPr>
                <w:sz w:val="13"/>
                <w:szCs w:val="16"/>
              </w:rPr>
            </w:pPr>
            <w:r w:rsidRPr="00F3389B">
              <w:rPr>
                <w:sz w:val="13"/>
                <w:szCs w:val="16"/>
              </w:rPr>
              <w:t>城镇国有单位就业人数/城镇就业人员</w:t>
            </w:r>
          </w:p>
        </w:tc>
        <w:tc>
          <w:tcPr>
            <w:tcW w:w="274" w:type="dxa"/>
            <w:vAlign w:val="center"/>
          </w:tcPr>
          <w:p w14:paraId="69D36583" w14:textId="54075BD9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6DEA459A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01746D88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38CA5644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63B2CF35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455C4FCF" w14:textId="12C67CEA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016EA1A1" w14:textId="00D519CD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非国有企业利润额</w:t>
            </w:r>
          </w:p>
        </w:tc>
        <w:tc>
          <w:tcPr>
            <w:tcW w:w="3217" w:type="dxa"/>
            <w:vAlign w:val="center"/>
          </w:tcPr>
          <w:p w14:paraId="0C3B4069" w14:textId="48276870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国有企业利润额/利润总额</w:t>
            </w:r>
          </w:p>
        </w:tc>
        <w:tc>
          <w:tcPr>
            <w:tcW w:w="274" w:type="dxa"/>
            <w:vAlign w:val="center"/>
          </w:tcPr>
          <w:p w14:paraId="5822A1FC" w14:textId="5D45A00A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43AD1B79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542A1875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6A9AB945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46FCC218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4CC2751E" w14:textId="141B138F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税费负担</w:t>
            </w:r>
          </w:p>
        </w:tc>
        <w:tc>
          <w:tcPr>
            <w:tcW w:w="1500" w:type="dxa"/>
            <w:vAlign w:val="center"/>
          </w:tcPr>
          <w:p w14:paraId="5B13D82A" w14:textId="73880B6F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主营业务征税强度</w:t>
            </w:r>
          </w:p>
        </w:tc>
        <w:tc>
          <w:tcPr>
            <w:tcW w:w="3217" w:type="dxa"/>
            <w:vAlign w:val="center"/>
          </w:tcPr>
          <w:p w14:paraId="23589C0D" w14:textId="269941FF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E3498C">
              <w:rPr>
                <w:sz w:val="13"/>
                <w:szCs w:val="16"/>
              </w:rPr>
              <w:t>工业企业主营业务税金及附加/工业总产值</w:t>
            </w:r>
          </w:p>
        </w:tc>
        <w:tc>
          <w:tcPr>
            <w:tcW w:w="274" w:type="dxa"/>
            <w:vAlign w:val="center"/>
          </w:tcPr>
          <w:p w14:paraId="19675B91" w14:textId="7FA50BCF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2D309009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6995E252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6DF92D86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74041AA8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0B545289" w14:textId="69AEDA93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3CEF1821" w14:textId="2D17A842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增值税征税强度</w:t>
            </w:r>
          </w:p>
        </w:tc>
        <w:tc>
          <w:tcPr>
            <w:tcW w:w="3217" w:type="dxa"/>
            <w:vAlign w:val="center"/>
          </w:tcPr>
          <w:p w14:paraId="3B7D72F8" w14:textId="7198C4E2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E3498C">
              <w:rPr>
                <w:sz w:val="13"/>
                <w:szCs w:val="16"/>
              </w:rPr>
              <w:t>本年国内应交增值税/工业总产值</w:t>
            </w:r>
          </w:p>
        </w:tc>
        <w:tc>
          <w:tcPr>
            <w:tcW w:w="274" w:type="dxa"/>
            <w:vAlign w:val="center"/>
          </w:tcPr>
          <w:p w14:paraId="56B06AC9" w14:textId="28CD2A50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48FD80ED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6FE90842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36184532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25B961CE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5C236E19" w14:textId="5CEFCF7A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知识产权保护力度</w:t>
            </w:r>
          </w:p>
        </w:tc>
        <w:tc>
          <w:tcPr>
            <w:tcW w:w="1500" w:type="dxa"/>
            <w:vAlign w:val="center"/>
          </w:tcPr>
          <w:p w14:paraId="5643943D" w14:textId="08CB9E25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E3498C">
              <w:rPr>
                <w:sz w:val="13"/>
                <w:szCs w:val="16"/>
              </w:rPr>
              <w:t>专利申请授权比例</w:t>
            </w:r>
          </w:p>
        </w:tc>
        <w:tc>
          <w:tcPr>
            <w:tcW w:w="3217" w:type="dxa"/>
            <w:vAlign w:val="center"/>
          </w:tcPr>
          <w:p w14:paraId="799ADC39" w14:textId="20770E7A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E3498C">
              <w:rPr>
                <w:sz w:val="13"/>
                <w:szCs w:val="16"/>
              </w:rPr>
              <w:t>三种专利申请数量/授权数量</w:t>
            </w:r>
          </w:p>
        </w:tc>
        <w:tc>
          <w:tcPr>
            <w:tcW w:w="274" w:type="dxa"/>
            <w:vAlign w:val="center"/>
          </w:tcPr>
          <w:p w14:paraId="44FF5E68" w14:textId="3018A7FA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13D5A49C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59D62760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59EEB04E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509FA9BC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34EE8291" w14:textId="53E9EFC1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3D13D389" w14:textId="0DB91AF6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产权侵犯保护力度</w:t>
            </w:r>
          </w:p>
        </w:tc>
        <w:tc>
          <w:tcPr>
            <w:tcW w:w="3217" w:type="dxa"/>
            <w:vAlign w:val="center"/>
          </w:tcPr>
          <w:p w14:paraId="3CA706F6" w14:textId="768764B7" w:rsidR="0096483B" w:rsidRPr="00613B54" w:rsidRDefault="0096483B" w:rsidP="0096483B">
            <w:pPr>
              <w:jc w:val="center"/>
              <w:rPr>
                <w:sz w:val="13"/>
                <w:szCs w:val="16"/>
              </w:rPr>
            </w:pPr>
            <w:r w:rsidRPr="0096483B">
              <w:rPr>
                <w:sz w:val="13"/>
                <w:szCs w:val="16"/>
              </w:rPr>
              <w:t>知识产权执法案件数量</w:t>
            </w:r>
            <w:r w:rsidRPr="00613B54">
              <w:rPr>
                <w:rFonts w:hint="eastAsia"/>
                <w:sz w:val="13"/>
                <w:szCs w:val="16"/>
              </w:rPr>
              <w:t>/公职人员总数</w:t>
            </w:r>
          </w:p>
        </w:tc>
        <w:tc>
          <w:tcPr>
            <w:tcW w:w="274" w:type="dxa"/>
            <w:vAlign w:val="center"/>
          </w:tcPr>
          <w:p w14:paraId="6EC2DD30" w14:textId="747D4FD2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44AC61C3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79E6E7EB" w14:textId="77777777" w:rsidTr="0036606E">
        <w:trPr>
          <w:jc w:val="center"/>
        </w:trPr>
        <w:tc>
          <w:tcPr>
            <w:tcW w:w="1173" w:type="dxa"/>
            <w:vMerge w:val="restart"/>
            <w:vAlign w:val="center"/>
          </w:tcPr>
          <w:p w14:paraId="07B16C4A" w14:textId="3B82D8B2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公共服务水平</w:t>
            </w:r>
          </w:p>
        </w:tc>
        <w:tc>
          <w:tcPr>
            <w:tcW w:w="516" w:type="dxa"/>
            <w:vMerge w:val="restart"/>
            <w:vAlign w:val="center"/>
          </w:tcPr>
          <w:p w14:paraId="56B86FF6" w14:textId="53524C3C" w:rsidR="0050310A" w:rsidRPr="00613B54" w:rsidRDefault="00613B54" w:rsidP="002C371D">
            <w:pPr>
              <w:jc w:val="center"/>
              <w:rPr>
                <w:sz w:val="13"/>
                <w:szCs w:val="16"/>
              </w:rPr>
            </w:pPr>
            <w:r>
              <w:rPr>
                <w:rFonts w:hint="eastAsia"/>
                <w:sz w:val="13"/>
                <w:szCs w:val="16"/>
              </w:rPr>
              <w:t>绿色</w:t>
            </w:r>
            <w:r w:rsidR="00925697" w:rsidRPr="00613B54">
              <w:rPr>
                <w:rFonts w:hint="eastAsia"/>
                <w:sz w:val="13"/>
                <w:szCs w:val="16"/>
              </w:rPr>
              <w:t>便企</w:t>
            </w:r>
          </w:p>
        </w:tc>
        <w:tc>
          <w:tcPr>
            <w:tcW w:w="1391" w:type="dxa"/>
            <w:vMerge w:val="restart"/>
            <w:vAlign w:val="center"/>
          </w:tcPr>
          <w:p w14:paraId="3C940144" w14:textId="7D6F4092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生态治理力度</w:t>
            </w:r>
          </w:p>
        </w:tc>
        <w:tc>
          <w:tcPr>
            <w:tcW w:w="1500" w:type="dxa"/>
            <w:vAlign w:val="center"/>
          </w:tcPr>
          <w:p w14:paraId="150151E4" w14:textId="74E70B93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环境治理投资强度</w:t>
            </w:r>
          </w:p>
        </w:tc>
        <w:tc>
          <w:tcPr>
            <w:tcW w:w="3217" w:type="dxa"/>
            <w:vAlign w:val="center"/>
          </w:tcPr>
          <w:p w14:paraId="6EAF568A" w14:textId="43C92752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 xml:space="preserve">环境污染治理投资总额/GDP </w:t>
            </w:r>
          </w:p>
        </w:tc>
        <w:tc>
          <w:tcPr>
            <w:tcW w:w="274" w:type="dxa"/>
            <w:vAlign w:val="center"/>
          </w:tcPr>
          <w:p w14:paraId="5797ED9C" w14:textId="0000CB94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7A834EB6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32C1DD79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2A5C2DD0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6E66CC8E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2D565FC0" w14:textId="7CAC05C8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65A424C3" w14:textId="1553286C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>工业</w:t>
            </w:r>
            <w:r w:rsidRPr="00613B54">
              <w:rPr>
                <w:rFonts w:hint="eastAsia"/>
                <w:sz w:val="13"/>
                <w:szCs w:val="16"/>
              </w:rPr>
              <w:t>污染治理强度</w:t>
            </w:r>
          </w:p>
        </w:tc>
        <w:tc>
          <w:tcPr>
            <w:tcW w:w="3217" w:type="dxa"/>
            <w:vAlign w:val="center"/>
          </w:tcPr>
          <w:p w14:paraId="652328C6" w14:textId="4A822F9D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>工业固体废物综合利用率</w:t>
            </w:r>
            <w:r w:rsidRPr="00613B54">
              <w:rPr>
                <w:rFonts w:hint="eastAsia"/>
                <w:sz w:val="13"/>
                <w:szCs w:val="16"/>
              </w:rPr>
              <w:t>(</w:t>
            </w:r>
            <w:r w:rsidRPr="00613B54">
              <w:rPr>
                <w:sz w:val="13"/>
                <w:szCs w:val="16"/>
              </w:rPr>
              <w:t>%)</w:t>
            </w:r>
          </w:p>
        </w:tc>
        <w:tc>
          <w:tcPr>
            <w:tcW w:w="274" w:type="dxa"/>
            <w:vAlign w:val="center"/>
          </w:tcPr>
          <w:p w14:paraId="10E02F44" w14:textId="0E47291B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0381F66F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1E51B339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525A3390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509E3A9E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6978F586" w14:textId="78C24A03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60700A31" w14:textId="48BF7D45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生活污染治理强度</w:t>
            </w:r>
          </w:p>
        </w:tc>
        <w:tc>
          <w:tcPr>
            <w:tcW w:w="3217" w:type="dxa"/>
            <w:vAlign w:val="center"/>
          </w:tcPr>
          <w:p w14:paraId="4543E4F3" w14:textId="046D1C30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>生活垃圾无害化处理率</w:t>
            </w:r>
            <w:r w:rsidRPr="00613B54">
              <w:rPr>
                <w:rFonts w:hint="eastAsia"/>
                <w:sz w:val="13"/>
                <w:szCs w:val="16"/>
              </w:rPr>
              <w:t>(</w:t>
            </w:r>
            <w:r w:rsidRPr="00613B54">
              <w:rPr>
                <w:sz w:val="13"/>
                <w:szCs w:val="16"/>
              </w:rPr>
              <w:t>%)</w:t>
            </w:r>
          </w:p>
        </w:tc>
        <w:tc>
          <w:tcPr>
            <w:tcW w:w="274" w:type="dxa"/>
            <w:vAlign w:val="center"/>
          </w:tcPr>
          <w:p w14:paraId="58B30E60" w14:textId="6BBADDE4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683B5961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6FA9171B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3F5556F1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472A828E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47F52F18" w14:textId="47BCEA4D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城市基础设施建设</w:t>
            </w:r>
          </w:p>
        </w:tc>
        <w:tc>
          <w:tcPr>
            <w:tcW w:w="1500" w:type="dxa"/>
            <w:vAlign w:val="center"/>
          </w:tcPr>
          <w:p w14:paraId="241C99DE" w14:textId="2F6372CB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城市交通便利度</w:t>
            </w:r>
          </w:p>
        </w:tc>
        <w:tc>
          <w:tcPr>
            <w:tcW w:w="3217" w:type="dxa"/>
            <w:vAlign w:val="center"/>
          </w:tcPr>
          <w:p w14:paraId="78478D92" w14:textId="4D4917CF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>公共交通车辆</w:t>
            </w:r>
            <w:r w:rsidRPr="00613B54">
              <w:rPr>
                <w:rFonts w:hint="eastAsia"/>
                <w:sz w:val="13"/>
                <w:szCs w:val="16"/>
              </w:rPr>
              <w:t>数</w:t>
            </w:r>
            <w:r w:rsidR="0036606E">
              <w:rPr>
                <w:rFonts w:hint="eastAsia"/>
                <w:sz w:val="13"/>
                <w:szCs w:val="16"/>
              </w:rPr>
              <w:t>/</w:t>
            </w:r>
            <w:r w:rsidR="0036606E">
              <w:rPr>
                <w:rFonts w:hint="eastAsia"/>
                <w:sz w:val="13"/>
                <w:szCs w:val="16"/>
              </w:rPr>
              <w:t>总人口</w:t>
            </w:r>
          </w:p>
        </w:tc>
        <w:tc>
          <w:tcPr>
            <w:tcW w:w="274" w:type="dxa"/>
            <w:vAlign w:val="center"/>
          </w:tcPr>
          <w:p w14:paraId="6C0F1585" w14:textId="1E1C65DF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19B97658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17A4899A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44E86151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4869EEC5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21EA39AB" w14:textId="44DF5FC5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31B31569" w14:textId="4DB57FB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城市道路面积</w:t>
            </w:r>
          </w:p>
        </w:tc>
        <w:tc>
          <w:tcPr>
            <w:tcW w:w="3217" w:type="dxa"/>
            <w:vAlign w:val="center"/>
          </w:tcPr>
          <w:p w14:paraId="3E493124" w14:textId="429F8AD0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>城市道路面积</w:t>
            </w:r>
            <w:r w:rsidR="0036606E">
              <w:rPr>
                <w:rFonts w:hint="eastAsia"/>
                <w:sz w:val="13"/>
                <w:szCs w:val="16"/>
              </w:rPr>
              <w:t>/总人口</w:t>
            </w:r>
          </w:p>
        </w:tc>
        <w:tc>
          <w:tcPr>
            <w:tcW w:w="274" w:type="dxa"/>
            <w:vAlign w:val="center"/>
          </w:tcPr>
          <w:p w14:paraId="18EEFD4F" w14:textId="427CD016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23788143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3DB58D88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1E3F9ACF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6418587D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0922C414" w14:textId="22F9CC1E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15C8F4AE" w14:textId="17344F8A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公园绿地面积</w:t>
            </w:r>
          </w:p>
        </w:tc>
        <w:tc>
          <w:tcPr>
            <w:tcW w:w="3217" w:type="dxa"/>
            <w:vAlign w:val="center"/>
          </w:tcPr>
          <w:p w14:paraId="595F80A4" w14:textId="3B4AFE08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>公园绿地面积</w:t>
            </w:r>
            <w:r w:rsidR="0036606E">
              <w:rPr>
                <w:rFonts w:hint="eastAsia"/>
                <w:sz w:val="13"/>
                <w:szCs w:val="16"/>
              </w:rPr>
              <w:t>/</w:t>
            </w:r>
            <w:r w:rsidR="0036606E">
              <w:rPr>
                <w:rFonts w:hint="eastAsia"/>
                <w:sz w:val="13"/>
                <w:szCs w:val="16"/>
              </w:rPr>
              <w:t>总人口</w:t>
            </w:r>
          </w:p>
        </w:tc>
        <w:tc>
          <w:tcPr>
            <w:tcW w:w="274" w:type="dxa"/>
            <w:vAlign w:val="center"/>
          </w:tcPr>
          <w:p w14:paraId="3FD6EDB8" w14:textId="4947BF0C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336A7307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22917EF8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790360B0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5F88CD7D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11A12851" w14:textId="19C88CDC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交通邮电便利程度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vAlign w:val="center"/>
          </w:tcPr>
          <w:p w14:paraId="6E945FF3" w14:textId="6BE6CB52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50310A">
              <w:rPr>
                <w:sz w:val="13"/>
                <w:szCs w:val="16"/>
              </w:rPr>
              <w:t>交通便利程度</w:t>
            </w:r>
          </w:p>
        </w:tc>
        <w:tc>
          <w:tcPr>
            <w:tcW w:w="3217" w:type="dxa"/>
            <w:tcBorders>
              <w:bottom w:val="single" w:sz="4" w:space="0" w:color="auto"/>
            </w:tcBorders>
            <w:vAlign w:val="center"/>
          </w:tcPr>
          <w:p w14:paraId="4D31D3C7" w14:textId="3FE5593B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50310A">
              <w:rPr>
                <w:sz w:val="13"/>
                <w:szCs w:val="16"/>
              </w:rPr>
              <w:t>(公路里程+铁路营业里程)/</w:t>
            </w:r>
            <w:r w:rsidRPr="00613B54">
              <w:rPr>
                <w:rFonts w:hint="eastAsia"/>
                <w:sz w:val="13"/>
                <w:szCs w:val="16"/>
              </w:rPr>
              <w:t>总</w:t>
            </w:r>
            <w:r w:rsidRPr="0050310A">
              <w:rPr>
                <w:sz w:val="13"/>
                <w:szCs w:val="16"/>
              </w:rPr>
              <w:t>人口</w:t>
            </w:r>
          </w:p>
        </w:tc>
        <w:tc>
          <w:tcPr>
            <w:tcW w:w="274" w:type="dxa"/>
            <w:tcBorders>
              <w:bottom w:val="single" w:sz="4" w:space="0" w:color="auto"/>
            </w:tcBorders>
            <w:vAlign w:val="center"/>
          </w:tcPr>
          <w:p w14:paraId="0B9665B8" w14:textId="5D7984FE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tcBorders>
              <w:bottom w:val="single" w:sz="4" w:space="0" w:color="auto"/>
            </w:tcBorders>
            <w:vAlign w:val="center"/>
          </w:tcPr>
          <w:p w14:paraId="23C8F0F4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3E86B767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42C0B447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1A867DE4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75D0ECDE" w14:textId="1E400EDA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C021F" w14:textId="0388AC23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邮电业务便利程度</w:t>
            </w:r>
          </w:p>
        </w:tc>
        <w:tc>
          <w:tcPr>
            <w:tcW w:w="32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A5AAC" w14:textId="38494338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邮电业务总量/总人口</w:t>
            </w:r>
          </w:p>
        </w:tc>
        <w:tc>
          <w:tcPr>
            <w:tcW w:w="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53241" w14:textId="19EFF4BE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5C32C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7357CC82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16CDE8A2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746247B8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796658DF" w14:textId="75CF3A63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50310A">
              <w:rPr>
                <w:sz w:val="13"/>
                <w:szCs w:val="16"/>
              </w:rPr>
              <w:t>基本保险覆盖率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C6D1A" w14:textId="09CA4102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746F9F">
              <w:rPr>
                <w:sz w:val="13"/>
                <w:szCs w:val="16"/>
              </w:rPr>
              <w:t>养老保险覆盖率</w:t>
            </w:r>
          </w:p>
        </w:tc>
        <w:tc>
          <w:tcPr>
            <w:tcW w:w="32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275A7" w14:textId="232798FF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746F9F">
              <w:rPr>
                <w:sz w:val="13"/>
                <w:szCs w:val="16"/>
              </w:rPr>
              <w:t>年末参加养老保险人数/总人</w:t>
            </w:r>
            <w:r w:rsidRPr="00613B54">
              <w:rPr>
                <w:rFonts w:hint="eastAsia"/>
                <w:sz w:val="13"/>
                <w:szCs w:val="16"/>
              </w:rPr>
              <w:t>口</w:t>
            </w:r>
          </w:p>
        </w:tc>
        <w:tc>
          <w:tcPr>
            <w:tcW w:w="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8877F" w14:textId="258CE92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C2E854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168C64E5" w14:textId="77777777" w:rsidTr="0036606E">
        <w:trPr>
          <w:jc w:val="center"/>
        </w:trPr>
        <w:tc>
          <w:tcPr>
            <w:tcW w:w="1173" w:type="dxa"/>
            <w:vMerge/>
            <w:vAlign w:val="center"/>
          </w:tcPr>
          <w:p w14:paraId="5374DCC3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45460D11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2B70120E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16481" w14:textId="789B0A9D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失业</w:t>
            </w:r>
            <w:r w:rsidRPr="00746F9F">
              <w:rPr>
                <w:sz w:val="13"/>
                <w:szCs w:val="16"/>
              </w:rPr>
              <w:t>保险覆盖率</w:t>
            </w:r>
          </w:p>
        </w:tc>
        <w:tc>
          <w:tcPr>
            <w:tcW w:w="32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294BED" w14:textId="4E4296C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746F9F">
              <w:rPr>
                <w:sz w:val="13"/>
                <w:szCs w:val="16"/>
              </w:rPr>
              <w:t>年末参加</w:t>
            </w:r>
            <w:r w:rsidRPr="00613B54">
              <w:rPr>
                <w:rFonts w:hint="eastAsia"/>
                <w:sz w:val="13"/>
                <w:szCs w:val="16"/>
              </w:rPr>
              <w:t>失业</w:t>
            </w:r>
            <w:r w:rsidRPr="00746F9F">
              <w:rPr>
                <w:rFonts w:hint="eastAsia"/>
                <w:sz w:val="13"/>
                <w:szCs w:val="16"/>
              </w:rPr>
              <w:t>保</w:t>
            </w:r>
            <w:r w:rsidRPr="00746F9F">
              <w:rPr>
                <w:sz w:val="13"/>
                <w:szCs w:val="16"/>
              </w:rPr>
              <w:t>险人数/总人</w:t>
            </w:r>
            <w:r w:rsidRPr="00613B54">
              <w:rPr>
                <w:rFonts w:hint="eastAsia"/>
                <w:sz w:val="13"/>
                <w:szCs w:val="16"/>
              </w:rPr>
              <w:t>口</w:t>
            </w:r>
          </w:p>
        </w:tc>
        <w:tc>
          <w:tcPr>
            <w:tcW w:w="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2C399" w14:textId="29D945A0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6B220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15C324C5" w14:textId="77777777" w:rsidTr="0036606E">
        <w:trPr>
          <w:jc w:val="center"/>
        </w:trPr>
        <w:tc>
          <w:tcPr>
            <w:tcW w:w="1173" w:type="dxa"/>
            <w:vMerge/>
            <w:tcBorders>
              <w:bottom w:val="single" w:sz="4" w:space="0" w:color="auto"/>
            </w:tcBorders>
            <w:vAlign w:val="center"/>
          </w:tcPr>
          <w:p w14:paraId="2D17B56D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tcBorders>
              <w:bottom w:val="single" w:sz="4" w:space="0" w:color="auto"/>
            </w:tcBorders>
            <w:vAlign w:val="center"/>
          </w:tcPr>
          <w:p w14:paraId="0197E9EC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vAlign w:val="center"/>
          </w:tcPr>
          <w:p w14:paraId="3BF5B59C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50853" w14:textId="255A720A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医疗</w:t>
            </w:r>
            <w:r w:rsidRPr="00746F9F">
              <w:rPr>
                <w:sz w:val="13"/>
                <w:szCs w:val="16"/>
              </w:rPr>
              <w:t>保险覆盖率</w:t>
            </w:r>
          </w:p>
        </w:tc>
        <w:tc>
          <w:tcPr>
            <w:tcW w:w="32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379C" w14:textId="26708BDE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746F9F">
              <w:rPr>
                <w:sz w:val="13"/>
                <w:szCs w:val="16"/>
              </w:rPr>
              <w:t>年末参加</w:t>
            </w:r>
            <w:r w:rsidRPr="00613B54">
              <w:rPr>
                <w:rFonts w:hint="eastAsia"/>
                <w:sz w:val="13"/>
                <w:szCs w:val="16"/>
              </w:rPr>
              <w:t>医疗</w:t>
            </w:r>
            <w:r w:rsidRPr="00746F9F">
              <w:rPr>
                <w:sz w:val="13"/>
                <w:szCs w:val="16"/>
              </w:rPr>
              <w:t>保险人数/总人</w:t>
            </w:r>
            <w:r w:rsidRPr="00613B54">
              <w:rPr>
                <w:rFonts w:hint="eastAsia"/>
                <w:sz w:val="13"/>
                <w:szCs w:val="16"/>
              </w:rPr>
              <w:t>口</w:t>
            </w:r>
          </w:p>
        </w:tc>
        <w:tc>
          <w:tcPr>
            <w:tcW w:w="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B4540" w14:textId="0F50D768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0C591B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</w:tr>
    </w:tbl>
    <w:p w14:paraId="1C1B2DB3" w14:textId="77777777" w:rsidR="008C21F9" w:rsidRDefault="008C21F9"/>
    <w:sectPr w:rsidR="008C2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E6"/>
    <w:rsid w:val="0001636B"/>
    <w:rsid w:val="00053A81"/>
    <w:rsid w:val="00126444"/>
    <w:rsid w:val="00236430"/>
    <w:rsid w:val="002C371D"/>
    <w:rsid w:val="0036606E"/>
    <w:rsid w:val="00465861"/>
    <w:rsid w:val="0050310A"/>
    <w:rsid w:val="00613B54"/>
    <w:rsid w:val="007448E6"/>
    <w:rsid w:val="00746F9F"/>
    <w:rsid w:val="007B329B"/>
    <w:rsid w:val="00827C4F"/>
    <w:rsid w:val="008C21F9"/>
    <w:rsid w:val="00925697"/>
    <w:rsid w:val="0096483B"/>
    <w:rsid w:val="00994062"/>
    <w:rsid w:val="009D50BC"/>
    <w:rsid w:val="00A07FE6"/>
    <w:rsid w:val="00A504D2"/>
    <w:rsid w:val="00C47E41"/>
    <w:rsid w:val="00CA4AC6"/>
    <w:rsid w:val="00CD298A"/>
    <w:rsid w:val="00DA149B"/>
    <w:rsid w:val="00E3498C"/>
    <w:rsid w:val="00E8682B"/>
    <w:rsid w:val="00F3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C89FC"/>
  <w15:chartTrackingRefBased/>
  <w15:docId w15:val="{97579841-B004-694F-A449-560A802A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</dc:creator>
  <cp:keywords/>
  <dc:description/>
  <cp:lastModifiedBy>Z y</cp:lastModifiedBy>
  <cp:revision>9</cp:revision>
  <dcterms:created xsi:type="dcterms:W3CDTF">2021-05-13T02:50:00Z</dcterms:created>
  <dcterms:modified xsi:type="dcterms:W3CDTF">2021-05-15T12:59:00Z</dcterms:modified>
</cp:coreProperties>
</file>