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2 – Technical Report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Math 4328-W01: Discrete Mathematics II</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Team: Abrar Ahmad, Aidan Becker</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Part 1</w:t>
      </w:r>
      <w:r w:rsidDel="00000000" w:rsidR="00000000" w:rsidRPr="00000000">
        <w:rPr>
          <w:rFonts w:ascii="Gungsuh" w:cs="Gungsuh" w:eastAsia="Gungsuh" w:hAnsi="Gungsuh"/>
          <w:sz w:val="24"/>
          <w:szCs w:val="24"/>
          <w:rtl w:val="0"/>
        </w:rPr>
        <w:t xml:space="preserve">: For this task, we were assigned to utilize Python (specifically Spyder) to draw a graph for each of the following functions on both sides of the inequalities on the domain of n = 1, …, 10. Then, with the context of the order notations (Big Omega, O, and Theta), we had to explain why parts b-e are different from part a, where n ≥ 1. </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A:</w:t>
      </w:r>
      <w:r w:rsidDel="00000000" w:rsidR="00000000" w:rsidRPr="00000000">
        <w:rPr>
          <w:rFonts w:ascii="Times New Roman" w:cs="Times New Roman" w:eastAsia="Times New Roman" w:hAnsi="Times New Roman"/>
          <w:sz w:val="24"/>
          <w:szCs w:val="24"/>
          <w:rtl w:val="0"/>
        </w:rPr>
        <w:t xml:space="preserve"> The following graphs are shown for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n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n-floor</m:t>
        </m:r>
        <m:d>
          <m:dPr>
            <m:begChr m:val="["/>
            <m:endChr m:val="]"/>
            <m:ctrlPr>
              <w:rPr>
                <w:rFonts w:ascii="Times New Roman" w:cs="Times New Roman" w:eastAsia="Times New Roman" w:hAnsi="Times New Roman"/>
                <w:sz w:val="32"/>
                <w:szCs w:val="32"/>
              </w:rPr>
            </m:ctrlPr>
          </m: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m:t>
                </m:r>
              </m:num>
              <m:den>
                <m:r>
                  <w:rPr>
                    <w:rFonts w:ascii="Times New Roman" w:cs="Times New Roman" w:eastAsia="Times New Roman" w:hAnsi="Times New Roman"/>
                    <w:sz w:val="32"/>
                    <w:szCs w:val="32"/>
                  </w:rPr>
                  <m:t xml:space="preserve">2</m:t>
                </m:r>
              </m:den>
            </m:f>
          </m:e>
        </m:d>
        <m:r>
          <w:rPr>
            <w:rFonts w:ascii="Times New Roman" w:cs="Times New Roman" w:eastAsia="Times New Roman" w:hAnsi="Times New Roman"/>
            <w:sz w:val="32"/>
            <w:szCs w:val="32"/>
          </w:rPr>
          <m:t xml:space="preserve">+1 for every n ≥ 1</m:t>
        </m:r>
      </m:oMath>
      <w:r w:rsidDel="00000000" w:rsidR="00000000" w:rsidRPr="00000000">
        <w:rPr>
          <w:rFonts w:ascii="Times New Roman" w:cs="Times New Roman" w:eastAsia="Times New Roman" w:hAnsi="Times New Roman"/>
          <w:sz w:val="24"/>
          <w:szCs w:val="24"/>
          <w:rtl w:val="0"/>
        </w:rPr>
        <w:t xml:space="preserve">using Ω-notation:</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4371651"/>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05288" cy="43716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B:</w:t>
      </w:r>
      <w:r w:rsidDel="00000000" w:rsidR="00000000" w:rsidRPr="00000000">
        <w:rPr>
          <w:rFonts w:ascii="Times New Roman" w:cs="Times New Roman" w:eastAsia="Times New Roman" w:hAnsi="Times New Roman"/>
          <w:sz w:val="24"/>
          <w:szCs w:val="24"/>
          <w:rtl w:val="0"/>
        </w:rPr>
        <w:t xml:space="preserve"> The following graphs are shown for </w:t>
      </w:r>
      <m:oMath>
        <m:r>
          <w:rPr>
            <w:rFonts w:ascii="Times New Roman" w:cs="Times New Roman" w:eastAsia="Times New Roman" w:hAnsi="Times New Roman"/>
            <w:sz w:val="32"/>
            <w:szCs w:val="32"/>
          </w:rPr>
          <m:t xml:space="preserve">0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n-floor</m:t>
        </m:r>
        <m:d>
          <m:dPr>
            <m:begChr m:val="["/>
            <m:endChr m:val="]"/>
            <m:ctrlPr>
              <w:rPr>
                <w:rFonts w:ascii="Times New Roman" w:cs="Times New Roman" w:eastAsia="Times New Roman" w:hAnsi="Times New Roman"/>
                <w:sz w:val="32"/>
                <w:szCs w:val="32"/>
              </w:rPr>
            </m:ctrlPr>
          </m: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m:t>
                </m:r>
              </m:num>
              <m:den>
                <m:r>
                  <w:rPr>
                    <w:rFonts w:ascii="Times New Roman" w:cs="Times New Roman" w:eastAsia="Times New Roman" w:hAnsi="Times New Roman"/>
                    <w:sz w:val="32"/>
                    <w:szCs w:val="32"/>
                  </w:rPr>
                  <m:t xml:space="preserve">2</m:t>
                </m:r>
              </m:den>
            </m:f>
          </m:e>
        </m:d>
        <m:r>
          <w:rPr>
            <w:rFonts w:ascii="Times New Roman" w:cs="Times New Roman" w:eastAsia="Times New Roman" w:hAnsi="Times New Roman"/>
            <w:sz w:val="32"/>
            <w:szCs w:val="32"/>
          </w:rPr>
          <m:t xml:space="preserve">+1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 n for every n ≥ 3</m:t>
        </m:r>
      </m:oMath>
      <w:r w:rsidDel="00000000" w:rsidR="00000000" w:rsidRPr="00000000">
        <w:rPr>
          <w:rFonts w:ascii="Times New Roman" w:cs="Times New Roman" w:eastAsia="Times New Roman" w:hAnsi="Times New Roman"/>
          <w:sz w:val="24"/>
          <w:szCs w:val="24"/>
          <w:rtl w:val="0"/>
        </w:rPr>
        <w:t xml:space="preserve">using O-notation:</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4299" cy="4570381"/>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464299" cy="45703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definition of Big O-notation,</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C:</w:t>
      </w:r>
      <w:r w:rsidDel="00000000" w:rsidR="00000000" w:rsidRPr="00000000">
        <w:rPr>
          <w:rFonts w:ascii="Times New Roman" w:cs="Times New Roman" w:eastAsia="Times New Roman" w:hAnsi="Times New Roman"/>
          <w:sz w:val="24"/>
          <w:szCs w:val="24"/>
          <w:rtl w:val="0"/>
        </w:rPr>
        <w:t xml:space="preserve"> The following graphs are shown for </w:t>
      </w:r>
      <m:oMath>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3n(n-2) ≤ 4</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 for every n ≥ 3</m:t>
        </m:r>
      </m:oMath>
      <w:r w:rsidDel="00000000" w:rsidR="00000000" w:rsidRPr="00000000">
        <w:rPr>
          <w:rFonts w:ascii="Times New Roman" w:cs="Times New Roman" w:eastAsia="Times New Roman" w:hAnsi="Times New Roman"/>
          <w:sz w:val="24"/>
          <w:szCs w:val="24"/>
          <w:rtl w:val="0"/>
        </w:rPr>
        <w:t xml:space="preserve">using Θ-notation:</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896" cy="4500563"/>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71896"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D:</w:t>
      </w:r>
      <w:r w:rsidDel="00000000" w:rsidR="00000000" w:rsidRPr="00000000">
        <w:rPr>
          <w:rFonts w:ascii="Times New Roman" w:cs="Times New Roman" w:eastAsia="Times New Roman" w:hAnsi="Times New Roman"/>
          <w:sz w:val="24"/>
          <w:szCs w:val="24"/>
          <w:rtl w:val="0"/>
        </w:rPr>
        <w:t xml:space="preserve"> The following graphs are shown for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2</m:t>
            </m:r>
          </m:den>
        </m:f>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n(3n-2)</m:t>
            </m:r>
          </m:num>
          <m:den>
            <m:r>
              <w:rPr>
                <w:rFonts w:ascii="Times New Roman" w:cs="Times New Roman" w:eastAsia="Times New Roman" w:hAnsi="Times New Roman"/>
                <w:sz w:val="32"/>
                <w:szCs w:val="32"/>
              </w:rPr>
              <m:t xml:space="preserve">2</m:t>
            </m:r>
          </m:den>
        </m:f>
        <m:r>
          <w:rPr>
            <w:rFonts w:ascii="Times New Roman" w:cs="Times New Roman" w:eastAsia="Times New Roman" w:hAnsi="Times New Roman"/>
            <w:sz w:val="32"/>
            <w:szCs w:val="32"/>
          </w:rPr>
          <m:t xml:space="preserve"> for every n ≥ 3</m:t>
        </m:r>
      </m:oMath>
      <w:r w:rsidDel="00000000" w:rsidR="00000000" w:rsidRPr="00000000">
        <w:rPr>
          <w:rFonts w:ascii="Times New Roman" w:cs="Times New Roman" w:eastAsia="Times New Roman" w:hAnsi="Times New Roman"/>
          <w:sz w:val="24"/>
          <w:szCs w:val="24"/>
          <w:rtl w:val="0"/>
        </w:rPr>
        <w:t xml:space="preserve">using Ω-notation:</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9188" cy="4957354"/>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929188" cy="49573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E:</w:t>
      </w:r>
      <w:r w:rsidDel="00000000" w:rsidR="00000000" w:rsidRPr="00000000">
        <w:rPr>
          <w:rFonts w:ascii="Times New Roman" w:cs="Times New Roman" w:eastAsia="Times New Roman" w:hAnsi="Times New Roman"/>
          <w:sz w:val="24"/>
          <w:szCs w:val="24"/>
          <w:rtl w:val="0"/>
        </w:rPr>
        <w:t xml:space="preserve"> The following graphs are shown for</w:t>
      </w:r>
      <m:oMath>
        <m:f>
          <m:fPr>
            <m:ctrlPr>
              <w:rPr>
                <w:rFonts w:ascii="Times New Roman" w:cs="Times New Roman" w:eastAsia="Times New Roman" w:hAnsi="Times New Roman"/>
                <w:sz w:val="32"/>
                <w:szCs w:val="32"/>
              </w:rPr>
            </m:ctrlPr>
          </m:fPr>
          <m:num>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3</m:t>
                </m:r>
              </m:sup>
            </m:sSup>
          </m:num>
          <m:den>
            <m:r>
              <w:rPr>
                <w:rFonts w:ascii="Times New Roman" w:cs="Times New Roman" w:eastAsia="Times New Roman" w:hAnsi="Times New Roman"/>
                <w:sz w:val="32"/>
                <w:szCs w:val="32"/>
              </w:rPr>
              <m:t xml:space="preserve">6</m:t>
            </m:r>
          </m:den>
        </m:f>
        <m:r>
          <w:rPr>
            <w:rFonts w:ascii="Times New Roman" w:cs="Times New Roman" w:eastAsia="Times New Roman" w:hAnsi="Times New Roman"/>
            <w:sz w:val="32"/>
            <w:szCs w:val="32"/>
          </w:rPr>
          <m: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(ceiling</m:t>
        </m:r>
        <m:d>
          <m:dPr>
            <m:begChr m:val="["/>
            <m:endChr m:val="]"/>
            <m:ctrlPr>
              <w:rPr>
                <w:rFonts w:ascii="Times New Roman" w:cs="Times New Roman" w:eastAsia="Times New Roman" w:hAnsi="Times New Roman"/>
                <w:sz w:val="32"/>
                <w:szCs w:val="32"/>
              </w:rPr>
            </m:ctrlPr>
          </m: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n</m:t>
                </m:r>
              </m:num>
              <m:den>
                <m:r>
                  <w:rPr>
                    <w:rFonts w:ascii="Times New Roman" w:cs="Times New Roman" w:eastAsia="Times New Roman" w:hAnsi="Times New Roman"/>
                    <w:sz w:val="32"/>
                    <w:szCs w:val="32"/>
                  </w:rPr>
                  <m:t xml:space="preserve">3</m:t>
                </m:r>
              </m:den>
            </m:f>
          </m:e>
        </m:d>
        <m:r>
          <w:rPr>
            <w:rFonts w:ascii="Times New Roman" w:cs="Times New Roman" w:eastAsia="Times New Roman" w:hAnsi="Times New Roman"/>
            <w:sz w:val="32"/>
            <w:szCs w:val="32"/>
          </w:rPr>
          <m:t xml:space="preserve">-1) ≤ </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n</m:t>
            </m:r>
          </m:e>
          <m:sup>
            <m:r>
              <w:rPr>
                <w:rFonts w:ascii="Times New Roman" w:cs="Times New Roman" w:eastAsia="Times New Roman" w:hAnsi="Times New Roman"/>
                <w:sz w:val="32"/>
                <w:szCs w:val="32"/>
              </w:rPr>
              <m:t xml:space="preserve">3</m:t>
            </m:r>
          </m:sup>
        </m:sSup>
        <m:r>
          <w:rPr>
            <w:rFonts w:ascii="Times New Roman" w:cs="Times New Roman" w:eastAsia="Times New Roman" w:hAnsi="Times New Roman"/>
            <w:sz w:val="32"/>
            <w:szCs w:val="32"/>
          </w:rPr>
          <m:t xml:space="preserve"> for every n ≥ 2</m:t>
        </m:r>
      </m:oMath>
      <w:r w:rsidDel="00000000" w:rsidR="00000000" w:rsidRPr="00000000">
        <w:rPr>
          <w:rFonts w:ascii="Times New Roman" w:cs="Times New Roman" w:eastAsia="Times New Roman" w:hAnsi="Times New Roman"/>
          <w:sz w:val="24"/>
          <w:szCs w:val="24"/>
          <w:rtl w:val="0"/>
        </w:rPr>
        <w:t xml:space="preserve">using Θ-notation:</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1140" cy="457676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631140"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Part 2 A and B</w:t>
      </w:r>
      <w:r w:rsidDel="00000000" w:rsidR="00000000" w:rsidRPr="00000000">
        <w:rPr>
          <w:rFonts w:ascii="Times New Roman" w:cs="Times New Roman" w:eastAsia="Times New Roman" w:hAnsi="Times New Roman"/>
          <w:sz w:val="24"/>
          <w:szCs w:val="24"/>
          <w:rtl w:val="0"/>
        </w:rPr>
        <w:t xml:space="preserve">: For this part, we had to code Insertion Sort in Python for any given array of size n, which had to sort into ascending order. The code snippet for the algorithm is shown below:</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1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C:</w:t>
      </w:r>
      <w:r w:rsidDel="00000000" w:rsidR="00000000" w:rsidRPr="00000000">
        <w:rPr>
          <w:rFonts w:ascii="Times New Roman" w:cs="Times New Roman" w:eastAsia="Times New Roman" w:hAnsi="Times New Roman"/>
          <w:sz w:val="24"/>
          <w:szCs w:val="24"/>
          <w:rtl w:val="0"/>
        </w:rPr>
        <w:t xml:space="preserve"> we had to analyze the computational time of the Insertion Sort algorithm in the worst-case scenario. The scenario is that the algorithm must sort a given array of size n that is in descending order to ascending order. For each different size n, where </w:t>
      </w:r>
      <m:oMath>
        <m:r>
          <w:rPr>
            <w:rFonts w:ascii="Times New Roman" w:cs="Times New Roman" w:eastAsia="Times New Roman" w:hAnsi="Times New Roman"/>
            <w:sz w:val="24"/>
            <w:szCs w:val="24"/>
          </w:rPr>
          <m:t xml:space="preserve">n=1, 100, 200, ..., 1000</m:t>
        </m:r>
      </m:oMath>
      <w:r w:rsidDel="00000000" w:rsidR="00000000" w:rsidRPr="00000000">
        <w:rPr>
          <w:rFonts w:ascii="Times New Roman" w:cs="Times New Roman" w:eastAsia="Times New Roman" w:hAnsi="Times New Roman"/>
          <w:sz w:val="24"/>
          <w:szCs w:val="24"/>
          <w:rtl w:val="0"/>
        </w:rPr>
        <w:t xml:space="preserve">, we had to generate 11 different arrays in descending order and apply the Insertion Sort algorithm to them. We compute the time using the timeit library’s default_timer, because Python’s time.time() function produces varying levels of support for sub-second level accuracy depending on the system’s implementation. The results are shown below:</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252005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95563" cy="25200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D</w:t>
      </w:r>
      <w:r w:rsidDel="00000000" w:rsidR="00000000" w:rsidRPr="00000000">
        <w:rPr>
          <w:rFonts w:ascii="Times New Roman" w:cs="Times New Roman" w:eastAsia="Times New Roman" w:hAnsi="Times New Roman"/>
          <w:sz w:val="24"/>
          <w:szCs w:val="24"/>
          <w:rtl w:val="0"/>
        </w:rPr>
        <w:t xml:space="preserve">: We are given the following formula: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e>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8"/>
            <w:szCs w:val="28"/>
          </w:rPr>
          <m:t xml:space="preserve">C</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4"/>
          <w:szCs w:val="24"/>
          <w:rtl w:val="0"/>
        </w:rPr>
        <w:t xml:space="preserve">is the number of comparisons. The whole formula is the calculation of the maximum number of comparisons in the worst-case scenario. We had to graph a plot of this equation and contrast it with </w:t>
      </w:r>
      <m:oMath>
        <m:r>
          <w:rPr>
            <w:rFonts w:ascii="Times New Roman" w:cs="Times New Roman" w:eastAsia="Times New Roman" w:hAnsi="Times New Roman"/>
            <w:sz w:val="24"/>
            <w:szCs w:val="24"/>
          </w:rPr>
          <m:t xml:space="preserve">n=1, 100, 200, ..., 1000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7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E</w:t>
      </w:r>
      <w:r w:rsidDel="00000000" w:rsidR="00000000" w:rsidRPr="00000000">
        <w:rPr>
          <w:rFonts w:ascii="Times New Roman" w:cs="Times New Roman" w:eastAsia="Times New Roman" w:hAnsi="Times New Roman"/>
          <w:sz w:val="24"/>
          <w:szCs w:val="24"/>
          <w:rtl w:val="0"/>
        </w:rPr>
        <w:t xml:space="preserve">: Here, we simply compare and contrast our results from parts 2c and 2d. </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Part 3</w:t>
      </w:r>
      <w:r w:rsidDel="00000000" w:rsidR="00000000" w:rsidRPr="00000000">
        <w:rPr>
          <w:rFonts w:ascii="Times New Roman" w:cs="Times New Roman" w:eastAsia="Times New Roman" w:hAnsi="Times New Roman"/>
          <w:sz w:val="24"/>
          <w:szCs w:val="24"/>
          <w:rtl w:val="0"/>
        </w:rPr>
        <w:t xml:space="preserve">: For this part of the project, we do exactly all of the things we did in Part 2, except we do it for Merge Sort. The following is the code that was used for merge sort.</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48768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2767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c</w:t>
      </w:r>
      <w:r w:rsidDel="00000000" w:rsidR="00000000" w:rsidRPr="00000000">
        <w:rPr>
          <w:rFonts w:ascii="Times New Roman" w:cs="Times New Roman" w:eastAsia="Times New Roman" w:hAnsi="Times New Roman"/>
          <w:sz w:val="24"/>
          <w:szCs w:val="24"/>
          <w:rtl w:val="0"/>
        </w:rPr>
        <w:t xml:space="preserve">: We analyze the computational time for the Merge Sort algorithm, placing it in the worst-case scenario, where it must sort from descending order to ascending. Just like in Part 2, we had to generate 11 different arrays in descending order and use Python’s </w:t>
      </w:r>
      <w:r w:rsidDel="00000000" w:rsidR="00000000" w:rsidRPr="00000000">
        <w:rPr>
          <w:rFonts w:ascii="Times New Roman" w:cs="Times New Roman" w:eastAsia="Times New Roman" w:hAnsi="Times New Roman"/>
          <w:sz w:val="24"/>
          <w:szCs w:val="24"/>
          <w:highlight w:val="yellow"/>
          <w:rtl w:val="0"/>
        </w:rPr>
        <w:t xml:space="preserve">Time</w:t>
      </w:r>
      <w:r w:rsidDel="00000000" w:rsidR="00000000" w:rsidRPr="00000000">
        <w:rPr>
          <w:rFonts w:ascii="Times New Roman" w:cs="Times New Roman" w:eastAsia="Times New Roman" w:hAnsi="Times New Roman"/>
          <w:sz w:val="24"/>
          <w:szCs w:val="24"/>
          <w:rtl w:val="0"/>
        </w:rPr>
        <w:t xml:space="preserve"> function for computing the total time spent. </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293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d</w:t>
      </w:r>
      <w:r w:rsidDel="00000000" w:rsidR="00000000" w:rsidRPr="00000000">
        <w:rPr>
          <w:rFonts w:ascii="Times New Roman" w:cs="Times New Roman" w:eastAsia="Times New Roman" w:hAnsi="Times New Roman"/>
          <w:sz w:val="24"/>
          <w:szCs w:val="24"/>
          <w:rtl w:val="0"/>
        </w:rPr>
        <w:t xml:space="preserve">: For the maximum number of comparisons in Merge Sort, the total can be calculated using this recursive formula: </w:t>
      </w:r>
      <m:oMath>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n/2</m:t>
                </m:r>
              </m:e>
            </m:d>
          </m:sub>
        </m:sSub>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n/2</m:t>
                </m:r>
              </m:e>
            </m:d>
          </m:sub>
        </m:sSub>
        <m:r>
          <w:rPr>
            <w:rFonts w:ascii="Times New Roman" w:cs="Times New Roman" w:eastAsia="Times New Roman" w:hAnsi="Times New Roman"/>
            <w:sz w:val="28"/>
            <w:szCs w:val="28"/>
          </w:rPr>
          <m:t xml:space="preserve">+(n-1) for n &gt;1 with m</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4"/>
          <w:szCs w:val="24"/>
          <w:rtl w:val="0"/>
        </w:rPr>
        <w:t xml:space="preserve">. Note that the first division uses the floor function, while the second division uses the ceiling function. </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e</w:t>
      </w:r>
      <w:r w:rsidDel="00000000" w:rsidR="00000000" w:rsidRPr="00000000">
        <w:rPr>
          <w:rFonts w:ascii="Times New Roman" w:cs="Times New Roman" w:eastAsia="Times New Roman" w:hAnsi="Times New Roman"/>
          <w:sz w:val="24"/>
          <w:szCs w:val="24"/>
          <w:rtl w:val="0"/>
        </w:rPr>
        <w:t xml:space="preserve">: For this part, we have to not only compare and contrast the plots in parts 3c and 3d but also the two plots from Part 2.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2301" cy="2796964"/>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32301" cy="27969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8938" cy="2797088"/>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928938" cy="27970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f</w:t>
      </w:r>
      <w:r w:rsidDel="00000000" w:rsidR="00000000" w:rsidRPr="00000000">
        <w:rPr>
          <w:rFonts w:ascii="Times New Roman" w:cs="Times New Roman" w:eastAsia="Times New Roman" w:hAnsi="Times New Roman"/>
          <w:sz w:val="24"/>
          <w:szCs w:val="24"/>
          <w:rtl w:val="0"/>
        </w:rPr>
        <w:t xml:space="preserve">: Here, we provide our opinion on which sorting algorithm is better: Insertion Sort or Merge Sort. </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opinion is that Merge Sort is ultimately better because it’s more efficient than Insertion Sort, and that because it’s more efficient, it will perform better regardless of language. </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provided example from a textbook where it compared the two algorithms. It said that Merge Sort in Python is more efficient than Insertion Sort in C, telling the reader to take note of the algorithms each language used.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jp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