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2020D" w14:textId="076FFD1E" w:rsidR="00EC26CC" w:rsidRDefault="002A790A">
      <w:r>
        <w:t>Location:</w:t>
      </w:r>
      <w:r w:rsidR="007A21EF">
        <w:t xml:space="preserve"> </w:t>
      </w:r>
      <w:r>
        <w:t>New York City</w:t>
      </w:r>
    </w:p>
    <w:p w14:paraId="5DCCCE36" w14:textId="77777777" w:rsidR="007A21EF" w:rsidRDefault="002A790A" w:rsidP="007A21EF">
      <w:pPr>
        <w:pStyle w:val="ListParagraph"/>
        <w:numPr>
          <w:ilvl w:val="0"/>
          <w:numId w:val="1"/>
        </w:numPr>
      </w:pPr>
      <w:r w:rsidRPr="0080288D">
        <w:t>Fees for Late Rent</w:t>
      </w:r>
      <w:r>
        <w:t>:</w:t>
      </w:r>
    </w:p>
    <w:p w14:paraId="0391EFA1" w14:textId="32F0DFF7" w:rsidR="002A790A" w:rsidRDefault="002A790A" w:rsidP="007A21EF">
      <w:pPr>
        <w:pStyle w:val="ListParagraph"/>
      </w:pPr>
      <w:r w:rsidRPr="0080288D">
        <w:t>A late fee will be charged if Rent is not paid on time. Rent paid after the 1st day of each month will be deemed as late; and if Rent is not paid within 5 days after such due date, Subtenant agrees to pay a set late charge of $125.00.</w:t>
      </w:r>
      <w:r>
        <w:t>”</w:t>
      </w:r>
    </w:p>
    <w:sectPr w:rsidR="002A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83D35"/>
    <w:multiLevelType w:val="hybridMultilevel"/>
    <w:tmpl w:val="22BAB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62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A"/>
    <w:rsid w:val="002A790A"/>
    <w:rsid w:val="00377508"/>
    <w:rsid w:val="007A21EF"/>
    <w:rsid w:val="00EC26CC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91EE"/>
  <w15:chartTrackingRefBased/>
  <w15:docId w15:val="{A74FF27F-2705-4368-AA57-F89ABC50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0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90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0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0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0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0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0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90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A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90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A7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0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A7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2</cp:revision>
  <dcterms:created xsi:type="dcterms:W3CDTF">2024-10-22T13:43:00Z</dcterms:created>
  <dcterms:modified xsi:type="dcterms:W3CDTF">2024-10-22T13:47:00Z</dcterms:modified>
</cp:coreProperties>
</file>