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C1C75" w14:textId="77777777" w:rsidR="00C67B36" w:rsidRDefault="00000000">
      <w:pPr>
        <w:spacing w:before="2600"/>
        <w:jc w:val="center"/>
      </w:pPr>
      <w:r>
        <w:rPr>
          <w:rFonts w:ascii="Calibri" w:eastAsia="Calibri" w:hAnsi="Calibri" w:cs="Calibri"/>
          <w:b/>
          <w:bCs/>
          <w:color w:val="0F172A"/>
          <w:sz w:val="72"/>
          <w:szCs w:val="72"/>
        </w:rPr>
        <w:t>SmartRail</w:t>
      </w:r>
    </w:p>
    <w:p w14:paraId="0BFCB2B0" w14:textId="77777777" w:rsidR="00C67B36" w:rsidRDefault="00000000">
      <w:pPr>
        <w:spacing w:after="700" w:line="300" w:lineRule="auto"/>
        <w:jc w:val="center"/>
      </w:pPr>
      <w:r>
        <w:rPr>
          <w:rFonts w:ascii="Calibri" w:eastAsia="Calibri" w:hAnsi="Calibri" w:cs="Calibri"/>
          <w:color w:val="475569"/>
          <w:sz w:val="30"/>
          <w:szCs w:val="30"/>
        </w:rPr>
        <w:t>Seat occupancy sensing and platform guidance</w:t>
      </w:r>
    </w:p>
    <w:p w14:paraId="785FB8EA" w14:textId="77777777" w:rsidR="00C67B36" w:rsidRDefault="00000000">
      <w:pPr>
        <w:spacing w:after="500" w:line="300" w:lineRule="auto"/>
        <w:jc w:val="center"/>
      </w:pPr>
      <w:r>
        <w:rPr>
          <w:rFonts w:ascii="Calibri" w:eastAsia="Calibri" w:hAnsi="Calibri" w:cs="Calibri"/>
          <w:b/>
          <w:bCs/>
          <w:color w:val="0F172A"/>
          <w:sz w:val="24"/>
          <w:szCs w:val="24"/>
        </w:rPr>
        <w:t>Research document — stage 3</w:t>
      </w:r>
    </w:p>
    <w:p w14:paraId="0B45E4F1" w14:textId="77777777" w:rsidR="00C67B36" w:rsidRDefault="00000000">
      <w:pPr>
        <w:spacing w:after="120" w:line="300" w:lineRule="auto"/>
        <w:jc w:val="center"/>
      </w:pPr>
      <w:r>
        <w:rPr>
          <w:rFonts w:ascii="Calibri" w:eastAsia="Calibri" w:hAnsi="Calibri" w:cs="Calibri"/>
          <w:color w:val="0F172A"/>
          <w:sz w:val="24"/>
          <w:szCs w:val="24"/>
        </w:rPr>
        <w:t>Yazan Rabea  ·  Abed Azem  ·  Samar Khatib</w:t>
      </w:r>
    </w:p>
    <w:p w14:paraId="136CB5D0" w14:textId="77777777" w:rsidR="00C67B36" w:rsidRDefault="00000000">
      <w:pPr>
        <w:spacing w:after="700" w:line="300" w:lineRule="auto"/>
        <w:jc w:val="center"/>
      </w:pPr>
      <w:r>
        <w:rPr>
          <w:rFonts w:ascii="Calibri" w:eastAsia="Calibri" w:hAnsi="Calibri" w:cs="Calibri"/>
          <w:color w:val="475569"/>
          <w:sz w:val="22"/>
          <w:szCs w:val="22"/>
        </w:rPr>
        <w:t>Mentor: Itai Dabran</w:t>
      </w:r>
    </w:p>
    <w:p w14:paraId="4C87B23F" w14:textId="77777777" w:rsidR="00C67B36" w:rsidRDefault="00000000">
      <w:pPr>
        <w:spacing w:after="80" w:line="300" w:lineRule="auto"/>
        <w:jc w:val="center"/>
      </w:pPr>
      <w:r>
        <w:rPr>
          <w:rFonts w:ascii="Calibri" w:eastAsia="Calibri" w:hAnsi="Calibri" w:cs="Calibri"/>
          <w:color w:val="475569"/>
          <w:sz w:val="22"/>
          <w:szCs w:val="22"/>
        </w:rPr>
        <w:t>236333 — Project in Internet of Things</w:t>
      </w:r>
    </w:p>
    <w:p w14:paraId="0CCDF1E2" w14:textId="77777777" w:rsidR="00C67B36" w:rsidRDefault="00000000">
      <w:pPr>
        <w:spacing w:after="80" w:line="300" w:lineRule="auto"/>
        <w:jc w:val="center"/>
      </w:pPr>
      <w:r>
        <w:rPr>
          <w:rFonts w:ascii="Calibri" w:eastAsia="Calibri" w:hAnsi="Calibri" w:cs="Calibri"/>
          <w:color w:val="475569"/>
          <w:sz w:val="22"/>
          <w:szCs w:val="22"/>
        </w:rPr>
        <w:t>Interdisciplinary Center for Smart Technologies (ICST)</w:t>
      </w:r>
    </w:p>
    <w:p w14:paraId="53C51A28" w14:textId="77777777" w:rsidR="00C67B36" w:rsidRDefault="00000000">
      <w:pPr>
        <w:spacing w:after="400" w:line="300" w:lineRule="auto"/>
        <w:jc w:val="center"/>
      </w:pPr>
      <w:r>
        <w:rPr>
          <w:rFonts w:ascii="Calibri" w:eastAsia="Calibri" w:hAnsi="Calibri" w:cs="Calibri"/>
          <w:color w:val="475569"/>
          <w:sz w:val="22"/>
          <w:szCs w:val="22"/>
        </w:rPr>
        <w:t>Taub Faculty of Computer Science, Technion</w:t>
      </w:r>
    </w:p>
    <w:p w14:paraId="4B894D11" w14:textId="77777777" w:rsidR="00C67B36" w:rsidRDefault="00000000">
      <w:pPr>
        <w:spacing w:after="140" w:line="300" w:lineRule="auto"/>
        <w:jc w:val="center"/>
      </w:pPr>
      <w:r>
        <w:rPr>
          <w:rFonts w:ascii="Calibri" w:eastAsia="Calibri" w:hAnsi="Calibri" w:cs="Calibri"/>
          <w:color w:val="475569"/>
          <w:sz w:val="22"/>
          <w:szCs w:val="22"/>
        </w:rPr>
        <w:t>22 October 2026</w:t>
      </w:r>
    </w:p>
    <w:p w14:paraId="6D5E6B86" w14:textId="77777777" w:rsidR="00C67B36" w:rsidRDefault="00000000">
      <w:r>
        <w:br w:type="page"/>
      </w:r>
    </w:p>
    <w:p w14:paraId="5A4FF887" w14:textId="77777777" w:rsidR="00C67B36" w:rsidRDefault="00000000">
      <w:pPr>
        <w:pStyle w:val="Heading1"/>
        <w:spacing w:before="320" w:after="160"/>
      </w:pPr>
      <w:r>
        <w:rPr>
          <w:rFonts w:ascii="Calibri" w:eastAsia="Calibri" w:hAnsi="Calibri" w:cs="Calibri"/>
          <w:b/>
          <w:bCs/>
          <w:color w:val="0F172A"/>
          <w:sz w:val="30"/>
          <w:szCs w:val="30"/>
        </w:rPr>
        <w:lastRenderedPageBreak/>
        <w:t>1. General description</w:t>
      </w:r>
    </w:p>
    <w:p w14:paraId="48FE2ED4" w14:textId="77777777" w:rsidR="00C67B36" w:rsidRDefault="00000000">
      <w:pPr>
        <w:spacing w:after="140" w:line="300" w:lineRule="auto"/>
      </w:pPr>
      <w:r>
        <w:rPr>
          <w:rFonts w:ascii="Calibri" w:eastAsia="Calibri" w:hAnsi="Calibri" w:cs="Calibri"/>
          <w:color w:val="0F172A"/>
          <w:sz w:val="22"/>
          <w:szCs w:val="22"/>
        </w:rPr>
        <w:t>SmartRail senses which seats on a train are free and shows that information to passengers waiting on the platform, so that they spread along the platform instead of crowding at a few doors. A train cannot leave until its slowest door has finished boarding, so the time it spends standing at a station is set by the busiest door rather than the average one. Spreading the crowd lowers that maximum.</w:t>
      </w:r>
    </w:p>
    <w:p w14:paraId="5A576869" w14:textId="77777777" w:rsidR="00C67B36" w:rsidRDefault="00000000">
      <w:pPr>
        <w:spacing w:after="140" w:line="300" w:lineRule="auto"/>
      </w:pPr>
      <w:r>
        <w:rPr>
          <w:rFonts w:ascii="Calibri" w:eastAsia="Calibri" w:hAnsi="Calibri" w:cs="Calibri"/>
          <w:color w:val="0F172A"/>
          <w:sz w:val="22"/>
          <w:szCs w:val="22"/>
        </w:rPr>
        <w:t>The prototype has four parts. An infrared distance sensor above each seat reports whether the seat is occupied. An ESP32 microcontroller turns those readings into a stable empty or occupied decision. A laptop groups the seat states into carriages. Two passenger-facing interfaces then present them: a platform entrance screen that draws the train as a positional map, showing each carriage’s own free-seat count in the place that carriage will stop, and a phone application that acts as a dispatcher, giving each passenger who asks a different carriage so that the waiting crowd divides itself.</w:t>
      </w:r>
    </w:p>
    <w:p w14:paraId="664D6579" w14:textId="77777777" w:rsidR="00C67B36" w:rsidRDefault="00000000">
      <w:pPr>
        <w:spacing w:after="140" w:line="300" w:lineRule="auto"/>
      </w:pPr>
      <w:r>
        <w:rPr>
          <w:rFonts w:ascii="Calibri" w:eastAsia="Calibri" w:hAnsi="Calibri" w:cs="Calibri"/>
          <w:color w:val="0F172A"/>
          <w:sz w:val="22"/>
          <w:szCs w:val="22"/>
        </w:rPr>
        <w:t>Two seats are physically sensed. The remaining 1,294 seats of a twelve-carriage train are simulated in software, which lets a whole train be demonstrated without instrumenting it. A separate simulation answers the question the project exists to answer: whether this kind of guidance actually shortens boarding.</w:t>
      </w:r>
    </w:p>
    <w:p w14:paraId="423AD149" w14:textId="77777777" w:rsidR="00C67B36" w:rsidRDefault="00000000">
      <w:pPr>
        <w:spacing w:after="140" w:line="300" w:lineRule="auto"/>
      </w:pPr>
      <w:r>
        <w:rPr>
          <w:rFonts w:ascii="Calibri" w:eastAsia="Calibri" w:hAnsi="Calibri" w:cs="Calibri"/>
          <w:b/>
          <w:bCs/>
          <w:color w:val="0F172A"/>
          <w:sz w:val="22"/>
          <w:szCs w:val="22"/>
        </w:rPr>
        <w:t xml:space="preserve">Headline result. </w:t>
      </w:r>
      <w:r>
        <w:rPr>
          <w:rFonts w:ascii="Calibri" w:eastAsia="Calibri" w:hAnsi="Calibri" w:cs="Calibri"/>
          <w:color w:val="0F172A"/>
          <w:sz w:val="22"/>
          <w:szCs w:val="22"/>
        </w:rPr>
        <w:t>On a model of a ten-station morning service on the Israel Railways coastal line, the train stands still for 12.4 minutes today and 11.0 minutes with the display, recovering 83 seconds per journey and 63 seconds of accumulated delay. The simulation also showed that a display naming the best carriages makes boarding worse than no display at all. Both interfaces were built around that finding: the screen ranks nothing, and the application coordinates passengers one at a time rather than broadcasting a single answer to all of them.</w:t>
      </w:r>
    </w:p>
    <w:p w14:paraId="657BC0CC" w14:textId="77777777" w:rsidR="00C67B36" w:rsidRDefault="00000000">
      <w:pPr>
        <w:pStyle w:val="Heading1"/>
        <w:spacing w:before="320" w:after="160"/>
      </w:pPr>
      <w:r>
        <w:rPr>
          <w:rFonts w:ascii="Calibri" w:eastAsia="Calibri" w:hAnsi="Calibri" w:cs="Calibri"/>
          <w:b/>
          <w:bCs/>
          <w:color w:val="0F172A"/>
          <w:sz w:val="30"/>
          <w:szCs w:val="30"/>
        </w:rPr>
        <w:t>2. Introduction</w:t>
      </w:r>
    </w:p>
    <w:p w14:paraId="57A045CC" w14:textId="77777777" w:rsidR="00C67B36" w:rsidRDefault="00000000">
      <w:pPr>
        <w:pStyle w:val="Heading2"/>
        <w:spacing w:before="240" w:after="120"/>
      </w:pPr>
      <w:r>
        <w:rPr>
          <w:rFonts w:ascii="Calibri" w:eastAsia="Calibri" w:hAnsi="Calibri" w:cs="Calibri"/>
          <w:b/>
          <w:bCs/>
          <w:color w:val="0F172A"/>
          <w:sz w:val="24"/>
          <w:szCs w:val="24"/>
        </w:rPr>
        <w:t>The problem</w:t>
      </w:r>
    </w:p>
    <w:p w14:paraId="3AA28E55" w14:textId="77777777" w:rsidR="00C67B36" w:rsidRDefault="00000000">
      <w:pPr>
        <w:spacing w:after="140" w:line="300" w:lineRule="auto"/>
      </w:pPr>
      <w:r>
        <w:rPr>
          <w:rFonts w:ascii="Calibri" w:eastAsia="Calibri" w:hAnsi="Calibri" w:cs="Calibri"/>
          <w:color w:val="0F172A"/>
          <w:sz w:val="22"/>
          <w:szCs w:val="22"/>
        </w:rPr>
        <w:t>Passengers do not spread evenly along a platform. They gather near the entrances, the stairs and the exits they will want at their destination. The result is that a few carriages receive most of the boarders while others leave with empty seats. Because the train waits for its slowest door, those few crowded doors set the dwell time for the whole train, and dwell overruns accumulate into delay across a journey.</w:t>
      </w:r>
    </w:p>
    <w:p w14:paraId="093B29F3" w14:textId="77777777" w:rsidR="00C67B36" w:rsidRDefault="00000000">
      <w:pPr>
        <w:spacing w:after="140" w:line="300" w:lineRule="auto"/>
      </w:pPr>
      <w:r>
        <w:rPr>
          <w:rFonts w:ascii="Calibri" w:eastAsia="Calibri" w:hAnsi="Calibri" w:cs="Calibri"/>
          <w:color w:val="0F172A"/>
          <w:sz w:val="22"/>
          <w:szCs w:val="22"/>
        </w:rPr>
        <w:t>The information that would fix this already exists on the train: which seats are free. It is simply not visible to the person standing on the platform, who must decide where to wait before the train arrives.</w:t>
      </w:r>
    </w:p>
    <w:p w14:paraId="3DC5054D" w14:textId="77777777" w:rsidR="00C67B36" w:rsidRDefault="00000000">
      <w:pPr>
        <w:pStyle w:val="Heading2"/>
        <w:spacing w:before="240" w:after="120"/>
      </w:pPr>
      <w:r>
        <w:rPr>
          <w:rFonts w:ascii="Calibri" w:eastAsia="Calibri" w:hAnsi="Calibri" w:cs="Calibri"/>
          <w:b/>
          <w:bCs/>
          <w:color w:val="0F172A"/>
          <w:sz w:val="24"/>
          <w:szCs w:val="24"/>
        </w:rPr>
        <w:t>What SmartRail does</w:t>
      </w:r>
    </w:p>
    <w:p w14:paraId="4A693363" w14:textId="77777777" w:rsidR="00C67B36" w:rsidRDefault="00000000">
      <w:pPr>
        <w:spacing w:after="140" w:line="300" w:lineRule="auto"/>
      </w:pPr>
      <w:r>
        <w:rPr>
          <w:rFonts w:ascii="Calibri" w:eastAsia="Calibri" w:hAnsi="Calibri" w:cs="Calibri"/>
          <w:color w:val="0F172A"/>
          <w:sz w:val="22"/>
          <w:szCs w:val="22"/>
        </w:rPr>
        <w:t>SmartRail closes that loop. Seat-level sensing on the train feeds a platform display that shows, carriage by carriage, how many seats are confirmed free and which platform zone each carriage will stop at. A passenger reading it can move a short distance along the platform before the train arrives.</w:t>
      </w:r>
    </w:p>
    <w:p w14:paraId="40E543B1" w14:textId="77777777" w:rsidR="00C67B36" w:rsidRDefault="00000000">
      <w:pPr>
        <w:spacing w:after="140" w:line="300" w:lineRule="auto"/>
      </w:pPr>
      <w:r>
        <w:rPr>
          <w:rFonts w:ascii="Calibri" w:eastAsia="Calibri" w:hAnsi="Calibri" w:cs="Calibri"/>
          <w:color w:val="0F172A"/>
          <w:sz w:val="22"/>
          <w:szCs w:val="22"/>
        </w:rPr>
        <w:lastRenderedPageBreak/>
        <w:t>Two interfaces deliver that information, and they are shaped differently because they are read by different numbers of people at once. The platform entrance screen is read by everybody waiting at the same moment, so it carries only positional facts: this carriage, in this place, has this many confirmed free seats. It names no carriage as a better choice, because a recommendation read simultaneously by a whole crowd moves that crowd to the same doors. The phone application is read by one passenger, so it may give one instruction — go to that carriage — precisely because it remembers what it told the previous passenger and sends this one somewhere else. Section 5 measures both, and the asymmetry between them is the project’s main design finding.</w:t>
      </w:r>
    </w:p>
    <w:p w14:paraId="3662B844" w14:textId="77777777" w:rsidR="00C67B36" w:rsidRDefault="00000000">
      <w:pPr>
        <w:spacing w:before="120" w:after="60"/>
        <w:jc w:val="center"/>
      </w:pPr>
      <w:r>
        <w:rPr>
          <w:noProof/>
        </w:rPr>
        <w:drawing>
          <wp:inline distT="0" distB="0" distL="0" distR="0" wp14:anchorId="563B6532" wp14:editId="3FA62387">
            <wp:extent cx="5486400" cy="2886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86400" cy="2886075"/>
                    </a:xfrm>
                    <a:prstGeom prst="rect">
                      <a:avLst/>
                    </a:prstGeom>
                  </pic:spPr>
                </pic:pic>
              </a:graphicData>
            </a:graphic>
          </wp:inline>
        </w:drawing>
      </w:r>
    </w:p>
    <w:p w14:paraId="0443CFD0" w14:textId="77777777" w:rsidR="00C67B36" w:rsidRDefault="00000000">
      <w:pPr>
        <w:spacing w:after="200" w:line="300" w:lineRule="auto"/>
        <w:jc w:val="center"/>
      </w:pPr>
      <w:r>
        <w:rPr>
          <w:rFonts w:ascii="Calibri" w:eastAsia="Calibri" w:hAnsi="Calibri" w:cs="Calibri"/>
          <w:i/>
          <w:iCs/>
          <w:color w:val="475569"/>
          <w:sz w:val="18"/>
          <w:szCs w:val="18"/>
        </w:rPr>
        <w:t>Figure 1. The parts of the system and what each one sends to the next. Two seats are physically sensed today; the train-to-platform radio link is not yet built.</w:t>
      </w:r>
    </w:p>
    <w:p w14:paraId="38882080" w14:textId="77777777" w:rsidR="00C67B36" w:rsidRDefault="00000000">
      <w:pPr>
        <w:pStyle w:val="Heading2"/>
        <w:spacing w:before="240" w:after="120"/>
      </w:pPr>
      <w:r>
        <w:rPr>
          <w:rFonts w:ascii="Calibri" w:eastAsia="Calibri" w:hAnsi="Calibri" w:cs="Calibri"/>
          <w:b/>
          <w:bCs/>
          <w:color w:val="0F172A"/>
          <w:sz w:val="24"/>
          <w:szCs w:val="24"/>
        </w:rPr>
        <w:t>Scope of this document</w:t>
      </w:r>
    </w:p>
    <w:p w14:paraId="5953A258" w14:textId="77777777" w:rsidR="00C67B36" w:rsidRDefault="00000000">
      <w:pPr>
        <w:spacing w:after="140" w:line="300" w:lineRule="auto"/>
      </w:pPr>
      <w:r>
        <w:rPr>
          <w:rFonts w:ascii="Calibri" w:eastAsia="Calibri" w:hAnsi="Calibri" w:cs="Calibri"/>
          <w:color w:val="0F172A"/>
          <w:sz w:val="22"/>
          <w:szCs w:val="22"/>
        </w:rPr>
        <w:t>Section 3 reviews comparable systems and the measurement literature the simulation relies on. Section 4 describes what was built. Section 5 describes the simulation and its results, including a calibration to a real Israel Railways service. Section 6 draws conclusions. The appendices are the user and programmer guides for the simulation, and pointers to the stage-2 guides and the repository.</w:t>
      </w:r>
    </w:p>
    <w:p w14:paraId="7887ED9F" w14:textId="77777777" w:rsidR="00C67B36" w:rsidRDefault="00000000">
      <w:r>
        <w:br w:type="page"/>
      </w:r>
    </w:p>
    <w:p w14:paraId="11B3DCEF" w14:textId="77777777" w:rsidR="00C67B36" w:rsidRDefault="00000000">
      <w:pPr>
        <w:pStyle w:val="Heading1"/>
        <w:spacing w:before="320" w:after="160"/>
      </w:pPr>
      <w:r>
        <w:rPr>
          <w:rFonts w:ascii="Calibri" w:eastAsia="Calibri" w:hAnsi="Calibri" w:cs="Calibri"/>
          <w:b/>
          <w:bCs/>
          <w:color w:val="0F172A"/>
          <w:sz w:val="30"/>
          <w:szCs w:val="30"/>
        </w:rPr>
        <w:lastRenderedPageBreak/>
        <w:t>3. Work in the field</w:t>
      </w:r>
    </w:p>
    <w:p w14:paraId="3C2F6D27" w14:textId="77777777" w:rsidR="00C67B36" w:rsidRDefault="00000000">
      <w:pPr>
        <w:pStyle w:val="Heading2"/>
        <w:spacing w:before="240" w:after="120"/>
      </w:pPr>
      <w:r>
        <w:rPr>
          <w:rFonts w:ascii="Calibri" w:eastAsia="Calibri" w:hAnsi="Calibri" w:cs="Calibri"/>
          <w:b/>
          <w:bCs/>
          <w:color w:val="0F172A"/>
          <w:sz w:val="24"/>
          <w:szCs w:val="24"/>
        </w:rPr>
        <w:t>Occupancy displays already in service</w:t>
      </w:r>
    </w:p>
    <w:p w14:paraId="55E37FCF" w14:textId="77777777" w:rsidR="00092743" w:rsidRDefault="00092743">
      <w:pPr>
        <w:spacing w:after="140" w:line="300" w:lineRule="auto"/>
        <w:rPr>
          <w:rFonts w:ascii="Calibri" w:eastAsia="Calibri" w:hAnsi="Calibri" w:cs="Calibri"/>
          <w:color w:val="0F172A"/>
          <w:sz w:val="22"/>
          <w:szCs w:val="22"/>
          <w:lang w:val="en-GB"/>
        </w:rPr>
      </w:pPr>
      <w:r w:rsidRPr="00092743">
        <w:rPr>
          <w:rFonts w:ascii="Calibri" w:eastAsia="Calibri" w:hAnsi="Calibri" w:cs="Calibri"/>
          <w:color w:val="0F172A"/>
          <w:sz w:val="22"/>
          <w:szCs w:val="22"/>
          <w:lang w:val="en-GB"/>
        </w:rPr>
        <w:t xml:space="preserve">Deutsche Bahn (DB) successfully operates a similar real-time occupancy system, using sensors to display red, yellow, and green capacity indicators for individual carriages on platforms and apps. This proves the concept's real-world feasibility and removes significant project risk. </w:t>
      </w:r>
    </w:p>
    <w:p w14:paraId="1CD165B3" w14:textId="22C40AEA" w:rsidR="00092743" w:rsidRDefault="00092743">
      <w:pPr>
        <w:spacing w:after="140" w:line="300" w:lineRule="auto"/>
        <w:rPr>
          <w:rFonts w:ascii="Calibri" w:eastAsia="Calibri" w:hAnsi="Calibri" w:cs="Calibri"/>
          <w:color w:val="0F172A"/>
          <w:sz w:val="22"/>
          <w:szCs w:val="22"/>
          <w:lang w:val="en-GB"/>
        </w:rPr>
      </w:pPr>
      <w:r w:rsidRPr="00092743">
        <w:rPr>
          <w:rFonts w:ascii="Calibri" w:eastAsia="Calibri" w:hAnsi="Calibri" w:cs="Calibri"/>
          <w:color w:val="0F172A"/>
          <w:sz w:val="22"/>
          <w:szCs w:val="22"/>
          <w:lang w:val="en-GB"/>
        </w:rPr>
        <w:t>Crucially, DB displays the state of every carriage rather than recommending a single "best" one</w:t>
      </w:r>
      <w:r>
        <w:rPr>
          <w:rFonts w:ascii="Calibri" w:eastAsia="Calibri" w:hAnsi="Calibri" w:cs="Calibri"/>
          <w:color w:val="0F172A"/>
          <w:sz w:val="22"/>
          <w:szCs w:val="22"/>
          <w:lang w:val="en-GB"/>
        </w:rPr>
        <w:t xml:space="preserve"> which is </w:t>
      </w:r>
      <w:r w:rsidRPr="00092743">
        <w:rPr>
          <w:rFonts w:ascii="Calibri" w:eastAsia="Calibri" w:hAnsi="Calibri" w:cs="Calibri"/>
          <w:color w:val="0F172A"/>
          <w:sz w:val="22"/>
          <w:szCs w:val="22"/>
          <w:lang w:val="en-GB"/>
        </w:rPr>
        <w:t>a design distinction that Section 5's simulations demonstrate is essential.</w:t>
      </w:r>
    </w:p>
    <w:p w14:paraId="33C86C97" w14:textId="77777777" w:rsidR="00C67B36" w:rsidRDefault="00000000">
      <w:pPr>
        <w:pStyle w:val="Heading2"/>
        <w:spacing w:before="240" w:after="120"/>
      </w:pPr>
      <w:r>
        <w:rPr>
          <w:rFonts w:ascii="Calibri" w:eastAsia="Calibri" w:hAnsi="Calibri" w:cs="Calibri"/>
          <w:b/>
          <w:bCs/>
          <w:color w:val="0F172A"/>
          <w:sz w:val="24"/>
          <w:szCs w:val="24"/>
        </w:rPr>
        <w:t>How dwell time is modelled</w:t>
      </w:r>
    </w:p>
    <w:p w14:paraId="2AFABA11" w14:textId="77777777" w:rsidR="00C67B36" w:rsidRDefault="00000000">
      <w:pPr>
        <w:spacing w:after="140" w:line="300" w:lineRule="auto"/>
      </w:pPr>
      <w:r>
        <w:rPr>
          <w:rFonts w:ascii="Calibri" w:eastAsia="Calibri" w:hAnsi="Calibri" w:cs="Calibri"/>
          <w:color w:val="0F172A"/>
          <w:sz w:val="22"/>
          <w:szCs w:val="22"/>
        </w:rPr>
        <w:t>The dwell-time literature gives this project both its equation and its parameters. The standard formulation expresses the time a door is open as a fixed term plus a term for each boarding passenger, a term for each alighting passenger, and a congestion term that grows with the number of standees. For a vehicle or a train, dwell is taken as the maximum over its doors and carriages, not the average, which is exactly the property SmartRail tries to exploit.</w:t>
      </w:r>
    </w:p>
    <w:p w14:paraId="6FC0F683" w14:textId="77777777" w:rsidR="00C67B36" w:rsidRDefault="00000000">
      <w:pPr>
        <w:spacing w:after="140" w:line="300" w:lineRule="auto"/>
      </w:pPr>
      <w:r>
        <w:rPr>
          <w:rFonts w:ascii="Calibri" w:eastAsia="Calibri" w:hAnsi="Calibri" w:cs="Calibri"/>
          <w:color w:val="0F172A"/>
          <w:sz w:val="22"/>
          <w:szCs w:val="22"/>
        </w:rPr>
        <w:t>Published regressions on real services give the scale of those coefficients. A study of three light rail lines reports a combined boarding-and-alighting coefficient of 0.26 to 0.28 seconds per passenger and a fixed minimum dwell of 10.4 to 13.5 seconds that cannot be undercut. The simulation in Section 5 uses values in this range and reports how sensitive its conclusion is to them.</w:t>
      </w:r>
    </w:p>
    <w:p w14:paraId="58BE05B6" w14:textId="44E6FA47" w:rsidR="00C67B36" w:rsidRPr="00092743" w:rsidRDefault="00000000">
      <w:pPr>
        <w:pStyle w:val="Heading2"/>
        <w:spacing w:before="240" w:after="120"/>
        <w:rPr>
          <w:lang w:val="en-GB"/>
        </w:rPr>
      </w:pPr>
      <w:r>
        <w:rPr>
          <w:rFonts w:ascii="Calibri" w:eastAsia="Calibri" w:hAnsi="Calibri" w:cs="Calibri"/>
          <w:b/>
          <w:bCs/>
          <w:color w:val="0F172A"/>
          <w:sz w:val="24"/>
          <w:szCs w:val="24"/>
        </w:rPr>
        <w:t>The sensor</w:t>
      </w:r>
      <w:r w:rsidR="00092743">
        <w:rPr>
          <w:rFonts w:ascii="Calibri" w:eastAsia="Calibri" w:hAnsi="Calibri" w:cs="Calibri"/>
          <w:b/>
          <w:bCs/>
          <w:color w:val="0F172A"/>
          <w:sz w:val="24"/>
          <w:szCs w:val="24"/>
          <w:lang w:val="en-GB"/>
        </w:rPr>
        <w:t>s</w:t>
      </w:r>
    </w:p>
    <w:p w14:paraId="0CEDF65B" w14:textId="77777777" w:rsidR="00C67B36" w:rsidRDefault="00000000">
      <w:pPr>
        <w:spacing w:after="140" w:line="300" w:lineRule="auto"/>
      </w:pPr>
      <w:r>
        <w:rPr>
          <w:rFonts w:ascii="Calibri" w:eastAsia="Calibri" w:hAnsi="Calibri" w:cs="Calibri"/>
          <w:color w:val="0F172A"/>
          <w:sz w:val="22"/>
          <w:szCs w:val="22"/>
        </w:rPr>
        <w:t>Each seat is sensed with a Sharp GP2Y0A21YK0F infrared distance sensor. It emits an infrared pulse and measures the angle at which the reflection returns, so it measures distance by triangulation rather than by reflected intensity. That matters for this application: the reading barely changes between a light and a dark surface above roughly 20 cm, so clothing colour has little effect.</w:t>
      </w:r>
    </w:p>
    <w:p w14:paraId="2010AF5E" w14:textId="77777777" w:rsidR="00C67B36" w:rsidRDefault="00000000">
      <w:pPr>
        <w:spacing w:after="140" w:line="300" w:lineRule="auto"/>
      </w:pPr>
      <w:r>
        <w:rPr>
          <w:rFonts w:ascii="Calibri" w:eastAsia="Calibri" w:hAnsi="Calibri" w:cs="Calibri"/>
          <w:color w:val="0F172A"/>
          <w:sz w:val="22"/>
          <w:szCs w:val="22"/>
        </w:rPr>
        <w:t>Three properties of the sensor shaped the design:</w:t>
      </w:r>
    </w:p>
    <w:p w14:paraId="3B24665E" w14:textId="77777777" w:rsidR="00C67B36" w:rsidRDefault="00000000">
      <w:pPr>
        <w:pStyle w:val="ListParagraph"/>
        <w:numPr>
          <w:ilvl w:val="0"/>
          <w:numId w:val="2"/>
        </w:numPr>
        <w:spacing w:after="80" w:line="300" w:lineRule="auto"/>
      </w:pPr>
      <w:r>
        <w:rPr>
          <w:rFonts w:ascii="Calibri" w:eastAsia="Calibri" w:hAnsi="Calibri" w:cs="Calibri"/>
          <w:color w:val="0F172A"/>
          <w:sz w:val="22"/>
          <w:szCs w:val="22"/>
        </w:rPr>
        <w:t>Its output is not linear. The firmware converts voltage to distance with the datasheet fit d = 29.988 · V^-1.173 centimetres.</w:t>
      </w:r>
    </w:p>
    <w:p w14:paraId="7E77E6FB" w14:textId="77777777" w:rsidR="00C67B36" w:rsidRDefault="00000000">
      <w:pPr>
        <w:pStyle w:val="ListParagraph"/>
        <w:numPr>
          <w:ilvl w:val="0"/>
          <w:numId w:val="2"/>
        </w:numPr>
        <w:spacing w:after="80" w:line="300" w:lineRule="auto"/>
      </w:pPr>
      <w:r>
        <w:rPr>
          <w:rFonts w:ascii="Calibri" w:eastAsia="Calibri" w:hAnsi="Calibri" w:cs="Calibri"/>
          <w:color w:val="0F172A"/>
          <w:sz w:val="22"/>
          <w:szCs w:val="22"/>
        </w:rPr>
        <w:t>It is non-monotonic below about 8 cm: an object pressed close gives the same voltage as one far away. The mounting must keep every real reading above roughly 15 cm.</w:t>
      </w:r>
    </w:p>
    <w:p w14:paraId="58E52C49" w14:textId="77777777" w:rsidR="00C67B36" w:rsidRDefault="00000000">
      <w:pPr>
        <w:pStyle w:val="ListParagraph"/>
        <w:numPr>
          <w:ilvl w:val="0"/>
          <w:numId w:val="2"/>
        </w:numPr>
        <w:spacing w:after="80" w:line="300" w:lineRule="auto"/>
      </w:pPr>
      <w:r>
        <w:rPr>
          <w:rFonts w:ascii="Calibri" w:eastAsia="Calibri" w:hAnsi="Calibri" w:cs="Calibri"/>
          <w:color w:val="0F172A"/>
          <w:sz w:val="22"/>
          <w:szCs w:val="22"/>
        </w:rPr>
        <w:t>Its infrared emitter fires in bursts, which makes the supply sag through breadboard wiring. The datasheet asks for a bypass capacitor next to the sensor for this reason.</w:t>
      </w:r>
    </w:p>
    <w:p w14:paraId="6AE0C528" w14:textId="77777777" w:rsidR="00C67B36" w:rsidRDefault="00000000">
      <w:pPr>
        <w:spacing w:after="140" w:line="300" w:lineRule="auto"/>
        <w:rPr>
          <w:rFonts w:ascii="Calibri" w:eastAsia="Calibri" w:hAnsi="Calibri" w:cs="Calibri"/>
          <w:color w:val="0F172A"/>
          <w:sz w:val="22"/>
          <w:szCs w:val="22"/>
          <w:lang w:val="en-GB"/>
        </w:rPr>
      </w:pPr>
      <w:r>
        <w:rPr>
          <w:rFonts w:ascii="Calibri" w:eastAsia="Calibri" w:hAnsi="Calibri" w:cs="Calibri"/>
          <w:color w:val="0F172A"/>
          <w:sz w:val="22"/>
          <w:szCs w:val="22"/>
        </w:rPr>
        <w:t>The sensor's usable range is 10 to 80 cm, while a seated person measures about 85 to 90 cm from cushion to head. The sensor is therefore mounted above the seat and aimed forward at the lap rather than down at the head, so that both the empty and the occupied reading fall inside the usable range.</w:t>
      </w:r>
    </w:p>
    <w:p w14:paraId="12BAE776" w14:textId="77777777" w:rsidR="00092743" w:rsidRPr="00092743" w:rsidRDefault="00092743">
      <w:pPr>
        <w:spacing w:after="140" w:line="300" w:lineRule="auto"/>
        <w:rPr>
          <w:lang w:val="en-GB"/>
        </w:rPr>
      </w:pPr>
    </w:p>
    <w:p w14:paraId="4BF88B2A" w14:textId="77777777" w:rsidR="00C67B36" w:rsidRDefault="00000000">
      <w:pPr>
        <w:pStyle w:val="Heading1"/>
        <w:spacing w:before="320" w:after="160"/>
      </w:pPr>
      <w:r>
        <w:rPr>
          <w:rFonts w:ascii="Calibri" w:eastAsia="Calibri" w:hAnsi="Calibri" w:cs="Calibri"/>
          <w:b/>
          <w:bCs/>
          <w:color w:val="0F172A"/>
          <w:sz w:val="30"/>
          <w:szCs w:val="30"/>
        </w:rPr>
        <w:lastRenderedPageBreak/>
        <w:t>4. The project</w:t>
      </w:r>
    </w:p>
    <w:p w14:paraId="18FF9903" w14:textId="77777777" w:rsidR="00C67B36" w:rsidRDefault="00000000">
      <w:pPr>
        <w:pStyle w:val="Heading2"/>
        <w:spacing w:before="240" w:after="120"/>
      </w:pPr>
      <w:r>
        <w:rPr>
          <w:rFonts w:ascii="Calibri" w:eastAsia="Calibri" w:hAnsi="Calibri" w:cs="Calibri"/>
          <w:b/>
          <w:bCs/>
          <w:color w:val="0F172A"/>
          <w:sz w:val="24"/>
          <w:szCs w:val="24"/>
        </w:rPr>
        <w:t>Hardware</w:t>
      </w:r>
    </w:p>
    <w:tbl>
      <w:tblPr>
        <w:tblW w:w="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3852"/>
        <w:gridCol w:w="1334"/>
        <w:gridCol w:w="3834"/>
      </w:tblGrid>
      <w:tr w:rsidR="00C67B36" w14:paraId="76B2D37E" w14:textId="77777777" w:rsidTr="00092743">
        <w:tblPrEx>
          <w:tblCellMar>
            <w:top w:w="0" w:type="dxa"/>
            <w:bottom w:w="0" w:type="dxa"/>
          </w:tblCellMar>
        </w:tblPrEx>
        <w:trPr>
          <w:tblHeader/>
        </w:trPr>
        <w:tc>
          <w:tcPr>
            <w:tcW w:w="3852" w:type="dxa"/>
            <w:shd w:val="clear" w:color="auto" w:fill="F1F5F9"/>
            <w:tcMar>
              <w:top w:w="60" w:type="dxa"/>
              <w:left w:w="100" w:type="dxa"/>
              <w:bottom w:w="60" w:type="dxa"/>
              <w:right w:w="100" w:type="dxa"/>
            </w:tcMar>
          </w:tcPr>
          <w:p w14:paraId="209DB7E5" w14:textId="77777777" w:rsidR="00C67B36" w:rsidRDefault="00000000">
            <w:pPr>
              <w:spacing w:line="260" w:lineRule="auto"/>
            </w:pPr>
            <w:r>
              <w:rPr>
                <w:rFonts w:ascii="Calibri" w:eastAsia="Calibri" w:hAnsi="Calibri" w:cs="Calibri"/>
                <w:b/>
                <w:bCs/>
                <w:color w:val="0F172A"/>
                <w:sz w:val="19"/>
                <w:szCs w:val="19"/>
              </w:rPr>
              <w:t>Part</w:t>
            </w:r>
          </w:p>
        </w:tc>
        <w:tc>
          <w:tcPr>
            <w:tcW w:w="1334" w:type="dxa"/>
            <w:shd w:val="clear" w:color="auto" w:fill="F1F5F9"/>
            <w:tcMar>
              <w:top w:w="60" w:type="dxa"/>
              <w:left w:w="100" w:type="dxa"/>
              <w:bottom w:w="60" w:type="dxa"/>
              <w:right w:w="100" w:type="dxa"/>
            </w:tcMar>
          </w:tcPr>
          <w:p w14:paraId="5DA4A1AF" w14:textId="77777777" w:rsidR="00C67B36" w:rsidRDefault="00000000">
            <w:pPr>
              <w:spacing w:line="260" w:lineRule="auto"/>
              <w:jc w:val="right"/>
            </w:pPr>
            <w:r>
              <w:rPr>
                <w:rFonts w:ascii="Calibri" w:eastAsia="Calibri" w:hAnsi="Calibri" w:cs="Calibri"/>
                <w:b/>
                <w:bCs/>
                <w:color w:val="0F172A"/>
                <w:sz w:val="19"/>
                <w:szCs w:val="19"/>
              </w:rPr>
              <w:t>Quantity</w:t>
            </w:r>
          </w:p>
        </w:tc>
        <w:tc>
          <w:tcPr>
            <w:tcW w:w="3834" w:type="dxa"/>
            <w:shd w:val="clear" w:color="auto" w:fill="F1F5F9"/>
            <w:tcMar>
              <w:top w:w="60" w:type="dxa"/>
              <w:left w:w="100" w:type="dxa"/>
              <w:bottom w:w="60" w:type="dxa"/>
              <w:right w:w="100" w:type="dxa"/>
            </w:tcMar>
          </w:tcPr>
          <w:p w14:paraId="0FDB9A15" w14:textId="77777777" w:rsidR="00C67B36" w:rsidRDefault="00000000">
            <w:pPr>
              <w:spacing w:line="260" w:lineRule="auto"/>
            </w:pPr>
            <w:r>
              <w:rPr>
                <w:rFonts w:ascii="Calibri" w:eastAsia="Calibri" w:hAnsi="Calibri" w:cs="Calibri"/>
                <w:b/>
                <w:bCs/>
                <w:color w:val="0F172A"/>
                <w:sz w:val="19"/>
                <w:szCs w:val="19"/>
              </w:rPr>
              <w:t>Role</w:t>
            </w:r>
          </w:p>
        </w:tc>
      </w:tr>
      <w:tr w:rsidR="00C67B36" w14:paraId="33CF09DA" w14:textId="77777777" w:rsidTr="00092743">
        <w:tblPrEx>
          <w:tblCellMar>
            <w:top w:w="0" w:type="dxa"/>
            <w:bottom w:w="0" w:type="dxa"/>
          </w:tblCellMar>
        </w:tblPrEx>
        <w:tc>
          <w:tcPr>
            <w:tcW w:w="3852" w:type="dxa"/>
            <w:tcMar>
              <w:top w:w="60" w:type="dxa"/>
              <w:left w:w="100" w:type="dxa"/>
              <w:bottom w:w="60" w:type="dxa"/>
              <w:right w:w="100" w:type="dxa"/>
            </w:tcMar>
          </w:tcPr>
          <w:p w14:paraId="45688DFF" w14:textId="77777777" w:rsidR="00C67B36" w:rsidRDefault="00000000">
            <w:pPr>
              <w:spacing w:line="260" w:lineRule="auto"/>
            </w:pPr>
            <w:r>
              <w:rPr>
                <w:rFonts w:ascii="Calibri" w:eastAsia="Calibri" w:hAnsi="Calibri" w:cs="Calibri"/>
                <w:color w:val="0F172A"/>
                <w:sz w:val="19"/>
                <w:szCs w:val="19"/>
              </w:rPr>
              <w:t>ESP32 DevKit V1, 30-pin, CP2102</w:t>
            </w:r>
          </w:p>
        </w:tc>
        <w:tc>
          <w:tcPr>
            <w:tcW w:w="1334" w:type="dxa"/>
            <w:tcMar>
              <w:top w:w="60" w:type="dxa"/>
              <w:left w:w="100" w:type="dxa"/>
              <w:bottom w:w="60" w:type="dxa"/>
              <w:right w:w="100" w:type="dxa"/>
            </w:tcMar>
          </w:tcPr>
          <w:p w14:paraId="571C47FA" w14:textId="77777777" w:rsidR="00C67B36" w:rsidRDefault="00000000">
            <w:pPr>
              <w:spacing w:line="260" w:lineRule="auto"/>
              <w:jc w:val="right"/>
            </w:pPr>
            <w:r>
              <w:rPr>
                <w:rFonts w:ascii="Calibri" w:eastAsia="Calibri" w:hAnsi="Calibri" w:cs="Calibri"/>
                <w:color w:val="0F172A"/>
                <w:sz w:val="19"/>
                <w:szCs w:val="19"/>
              </w:rPr>
              <w:t>1</w:t>
            </w:r>
          </w:p>
        </w:tc>
        <w:tc>
          <w:tcPr>
            <w:tcW w:w="3834" w:type="dxa"/>
            <w:tcMar>
              <w:top w:w="60" w:type="dxa"/>
              <w:left w:w="100" w:type="dxa"/>
              <w:bottom w:w="60" w:type="dxa"/>
              <w:right w:w="100" w:type="dxa"/>
            </w:tcMar>
          </w:tcPr>
          <w:p w14:paraId="73022193" w14:textId="77777777" w:rsidR="00C67B36" w:rsidRDefault="00000000">
            <w:pPr>
              <w:spacing w:line="260" w:lineRule="auto"/>
            </w:pPr>
            <w:r>
              <w:rPr>
                <w:rFonts w:ascii="Calibri" w:eastAsia="Calibri" w:hAnsi="Calibri" w:cs="Calibri"/>
                <w:color w:val="0F172A"/>
                <w:sz w:val="19"/>
                <w:szCs w:val="19"/>
              </w:rPr>
              <w:t>Reads both sensors and decides seat state</w:t>
            </w:r>
          </w:p>
        </w:tc>
      </w:tr>
      <w:tr w:rsidR="00C67B36" w14:paraId="7358A258" w14:textId="77777777" w:rsidTr="00092743">
        <w:tblPrEx>
          <w:tblCellMar>
            <w:top w:w="0" w:type="dxa"/>
            <w:bottom w:w="0" w:type="dxa"/>
          </w:tblCellMar>
        </w:tblPrEx>
        <w:tc>
          <w:tcPr>
            <w:tcW w:w="3852" w:type="dxa"/>
            <w:tcMar>
              <w:top w:w="60" w:type="dxa"/>
              <w:left w:w="100" w:type="dxa"/>
              <w:bottom w:w="60" w:type="dxa"/>
              <w:right w:w="100" w:type="dxa"/>
            </w:tcMar>
          </w:tcPr>
          <w:p w14:paraId="28B9B701" w14:textId="77777777" w:rsidR="00C67B36" w:rsidRDefault="00000000">
            <w:pPr>
              <w:spacing w:line="260" w:lineRule="auto"/>
            </w:pPr>
            <w:r>
              <w:rPr>
                <w:rFonts w:ascii="Calibri" w:eastAsia="Calibri" w:hAnsi="Calibri" w:cs="Calibri"/>
                <w:color w:val="0F172A"/>
                <w:sz w:val="19"/>
                <w:szCs w:val="19"/>
              </w:rPr>
              <w:t>Sharp GP2Y0A21YK0F IR sensor</w:t>
            </w:r>
          </w:p>
        </w:tc>
        <w:tc>
          <w:tcPr>
            <w:tcW w:w="1334" w:type="dxa"/>
            <w:tcMar>
              <w:top w:w="60" w:type="dxa"/>
              <w:left w:w="100" w:type="dxa"/>
              <w:bottom w:w="60" w:type="dxa"/>
              <w:right w:w="100" w:type="dxa"/>
            </w:tcMar>
          </w:tcPr>
          <w:p w14:paraId="77AE6DC9" w14:textId="77777777" w:rsidR="00C67B36" w:rsidRDefault="00000000">
            <w:pPr>
              <w:spacing w:line="260" w:lineRule="auto"/>
              <w:jc w:val="right"/>
            </w:pPr>
            <w:r>
              <w:rPr>
                <w:rFonts w:ascii="Calibri" w:eastAsia="Calibri" w:hAnsi="Calibri" w:cs="Calibri"/>
                <w:color w:val="0F172A"/>
                <w:sz w:val="19"/>
                <w:szCs w:val="19"/>
              </w:rPr>
              <w:t>2</w:t>
            </w:r>
          </w:p>
        </w:tc>
        <w:tc>
          <w:tcPr>
            <w:tcW w:w="3834" w:type="dxa"/>
            <w:tcMar>
              <w:top w:w="60" w:type="dxa"/>
              <w:left w:w="100" w:type="dxa"/>
              <w:bottom w:w="60" w:type="dxa"/>
              <w:right w:w="100" w:type="dxa"/>
            </w:tcMar>
          </w:tcPr>
          <w:p w14:paraId="79B6C2B5" w14:textId="77777777" w:rsidR="00C67B36" w:rsidRDefault="00000000">
            <w:pPr>
              <w:spacing w:line="260" w:lineRule="auto"/>
            </w:pPr>
            <w:r>
              <w:rPr>
                <w:rFonts w:ascii="Calibri" w:eastAsia="Calibri" w:hAnsi="Calibri" w:cs="Calibri"/>
                <w:color w:val="0F172A"/>
                <w:sz w:val="19"/>
                <w:szCs w:val="19"/>
              </w:rPr>
              <w:t>Seat occupancy, 10-80 cm range</w:t>
            </w:r>
          </w:p>
        </w:tc>
      </w:tr>
      <w:tr w:rsidR="00C67B36" w14:paraId="7AAC8623" w14:textId="77777777" w:rsidTr="00092743">
        <w:tblPrEx>
          <w:tblCellMar>
            <w:top w:w="0" w:type="dxa"/>
            <w:bottom w:w="0" w:type="dxa"/>
          </w:tblCellMar>
        </w:tblPrEx>
        <w:tc>
          <w:tcPr>
            <w:tcW w:w="3852" w:type="dxa"/>
            <w:tcMar>
              <w:top w:w="60" w:type="dxa"/>
              <w:left w:w="100" w:type="dxa"/>
              <w:bottom w:w="60" w:type="dxa"/>
              <w:right w:w="100" w:type="dxa"/>
            </w:tcMar>
          </w:tcPr>
          <w:p w14:paraId="2A590F45" w14:textId="77777777" w:rsidR="00C67B36" w:rsidRDefault="00000000">
            <w:pPr>
              <w:spacing w:line="260" w:lineRule="auto"/>
            </w:pPr>
            <w:r>
              <w:rPr>
                <w:rFonts w:ascii="Calibri" w:eastAsia="Calibri" w:hAnsi="Calibri" w:cs="Calibri"/>
                <w:color w:val="0F172A"/>
                <w:sz w:val="19"/>
                <w:szCs w:val="19"/>
              </w:rPr>
              <w:t>NeoPixel LED strip</w:t>
            </w:r>
          </w:p>
        </w:tc>
        <w:tc>
          <w:tcPr>
            <w:tcW w:w="1334" w:type="dxa"/>
            <w:tcMar>
              <w:top w:w="60" w:type="dxa"/>
              <w:left w:w="100" w:type="dxa"/>
              <w:bottom w:w="60" w:type="dxa"/>
              <w:right w:w="100" w:type="dxa"/>
            </w:tcMar>
          </w:tcPr>
          <w:p w14:paraId="35AB82F0" w14:textId="77777777" w:rsidR="00C67B36" w:rsidRDefault="00000000">
            <w:pPr>
              <w:spacing w:line="260" w:lineRule="auto"/>
              <w:jc w:val="right"/>
            </w:pPr>
            <w:r>
              <w:rPr>
                <w:rFonts w:ascii="Calibri" w:eastAsia="Calibri" w:hAnsi="Calibri" w:cs="Calibri"/>
                <w:color w:val="0F172A"/>
                <w:sz w:val="19"/>
                <w:szCs w:val="19"/>
              </w:rPr>
              <w:t>1</w:t>
            </w:r>
          </w:p>
        </w:tc>
        <w:tc>
          <w:tcPr>
            <w:tcW w:w="3834" w:type="dxa"/>
            <w:tcMar>
              <w:top w:w="60" w:type="dxa"/>
              <w:left w:w="100" w:type="dxa"/>
              <w:bottom w:w="60" w:type="dxa"/>
              <w:right w:w="100" w:type="dxa"/>
            </w:tcMar>
          </w:tcPr>
          <w:p w14:paraId="0FCB05DC" w14:textId="77777777" w:rsidR="00C67B36" w:rsidRDefault="00000000">
            <w:pPr>
              <w:spacing w:line="260" w:lineRule="auto"/>
            </w:pPr>
            <w:r>
              <w:rPr>
                <w:rFonts w:ascii="Calibri" w:eastAsia="Calibri" w:hAnsi="Calibri" w:cs="Calibri"/>
                <w:color w:val="0F172A"/>
                <w:sz w:val="19"/>
                <w:szCs w:val="19"/>
              </w:rPr>
              <w:t>Platform sign stand-in, one segment per carriage</w:t>
            </w:r>
          </w:p>
        </w:tc>
      </w:tr>
      <w:tr w:rsidR="00C67B36" w14:paraId="196A127F" w14:textId="77777777" w:rsidTr="00092743">
        <w:tblPrEx>
          <w:tblCellMar>
            <w:top w:w="0" w:type="dxa"/>
            <w:bottom w:w="0" w:type="dxa"/>
          </w:tblCellMar>
        </w:tblPrEx>
        <w:tc>
          <w:tcPr>
            <w:tcW w:w="3852" w:type="dxa"/>
            <w:tcMar>
              <w:top w:w="60" w:type="dxa"/>
              <w:left w:w="100" w:type="dxa"/>
              <w:bottom w:w="60" w:type="dxa"/>
              <w:right w:w="100" w:type="dxa"/>
            </w:tcMar>
          </w:tcPr>
          <w:p w14:paraId="51A80159" w14:textId="77777777" w:rsidR="00C67B36" w:rsidRDefault="00000000">
            <w:pPr>
              <w:spacing w:line="260" w:lineRule="auto"/>
            </w:pPr>
            <w:r>
              <w:rPr>
                <w:rFonts w:ascii="Calibri" w:eastAsia="Calibri" w:hAnsi="Calibri" w:cs="Calibri"/>
                <w:color w:val="0F172A"/>
                <w:sz w:val="19"/>
                <w:szCs w:val="19"/>
              </w:rPr>
              <w:t>Breadboard, jumper wires, USB cable</w:t>
            </w:r>
          </w:p>
        </w:tc>
        <w:tc>
          <w:tcPr>
            <w:tcW w:w="1334" w:type="dxa"/>
            <w:tcMar>
              <w:top w:w="60" w:type="dxa"/>
              <w:left w:w="100" w:type="dxa"/>
              <w:bottom w:w="60" w:type="dxa"/>
              <w:right w:w="100" w:type="dxa"/>
            </w:tcMar>
          </w:tcPr>
          <w:p w14:paraId="35488228" w14:textId="77777777" w:rsidR="00C67B36" w:rsidRDefault="00000000">
            <w:pPr>
              <w:spacing w:line="260" w:lineRule="auto"/>
              <w:jc w:val="right"/>
            </w:pPr>
            <w:r>
              <w:rPr>
                <w:rFonts w:ascii="Calibri" w:eastAsia="Calibri" w:hAnsi="Calibri" w:cs="Calibri"/>
                <w:color w:val="0F172A"/>
                <w:sz w:val="19"/>
                <w:szCs w:val="19"/>
              </w:rPr>
              <w:t>-</w:t>
            </w:r>
          </w:p>
        </w:tc>
        <w:tc>
          <w:tcPr>
            <w:tcW w:w="3834" w:type="dxa"/>
            <w:tcMar>
              <w:top w:w="60" w:type="dxa"/>
              <w:left w:w="100" w:type="dxa"/>
              <w:bottom w:w="60" w:type="dxa"/>
              <w:right w:w="100" w:type="dxa"/>
            </w:tcMar>
          </w:tcPr>
          <w:p w14:paraId="39B615AB" w14:textId="77777777" w:rsidR="00C67B36" w:rsidRDefault="00000000">
            <w:pPr>
              <w:spacing w:line="260" w:lineRule="auto"/>
            </w:pPr>
            <w:r>
              <w:rPr>
                <w:rFonts w:ascii="Calibri" w:eastAsia="Calibri" w:hAnsi="Calibri" w:cs="Calibri"/>
                <w:color w:val="0F172A"/>
                <w:sz w:val="19"/>
                <w:szCs w:val="19"/>
              </w:rPr>
              <w:t>Prototype wiring and power</w:t>
            </w:r>
          </w:p>
        </w:tc>
      </w:tr>
    </w:tbl>
    <w:p w14:paraId="15544FA8" w14:textId="77777777" w:rsidR="00C67B36" w:rsidRDefault="00C67B36">
      <w:pPr>
        <w:spacing w:after="60" w:line="300" w:lineRule="auto"/>
      </w:pPr>
    </w:p>
    <w:p w14:paraId="5E809860" w14:textId="7078D298" w:rsidR="00C67B36" w:rsidRDefault="00000000">
      <w:pPr>
        <w:spacing w:after="140" w:line="300" w:lineRule="auto"/>
      </w:pPr>
      <w:r>
        <w:rPr>
          <w:rFonts w:ascii="Calibri" w:eastAsia="Calibri" w:hAnsi="Calibri" w:cs="Calibri"/>
          <w:color w:val="0F172A"/>
          <w:sz w:val="22"/>
          <w:szCs w:val="22"/>
        </w:rPr>
        <w:t>Each sensor takes its supply from VIN, which carries about 5 V while the board is powered over USB, and its signal goes to GPIO34 and GPIO35. Those two pins are on ADC1, which continues to work when WiFi is enabled. The sensor's output peaks at about 3.1 V, inside the 3.3 V limit of an ESP32 input, so no divider is needed, but its 5 V supply must never touch a GPIO pin.</w:t>
      </w:r>
    </w:p>
    <w:p w14:paraId="06628B7F" w14:textId="77777777" w:rsidR="00C67B36" w:rsidRDefault="00000000">
      <w:pPr>
        <w:pStyle w:val="Heading2"/>
        <w:spacing w:before="240" w:after="120"/>
      </w:pPr>
      <w:r>
        <w:rPr>
          <w:rFonts w:ascii="Calibri" w:eastAsia="Calibri" w:hAnsi="Calibri" w:cs="Calibri"/>
          <w:b/>
          <w:bCs/>
          <w:color w:val="0F172A"/>
          <w:sz w:val="24"/>
          <w:szCs w:val="24"/>
        </w:rPr>
        <w:t>Firmware: deciding whether a seat is occupied</w:t>
      </w:r>
    </w:p>
    <w:p w14:paraId="0D8E3AD7" w14:textId="77777777" w:rsidR="00C67B36" w:rsidRDefault="00000000">
      <w:pPr>
        <w:spacing w:after="140" w:line="300" w:lineRule="auto"/>
      </w:pPr>
      <w:r>
        <w:rPr>
          <w:rFonts w:ascii="Calibri" w:eastAsia="Calibri" w:hAnsi="Calibri" w:cs="Calibri"/>
          <w:color w:val="0F172A"/>
          <w:sz w:val="22"/>
          <w:szCs w:val="22"/>
        </w:rPr>
        <w:t>The firmware makes the decision on the board rather than sending raw readings to the laptop. This was a deliberate choice: the threshold is relative to each seat's own measured baseline, which tolerates differences between sensors and mountings better than one fixed distance for every seat, and the later wireless stage needs the decision to be made on the train.</w:t>
      </w:r>
    </w:p>
    <w:p w14:paraId="24740A52" w14:textId="77777777" w:rsidR="00C67B36" w:rsidRDefault="00000000">
      <w:pPr>
        <w:spacing w:before="120" w:after="60"/>
        <w:jc w:val="center"/>
      </w:pPr>
      <w:r>
        <w:rPr>
          <w:noProof/>
        </w:rPr>
        <w:drawing>
          <wp:inline distT="0" distB="0" distL="0" distR="0" wp14:anchorId="63ADCF40" wp14:editId="1DF4C8F5">
            <wp:extent cx="5486400" cy="2886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86400" cy="2886075"/>
                    </a:xfrm>
                    <a:prstGeom prst="rect">
                      <a:avLst/>
                    </a:prstGeom>
                  </pic:spPr>
                </pic:pic>
              </a:graphicData>
            </a:graphic>
          </wp:inline>
        </w:drawing>
      </w:r>
    </w:p>
    <w:p w14:paraId="12BCB8D2" w14:textId="77777777" w:rsidR="00C67B36" w:rsidRDefault="00000000">
      <w:pPr>
        <w:spacing w:after="200" w:line="300" w:lineRule="auto"/>
        <w:jc w:val="center"/>
      </w:pPr>
      <w:r>
        <w:rPr>
          <w:rFonts w:ascii="Calibri" w:eastAsia="Calibri" w:hAnsi="Calibri" w:cs="Calibri"/>
          <w:i/>
          <w:iCs/>
          <w:color w:val="475569"/>
          <w:sz w:val="18"/>
          <w:szCs w:val="18"/>
        </w:rPr>
        <w:t>Figure 2. How one seat is decided. Three mechanisms act together: a calibrated baseline, two thresholds, and a one-second confirmation.</w:t>
      </w:r>
    </w:p>
    <w:p w14:paraId="76DA9104" w14:textId="77777777" w:rsidR="00092743" w:rsidRDefault="00000000">
      <w:pPr>
        <w:spacing w:after="140" w:line="300" w:lineRule="auto"/>
        <w:rPr>
          <w:rFonts w:ascii="Calibri" w:eastAsia="Calibri" w:hAnsi="Calibri" w:cs="Calibri"/>
          <w:color w:val="0F172A"/>
          <w:sz w:val="22"/>
          <w:szCs w:val="22"/>
          <w:lang w:val="en-GB"/>
        </w:rPr>
      </w:pPr>
      <w:r>
        <w:rPr>
          <w:rFonts w:ascii="Calibri" w:eastAsia="Calibri" w:hAnsi="Calibri" w:cs="Calibri"/>
          <w:color w:val="0F172A"/>
          <w:sz w:val="22"/>
          <w:szCs w:val="22"/>
        </w:rPr>
        <w:t xml:space="preserve">At power-on the firmware measures the empty seat for about 0.9 seconds and stores that distance as the seat's baseline. It then samples every 40 ms, matching the sensor's own update period, and takes the median of the last eleven samples, which rejects single spikes without smearing a real change. A seat becomes occupied when the filtered distance drops more than 20 cm below its baseline, and returns to empty only when it rises back above baseline minus 12 cm. </w:t>
      </w:r>
    </w:p>
    <w:p w14:paraId="6D0AF946" w14:textId="66341370" w:rsidR="00C67B36" w:rsidRDefault="00000000">
      <w:pPr>
        <w:spacing w:after="140" w:line="300" w:lineRule="auto"/>
      </w:pPr>
      <w:r>
        <w:rPr>
          <w:rFonts w:ascii="Calibri" w:eastAsia="Calibri" w:hAnsi="Calibri" w:cs="Calibri"/>
          <w:color w:val="0F172A"/>
          <w:sz w:val="22"/>
          <w:szCs w:val="22"/>
        </w:rPr>
        <w:lastRenderedPageBreak/>
        <w:t>The two different thresholds stop the state flickering when a seated passenger shifts. Finally, any change must hold for a full second before it is accepted, so somebody walking past a seat never registers. Detection therefore lags a real movement by about 1.5 seconds, which is well inside the two-second requirement.</w:t>
      </w:r>
    </w:p>
    <w:p w14:paraId="5909D9FB" w14:textId="77777777" w:rsidR="00C67B36" w:rsidRDefault="00000000">
      <w:pPr>
        <w:spacing w:after="140" w:line="300" w:lineRule="auto"/>
      </w:pPr>
      <w:r>
        <w:rPr>
          <w:rFonts w:ascii="Calibri" w:eastAsia="Calibri" w:hAnsi="Calibri" w:cs="Calibri"/>
          <w:color w:val="0F172A"/>
          <w:sz w:val="22"/>
          <w:szCs w:val="22"/>
        </w:rPr>
        <w:t>The board prints a status line twice a second and an event line on every change. These lines are a contract, not debug output: the laptop software parses them, so changing a print format breaks the display.</w:t>
      </w:r>
    </w:p>
    <w:p w14:paraId="69FC4D38" w14:textId="77777777" w:rsidR="00C67B36" w:rsidRDefault="00000000">
      <w:pPr>
        <w:pStyle w:val="Heading2"/>
        <w:spacing w:before="240" w:after="120"/>
      </w:pPr>
      <w:r>
        <w:rPr>
          <w:rFonts w:ascii="Calibri" w:eastAsia="Calibri" w:hAnsi="Calibri" w:cs="Calibri"/>
          <w:b/>
          <w:bCs/>
          <w:color w:val="0F172A"/>
          <w:sz w:val="24"/>
          <w:szCs w:val="24"/>
        </w:rPr>
        <w:t>Passenger display: a positional map</w:t>
      </w:r>
    </w:p>
    <w:p w14:paraId="0F2B51C9" w14:textId="77777777" w:rsidR="00C67B36" w:rsidRDefault="00000000">
      <w:pPr>
        <w:spacing w:after="140" w:line="300" w:lineRule="auto"/>
      </w:pPr>
      <w:r>
        <w:rPr>
          <w:rFonts w:ascii="Calibri" w:eastAsia="Calibri" w:hAnsi="Calibri" w:cs="Calibri"/>
          <w:color w:val="0F172A"/>
          <w:sz w:val="22"/>
          <w:szCs w:val="22"/>
        </w:rPr>
        <w:t>A Python program on a laptop reads the serial stream, groups seats into twelve carriages of 108 seats, and serves the two passenger-facing interfaces over a local HTTP server. Two seats are real; the remaining 1,294 are simulated, which is what makes a whole-train demonstration possible.</w:t>
      </w:r>
    </w:p>
    <w:p w14:paraId="0BED49D7" w14:textId="77777777" w:rsidR="00C67B36" w:rsidRDefault="00000000">
      <w:pPr>
        <w:spacing w:after="140" w:line="300" w:lineRule="auto"/>
      </w:pPr>
      <w:r>
        <w:rPr>
          <w:rFonts w:ascii="Calibri" w:eastAsia="Calibri" w:hAnsi="Calibri" w:cs="Calibri"/>
          <w:color w:val="0F172A"/>
          <w:sz w:val="22"/>
          <w:szCs w:val="22"/>
        </w:rPr>
        <w:t>The display is a positional map and nothing else. It draws the train in plan view along the platform edge, each carriage in the place it will actually stop, with the platform zone letters beneath it. Every carriage shows its own confirmed free-seat count and its own state. The carriages are published front to back and are never sorted by availability, so the layout holds no ordering that a passenger could read as a ranking, and no position a badge could occupy.</w:t>
      </w:r>
    </w:p>
    <w:p w14:paraId="29366AF7" w14:textId="77777777" w:rsidR="00C67B36" w:rsidRDefault="00000000">
      <w:pPr>
        <w:spacing w:before="120" w:after="60"/>
        <w:jc w:val="center"/>
      </w:pPr>
      <w:r>
        <w:rPr>
          <w:noProof/>
        </w:rPr>
        <w:drawing>
          <wp:inline distT="0" distB="0" distL="0" distR="0" wp14:anchorId="52CE1866" wp14:editId="478AE023">
            <wp:extent cx="5486400" cy="3086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086100"/>
                    </a:xfrm>
                    <a:prstGeom prst="rect">
                      <a:avLst/>
                    </a:prstGeom>
                  </pic:spPr>
                </pic:pic>
              </a:graphicData>
            </a:graphic>
          </wp:inline>
        </w:drawing>
      </w:r>
    </w:p>
    <w:p w14:paraId="27B23F81" w14:textId="77777777" w:rsidR="00C67B36" w:rsidRDefault="00000000">
      <w:pPr>
        <w:spacing w:after="200" w:line="300" w:lineRule="auto"/>
        <w:jc w:val="center"/>
      </w:pPr>
      <w:r>
        <w:rPr>
          <w:rFonts w:ascii="Calibri" w:eastAsia="Calibri" w:hAnsi="Calibri" w:cs="Calibri"/>
          <w:i/>
          <w:iCs/>
          <w:color w:val="475569"/>
          <w:sz w:val="18"/>
          <w:szCs w:val="18"/>
        </w:rPr>
        <w:t>Figure 3. The platform entrance screen. Each carriage is drawn where it will stop, with its own count and zone letter. A screen also marks the zone it is installed at, so two screens at opposite ends of one platform show identical counts and send their readers in different directions.</w:t>
      </w:r>
    </w:p>
    <w:p w14:paraId="7C3AED0F" w14:textId="77777777" w:rsidR="00C67B36" w:rsidRDefault="00000000">
      <w:pPr>
        <w:spacing w:after="140" w:line="300" w:lineRule="auto"/>
      </w:pPr>
      <w:r>
        <w:rPr>
          <w:rFonts w:ascii="Calibri" w:eastAsia="Calibri" w:hAnsi="Calibri" w:cs="Calibri"/>
          <w:b/>
          <w:bCs/>
          <w:color w:val="0F172A"/>
          <w:sz w:val="22"/>
          <w:szCs w:val="22"/>
        </w:rPr>
        <w:t xml:space="preserve">The “most confirmed free seats” banner and the “best choice” and “good choice” badges were removed from this display. </w:t>
      </w:r>
      <w:r>
        <w:rPr>
          <w:rFonts w:ascii="Calibri" w:eastAsia="Calibri" w:hAnsi="Calibri" w:cs="Calibri"/>
          <w:color w:val="0F172A"/>
          <w:sz w:val="22"/>
          <w:szCs w:val="22"/>
        </w:rPr>
        <w:t xml:space="preserve">Section 5 shows why. A screen that names winning carriages is read by everyone at the same moment, so it moves the crowd rather than spreading it, and in the model it makes boarding 49 percent worse than showing nothing at all. The ranked version was not deleted, because it is the control case those measurements are compared against. It is retained unmodified </w:t>
      </w:r>
      <w:r>
        <w:rPr>
          <w:rFonts w:ascii="Calibri" w:eastAsia="Calibri" w:hAnsi="Calibri" w:cs="Calibri"/>
          <w:color w:val="0F172A"/>
          <w:sz w:val="22"/>
          <w:szCs w:val="22"/>
        </w:rPr>
        <w:lastRenderedPageBreak/>
        <w:t>at the /baseline address, where it remains the only place in the system that still names a carriage as a recommendation, and it is put back in front of passengers only if an environment variable is deliberately set to it.</w:t>
      </w:r>
    </w:p>
    <w:p w14:paraId="7BA5574D" w14:textId="77777777" w:rsidR="00C67B36" w:rsidRDefault="00000000">
      <w:pPr>
        <w:spacing w:after="140" w:line="300" w:lineRule="auto"/>
      </w:pPr>
      <w:r>
        <w:rPr>
          <w:rFonts w:ascii="Calibri" w:eastAsia="Calibri" w:hAnsi="Calibri" w:cs="Calibri"/>
          <w:color w:val="0F172A"/>
          <w:sz w:val="22"/>
          <w:szCs w:val="22"/>
        </w:rPr>
        <w:t>A seat whose sensor has stopped reporting is shown as unknown rather than free, and a carriage containing any unknown seat is never counted as having more availability than it can prove: it states only what it can evidence, in the form “at least 3 free, 7 of 108 seats unknown”. This is a deliberate safety property, since a system that silently reported a failed sensor as an empty seat would send passengers to a carriage that is in fact full. For the same reason a carriage with no free seats reads “no free seats” rather than “full”: standing room is not sensed, and a passenger may still legitimately board there.</w:t>
      </w:r>
    </w:p>
    <w:p w14:paraId="111312BF" w14:textId="77777777" w:rsidR="00C67B36" w:rsidRDefault="00000000">
      <w:pPr>
        <w:pStyle w:val="Heading2"/>
        <w:spacing w:before="240" w:after="120"/>
      </w:pPr>
      <w:r>
        <w:rPr>
          <w:rFonts w:ascii="Calibri" w:eastAsia="Calibri" w:hAnsi="Calibri" w:cs="Calibri"/>
          <w:b/>
          <w:bCs/>
          <w:color w:val="0F172A"/>
          <w:sz w:val="24"/>
          <w:szCs w:val="24"/>
        </w:rPr>
        <w:t>What the screen does when the train is nearly full</w:t>
      </w:r>
    </w:p>
    <w:p w14:paraId="23C2E0E9" w14:textId="77777777" w:rsidR="00C67B36" w:rsidRDefault="00000000">
      <w:pPr>
        <w:spacing w:after="140" w:line="300" w:lineRule="auto"/>
      </w:pPr>
      <w:r>
        <w:rPr>
          <w:rFonts w:ascii="Calibri" w:eastAsia="Calibri" w:hAnsi="Calibri" w:cs="Calibri"/>
          <w:color w:val="0F172A"/>
          <w:sz w:val="22"/>
          <w:szCs w:val="22"/>
        </w:rPr>
        <w:t>Below a fifth of the train’s seats free, the screen stops grading carriages by seat count altogether. Every carriage with room reads identically, the counts disappear, and the banner becomes one instruction to spread along the platform and use all the doors. Nothing on the screen can then be compared, so nothing on it can funnel a crowd.</w:t>
      </w:r>
    </w:p>
    <w:p w14:paraId="063B14FA" w14:textId="77777777" w:rsidR="00C67B36" w:rsidRDefault="00000000">
      <w:pPr>
        <w:spacing w:after="140" w:line="300" w:lineRule="auto"/>
      </w:pPr>
      <w:r>
        <w:rPr>
          <w:rFonts w:ascii="Calibri" w:eastAsia="Calibri" w:hAnsi="Calibri" w:cs="Calibri"/>
          <w:color w:val="0F172A"/>
          <w:sz w:val="22"/>
          <w:szCs w:val="22"/>
        </w:rPr>
        <w:t>The rule exists because of a failure the calibration exposed, described in Section 5. On a nearly full train, ranking by free seats sends everybody to the two or three carriages that still have any, and one station on the modelled journey came out 20 seconds worse with the display than without it. With the fallback in place that regression disappears and the modelled journey saving rises from 61 to 83 seconds.</w:t>
      </w:r>
    </w:p>
    <w:p w14:paraId="23A0757E" w14:textId="77777777" w:rsidR="00C67B36" w:rsidRDefault="00000000">
      <w:pPr>
        <w:spacing w:before="120" w:after="60"/>
        <w:jc w:val="center"/>
      </w:pPr>
      <w:r>
        <w:rPr>
          <w:noProof/>
        </w:rPr>
        <w:drawing>
          <wp:inline distT="0" distB="0" distL="0" distR="0" wp14:anchorId="35C58BD0" wp14:editId="76917005">
            <wp:extent cx="5486400" cy="3086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086100"/>
                    </a:xfrm>
                    <a:prstGeom prst="rect">
                      <a:avLst/>
                    </a:prstGeom>
                  </pic:spPr>
                </pic:pic>
              </a:graphicData>
            </a:graphic>
          </wp:inline>
        </w:drawing>
      </w:r>
    </w:p>
    <w:p w14:paraId="5DC81EDD" w14:textId="77777777" w:rsidR="00C67B36" w:rsidRDefault="00000000">
      <w:pPr>
        <w:spacing w:after="200" w:line="300" w:lineRule="auto"/>
        <w:jc w:val="center"/>
      </w:pPr>
      <w:r>
        <w:rPr>
          <w:rFonts w:ascii="Calibri" w:eastAsia="Calibri" w:hAnsi="Calibri" w:cs="Calibri"/>
          <w:i/>
          <w:iCs/>
          <w:color w:val="475569"/>
          <w:sz w:val="18"/>
          <w:szCs w:val="18"/>
        </w:rPr>
        <w:t>Figure 4. The same screen below the 20 percent threshold. The per-carriage counts are gone and every carriage with room reads the same, so no ranking can be inferred from the tiles.</w:t>
      </w:r>
    </w:p>
    <w:p w14:paraId="3A2E9064" w14:textId="77777777" w:rsidR="00092743" w:rsidRDefault="00092743">
      <w:pPr>
        <w:pStyle w:val="Heading2"/>
        <w:spacing w:before="240" w:after="120"/>
        <w:rPr>
          <w:rFonts w:ascii="Calibri" w:eastAsia="Calibri" w:hAnsi="Calibri" w:cs="Calibri"/>
          <w:b/>
          <w:bCs/>
          <w:color w:val="0F172A"/>
          <w:sz w:val="24"/>
          <w:szCs w:val="24"/>
          <w:lang w:val="en-GB"/>
        </w:rPr>
      </w:pPr>
    </w:p>
    <w:p w14:paraId="6154F80C" w14:textId="14346C61" w:rsidR="00C67B36" w:rsidRDefault="00000000">
      <w:pPr>
        <w:pStyle w:val="Heading2"/>
        <w:spacing w:before="240" w:after="120"/>
      </w:pPr>
      <w:r>
        <w:rPr>
          <w:rFonts w:ascii="Calibri" w:eastAsia="Calibri" w:hAnsi="Calibri" w:cs="Calibri"/>
          <w:b/>
          <w:bCs/>
          <w:color w:val="0F172A"/>
          <w:sz w:val="24"/>
          <w:szCs w:val="24"/>
        </w:rPr>
        <w:lastRenderedPageBreak/>
        <w:t>Phone application: a stateful dispatcher</w:t>
      </w:r>
    </w:p>
    <w:p w14:paraId="13BCD68E" w14:textId="77777777" w:rsidR="00C67B36" w:rsidRDefault="00000000">
      <w:pPr>
        <w:spacing w:after="140" w:line="300" w:lineRule="auto"/>
      </w:pPr>
      <w:r>
        <w:rPr>
          <w:rFonts w:ascii="Calibri" w:eastAsia="Calibri" w:hAnsi="Calibri" w:cs="Calibri"/>
          <w:color w:val="0F172A"/>
          <w:sz w:val="22"/>
          <w:szCs w:val="22"/>
        </w:rPr>
        <w:t>The second interface answers one passenger at a time. A passenger opens it, says which platform zone they are standing at, and is given one carriage. The application keeps the carriages within walking range of that zone, prefers the ones with a confirmed free seat, and among those picks the carriage it has routed the fewest passengers to so far, breaking ties on free seats and then on walking distance.</w:t>
      </w:r>
    </w:p>
    <w:p w14:paraId="4E7FB22B" w14:textId="77777777" w:rsidR="00C67B36" w:rsidRDefault="00000000">
      <w:pPr>
        <w:spacing w:after="140" w:line="300" w:lineRule="auto"/>
      </w:pPr>
      <w:r>
        <w:rPr>
          <w:rFonts w:ascii="Calibri" w:eastAsia="Calibri" w:hAnsi="Calibri" w:cs="Calibri"/>
          <w:color w:val="0F172A"/>
          <w:sz w:val="22"/>
          <w:szCs w:val="22"/>
        </w:rPr>
        <w:t>Because it records each answer, the next passenger asking from the same zone is sent somewhere else. Two people standing side by side are given different carriages, and the crowd divides itself before the train arrives. This is the one thing a shared screen cannot do, and Section 5 measures what it is worth.</w:t>
      </w:r>
    </w:p>
    <w:p w14:paraId="13E2F863" w14:textId="77777777" w:rsidR="00C67B36" w:rsidRDefault="00000000">
      <w:pPr>
        <w:spacing w:before="120" w:after="60"/>
        <w:jc w:val="center"/>
      </w:pPr>
      <w:r>
        <w:rPr>
          <w:noProof/>
        </w:rPr>
        <w:drawing>
          <wp:inline distT="0" distB="0" distL="0" distR="0" wp14:anchorId="44835844" wp14:editId="7DDE0AA2">
            <wp:extent cx="4933950" cy="54006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33950" cy="5400675"/>
                    </a:xfrm>
                    <a:prstGeom prst="rect">
                      <a:avLst/>
                    </a:prstGeom>
                  </pic:spPr>
                </pic:pic>
              </a:graphicData>
            </a:graphic>
          </wp:inline>
        </w:drawing>
      </w:r>
    </w:p>
    <w:p w14:paraId="055F9C80" w14:textId="77777777" w:rsidR="00C67B36" w:rsidRDefault="00000000">
      <w:pPr>
        <w:spacing w:after="200" w:line="300" w:lineRule="auto"/>
        <w:jc w:val="center"/>
      </w:pPr>
      <w:r>
        <w:rPr>
          <w:rFonts w:ascii="Calibri" w:eastAsia="Calibri" w:hAnsi="Calibri" w:cs="Calibri"/>
          <w:i/>
          <w:iCs/>
          <w:color w:val="475569"/>
          <w:sz w:val="18"/>
          <w:szCs w:val="18"/>
        </w:rPr>
        <w:t>Figure 5. Two passengers standing at the same platform zone, asking seconds apart. The dispatcher remembers the first answer, so the second passenger is sent to a different carriage.</w:t>
      </w:r>
    </w:p>
    <w:p w14:paraId="40038642" w14:textId="77777777" w:rsidR="00C67B36" w:rsidRDefault="00000000">
      <w:pPr>
        <w:spacing w:after="140" w:line="300" w:lineRule="auto"/>
      </w:pPr>
      <w:r>
        <w:rPr>
          <w:rFonts w:ascii="Calibri" w:eastAsia="Calibri" w:hAnsi="Calibri" w:cs="Calibri"/>
          <w:color w:val="0F172A"/>
          <w:sz w:val="22"/>
          <w:szCs w:val="22"/>
        </w:rPr>
        <w:t xml:space="preserve">Three behaviours the interface needs that are not part of the routing rule itself: an assignment expires after three minutes, so the routing counts describe the passengers currently waiting rather </w:t>
      </w:r>
      <w:r>
        <w:rPr>
          <w:rFonts w:ascii="Calibri" w:eastAsia="Calibri" w:hAnsi="Calibri" w:cs="Calibri"/>
          <w:color w:val="0F172A"/>
          <w:sz w:val="22"/>
          <w:szCs w:val="22"/>
        </w:rPr>
        <w:lastRenderedPageBreak/>
        <w:t>than everyone who has ever asked; a repeated request carrying the same ticket returns the same carriage instead of being counted as a second passenger, so a refresh does not distort the division; and the counts are cleared when the train departs, because the next train’s crowd is a different population.</w:t>
      </w:r>
    </w:p>
    <w:p w14:paraId="62426ED0" w14:textId="77777777" w:rsidR="00C67B36" w:rsidRDefault="00000000">
      <w:pPr>
        <w:pStyle w:val="Heading2"/>
        <w:spacing w:before="240" w:after="120"/>
      </w:pPr>
      <w:r>
        <w:rPr>
          <w:rFonts w:ascii="Calibri" w:eastAsia="Calibri" w:hAnsi="Calibri" w:cs="Calibri"/>
          <w:b/>
          <w:bCs/>
          <w:color w:val="0F172A"/>
          <w:sz w:val="24"/>
          <w:szCs w:val="24"/>
        </w:rPr>
        <w:t>Communication, and what is not built</w:t>
      </w:r>
    </w:p>
    <w:p w14:paraId="29A1FD6D" w14:textId="77777777" w:rsidR="00C67B36" w:rsidRDefault="00000000">
      <w:pPr>
        <w:spacing w:after="140" w:line="300" w:lineRule="auto"/>
      </w:pPr>
      <w:r>
        <w:rPr>
          <w:rFonts w:ascii="Calibri" w:eastAsia="Calibri" w:hAnsi="Calibri" w:cs="Calibri"/>
          <w:color w:val="0F172A"/>
          <w:sz w:val="22"/>
          <w:szCs w:val="22"/>
        </w:rPr>
        <w:t>The train and the platform are presently joined by the USB cable, at 115200 baud. The wireless link that a real deployment needs, whether ESP-NOW or WiFi with a cloud database, has not been selected or built, and neither has the platform display hardware. These are the two decisions that gate the rest of the system.</w:t>
      </w:r>
    </w:p>
    <w:p w14:paraId="46840C99" w14:textId="77777777" w:rsidR="00C67B36" w:rsidRDefault="00000000">
      <w:pPr>
        <w:pStyle w:val="Heading1"/>
        <w:spacing w:before="320" w:after="160"/>
      </w:pPr>
      <w:r>
        <w:rPr>
          <w:rFonts w:ascii="Calibri" w:eastAsia="Calibri" w:hAnsi="Calibri" w:cs="Calibri"/>
          <w:b/>
          <w:bCs/>
          <w:color w:val="0F172A"/>
          <w:sz w:val="30"/>
          <w:szCs w:val="30"/>
        </w:rPr>
        <w:t>5. The simulation</w:t>
      </w:r>
    </w:p>
    <w:p w14:paraId="52E426CB" w14:textId="77777777" w:rsidR="00C67B36" w:rsidRDefault="00000000">
      <w:pPr>
        <w:spacing w:after="140" w:line="300" w:lineRule="auto"/>
      </w:pPr>
      <w:r>
        <w:rPr>
          <w:rFonts w:ascii="Calibri" w:eastAsia="Calibri" w:hAnsi="Calibri" w:cs="Calibri"/>
          <w:color w:val="0F172A"/>
          <w:sz w:val="22"/>
          <w:szCs w:val="22"/>
        </w:rPr>
        <w:t>Sensing a free seat is the easy half of this project. The half that carries the claim is whether telling passengers about it shortens boarding. That cannot be answered by the prototype, so it is answered by simulation.</w:t>
      </w:r>
    </w:p>
    <w:p w14:paraId="15B11217" w14:textId="77777777" w:rsidR="00C67B36" w:rsidRDefault="00000000">
      <w:pPr>
        <w:pStyle w:val="Heading2"/>
        <w:spacing w:before="240" w:after="120"/>
      </w:pPr>
      <w:r>
        <w:rPr>
          <w:rFonts w:ascii="Calibri" w:eastAsia="Calibri" w:hAnsi="Calibri" w:cs="Calibri"/>
          <w:b/>
          <w:bCs/>
          <w:color w:val="0F172A"/>
          <w:sz w:val="24"/>
          <w:szCs w:val="24"/>
        </w:rPr>
        <w:t>How passengers are modelled</w:t>
      </w:r>
    </w:p>
    <w:p w14:paraId="450FB5C0" w14:textId="77777777" w:rsidR="00C67B36" w:rsidRDefault="00000000">
      <w:pPr>
        <w:spacing w:after="140" w:line="300" w:lineRule="auto"/>
      </w:pPr>
      <w:r>
        <w:rPr>
          <w:rFonts w:ascii="Calibri" w:eastAsia="Calibri" w:hAnsi="Calibri" w:cs="Calibri"/>
          <w:color w:val="0F172A"/>
          <w:sz w:val="22"/>
          <w:szCs w:val="22"/>
        </w:rPr>
        <w:t>Passengers arrive at a station as a Poisson process, which is the standard assumption for passenger arrivals. Each arriving passenger then chooses a carriage independently. Because the choices are independent, the thinning property of a Poisson process means the number boarding each carriage is itself Poisson, with a mean equal to the arrival rate multiplied by that carriage's share. The simulation never draws a per-carriage Poisson variable directly: it draws the total and assigns passengers one at a time, so this is a property that emerges from the model rather than one built into it.</w:t>
      </w:r>
    </w:p>
    <w:p w14:paraId="06BC65D6" w14:textId="77777777" w:rsidR="00C67B36" w:rsidRDefault="00000000">
      <w:pPr>
        <w:pStyle w:val="Heading2"/>
        <w:spacing w:before="240" w:after="120"/>
      </w:pPr>
      <w:r>
        <w:rPr>
          <w:rFonts w:ascii="Calibri" w:eastAsia="Calibri" w:hAnsi="Calibri" w:cs="Calibri"/>
          <w:b/>
          <w:bCs/>
          <w:color w:val="0F172A"/>
          <w:sz w:val="24"/>
          <w:szCs w:val="24"/>
        </w:rPr>
        <w:t>Parameters of the generic simulation</w:t>
      </w:r>
    </w:p>
    <w:p w14:paraId="049B897A" w14:textId="77777777" w:rsidR="00C67B36" w:rsidRDefault="00000000">
      <w:pPr>
        <w:spacing w:after="140" w:line="300" w:lineRule="auto"/>
      </w:pPr>
      <w:r>
        <w:rPr>
          <w:rFonts w:ascii="Calibri" w:eastAsia="Calibri" w:hAnsi="Calibri" w:cs="Calibri"/>
          <w:color w:val="0F172A"/>
          <w:sz w:val="22"/>
          <w:szCs w:val="22"/>
        </w:rPr>
        <w:t>Figures 6 to 8 use one twelve-carriage train of 108 seats a carriage, matching the SmartRail display. The values below are the model's inputs. Those marked as estimates are the ones a platform measurement would replace.</w:t>
      </w:r>
    </w:p>
    <w:p w14:paraId="5DF5D2C7" w14:textId="77777777" w:rsidR="00C67B36" w:rsidRDefault="00C67B36">
      <w:pPr>
        <w:spacing w:after="60" w:line="300"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701"/>
        <w:gridCol w:w="2475"/>
        <w:gridCol w:w="3844"/>
      </w:tblGrid>
      <w:tr w:rsidR="00C67B36" w14:paraId="0CD2B1CF" w14:textId="77777777">
        <w:tblPrEx>
          <w:tblCellMar>
            <w:top w:w="0" w:type="dxa"/>
            <w:bottom w:w="0" w:type="dxa"/>
          </w:tblCellMar>
        </w:tblPrEx>
        <w:trPr>
          <w:tblHeader/>
        </w:trPr>
        <w:tc>
          <w:tcPr>
            <w:tcW w:w="2800" w:type="dxa"/>
            <w:shd w:val="clear" w:color="auto" w:fill="F1F5F9"/>
            <w:tcMar>
              <w:top w:w="60" w:type="dxa"/>
              <w:left w:w="100" w:type="dxa"/>
              <w:bottom w:w="60" w:type="dxa"/>
              <w:right w:w="100" w:type="dxa"/>
            </w:tcMar>
          </w:tcPr>
          <w:p w14:paraId="3AA404BE" w14:textId="77777777" w:rsidR="00C67B36" w:rsidRDefault="00000000">
            <w:pPr>
              <w:spacing w:line="260" w:lineRule="auto"/>
            </w:pPr>
            <w:r>
              <w:rPr>
                <w:rFonts w:ascii="Calibri" w:eastAsia="Calibri" w:hAnsi="Calibri" w:cs="Calibri"/>
                <w:b/>
                <w:bCs/>
                <w:color w:val="0F172A"/>
                <w:sz w:val="19"/>
                <w:szCs w:val="19"/>
              </w:rPr>
              <w:t>Parameter</w:t>
            </w:r>
          </w:p>
        </w:tc>
        <w:tc>
          <w:tcPr>
            <w:tcW w:w="2560" w:type="dxa"/>
            <w:shd w:val="clear" w:color="auto" w:fill="F1F5F9"/>
            <w:tcMar>
              <w:top w:w="60" w:type="dxa"/>
              <w:left w:w="100" w:type="dxa"/>
              <w:bottom w:w="60" w:type="dxa"/>
              <w:right w:w="100" w:type="dxa"/>
            </w:tcMar>
          </w:tcPr>
          <w:p w14:paraId="4156CECE" w14:textId="77777777" w:rsidR="00C67B36" w:rsidRDefault="00000000">
            <w:pPr>
              <w:spacing w:line="260" w:lineRule="auto"/>
            </w:pPr>
            <w:r>
              <w:rPr>
                <w:rFonts w:ascii="Calibri" w:eastAsia="Calibri" w:hAnsi="Calibri" w:cs="Calibri"/>
                <w:b/>
                <w:bCs/>
                <w:color w:val="0F172A"/>
                <w:sz w:val="19"/>
                <w:szCs w:val="19"/>
              </w:rPr>
              <w:t>Value</w:t>
            </w:r>
          </w:p>
        </w:tc>
        <w:tc>
          <w:tcPr>
            <w:tcW w:w="4000" w:type="dxa"/>
            <w:shd w:val="clear" w:color="auto" w:fill="F1F5F9"/>
            <w:tcMar>
              <w:top w:w="60" w:type="dxa"/>
              <w:left w:w="100" w:type="dxa"/>
              <w:bottom w:w="60" w:type="dxa"/>
              <w:right w:w="100" w:type="dxa"/>
            </w:tcMar>
          </w:tcPr>
          <w:p w14:paraId="3A489040" w14:textId="77777777" w:rsidR="00C67B36" w:rsidRDefault="00000000">
            <w:pPr>
              <w:spacing w:line="260" w:lineRule="auto"/>
            </w:pPr>
            <w:r>
              <w:rPr>
                <w:rFonts w:ascii="Calibri" w:eastAsia="Calibri" w:hAnsi="Calibri" w:cs="Calibri"/>
                <w:b/>
                <w:bCs/>
                <w:color w:val="0F172A"/>
                <w:sz w:val="19"/>
                <w:szCs w:val="19"/>
              </w:rPr>
              <w:t>Where it comes from</w:t>
            </w:r>
          </w:p>
        </w:tc>
      </w:tr>
      <w:tr w:rsidR="00C67B36" w14:paraId="72489433" w14:textId="77777777">
        <w:tblPrEx>
          <w:tblCellMar>
            <w:top w:w="0" w:type="dxa"/>
            <w:bottom w:w="0" w:type="dxa"/>
          </w:tblCellMar>
        </w:tblPrEx>
        <w:tc>
          <w:tcPr>
            <w:tcW w:w="2800" w:type="dxa"/>
            <w:tcMar>
              <w:top w:w="60" w:type="dxa"/>
              <w:left w:w="100" w:type="dxa"/>
              <w:bottom w:w="60" w:type="dxa"/>
              <w:right w:w="100" w:type="dxa"/>
            </w:tcMar>
          </w:tcPr>
          <w:p w14:paraId="09FBFB6A" w14:textId="77777777" w:rsidR="00C67B36" w:rsidRDefault="00000000">
            <w:pPr>
              <w:spacing w:line="260" w:lineRule="auto"/>
            </w:pPr>
            <w:r>
              <w:rPr>
                <w:rFonts w:ascii="Calibri" w:eastAsia="Calibri" w:hAnsi="Calibri" w:cs="Calibri"/>
                <w:color w:val="0F172A"/>
                <w:sz w:val="19"/>
                <w:szCs w:val="19"/>
              </w:rPr>
              <w:t>Carriages x seats</w:t>
            </w:r>
          </w:p>
        </w:tc>
        <w:tc>
          <w:tcPr>
            <w:tcW w:w="2560" w:type="dxa"/>
            <w:tcMar>
              <w:top w:w="60" w:type="dxa"/>
              <w:left w:w="100" w:type="dxa"/>
              <w:bottom w:w="60" w:type="dxa"/>
              <w:right w:w="100" w:type="dxa"/>
            </w:tcMar>
          </w:tcPr>
          <w:p w14:paraId="22E8C13D" w14:textId="77777777" w:rsidR="00C67B36" w:rsidRDefault="00000000">
            <w:pPr>
              <w:spacing w:line="260" w:lineRule="auto"/>
            </w:pPr>
            <w:r>
              <w:rPr>
                <w:rFonts w:ascii="Calibri" w:eastAsia="Calibri" w:hAnsi="Calibri" w:cs="Calibri"/>
                <w:color w:val="0F172A"/>
                <w:sz w:val="19"/>
                <w:szCs w:val="19"/>
              </w:rPr>
              <w:t>12 x 108</w:t>
            </w:r>
          </w:p>
        </w:tc>
        <w:tc>
          <w:tcPr>
            <w:tcW w:w="4000" w:type="dxa"/>
            <w:tcMar>
              <w:top w:w="60" w:type="dxa"/>
              <w:left w:w="100" w:type="dxa"/>
              <w:bottom w:w="60" w:type="dxa"/>
              <w:right w:w="100" w:type="dxa"/>
            </w:tcMar>
          </w:tcPr>
          <w:p w14:paraId="564A0FAF" w14:textId="77777777" w:rsidR="00C67B36" w:rsidRDefault="00000000">
            <w:pPr>
              <w:spacing w:line="260" w:lineRule="auto"/>
            </w:pPr>
            <w:r>
              <w:rPr>
                <w:rFonts w:ascii="Calibri" w:eastAsia="Calibri" w:hAnsi="Calibri" w:cs="Calibri"/>
                <w:color w:val="0F172A"/>
                <w:sz w:val="19"/>
                <w:szCs w:val="19"/>
              </w:rPr>
              <w:t>The SmartRail display</w:t>
            </w:r>
          </w:p>
        </w:tc>
      </w:tr>
      <w:tr w:rsidR="00C67B36" w14:paraId="2E0650EA" w14:textId="77777777">
        <w:tblPrEx>
          <w:tblCellMar>
            <w:top w:w="0" w:type="dxa"/>
            <w:bottom w:w="0" w:type="dxa"/>
          </w:tblCellMar>
        </w:tblPrEx>
        <w:tc>
          <w:tcPr>
            <w:tcW w:w="2800" w:type="dxa"/>
            <w:tcMar>
              <w:top w:w="60" w:type="dxa"/>
              <w:left w:w="100" w:type="dxa"/>
              <w:bottom w:w="60" w:type="dxa"/>
              <w:right w:w="100" w:type="dxa"/>
            </w:tcMar>
          </w:tcPr>
          <w:p w14:paraId="656A4A62" w14:textId="77777777" w:rsidR="00C67B36" w:rsidRDefault="00000000">
            <w:pPr>
              <w:spacing w:line="260" w:lineRule="auto"/>
            </w:pPr>
            <w:r>
              <w:rPr>
                <w:rFonts w:ascii="Calibri" w:eastAsia="Calibri" w:hAnsi="Calibri" w:cs="Calibri"/>
                <w:color w:val="0F172A"/>
                <w:sz w:val="19"/>
                <w:szCs w:val="19"/>
              </w:rPr>
              <w:t>Boarders per stop</w:t>
            </w:r>
          </w:p>
        </w:tc>
        <w:tc>
          <w:tcPr>
            <w:tcW w:w="2560" w:type="dxa"/>
            <w:tcMar>
              <w:top w:w="60" w:type="dxa"/>
              <w:left w:w="100" w:type="dxa"/>
              <w:bottom w:w="60" w:type="dxa"/>
              <w:right w:w="100" w:type="dxa"/>
            </w:tcMar>
          </w:tcPr>
          <w:p w14:paraId="39B47422" w14:textId="77777777" w:rsidR="00C67B36" w:rsidRDefault="00000000">
            <w:pPr>
              <w:spacing w:line="260" w:lineRule="auto"/>
            </w:pPr>
            <w:r>
              <w:rPr>
                <w:rFonts w:ascii="Calibri" w:eastAsia="Calibri" w:hAnsi="Calibri" w:cs="Calibri"/>
                <w:color w:val="0F172A"/>
                <w:sz w:val="19"/>
                <w:szCs w:val="19"/>
              </w:rPr>
              <w:t>240, Poisson</w:t>
            </w:r>
          </w:p>
        </w:tc>
        <w:tc>
          <w:tcPr>
            <w:tcW w:w="4000" w:type="dxa"/>
            <w:tcMar>
              <w:top w:w="60" w:type="dxa"/>
              <w:left w:w="100" w:type="dxa"/>
              <w:bottom w:w="60" w:type="dxa"/>
              <w:right w:w="100" w:type="dxa"/>
            </w:tcMar>
          </w:tcPr>
          <w:p w14:paraId="5AD810B8" w14:textId="77777777" w:rsidR="00C67B36" w:rsidRDefault="00000000">
            <w:pPr>
              <w:spacing w:line="260" w:lineRule="auto"/>
            </w:pPr>
            <w:r>
              <w:rPr>
                <w:rFonts w:ascii="Calibri" w:eastAsia="Calibri" w:hAnsi="Calibri" w:cs="Calibri"/>
                <w:color w:val="0F172A"/>
                <w:sz w:val="19"/>
                <w:szCs w:val="19"/>
              </w:rPr>
              <w:t>Our estimate of a busy station</w:t>
            </w:r>
          </w:p>
        </w:tc>
      </w:tr>
      <w:tr w:rsidR="00C67B36" w14:paraId="08D96834" w14:textId="77777777">
        <w:tblPrEx>
          <w:tblCellMar>
            <w:top w:w="0" w:type="dxa"/>
            <w:bottom w:w="0" w:type="dxa"/>
          </w:tblCellMar>
        </w:tblPrEx>
        <w:tc>
          <w:tcPr>
            <w:tcW w:w="2800" w:type="dxa"/>
            <w:tcMar>
              <w:top w:w="60" w:type="dxa"/>
              <w:left w:w="100" w:type="dxa"/>
              <w:bottom w:w="60" w:type="dxa"/>
              <w:right w:w="100" w:type="dxa"/>
            </w:tcMar>
          </w:tcPr>
          <w:p w14:paraId="435AF454" w14:textId="77777777" w:rsidR="00C67B36" w:rsidRDefault="00000000">
            <w:pPr>
              <w:spacing w:line="260" w:lineRule="auto"/>
            </w:pPr>
            <w:r>
              <w:rPr>
                <w:rFonts w:ascii="Calibri" w:eastAsia="Calibri" w:hAnsi="Calibri" w:cs="Calibri"/>
                <w:color w:val="0F172A"/>
                <w:sz w:val="19"/>
                <w:szCs w:val="19"/>
              </w:rPr>
              <w:t>Alighting per stop</w:t>
            </w:r>
          </w:p>
        </w:tc>
        <w:tc>
          <w:tcPr>
            <w:tcW w:w="2560" w:type="dxa"/>
            <w:tcMar>
              <w:top w:w="60" w:type="dxa"/>
              <w:left w:w="100" w:type="dxa"/>
              <w:bottom w:w="60" w:type="dxa"/>
              <w:right w:w="100" w:type="dxa"/>
            </w:tcMar>
          </w:tcPr>
          <w:p w14:paraId="135C13C2" w14:textId="77777777" w:rsidR="00C67B36" w:rsidRDefault="00000000">
            <w:pPr>
              <w:spacing w:line="260" w:lineRule="auto"/>
            </w:pPr>
            <w:r>
              <w:rPr>
                <w:rFonts w:ascii="Calibri" w:eastAsia="Calibri" w:hAnsi="Calibri" w:cs="Calibri"/>
                <w:color w:val="0F172A"/>
                <w:sz w:val="19"/>
                <w:szCs w:val="19"/>
              </w:rPr>
              <w:t>25% of seated passengers</w:t>
            </w:r>
          </w:p>
        </w:tc>
        <w:tc>
          <w:tcPr>
            <w:tcW w:w="4000" w:type="dxa"/>
            <w:tcMar>
              <w:top w:w="60" w:type="dxa"/>
              <w:left w:w="100" w:type="dxa"/>
              <w:bottom w:w="60" w:type="dxa"/>
              <w:right w:w="100" w:type="dxa"/>
            </w:tcMar>
          </w:tcPr>
          <w:p w14:paraId="4E6EB9C4" w14:textId="77777777" w:rsidR="00C67B36" w:rsidRDefault="00000000">
            <w:pPr>
              <w:spacing w:line="260" w:lineRule="auto"/>
            </w:pPr>
            <w:r>
              <w:rPr>
                <w:rFonts w:ascii="Calibri" w:eastAsia="Calibri" w:hAnsi="Calibri" w:cs="Calibri"/>
                <w:color w:val="0F172A"/>
                <w:sz w:val="19"/>
                <w:szCs w:val="19"/>
              </w:rPr>
              <w:t>Our estimate; sets the train's steady load at about 80 of 108 seats a carriage</w:t>
            </w:r>
          </w:p>
        </w:tc>
      </w:tr>
      <w:tr w:rsidR="00C67B36" w14:paraId="1EFBF3E6" w14:textId="77777777">
        <w:tblPrEx>
          <w:tblCellMar>
            <w:top w:w="0" w:type="dxa"/>
            <w:bottom w:w="0" w:type="dxa"/>
          </w:tblCellMar>
        </w:tblPrEx>
        <w:tc>
          <w:tcPr>
            <w:tcW w:w="2800" w:type="dxa"/>
            <w:tcMar>
              <w:top w:w="60" w:type="dxa"/>
              <w:left w:w="100" w:type="dxa"/>
              <w:bottom w:w="60" w:type="dxa"/>
              <w:right w:w="100" w:type="dxa"/>
            </w:tcMar>
          </w:tcPr>
          <w:p w14:paraId="177F37C2" w14:textId="77777777" w:rsidR="00C67B36" w:rsidRDefault="00000000">
            <w:pPr>
              <w:spacing w:line="260" w:lineRule="auto"/>
            </w:pPr>
            <w:r>
              <w:rPr>
                <w:rFonts w:ascii="Calibri" w:eastAsia="Calibri" w:hAnsi="Calibri" w:cs="Calibri"/>
                <w:color w:val="0F172A"/>
                <w:sz w:val="19"/>
                <w:szCs w:val="19"/>
              </w:rPr>
              <w:t>Waiting profile</w:t>
            </w:r>
          </w:p>
        </w:tc>
        <w:tc>
          <w:tcPr>
            <w:tcW w:w="2560" w:type="dxa"/>
            <w:tcMar>
              <w:top w:w="60" w:type="dxa"/>
              <w:left w:w="100" w:type="dxa"/>
              <w:bottom w:w="60" w:type="dxa"/>
              <w:right w:w="100" w:type="dxa"/>
            </w:tcMar>
          </w:tcPr>
          <w:p w14:paraId="068ACF0B" w14:textId="77777777" w:rsidR="00C67B36" w:rsidRDefault="00000000">
            <w:pPr>
              <w:spacing w:line="260" w:lineRule="auto"/>
            </w:pPr>
            <w:r>
              <w:rPr>
                <w:rFonts w:ascii="Calibri" w:eastAsia="Calibri" w:hAnsi="Calibri" w:cs="Calibri"/>
                <w:color w:val="0F172A"/>
                <w:sz w:val="19"/>
                <w:szCs w:val="19"/>
              </w:rPr>
              <w:t>Gaussians at carriages 3 and 8, sigma 1.6 carriages</w:t>
            </w:r>
          </w:p>
        </w:tc>
        <w:tc>
          <w:tcPr>
            <w:tcW w:w="4000" w:type="dxa"/>
            <w:tcMar>
              <w:top w:w="60" w:type="dxa"/>
              <w:left w:w="100" w:type="dxa"/>
              <w:bottom w:w="60" w:type="dxa"/>
              <w:right w:w="100" w:type="dxa"/>
            </w:tcMar>
          </w:tcPr>
          <w:p w14:paraId="16358A01" w14:textId="77777777" w:rsidR="00C67B36" w:rsidRDefault="00000000">
            <w:pPr>
              <w:spacing w:line="260" w:lineRule="auto"/>
            </w:pPr>
            <w:r>
              <w:rPr>
                <w:rFonts w:ascii="Calibri" w:eastAsia="Calibri" w:hAnsi="Calibri" w:cs="Calibri"/>
                <w:color w:val="0F172A"/>
                <w:sz w:val="19"/>
                <w:szCs w:val="19"/>
              </w:rPr>
              <w:t>Our estimate of an entrance and a staircase; the weakest input</w:t>
            </w:r>
          </w:p>
        </w:tc>
      </w:tr>
      <w:tr w:rsidR="00C67B36" w14:paraId="1E273D1D" w14:textId="77777777">
        <w:tblPrEx>
          <w:tblCellMar>
            <w:top w:w="0" w:type="dxa"/>
            <w:bottom w:w="0" w:type="dxa"/>
          </w:tblCellMar>
        </w:tblPrEx>
        <w:tc>
          <w:tcPr>
            <w:tcW w:w="2800" w:type="dxa"/>
            <w:tcMar>
              <w:top w:w="60" w:type="dxa"/>
              <w:left w:w="100" w:type="dxa"/>
              <w:bottom w:w="60" w:type="dxa"/>
              <w:right w:w="100" w:type="dxa"/>
            </w:tcMar>
          </w:tcPr>
          <w:p w14:paraId="42C8867C" w14:textId="77777777" w:rsidR="00C67B36" w:rsidRDefault="00000000">
            <w:pPr>
              <w:spacing w:line="260" w:lineRule="auto"/>
            </w:pPr>
            <w:r>
              <w:rPr>
                <w:rFonts w:ascii="Calibri" w:eastAsia="Calibri" w:hAnsi="Calibri" w:cs="Calibri"/>
                <w:color w:val="0F172A"/>
                <w:sz w:val="19"/>
                <w:szCs w:val="19"/>
              </w:rPr>
              <w:t>Passengers acting on the display</w:t>
            </w:r>
          </w:p>
        </w:tc>
        <w:tc>
          <w:tcPr>
            <w:tcW w:w="2560" w:type="dxa"/>
            <w:tcMar>
              <w:top w:w="60" w:type="dxa"/>
              <w:left w:w="100" w:type="dxa"/>
              <w:bottom w:w="60" w:type="dxa"/>
              <w:right w:w="100" w:type="dxa"/>
            </w:tcMar>
          </w:tcPr>
          <w:p w14:paraId="21DC2B46" w14:textId="77777777" w:rsidR="00C67B36" w:rsidRDefault="00000000">
            <w:pPr>
              <w:spacing w:line="260" w:lineRule="auto"/>
            </w:pPr>
            <w:r>
              <w:rPr>
                <w:rFonts w:ascii="Calibri" w:eastAsia="Calibri" w:hAnsi="Calibri" w:cs="Calibri"/>
                <w:color w:val="0F172A"/>
                <w:sz w:val="19"/>
                <w:szCs w:val="19"/>
              </w:rPr>
              <w:t>60%</w:t>
            </w:r>
          </w:p>
        </w:tc>
        <w:tc>
          <w:tcPr>
            <w:tcW w:w="4000" w:type="dxa"/>
            <w:tcMar>
              <w:top w:w="60" w:type="dxa"/>
              <w:left w:w="100" w:type="dxa"/>
              <w:bottom w:w="60" w:type="dxa"/>
              <w:right w:w="100" w:type="dxa"/>
            </w:tcMar>
          </w:tcPr>
          <w:p w14:paraId="1674E94F" w14:textId="77777777" w:rsidR="00C67B36" w:rsidRDefault="00000000">
            <w:pPr>
              <w:spacing w:line="260" w:lineRule="auto"/>
            </w:pPr>
            <w:r>
              <w:rPr>
                <w:rFonts w:ascii="Calibri" w:eastAsia="Calibri" w:hAnsi="Calibri" w:cs="Calibri"/>
                <w:color w:val="0F172A"/>
                <w:sz w:val="19"/>
                <w:szCs w:val="19"/>
              </w:rPr>
              <w:t>Unmeasured; Figure 8 sweeps it from 0 to 100%</w:t>
            </w:r>
          </w:p>
        </w:tc>
      </w:tr>
      <w:tr w:rsidR="00C67B36" w14:paraId="07496813" w14:textId="77777777">
        <w:tblPrEx>
          <w:tblCellMar>
            <w:top w:w="0" w:type="dxa"/>
            <w:bottom w:w="0" w:type="dxa"/>
          </w:tblCellMar>
        </w:tblPrEx>
        <w:tc>
          <w:tcPr>
            <w:tcW w:w="2800" w:type="dxa"/>
            <w:tcMar>
              <w:top w:w="60" w:type="dxa"/>
              <w:left w:w="100" w:type="dxa"/>
              <w:bottom w:w="60" w:type="dxa"/>
              <w:right w:w="100" w:type="dxa"/>
            </w:tcMar>
          </w:tcPr>
          <w:p w14:paraId="62604AF7" w14:textId="77777777" w:rsidR="00C67B36" w:rsidRDefault="00000000">
            <w:pPr>
              <w:spacing w:line="260" w:lineRule="auto"/>
            </w:pPr>
            <w:r>
              <w:rPr>
                <w:rFonts w:ascii="Calibri" w:eastAsia="Calibri" w:hAnsi="Calibri" w:cs="Calibri"/>
                <w:color w:val="0F172A"/>
                <w:sz w:val="19"/>
                <w:szCs w:val="19"/>
              </w:rPr>
              <w:lastRenderedPageBreak/>
              <w:t>Walking limit</w:t>
            </w:r>
          </w:p>
        </w:tc>
        <w:tc>
          <w:tcPr>
            <w:tcW w:w="2560" w:type="dxa"/>
            <w:tcMar>
              <w:top w:w="60" w:type="dxa"/>
              <w:left w:w="100" w:type="dxa"/>
              <w:bottom w:w="60" w:type="dxa"/>
              <w:right w:w="100" w:type="dxa"/>
            </w:tcMar>
          </w:tcPr>
          <w:p w14:paraId="2328BFDF" w14:textId="77777777" w:rsidR="00C67B36" w:rsidRDefault="00000000">
            <w:pPr>
              <w:spacing w:line="260" w:lineRule="auto"/>
            </w:pPr>
            <w:r>
              <w:rPr>
                <w:rFonts w:ascii="Calibri" w:eastAsia="Calibri" w:hAnsi="Calibri" w:cs="Calibri"/>
                <w:color w:val="0F172A"/>
                <w:sz w:val="19"/>
                <w:szCs w:val="19"/>
              </w:rPr>
              <w:t>3 carriages</w:t>
            </w:r>
          </w:p>
        </w:tc>
        <w:tc>
          <w:tcPr>
            <w:tcW w:w="4000" w:type="dxa"/>
            <w:tcMar>
              <w:top w:w="60" w:type="dxa"/>
              <w:left w:w="100" w:type="dxa"/>
              <w:bottom w:w="60" w:type="dxa"/>
              <w:right w:w="100" w:type="dxa"/>
            </w:tcMar>
          </w:tcPr>
          <w:p w14:paraId="6D559531" w14:textId="77777777" w:rsidR="00C67B36" w:rsidRDefault="00000000">
            <w:pPr>
              <w:spacing w:line="260" w:lineRule="auto"/>
            </w:pPr>
            <w:r>
              <w:rPr>
                <w:rFonts w:ascii="Calibri" w:eastAsia="Calibri" w:hAnsi="Calibri" w:cs="Calibri"/>
                <w:color w:val="0F172A"/>
                <w:sz w:val="19"/>
                <w:szCs w:val="19"/>
              </w:rPr>
              <w:t>Our estimate; nobody walks the length of a platform for a seat</w:t>
            </w:r>
          </w:p>
        </w:tc>
      </w:tr>
      <w:tr w:rsidR="00C67B36" w14:paraId="04EDAE54" w14:textId="77777777">
        <w:tblPrEx>
          <w:tblCellMar>
            <w:top w:w="0" w:type="dxa"/>
            <w:bottom w:w="0" w:type="dxa"/>
          </w:tblCellMar>
        </w:tblPrEx>
        <w:tc>
          <w:tcPr>
            <w:tcW w:w="2800" w:type="dxa"/>
            <w:tcMar>
              <w:top w:w="60" w:type="dxa"/>
              <w:left w:w="100" w:type="dxa"/>
              <w:bottom w:w="60" w:type="dxa"/>
              <w:right w:w="100" w:type="dxa"/>
            </w:tcMar>
          </w:tcPr>
          <w:p w14:paraId="262A4A57" w14:textId="77777777" w:rsidR="00C67B36" w:rsidRDefault="00000000">
            <w:pPr>
              <w:spacing w:line="260" w:lineRule="auto"/>
            </w:pPr>
            <w:r>
              <w:rPr>
                <w:rFonts w:ascii="Calibri" w:eastAsia="Calibri" w:hAnsi="Calibri" w:cs="Calibri"/>
                <w:color w:val="0F172A"/>
                <w:sz w:val="19"/>
                <w:szCs w:val="19"/>
              </w:rPr>
              <w:t>Fixed dwell term</w:t>
            </w:r>
          </w:p>
        </w:tc>
        <w:tc>
          <w:tcPr>
            <w:tcW w:w="2560" w:type="dxa"/>
            <w:tcMar>
              <w:top w:w="60" w:type="dxa"/>
              <w:left w:w="100" w:type="dxa"/>
              <w:bottom w:w="60" w:type="dxa"/>
              <w:right w:w="100" w:type="dxa"/>
            </w:tcMar>
          </w:tcPr>
          <w:p w14:paraId="3F72B03D" w14:textId="77777777" w:rsidR="00C67B36" w:rsidRDefault="00000000">
            <w:pPr>
              <w:spacing w:line="260" w:lineRule="auto"/>
            </w:pPr>
            <w:r>
              <w:rPr>
                <w:rFonts w:ascii="Calibri" w:eastAsia="Calibri" w:hAnsi="Calibri" w:cs="Calibri"/>
                <w:color w:val="0F172A"/>
                <w:sz w:val="19"/>
                <w:szCs w:val="19"/>
              </w:rPr>
              <w:t>11 s</w:t>
            </w:r>
          </w:p>
        </w:tc>
        <w:tc>
          <w:tcPr>
            <w:tcW w:w="4000" w:type="dxa"/>
            <w:tcMar>
              <w:top w:w="60" w:type="dxa"/>
              <w:left w:w="100" w:type="dxa"/>
              <w:bottom w:w="60" w:type="dxa"/>
              <w:right w:w="100" w:type="dxa"/>
            </w:tcMar>
          </w:tcPr>
          <w:p w14:paraId="2DDFFCB0" w14:textId="77777777" w:rsidR="00C67B36" w:rsidRDefault="00000000">
            <w:pPr>
              <w:spacing w:line="260" w:lineRule="auto"/>
            </w:pPr>
            <w:r>
              <w:rPr>
                <w:rFonts w:ascii="Calibri" w:eastAsia="Calibri" w:hAnsi="Calibri" w:cs="Calibri"/>
                <w:color w:val="0F172A"/>
                <w:sz w:val="19"/>
                <w:szCs w:val="19"/>
              </w:rPr>
              <w:t>Published fixed terms run about 10 to 14 s</w:t>
            </w:r>
          </w:p>
        </w:tc>
      </w:tr>
      <w:tr w:rsidR="00C67B36" w14:paraId="7ABE84AA" w14:textId="77777777">
        <w:tblPrEx>
          <w:tblCellMar>
            <w:top w:w="0" w:type="dxa"/>
            <w:bottom w:w="0" w:type="dxa"/>
          </w:tblCellMar>
        </w:tblPrEx>
        <w:tc>
          <w:tcPr>
            <w:tcW w:w="2800" w:type="dxa"/>
            <w:tcMar>
              <w:top w:w="60" w:type="dxa"/>
              <w:left w:w="100" w:type="dxa"/>
              <w:bottom w:w="60" w:type="dxa"/>
              <w:right w:w="100" w:type="dxa"/>
            </w:tcMar>
          </w:tcPr>
          <w:p w14:paraId="2D457D72" w14:textId="77777777" w:rsidR="00C67B36" w:rsidRDefault="00000000">
            <w:pPr>
              <w:spacing w:line="260" w:lineRule="auto"/>
            </w:pPr>
            <w:r>
              <w:rPr>
                <w:rFonts w:ascii="Calibri" w:eastAsia="Calibri" w:hAnsi="Calibri" w:cs="Calibri"/>
                <w:color w:val="0F172A"/>
                <w:sz w:val="19"/>
                <w:szCs w:val="19"/>
              </w:rPr>
              <w:t>Boarding</w:t>
            </w:r>
          </w:p>
        </w:tc>
        <w:tc>
          <w:tcPr>
            <w:tcW w:w="2560" w:type="dxa"/>
            <w:tcMar>
              <w:top w:w="60" w:type="dxa"/>
              <w:left w:w="100" w:type="dxa"/>
              <w:bottom w:w="60" w:type="dxa"/>
              <w:right w:w="100" w:type="dxa"/>
            </w:tcMar>
          </w:tcPr>
          <w:p w14:paraId="5DEA4957" w14:textId="77777777" w:rsidR="00C67B36" w:rsidRDefault="00000000">
            <w:pPr>
              <w:spacing w:line="260" w:lineRule="auto"/>
            </w:pPr>
            <w:r>
              <w:rPr>
                <w:rFonts w:ascii="Calibri" w:eastAsia="Calibri" w:hAnsi="Calibri" w:cs="Calibri"/>
                <w:color w:val="0F172A"/>
                <w:sz w:val="19"/>
                <w:szCs w:val="19"/>
              </w:rPr>
              <w:t>1.5 s per passenger per door</w:t>
            </w:r>
          </w:p>
        </w:tc>
        <w:tc>
          <w:tcPr>
            <w:tcW w:w="4000" w:type="dxa"/>
            <w:tcMar>
              <w:top w:w="60" w:type="dxa"/>
              <w:left w:w="100" w:type="dxa"/>
              <w:bottom w:w="60" w:type="dxa"/>
              <w:right w:w="100" w:type="dxa"/>
            </w:tcMar>
          </w:tcPr>
          <w:p w14:paraId="000C8106" w14:textId="77777777" w:rsidR="00C67B36" w:rsidRDefault="00000000">
            <w:pPr>
              <w:spacing w:line="260" w:lineRule="auto"/>
            </w:pPr>
            <w:r>
              <w:rPr>
                <w:rFonts w:ascii="Calibri" w:eastAsia="Calibri" w:hAnsi="Calibri" w:cs="Calibri"/>
                <w:color w:val="0F172A"/>
                <w:sz w:val="19"/>
                <w:szCs w:val="19"/>
              </w:rPr>
              <w:t>Within the published range</w:t>
            </w:r>
          </w:p>
        </w:tc>
      </w:tr>
      <w:tr w:rsidR="00C67B36" w14:paraId="0C66A9B9" w14:textId="77777777">
        <w:tblPrEx>
          <w:tblCellMar>
            <w:top w:w="0" w:type="dxa"/>
            <w:bottom w:w="0" w:type="dxa"/>
          </w:tblCellMar>
        </w:tblPrEx>
        <w:tc>
          <w:tcPr>
            <w:tcW w:w="2800" w:type="dxa"/>
            <w:tcMar>
              <w:top w:w="60" w:type="dxa"/>
              <w:left w:w="100" w:type="dxa"/>
              <w:bottom w:w="60" w:type="dxa"/>
              <w:right w:w="100" w:type="dxa"/>
            </w:tcMar>
          </w:tcPr>
          <w:p w14:paraId="79F46484" w14:textId="77777777" w:rsidR="00C67B36" w:rsidRDefault="00000000">
            <w:pPr>
              <w:spacing w:line="260" w:lineRule="auto"/>
            </w:pPr>
            <w:r>
              <w:rPr>
                <w:rFonts w:ascii="Calibri" w:eastAsia="Calibri" w:hAnsi="Calibri" w:cs="Calibri"/>
                <w:color w:val="0F172A"/>
                <w:sz w:val="19"/>
                <w:szCs w:val="19"/>
              </w:rPr>
              <w:t>Alighting</w:t>
            </w:r>
          </w:p>
        </w:tc>
        <w:tc>
          <w:tcPr>
            <w:tcW w:w="2560" w:type="dxa"/>
            <w:tcMar>
              <w:top w:w="60" w:type="dxa"/>
              <w:left w:w="100" w:type="dxa"/>
              <w:bottom w:w="60" w:type="dxa"/>
              <w:right w:w="100" w:type="dxa"/>
            </w:tcMar>
          </w:tcPr>
          <w:p w14:paraId="2FC1260C" w14:textId="77777777" w:rsidR="00C67B36" w:rsidRDefault="00000000">
            <w:pPr>
              <w:spacing w:line="260" w:lineRule="auto"/>
            </w:pPr>
            <w:r>
              <w:rPr>
                <w:rFonts w:ascii="Calibri" w:eastAsia="Calibri" w:hAnsi="Calibri" w:cs="Calibri"/>
                <w:color w:val="0F172A"/>
                <w:sz w:val="19"/>
                <w:szCs w:val="19"/>
              </w:rPr>
              <w:t>1.0 s per passenger per door</w:t>
            </w:r>
          </w:p>
        </w:tc>
        <w:tc>
          <w:tcPr>
            <w:tcW w:w="4000" w:type="dxa"/>
            <w:tcMar>
              <w:top w:w="60" w:type="dxa"/>
              <w:left w:w="100" w:type="dxa"/>
              <w:bottom w:w="60" w:type="dxa"/>
              <w:right w:w="100" w:type="dxa"/>
            </w:tcMar>
          </w:tcPr>
          <w:p w14:paraId="1FDD6B36" w14:textId="77777777" w:rsidR="00C67B36" w:rsidRDefault="00000000">
            <w:pPr>
              <w:spacing w:line="260" w:lineRule="auto"/>
            </w:pPr>
            <w:r>
              <w:rPr>
                <w:rFonts w:ascii="Calibri" w:eastAsia="Calibri" w:hAnsi="Calibri" w:cs="Calibri"/>
                <w:color w:val="0F172A"/>
                <w:sz w:val="19"/>
                <w:szCs w:val="19"/>
              </w:rPr>
              <w:t>Alighting is normally faster than boarding</w:t>
            </w:r>
          </w:p>
        </w:tc>
      </w:tr>
      <w:tr w:rsidR="00C67B36" w14:paraId="7C709F71" w14:textId="77777777">
        <w:tblPrEx>
          <w:tblCellMar>
            <w:top w:w="0" w:type="dxa"/>
            <w:bottom w:w="0" w:type="dxa"/>
          </w:tblCellMar>
        </w:tblPrEx>
        <w:tc>
          <w:tcPr>
            <w:tcW w:w="2800" w:type="dxa"/>
            <w:tcMar>
              <w:top w:w="60" w:type="dxa"/>
              <w:left w:w="100" w:type="dxa"/>
              <w:bottom w:w="60" w:type="dxa"/>
              <w:right w:w="100" w:type="dxa"/>
            </w:tcMar>
          </w:tcPr>
          <w:p w14:paraId="5989CD09" w14:textId="77777777" w:rsidR="00C67B36" w:rsidRDefault="00000000">
            <w:pPr>
              <w:spacing w:line="260" w:lineRule="auto"/>
            </w:pPr>
            <w:r>
              <w:rPr>
                <w:rFonts w:ascii="Calibri" w:eastAsia="Calibri" w:hAnsi="Calibri" w:cs="Calibri"/>
                <w:color w:val="0F172A"/>
                <w:sz w:val="19"/>
                <w:szCs w:val="19"/>
              </w:rPr>
              <w:t>Crowding penalty</w:t>
            </w:r>
          </w:p>
        </w:tc>
        <w:tc>
          <w:tcPr>
            <w:tcW w:w="2560" w:type="dxa"/>
            <w:tcMar>
              <w:top w:w="60" w:type="dxa"/>
              <w:left w:w="100" w:type="dxa"/>
              <w:bottom w:w="60" w:type="dxa"/>
              <w:right w:w="100" w:type="dxa"/>
            </w:tcMar>
          </w:tcPr>
          <w:p w14:paraId="168BC044" w14:textId="77777777" w:rsidR="00C67B36" w:rsidRDefault="00000000">
            <w:pPr>
              <w:spacing w:line="260" w:lineRule="auto"/>
            </w:pPr>
            <w:r>
              <w:rPr>
                <w:rFonts w:ascii="Calibri" w:eastAsia="Calibri" w:hAnsi="Calibri" w:cs="Calibri"/>
                <w:color w:val="0F172A"/>
                <w:sz w:val="19"/>
                <w:szCs w:val="19"/>
              </w:rPr>
              <w:t>+45% boarding time at a full carriage</w:t>
            </w:r>
          </w:p>
        </w:tc>
        <w:tc>
          <w:tcPr>
            <w:tcW w:w="4000" w:type="dxa"/>
            <w:tcMar>
              <w:top w:w="60" w:type="dxa"/>
              <w:left w:w="100" w:type="dxa"/>
              <w:bottom w:w="60" w:type="dxa"/>
              <w:right w:w="100" w:type="dxa"/>
            </w:tcMar>
          </w:tcPr>
          <w:p w14:paraId="0A5BBD0F" w14:textId="77777777" w:rsidR="00C67B36" w:rsidRDefault="00000000">
            <w:pPr>
              <w:spacing w:line="260" w:lineRule="auto"/>
            </w:pPr>
            <w:r>
              <w:rPr>
                <w:rFonts w:ascii="Calibri" w:eastAsia="Calibri" w:hAnsi="Calibri" w:cs="Calibri"/>
                <w:color w:val="0F172A"/>
                <w:sz w:val="19"/>
                <w:szCs w:val="19"/>
              </w:rPr>
              <w:t>Standard in dwell models</w:t>
            </w:r>
          </w:p>
        </w:tc>
      </w:tr>
      <w:tr w:rsidR="00C67B36" w14:paraId="58EDEA6B" w14:textId="77777777">
        <w:tblPrEx>
          <w:tblCellMar>
            <w:top w:w="0" w:type="dxa"/>
            <w:bottom w:w="0" w:type="dxa"/>
          </w:tblCellMar>
        </w:tblPrEx>
        <w:tc>
          <w:tcPr>
            <w:tcW w:w="2800" w:type="dxa"/>
            <w:tcMar>
              <w:top w:w="60" w:type="dxa"/>
              <w:left w:w="100" w:type="dxa"/>
              <w:bottom w:w="60" w:type="dxa"/>
              <w:right w:w="100" w:type="dxa"/>
            </w:tcMar>
          </w:tcPr>
          <w:p w14:paraId="07A1BEB2" w14:textId="77777777" w:rsidR="00C67B36" w:rsidRDefault="00000000">
            <w:pPr>
              <w:spacing w:line="260" w:lineRule="auto"/>
            </w:pPr>
            <w:r>
              <w:rPr>
                <w:rFonts w:ascii="Calibri" w:eastAsia="Calibri" w:hAnsi="Calibri" w:cs="Calibri"/>
                <w:color w:val="0F172A"/>
                <w:sz w:val="19"/>
                <w:szCs w:val="19"/>
              </w:rPr>
              <w:t>Stops simulated</w:t>
            </w:r>
          </w:p>
        </w:tc>
        <w:tc>
          <w:tcPr>
            <w:tcW w:w="2560" w:type="dxa"/>
            <w:tcMar>
              <w:top w:w="60" w:type="dxa"/>
              <w:left w:w="100" w:type="dxa"/>
              <w:bottom w:w="60" w:type="dxa"/>
              <w:right w:w="100" w:type="dxa"/>
            </w:tcMar>
          </w:tcPr>
          <w:p w14:paraId="631D63E4" w14:textId="77777777" w:rsidR="00C67B36" w:rsidRDefault="00000000">
            <w:pPr>
              <w:spacing w:line="260" w:lineRule="auto"/>
            </w:pPr>
            <w:r>
              <w:rPr>
                <w:rFonts w:ascii="Calibri" w:eastAsia="Calibri" w:hAnsi="Calibri" w:cs="Calibri"/>
                <w:color w:val="0F172A"/>
                <w:sz w:val="19"/>
                <w:szCs w:val="19"/>
              </w:rPr>
              <w:t>500 per scenario</w:t>
            </w:r>
          </w:p>
        </w:tc>
        <w:tc>
          <w:tcPr>
            <w:tcW w:w="4000" w:type="dxa"/>
            <w:tcMar>
              <w:top w:w="60" w:type="dxa"/>
              <w:left w:w="100" w:type="dxa"/>
              <w:bottom w:w="60" w:type="dxa"/>
              <w:right w:w="100" w:type="dxa"/>
            </w:tcMar>
          </w:tcPr>
          <w:p w14:paraId="798E08A0" w14:textId="77777777" w:rsidR="00C67B36" w:rsidRDefault="00000000">
            <w:pPr>
              <w:spacing w:line="260" w:lineRule="auto"/>
            </w:pPr>
            <w:r>
              <w:rPr>
                <w:rFonts w:ascii="Calibri" w:eastAsia="Calibri" w:hAnsi="Calibri" w:cs="Calibri"/>
                <w:color w:val="0F172A"/>
                <w:sz w:val="19"/>
                <w:szCs w:val="19"/>
              </w:rPr>
              <w:t>Enough for the means to settle</w:t>
            </w:r>
          </w:p>
        </w:tc>
      </w:tr>
    </w:tbl>
    <w:p w14:paraId="3A46F44C" w14:textId="77777777" w:rsidR="00C67B36" w:rsidRDefault="00C67B36">
      <w:pPr>
        <w:spacing w:after="60" w:line="300" w:lineRule="auto"/>
      </w:pPr>
    </w:p>
    <w:p w14:paraId="4F16D0E3" w14:textId="77777777" w:rsidR="00C67B36" w:rsidRDefault="00000000">
      <w:pPr>
        <w:spacing w:after="140" w:line="300" w:lineRule="auto"/>
      </w:pPr>
      <w:r>
        <w:rPr>
          <w:rFonts w:ascii="Calibri" w:eastAsia="Calibri" w:hAnsi="Calibri" w:cs="Calibri"/>
          <w:color w:val="0F172A"/>
          <w:sz w:val="22"/>
          <w:szCs w:val="22"/>
        </w:rPr>
        <w:t>Arrivals, alighting and passenger behaviour are drawn from three separate random streams, so the guided and unguided runs face an identical sequence of arrivals. The comparison is therefore paired: any difference between them comes from where passengers choose to stand, not from different demand.</w:t>
      </w:r>
    </w:p>
    <w:p w14:paraId="39588708" w14:textId="77777777" w:rsidR="00C67B36" w:rsidRDefault="00000000">
      <w:pPr>
        <w:spacing w:before="120" w:after="60"/>
        <w:jc w:val="center"/>
      </w:pPr>
      <w:r>
        <w:rPr>
          <w:noProof/>
        </w:rPr>
        <w:drawing>
          <wp:inline distT="0" distB="0" distL="0" distR="0" wp14:anchorId="4A4AD233" wp14:editId="336ED75A">
            <wp:extent cx="5486400" cy="28860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886075"/>
                    </a:xfrm>
                    <a:prstGeom prst="rect">
                      <a:avLst/>
                    </a:prstGeom>
                  </pic:spPr>
                </pic:pic>
              </a:graphicData>
            </a:graphic>
          </wp:inline>
        </w:drawing>
      </w:r>
    </w:p>
    <w:p w14:paraId="14410D55" w14:textId="77777777" w:rsidR="00C67B36" w:rsidRDefault="00000000">
      <w:pPr>
        <w:spacing w:after="200" w:line="300" w:lineRule="auto"/>
        <w:jc w:val="center"/>
      </w:pPr>
      <w:r>
        <w:rPr>
          <w:rFonts w:ascii="Calibri" w:eastAsia="Calibri" w:hAnsi="Calibri" w:cs="Calibri"/>
          <w:i/>
          <w:iCs/>
          <w:color w:val="475569"/>
          <w:sz w:val="18"/>
          <w:szCs w:val="18"/>
        </w:rPr>
        <w:t>Figure 6. Boarders at the busiest carriage over 500 simulated stops in the no-display case, against the Poisson distribution with the same mean. The variance is 37.4 against a mean of 37.6; for a Poisson variable the two are equal.</w:t>
      </w:r>
    </w:p>
    <w:p w14:paraId="1EA93E0A" w14:textId="77777777" w:rsidR="00C67B36" w:rsidRDefault="00000000">
      <w:pPr>
        <w:spacing w:after="140" w:line="300" w:lineRule="auto"/>
      </w:pPr>
      <w:r>
        <w:rPr>
          <w:rFonts w:ascii="Calibri" w:eastAsia="Calibri" w:hAnsi="Calibri" w:cs="Calibri"/>
          <w:color w:val="0F172A"/>
          <w:sz w:val="22"/>
          <w:szCs w:val="22"/>
        </w:rPr>
        <w:t>What guidance changes is therefore not the shape of the distribution but its means. Without guidance those means are bunched around the platform access points, which is what Figure 6 shows at the busiest carriage. With the display, the 60 percent of passengers who act on it choose again among the carriages within three of where they stand, each carriage weighted by the free seats it is showing. A carriage advertising forty free seats is twice as likely to be chosen as one advertising twenty, and a carriage out of walking range is not considered at all. That pushes the means towards uniform: the busiest carriage, measured against the average carriage, falls from 1.89 to 1.37, where 1.00 would be perfectly uniform.</w:t>
      </w:r>
    </w:p>
    <w:p w14:paraId="5DBDB609" w14:textId="77777777" w:rsidR="00C67B36" w:rsidRDefault="00000000">
      <w:pPr>
        <w:spacing w:after="140" w:line="300" w:lineRule="auto"/>
      </w:pPr>
      <w:r>
        <w:rPr>
          <w:rFonts w:ascii="Calibri" w:eastAsia="Calibri" w:hAnsi="Calibri" w:cs="Calibri"/>
          <w:b/>
          <w:bCs/>
          <w:color w:val="0F172A"/>
          <w:sz w:val="22"/>
          <w:szCs w:val="22"/>
        </w:rPr>
        <w:t xml:space="preserve">This is one of several ways a passenger might read a display, and the choice is not neutral. </w:t>
      </w:r>
      <w:r>
        <w:rPr>
          <w:rFonts w:ascii="Calibri" w:eastAsia="Calibri" w:hAnsi="Calibri" w:cs="Calibri"/>
          <w:color w:val="0F172A"/>
          <w:sz w:val="22"/>
          <w:szCs w:val="22"/>
        </w:rPr>
        <w:t xml:space="preserve">The rule above, weighting carriages by their free seats, is the one behind Figures 7 and 8. The next subsection </w:t>
      </w:r>
      <w:r>
        <w:rPr>
          <w:rFonts w:ascii="Calibri" w:eastAsia="Calibri" w:hAnsi="Calibri" w:cs="Calibri"/>
          <w:color w:val="0F172A"/>
          <w:sz w:val="22"/>
          <w:szCs w:val="22"/>
        </w:rPr>
        <w:lastRenderedPageBreak/>
        <w:t>compares it against four alternatives, including the one the current SmartRail screen implements, and shows that the rule matters more than the compliance rate does. The Israel Railways section later uses a refinement of it that also handles a nearly full train.</w:t>
      </w:r>
    </w:p>
    <w:p w14:paraId="51FD5E25" w14:textId="77777777" w:rsidR="00C67B36" w:rsidRDefault="00000000">
      <w:pPr>
        <w:spacing w:before="120" w:after="60"/>
        <w:jc w:val="center"/>
      </w:pPr>
      <w:r>
        <w:rPr>
          <w:noProof/>
        </w:rPr>
        <w:drawing>
          <wp:inline distT="0" distB="0" distL="0" distR="0" wp14:anchorId="3E4875F5" wp14:editId="7CE1FECF">
            <wp:extent cx="5486400" cy="28860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2886075"/>
                    </a:xfrm>
                    <a:prstGeom prst="rect">
                      <a:avLst/>
                    </a:prstGeom>
                  </pic:spPr>
                </pic:pic>
              </a:graphicData>
            </a:graphic>
          </wp:inline>
        </w:drawing>
      </w:r>
    </w:p>
    <w:p w14:paraId="00119A58" w14:textId="77777777" w:rsidR="00C67B36" w:rsidRDefault="00000000">
      <w:pPr>
        <w:spacing w:after="200" w:line="300" w:lineRule="auto"/>
        <w:jc w:val="center"/>
      </w:pPr>
      <w:r>
        <w:rPr>
          <w:rFonts w:ascii="Calibri" w:eastAsia="Calibri" w:hAnsi="Calibri" w:cs="Calibri"/>
          <w:i/>
          <w:iCs/>
          <w:color w:val="475569"/>
          <w:sz w:val="18"/>
          <w:szCs w:val="18"/>
        </w:rPr>
        <w:t>Figure 7. Passengers boarding each carriage, averaged over 500 simulated stops. “With the display” here means one shared platform screen showing each carriage's own free-seat count, read by 60 percent of passengers. No application is involved: the per-person application is a separate design, compared later.</w:t>
      </w:r>
    </w:p>
    <w:p w14:paraId="3E5AE0D6" w14:textId="77777777" w:rsidR="00C67B36" w:rsidRDefault="00000000">
      <w:pPr>
        <w:spacing w:after="140" w:line="300" w:lineRule="auto"/>
      </w:pPr>
      <w:r>
        <w:rPr>
          <w:rFonts w:ascii="Calibri" w:eastAsia="Calibri" w:hAnsi="Calibri" w:cs="Calibri"/>
          <w:color w:val="0F172A"/>
          <w:sz w:val="22"/>
          <w:szCs w:val="22"/>
        </w:rPr>
        <w:t>Dwell time follows the standard formulation described in Section 3: a fixed term, a term per alighting passenger and a term per boarding passenger with a crowding penalty, taken at the busiest door rather than averaged.</w:t>
      </w:r>
    </w:p>
    <w:p w14:paraId="3F70346E" w14:textId="77777777" w:rsidR="00C67B36" w:rsidRDefault="00000000">
      <w:pPr>
        <w:pStyle w:val="Heading2"/>
        <w:spacing w:before="240" w:after="120"/>
      </w:pPr>
      <w:r>
        <w:rPr>
          <w:rFonts w:ascii="Calibri" w:eastAsia="Calibri" w:hAnsi="Calibri" w:cs="Calibri"/>
          <w:b/>
          <w:bCs/>
          <w:color w:val="0F172A"/>
          <w:sz w:val="24"/>
          <w:szCs w:val="24"/>
        </w:rPr>
        <w:t>What the display says matters more than how many obey it</w:t>
      </w:r>
    </w:p>
    <w:p w14:paraId="4E983A66" w14:textId="77777777" w:rsidR="00C67B36" w:rsidRDefault="00000000">
      <w:pPr>
        <w:spacing w:after="140" w:line="300" w:lineRule="auto"/>
      </w:pPr>
      <w:r>
        <w:rPr>
          <w:rFonts w:ascii="Calibri" w:eastAsia="Calibri" w:hAnsi="Calibri" w:cs="Calibri"/>
          <w:color w:val="0F172A"/>
          <w:sz w:val="22"/>
          <w:szCs w:val="22"/>
        </w:rPr>
        <w:t>The share of passengers who act on the display is one parameter. What they then do is a separate one, and the simulation shows that the second matters more. Five rules were compared at the same 60 percent compliance:</w:t>
      </w:r>
    </w:p>
    <w:p w14:paraId="41053E1C" w14:textId="77777777" w:rsidR="00C67B36" w:rsidRDefault="00C67B36">
      <w:pPr>
        <w:spacing w:after="60" w:line="300"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615"/>
        <w:gridCol w:w="2009"/>
        <w:gridCol w:w="2396"/>
      </w:tblGrid>
      <w:tr w:rsidR="00C67B36" w14:paraId="0444268C" w14:textId="77777777">
        <w:tblPrEx>
          <w:tblCellMar>
            <w:top w:w="0" w:type="dxa"/>
            <w:bottom w:w="0" w:type="dxa"/>
          </w:tblCellMar>
        </w:tblPrEx>
        <w:trPr>
          <w:tblHeader/>
        </w:trPr>
        <w:tc>
          <w:tcPr>
            <w:tcW w:w="4800" w:type="dxa"/>
            <w:shd w:val="clear" w:color="auto" w:fill="F1F5F9"/>
            <w:tcMar>
              <w:top w:w="60" w:type="dxa"/>
              <w:left w:w="100" w:type="dxa"/>
              <w:bottom w:w="60" w:type="dxa"/>
              <w:right w:w="100" w:type="dxa"/>
            </w:tcMar>
          </w:tcPr>
          <w:p w14:paraId="012C96F6" w14:textId="77777777" w:rsidR="00C67B36" w:rsidRDefault="00000000">
            <w:pPr>
              <w:spacing w:line="260" w:lineRule="auto"/>
            </w:pPr>
            <w:r>
              <w:rPr>
                <w:rFonts w:ascii="Calibri" w:eastAsia="Calibri" w:hAnsi="Calibri" w:cs="Calibri"/>
                <w:b/>
                <w:bCs/>
                <w:color w:val="0F172A"/>
                <w:sz w:val="19"/>
                <w:szCs w:val="19"/>
              </w:rPr>
              <w:t>What the display tells passengers</w:t>
            </w:r>
          </w:p>
        </w:tc>
        <w:tc>
          <w:tcPr>
            <w:tcW w:w="2080" w:type="dxa"/>
            <w:shd w:val="clear" w:color="auto" w:fill="F1F5F9"/>
            <w:tcMar>
              <w:top w:w="60" w:type="dxa"/>
              <w:left w:w="100" w:type="dxa"/>
              <w:bottom w:w="60" w:type="dxa"/>
              <w:right w:w="100" w:type="dxa"/>
            </w:tcMar>
          </w:tcPr>
          <w:p w14:paraId="26A8063A" w14:textId="77777777" w:rsidR="00C67B36" w:rsidRDefault="00000000">
            <w:pPr>
              <w:spacing w:line="260" w:lineRule="auto"/>
              <w:jc w:val="right"/>
            </w:pPr>
            <w:r>
              <w:rPr>
                <w:rFonts w:ascii="Calibri" w:eastAsia="Calibri" w:hAnsi="Calibri" w:cs="Calibri"/>
                <w:b/>
                <w:bCs/>
                <w:color w:val="0F172A"/>
                <w:sz w:val="19"/>
                <w:szCs w:val="19"/>
              </w:rPr>
              <w:t>Mean dwell</w:t>
            </w:r>
          </w:p>
        </w:tc>
        <w:tc>
          <w:tcPr>
            <w:tcW w:w="2480" w:type="dxa"/>
            <w:shd w:val="clear" w:color="auto" w:fill="F1F5F9"/>
            <w:tcMar>
              <w:top w:w="60" w:type="dxa"/>
              <w:left w:w="100" w:type="dxa"/>
              <w:bottom w:w="60" w:type="dxa"/>
              <w:right w:w="100" w:type="dxa"/>
            </w:tcMar>
          </w:tcPr>
          <w:p w14:paraId="1703B504" w14:textId="77777777" w:rsidR="00C67B36" w:rsidRDefault="00000000">
            <w:pPr>
              <w:spacing w:line="260" w:lineRule="auto"/>
            </w:pPr>
            <w:r>
              <w:rPr>
                <w:rFonts w:ascii="Calibri" w:eastAsia="Calibri" w:hAnsi="Calibri" w:cs="Calibri"/>
                <w:b/>
                <w:bCs/>
                <w:color w:val="0F172A"/>
                <w:sz w:val="19"/>
                <w:szCs w:val="19"/>
              </w:rPr>
              <w:t>Against no display</w:t>
            </w:r>
          </w:p>
        </w:tc>
      </w:tr>
      <w:tr w:rsidR="00C67B36" w14:paraId="03A15CF0" w14:textId="77777777">
        <w:tblPrEx>
          <w:tblCellMar>
            <w:top w:w="0" w:type="dxa"/>
            <w:bottom w:w="0" w:type="dxa"/>
          </w:tblCellMar>
        </w:tblPrEx>
        <w:tc>
          <w:tcPr>
            <w:tcW w:w="4800" w:type="dxa"/>
            <w:tcMar>
              <w:top w:w="60" w:type="dxa"/>
              <w:left w:w="100" w:type="dxa"/>
              <w:bottom w:w="60" w:type="dxa"/>
              <w:right w:w="100" w:type="dxa"/>
            </w:tcMar>
          </w:tcPr>
          <w:p w14:paraId="45877AA6" w14:textId="77777777" w:rsidR="00C67B36" w:rsidRDefault="00000000">
            <w:pPr>
              <w:spacing w:line="260" w:lineRule="auto"/>
            </w:pPr>
            <w:r>
              <w:rPr>
                <w:rFonts w:ascii="Calibri" w:eastAsia="Calibri" w:hAnsi="Calibri" w:cs="Calibri"/>
                <w:color w:val="0F172A"/>
                <w:sz w:val="19"/>
                <w:szCs w:val="19"/>
              </w:rPr>
              <w:t>Nothing</w:t>
            </w:r>
          </w:p>
        </w:tc>
        <w:tc>
          <w:tcPr>
            <w:tcW w:w="2080" w:type="dxa"/>
            <w:tcMar>
              <w:top w:w="60" w:type="dxa"/>
              <w:left w:w="100" w:type="dxa"/>
              <w:bottom w:w="60" w:type="dxa"/>
              <w:right w:w="100" w:type="dxa"/>
            </w:tcMar>
          </w:tcPr>
          <w:p w14:paraId="797913D2" w14:textId="77777777" w:rsidR="00C67B36" w:rsidRDefault="00000000">
            <w:pPr>
              <w:spacing w:line="260" w:lineRule="auto"/>
              <w:jc w:val="right"/>
            </w:pPr>
            <w:r>
              <w:rPr>
                <w:rFonts w:ascii="Calibri" w:eastAsia="Calibri" w:hAnsi="Calibri" w:cs="Calibri"/>
                <w:color w:val="0F172A"/>
                <w:sz w:val="19"/>
                <w:szCs w:val="19"/>
              </w:rPr>
              <w:t>142.7 s</w:t>
            </w:r>
          </w:p>
        </w:tc>
        <w:tc>
          <w:tcPr>
            <w:tcW w:w="2480" w:type="dxa"/>
            <w:tcMar>
              <w:top w:w="60" w:type="dxa"/>
              <w:left w:w="100" w:type="dxa"/>
              <w:bottom w:w="60" w:type="dxa"/>
              <w:right w:w="100" w:type="dxa"/>
            </w:tcMar>
          </w:tcPr>
          <w:p w14:paraId="34FA5BD2" w14:textId="77777777" w:rsidR="00C67B36" w:rsidRDefault="00000000">
            <w:pPr>
              <w:spacing w:line="260" w:lineRule="auto"/>
            </w:pPr>
            <w:r>
              <w:rPr>
                <w:rFonts w:ascii="Calibri" w:eastAsia="Calibri" w:hAnsi="Calibri" w:cs="Calibri"/>
                <w:color w:val="0F172A"/>
                <w:sz w:val="19"/>
                <w:szCs w:val="19"/>
              </w:rPr>
              <w:t>—</w:t>
            </w:r>
          </w:p>
        </w:tc>
      </w:tr>
      <w:tr w:rsidR="00C67B36" w14:paraId="5E99C4F9" w14:textId="77777777">
        <w:tblPrEx>
          <w:tblCellMar>
            <w:top w:w="0" w:type="dxa"/>
            <w:bottom w:w="0" w:type="dxa"/>
          </w:tblCellMar>
        </w:tblPrEx>
        <w:tc>
          <w:tcPr>
            <w:tcW w:w="4800" w:type="dxa"/>
            <w:tcMar>
              <w:top w:w="60" w:type="dxa"/>
              <w:left w:w="100" w:type="dxa"/>
              <w:bottom w:w="60" w:type="dxa"/>
              <w:right w:w="100" w:type="dxa"/>
            </w:tcMar>
          </w:tcPr>
          <w:p w14:paraId="607707E7" w14:textId="77777777" w:rsidR="00C67B36" w:rsidRDefault="00000000">
            <w:pPr>
              <w:spacing w:line="260" w:lineRule="auto"/>
            </w:pPr>
            <w:r>
              <w:rPr>
                <w:rFonts w:ascii="Calibri" w:eastAsia="Calibri" w:hAnsi="Calibri" w:cs="Calibri"/>
                <w:color w:val="0F172A"/>
                <w:sz w:val="19"/>
                <w:szCs w:val="19"/>
              </w:rPr>
              <w:t>Weight carriages by their free seats</w:t>
            </w:r>
          </w:p>
        </w:tc>
        <w:tc>
          <w:tcPr>
            <w:tcW w:w="2080" w:type="dxa"/>
            <w:tcMar>
              <w:top w:w="60" w:type="dxa"/>
              <w:left w:w="100" w:type="dxa"/>
              <w:bottom w:w="60" w:type="dxa"/>
              <w:right w:w="100" w:type="dxa"/>
            </w:tcMar>
          </w:tcPr>
          <w:p w14:paraId="517702E8" w14:textId="77777777" w:rsidR="00C67B36" w:rsidRDefault="00000000">
            <w:pPr>
              <w:spacing w:line="260" w:lineRule="auto"/>
              <w:jc w:val="right"/>
            </w:pPr>
            <w:r>
              <w:rPr>
                <w:rFonts w:ascii="Calibri" w:eastAsia="Calibri" w:hAnsi="Calibri" w:cs="Calibri"/>
                <w:color w:val="0F172A"/>
                <w:sz w:val="19"/>
                <w:szCs w:val="19"/>
              </w:rPr>
              <w:t>110.8 s</w:t>
            </w:r>
          </w:p>
        </w:tc>
        <w:tc>
          <w:tcPr>
            <w:tcW w:w="2480" w:type="dxa"/>
            <w:tcMar>
              <w:top w:w="60" w:type="dxa"/>
              <w:left w:w="100" w:type="dxa"/>
              <w:bottom w:w="60" w:type="dxa"/>
              <w:right w:w="100" w:type="dxa"/>
            </w:tcMar>
          </w:tcPr>
          <w:p w14:paraId="5DB75DE3" w14:textId="77777777" w:rsidR="00C67B36" w:rsidRDefault="00000000">
            <w:pPr>
              <w:spacing w:line="260" w:lineRule="auto"/>
            </w:pPr>
            <w:r>
              <w:rPr>
                <w:rFonts w:ascii="Calibri" w:eastAsia="Calibri" w:hAnsi="Calibri" w:cs="Calibri"/>
                <w:color w:val="0F172A"/>
                <w:sz w:val="19"/>
                <w:szCs w:val="19"/>
              </w:rPr>
              <w:t>22% faster</w:t>
            </w:r>
          </w:p>
        </w:tc>
      </w:tr>
      <w:tr w:rsidR="00C67B36" w14:paraId="4FA36D80" w14:textId="77777777">
        <w:tblPrEx>
          <w:tblCellMar>
            <w:top w:w="0" w:type="dxa"/>
            <w:bottom w:w="0" w:type="dxa"/>
          </w:tblCellMar>
        </w:tblPrEx>
        <w:tc>
          <w:tcPr>
            <w:tcW w:w="4800" w:type="dxa"/>
            <w:tcMar>
              <w:top w:w="60" w:type="dxa"/>
              <w:left w:w="100" w:type="dxa"/>
              <w:bottom w:w="60" w:type="dxa"/>
              <w:right w:w="100" w:type="dxa"/>
            </w:tcMar>
          </w:tcPr>
          <w:p w14:paraId="4C2679CB" w14:textId="77777777" w:rsidR="00C67B36" w:rsidRDefault="00000000">
            <w:pPr>
              <w:spacing w:line="260" w:lineRule="auto"/>
            </w:pPr>
            <w:r>
              <w:rPr>
                <w:rFonts w:ascii="Calibri" w:eastAsia="Calibri" w:hAnsi="Calibri" w:cs="Calibri"/>
                <w:color w:val="0F172A"/>
                <w:sz w:val="19"/>
                <w:szCs w:val="19"/>
              </w:rPr>
              <w:t>Avoid the carriages marked full</w:t>
            </w:r>
          </w:p>
        </w:tc>
        <w:tc>
          <w:tcPr>
            <w:tcW w:w="2080" w:type="dxa"/>
            <w:tcMar>
              <w:top w:w="60" w:type="dxa"/>
              <w:left w:w="100" w:type="dxa"/>
              <w:bottom w:w="60" w:type="dxa"/>
              <w:right w:w="100" w:type="dxa"/>
            </w:tcMar>
          </w:tcPr>
          <w:p w14:paraId="7B1B4BD1" w14:textId="77777777" w:rsidR="00C67B36" w:rsidRDefault="00000000">
            <w:pPr>
              <w:spacing w:line="260" w:lineRule="auto"/>
              <w:jc w:val="right"/>
            </w:pPr>
            <w:r>
              <w:rPr>
                <w:rFonts w:ascii="Calibri" w:eastAsia="Calibri" w:hAnsi="Calibri" w:cs="Calibri"/>
                <w:color w:val="0F172A"/>
                <w:sz w:val="19"/>
                <w:szCs w:val="19"/>
              </w:rPr>
              <w:t>120.4 s</w:t>
            </w:r>
          </w:p>
        </w:tc>
        <w:tc>
          <w:tcPr>
            <w:tcW w:w="2480" w:type="dxa"/>
            <w:tcMar>
              <w:top w:w="60" w:type="dxa"/>
              <w:left w:w="100" w:type="dxa"/>
              <w:bottom w:w="60" w:type="dxa"/>
              <w:right w:w="100" w:type="dxa"/>
            </w:tcMar>
          </w:tcPr>
          <w:p w14:paraId="6138806B" w14:textId="77777777" w:rsidR="00C67B36" w:rsidRDefault="00000000">
            <w:pPr>
              <w:spacing w:line="260" w:lineRule="auto"/>
            </w:pPr>
            <w:r>
              <w:rPr>
                <w:rFonts w:ascii="Calibri" w:eastAsia="Calibri" w:hAnsi="Calibri" w:cs="Calibri"/>
                <w:color w:val="0F172A"/>
                <w:sz w:val="19"/>
                <w:szCs w:val="19"/>
              </w:rPr>
              <w:t>16% faster</w:t>
            </w:r>
          </w:p>
        </w:tc>
      </w:tr>
      <w:tr w:rsidR="00C67B36" w14:paraId="5DA8446B" w14:textId="77777777">
        <w:tblPrEx>
          <w:tblCellMar>
            <w:top w:w="0" w:type="dxa"/>
            <w:bottom w:w="0" w:type="dxa"/>
          </w:tblCellMar>
        </w:tblPrEx>
        <w:tc>
          <w:tcPr>
            <w:tcW w:w="4800" w:type="dxa"/>
            <w:tcMar>
              <w:top w:w="60" w:type="dxa"/>
              <w:left w:w="100" w:type="dxa"/>
              <w:bottom w:w="60" w:type="dxa"/>
              <w:right w:w="100" w:type="dxa"/>
            </w:tcMar>
          </w:tcPr>
          <w:p w14:paraId="4BAC9F2A" w14:textId="77777777" w:rsidR="00C67B36" w:rsidRDefault="00000000">
            <w:pPr>
              <w:spacing w:line="260" w:lineRule="auto"/>
            </w:pPr>
            <w:r>
              <w:rPr>
                <w:rFonts w:ascii="Calibri" w:eastAsia="Calibri" w:hAnsi="Calibri" w:cs="Calibri"/>
                <w:color w:val="0F172A"/>
                <w:sz w:val="19"/>
                <w:szCs w:val="19"/>
              </w:rPr>
              <w:t>Spread out, ignoring the counts</w:t>
            </w:r>
          </w:p>
        </w:tc>
        <w:tc>
          <w:tcPr>
            <w:tcW w:w="2080" w:type="dxa"/>
            <w:tcMar>
              <w:top w:w="60" w:type="dxa"/>
              <w:left w:w="100" w:type="dxa"/>
              <w:bottom w:w="60" w:type="dxa"/>
              <w:right w:w="100" w:type="dxa"/>
            </w:tcMar>
          </w:tcPr>
          <w:p w14:paraId="3862FC07" w14:textId="77777777" w:rsidR="00C67B36" w:rsidRDefault="00000000">
            <w:pPr>
              <w:spacing w:line="260" w:lineRule="auto"/>
              <w:jc w:val="right"/>
            </w:pPr>
            <w:r>
              <w:rPr>
                <w:rFonts w:ascii="Calibri" w:eastAsia="Calibri" w:hAnsi="Calibri" w:cs="Calibri"/>
                <w:color w:val="0F172A"/>
                <w:sz w:val="19"/>
                <w:szCs w:val="19"/>
              </w:rPr>
              <w:t>121.6 s</w:t>
            </w:r>
          </w:p>
        </w:tc>
        <w:tc>
          <w:tcPr>
            <w:tcW w:w="2480" w:type="dxa"/>
            <w:tcMar>
              <w:top w:w="60" w:type="dxa"/>
              <w:left w:w="100" w:type="dxa"/>
              <w:bottom w:w="60" w:type="dxa"/>
              <w:right w:w="100" w:type="dxa"/>
            </w:tcMar>
          </w:tcPr>
          <w:p w14:paraId="486B765A" w14:textId="77777777" w:rsidR="00C67B36" w:rsidRDefault="00000000">
            <w:pPr>
              <w:spacing w:line="260" w:lineRule="auto"/>
            </w:pPr>
            <w:r>
              <w:rPr>
                <w:rFonts w:ascii="Calibri" w:eastAsia="Calibri" w:hAnsi="Calibri" w:cs="Calibri"/>
                <w:color w:val="0F172A"/>
                <w:sz w:val="19"/>
                <w:szCs w:val="19"/>
              </w:rPr>
              <w:t>15% faster</w:t>
            </w:r>
          </w:p>
        </w:tc>
      </w:tr>
      <w:tr w:rsidR="00C67B36" w14:paraId="6E9CABC5" w14:textId="77777777">
        <w:tblPrEx>
          <w:tblCellMar>
            <w:top w:w="0" w:type="dxa"/>
            <w:bottom w:w="0" w:type="dxa"/>
          </w:tblCellMar>
        </w:tblPrEx>
        <w:tc>
          <w:tcPr>
            <w:tcW w:w="4800" w:type="dxa"/>
            <w:tcMar>
              <w:top w:w="60" w:type="dxa"/>
              <w:left w:w="100" w:type="dxa"/>
              <w:bottom w:w="60" w:type="dxa"/>
              <w:right w:w="100" w:type="dxa"/>
            </w:tcMar>
          </w:tcPr>
          <w:p w14:paraId="1B55A207" w14:textId="77777777" w:rsidR="00C67B36" w:rsidRDefault="00000000">
            <w:pPr>
              <w:spacing w:line="260" w:lineRule="auto"/>
            </w:pPr>
            <w:r>
              <w:rPr>
                <w:rFonts w:ascii="Calibri" w:eastAsia="Calibri" w:hAnsi="Calibri" w:cs="Calibri"/>
                <w:color w:val="0F172A"/>
                <w:sz w:val="19"/>
                <w:szCs w:val="19"/>
              </w:rPr>
              <w:t>Name the three best carriages</w:t>
            </w:r>
          </w:p>
        </w:tc>
        <w:tc>
          <w:tcPr>
            <w:tcW w:w="2080" w:type="dxa"/>
            <w:tcMar>
              <w:top w:w="60" w:type="dxa"/>
              <w:left w:w="100" w:type="dxa"/>
              <w:bottom w:w="60" w:type="dxa"/>
              <w:right w:w="100" w:type="dxa"/>
            </w:tcMar>
          </w:tcPr>
          <w:p w14:paraId="3F35A243" w14:textId="77777777" w:rsidR="00C67B36" w:rsidRDefault="00000000">
            <w:pPr>
              <w:spacing w:line="260" w:lineRule="auto"/>
              <w:jc w:val="right"/>
            </w:pPr>
            <w:r>
              <w:rPr>
                <w:rFonts w:ascii="Calibri" w:eastAsia="Calibri" w:hAnsi="Calibri" w:cs="Calibri"/>
                <w:color w:val="0F172A"/>
                <w:sz w:val="19"/>
                <w:szCs w:val="19"/>
              </w:rPr>
              <w:t>200.9 s</w:t>
            </w:r>
          </w:p>
        </w:tc>
        <w:tc>
          <w:tcPr>
            <w:tcW w:w="2480" w:type="dxa"/>
            <w:tcMar>
              <w:top w:w="60" w:type="dxa"/>
              <w:left w:w="100" w:type="dxa"/>
              <w:bottom w:w="60" w:type="dxa"/>
              <w:right w:w="100" w:type="dxa"/>
            </w:tcMar>
          </w:tcPr>
          <w:p w14:paraId="079EB544" w14:textId="77777777" w:rsidR="00C67B36" w:rsidRDefault="00000000">
            <w:pPr>
              <w:spacing w:line="260" w:lineRule="auto"/>
            </w:pPr>
            <w:r>
              <w:rPr>
                <w:rFonts w:ascii="Calibri" w:eastAsia="Calibri" w:hAnsi="Calibri" w:cs="Calibri"/>
                <w:color w:val="0F172A"/>
                <w:sz w:val="19"/>
                <w:szCs w:val="19"/>
              </w:rPr>
              <w:t>41% slower</w:t>
            </w:r>
          </w:p>
        </w:tc>
      </w:tr>
      <w:tr w:rsidR="00C67B36" w14:paraId="25438782" w14:textId="77777777">
        <w:tblPrEx>
          <w:tblCellMar>
            <w:top w:w="0" w:type="dxa"/>
            <w:bottom w:w="0" w:type="dxa"/>
          </w:tblCellMar>
        </w:tblPrEx>
        <w:tc>
          <w:tcPr>
            <w:tcW w:w="4800" w:type="dxa"/>
            <w:tcMar>
              <w:top w:w="60" w:type="dxa"/>
              <w:left w:w="100" w:type="dxa"/>
              <w:bottom w:w="60" w:type="dxa"/>
              <w:right w:w="100" w:type="dxa"/>
            </w:tcMar>
          </w:tcPr>
          <w:p w14:paraId="0B769C01" w14:textId="77777777" w:rsidR="00C67B36" w:rsidRDefault="00000000">
            <w:pPr>
              <w:spacing w:line="260" w:lineRule="auto"/>
            </w:pPr>
            <w:r>
              <w:rPr>
                <w:rFonts w:ascii="Calibri" w:eastAsia="Calibri" w:hAnsi="Calibri" w:cs="Calibri"/>
                <w:color w:val="0F172A"/>
                <w:sz w:val="19"/>
                <w:szCs w:val="19"/>
              </w:rPr>
              <w:t>Send everyone to the emptiest carriage</w:t>
            </w:r>
          </w:p>
        </w:tc>
        <w:tc>
          <w:tcPr>
            <w:tcW w:w="2080" w:type="dxa"/>
            <w:tcMar>
              <w:top w:w="60" w:type="dxa"/>
              <w:left w:w="100" w:type="dxa"/>
              <w:bottom w:w="60" w:type="dxa"/>
              <w:right w:w="100" w:type="dxa"/>
            </w:tcMar>
          </w:tcPr>
          <w:p w14:paraId="604B9A85" w14:textId="77777777" w:rsidR="00C67B36" w:rsidRDefault="00000000">
            <w:pPr>
              <w:spacing w:line="260" w:lineRule="auto"/>
              <w:jc w:val="right"/>
            </w:pPr>
            <w:r>
              <w:rPr>
                <w:rFonts w:ascii="Calibri" w:eastAsia="Calibri" w:hAnsi="Calibri" w:cs="Calibri"/>
                <w:color w:val="0F172A"/>
                <w:sz w:val="19"/>
                <w:szCs w:val="19"/>
              </w:rPr>
              <w:t>212.6 s</w:t>
            </w:r>
          </w:p>
        </w:tc>
        <w:tc>
          <w:tcPr>
            <w:tcW w:w="2480" w:type="dxa"/>
            <w:tcMar>
              <w:top w:w="60" w:type="dxa"/>
              <w:left w:w="100" w:type="dxa"/>
              <w:bottom w:w="60" w:type="dxa"/>
              <w:right w:w="100" w:type="dxa"/>
            </w:tcMar>
          </w:tcPr>
          <w:p w14:paraId="4F73B715" w14:textId="77777777" w:rsidR="00C67B36" w:rsidRDefault="00000000">
            <w:pPr>
              <w:spacing w:line="260" w:lineRule="auto"/>
            </w:pPr>
            <w:r>
              <w:rPr>
                <w:rFonts w:ascii="Calibri" w:eastAsia="Calibri" w:hAnsi="Calibri" w:cs="Calibri"/>
                <w:color w:val="0F172A"/>
                <w:sz w:val="19"/>
                <w:szCs w:val="19"/>
              </w:rPr>
              <w:t>49% slower</w:t>
            </w:r>
          </w:p>
        </w:tc>
      </w:tr>
    </w:tbl>
    <w:p w14:paraId="2AB248C4" w14:textId="77777777" w:rsidR="00C67B36" w:rsidRDefault="00C67B36">
      <w:pPr>
        <w:spacing w:after="60" w:line="300" w:lineRule="auto"/>
      </w:pPr>
    </w:p>
    <w:p w14:paraId="149E4612" w14:textId="77777777" w:rsidR="00C67B36" w:rsidRDefault="00000000">
      <w:pPr>
        <w:spacing w:after="140" w:line="300" w:lineRule="auto"/>
      </w:pPr>
      <w:r>
        <w:rPr>
          <w:rFonts w:ascii="Calibri" w:eastAsia="Calibri" w:hAnsi="Calibri" w:cs="Calibri"/>
          <w:b/>
          <w:bCs/>
          <w:color w:val="0F172A"/>
          <w:sz w:val="22"/>
          <w:szCs w:val="22"/>
        </w:rPr>
        <w:t xml:space="preserve">The two rules at the bottom of that table are the important finding. </w:t>
      </w:r>
      <w:r>
        <w:rPr>
          <w:rFonts w:ascii="Calibri" w:eastAsia="Calibri" w:hAnsi="Calibri" w:cs="Calibri"/>
          <w:color w:val="0F172A"/>
          <w:sz w:val="22"/>
          <w:szCs w:val="22"/>
        </w:rPr>
        <w:t xml:space="preserve">Everyone waiting reads the same screen at the same moment, so naming winners moves the crowd rather than spreading it: the busiest door grows from 39 passengers to 76 and dwell rises by two-fifths. This is not an artefact of </w:t>
      </w:r>
      <w:r>
        <w:rPr>
          <w:rFonts w:ascii="Calibri" w:eastAsia="Calibri" w:hAnsi="Calibri" w:cs="Calibri"/>
          <w:color w:val="0F172A"/>
          <w:sz w:val="22"/>
          <w:szCs w:val="22"/>
        </w:rPr>
        <w:lastRenderedPageBreak/>
        <w:t>how ties were broken. Sending passengers to a random recommended carriage instead of the nearest is still 24 percent slower, and badging eight of the twelve carriages is still slightly worse than showing nothing. The reason is that a recommendation is global while the passenger's problem is local: every rule that helps lets somebody weigh the carriages near where they already stand.</w:t>
      </w:r>
    </w:p>
    <w:p w14:paraId="16F2E33A" w14:textId="77777777" w:rsidR="00C67B36" w:rsidRDefault="00000000">
      <w:pPr>
        <w:spacing w:after="140" w:line="300" w:lineRule="auto"/>
      </w:pPr>
      <w:r>
        <w:rPr>
          <w:rFonts w:ascii="Calibri" w:eastAsia="Calibri" w:hAnsi="Calibri" w:cs="Calibri"/>
          <w:color w:val="0F172A"/>
          <w:sz w:val="22"/>
          <w:szCs w:val="22"/>
        </w:rPr>
        <w:t>The display the project started with did both. Its per-carriage cards were the safe part; its “good choice” badges and its “most confirmed free seats” banner were the pattern this table warns about. They were removed from the passenger display, and the ranked version is retained only as the control case these figures are measured against.</w:t>
      </w:r>
    </w:p>
    <w:p w14:paraId="7F03F4DE" w14:textId="77777777" w:rsidR="00C67B36" w:rsidRDefault="00000000">
      <w:pPr>
        <w:spacing w:before="120" w:after="60"/>
        <w:jc w:val="center"/>
      </w:pPr>
      <w:r>
        <w:rPr>
          <w:noProof/>
        </w:rPr>
        <w:drawing>
          <wp:inline distT="0" distB="0" distL="0" distR="0" wp14:anchorId="04F93DFE" wp14:editId="68CBF73D">
            <wp:extent cx="5486400" cy="28860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886075"/>
                    </a:xfrm>
                    <a:prstGeom prst="rect">
                      <a:avLst/>
                    </a:prstGeom>
                  </pic:spPr>
                </pic:pic>
              </a:graphicData>
            </a:graphic>
          </wp:inline>
        </w:drawing>
      </w:r>
    </w:p>
    <w:p w14:paraId="55D5EFD1" w14:textId="77777777" w:rsidR="00C67B36" w:rsidRDefault="00000000">
      <w:pPr>
        <w:spacing w:after="200" w:line="300" w:lineRule="auto"/>
        <w:jc w:val="center"/>
      </w:pPr>
      <w:r>
        <w:rPr>
          <w:rFonts w:ascii="Calibri" w:eastAsia="Calibri" w:hAnsi="Calibri" w:cs="Calibri"/>
          <w:i/>
          <w:iCs/>
          <w:color w:val="475569"/>
          <w:sz w:val="18"/>
          <w:szCs w:val="18"/>
        </w:rPr>
        <w:t>Figure 8. Dwell time against the share of passengers who act on the display, under the two rules. The benefit depends on which rule the display implements, not only on how many passengers follow it.</w:t>
      </w:r>
    </w:p>
    <w:p w14:paraId="0B5E18D8" w14:textId="77777777" w:rsidR="00C67B36" w:rsidRDefault="00000000">
      <w:pPr>
        <w:spacing w:after="140" w:line="300" w:lineRule="auto"/>
      </w:pPr>
      <w:r>
        <w:rPr>
          <w:rFonts w:ascii="Calibri" w:eastAsia="Calibri" w:hAnsi="Calibri" w:cs="Calibri"/>
          <w:color w:val="0F172A"/>
          <w:sz w:val="22"/>
          <w:szCs w:val="22"/>
        </w:rPr>
        <w:t>Under the rule that works, most of the benefit arrives early: going from nobody to thirty percent compliance captures 25 of the eventual 35 seconds. The system does not need everyone to obey.</w:t>
      </w:r>
    </w:p>
    <w:p w14:paraId="33EBC9DF" w14:textId="77777777" w:rsidR="00C67B36" w:rsidRDefault="00000000">
      <w:pPr>
        <w:pStyle w:val="Heading2"/>
        <w:spacing w:before="240" w:after="120"/>
      </w:pPr>
      <w:r>
        <w:rPr>
          <w:rFonts w:ascii="Calibri" w:eastAsia="Calibri" w:hAnsi="Calibri" w:cs="Calibri"/>
          <w:b/>
          <w:bCs/>
          <w:color w:val="0F172A"/>
          <w:sz w:val="24"/>
          <w:szCs w:val="24"/>
        </w:rPr>
        <w:t>What the model assumes about time</w:t>
      </w:r>
    </w:p>
    <w:p w14:paraId="77AC3AB6" w14:textId="77777777" w:rsidR="00C67B36" w:rsidRDefault="00000000">
      <w:pPr>
        <w:spacing w:after="140" w:line="300" w:lineRule="auto"/>
      </w:pPr>
      <w:r>
        <w:rPr>
          <w:rFonts w:ascii="Calibri" w:eastAsia="Calibri" w:hAnsi="Calibri" w:cs="Calibri"/>
          <w:color w:val="0F172A"/>
          <w:sz w:val="22"/>
          <w:szCs w:val="22"/>
        </w:rPr>
        <w:t>The simulation charges nothing for the walk along the platform. It assumes a passenger reads the display while waiting, walks to the recommended carriage before the train arrives, and is standing there when the doors open. Only the boarding itself consumes dwell. That assumption is defensible, but it carries a requirement and it needs testing, so both are set out here.</w:t>
      </w:r>
    </w:p>
    <w:p w14:paraId="25555BFE" w14:textId="77777777" w:rsidR="00C67B36" w:rsidRDefault="00000000">
      <w:pPr>
        <w:spacing w:after="140" w:line="300" w:lineRule="auto"/>
      </w:pPr>
      <w:r>
        <w:rPr>
          <w:rFonts w:ascii="Calibri" w:eastAsia="Calibri" w:hAnsi="Calibri" w:cs="Calibri"/>
          <w:color w:val="0F172A"/>
          <w:sz w:val="22"/>
          <w:szCs w:val="22"/>
        </w:rPr>
        <w:t>The requirement is lead time. A double-deck coach is about 26 metres, and a platform walking pace is about 1.3 metres a second, so the three-carriage limit used throughout is roughly 78 metres or 60 seconds. The display must therefore show the approaching train's state at least a minute before it arrives, and the whole sensing chain, from seat to carriage controller to platform, has to fit inside that minute. A passenger who does not make it simply boards where they are standing, which is arithmetically identical to that passenger not having followed the display at all, and the compliance sweep already covers that case.</w:t>
      </w:r>
    </w:p>
    <w:p w14:paraId="56B6ED1F" w14:textId="77777777" w:rsidR="00C67B36" w:rsidRDefault="00000000">
      <w:pPr>
        <w:spacing w:after="140" w:line="300" w:lineRule="auto"/>
      </w:pPr>
      <w:r>
        <w:rPr>
          <w:rFonts w:ascii="Calibri" w:eastAsia="Calibri" w:hAnsi="Calibri" w:cs="Calibri"/>
          <w:color w:val="0F172A"/>
          <w:sz w:val="22"/>
          <w:szCs w:val="22"/>
        </w:rPr>
        <w:t>Shorter walks still pay. The benefit does not depend on passengers crossing the platform:</w:t>
      </w:r>
    </w:p>
    <w:p w14:paraId="42B3B3E6" w14:textId="77777777" w:rsidR="00C67B36" w:rsidRDefault="00C67B36">
      <w:pPr>
        <w:spacing w:after="60" w:line="300"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687"/>
        <w:gridCol w:w="1461"/>
        <w:gridCol w:w="1737"/>
        <w:gridCol w:w="1546"/>
        <w:gridCol w:w="1589"/>
      </w:tblGrid>
      <w:tr w:rsidR="00C67B36" w14:paraId="75F77885" w14:textId="77777777">
        <w:tblPrEx>
          <w:tblCellMar>
            <w:top w:w="0" w:type="dxa"/>
            <w:bottom w:w="0" w:type="dxa"/>
          </w:tblCellMar>
        </w:tblPrEx>
        <w:trPr>
          <w:tblHeader/>
        </w:trPr>
        <w:tc>
          <w:tcPr>
            <w:tcW w:w="2800" w:type="dxa"/>
            <w:shd w:val="clear" w:color="auto" w:fill="F1F5F9"/>
            <w:tcMar>
              <w:top w:w="60" w:type="dxa"/>
              <w:left w:w="100" w:type="dxa"/>
              <w:bottom w:w="60" w:type="dxa"/>
              <w:right w:w="100" w:type="dxa"/>
            </w:tcMar>
          </w:tcPr>
          <w:p w14:paraId="03095F24" w14:textId="77777777" w:rsidR="00C67B36" w:rsidRDefault="00000000">
            <w:pPr>
              <w:spacing w:line="260" w:lineRule="auto"/>
            </w:pPr>
            <w:r>
              <w:rPr>
                <w:rFonts w:ascii="Calibri" w:eastAsia="Calibri" w:hAnsi="Calibri" w:cs="Calibri"/>
                <w:b/>
                <w:bCs/>
                <w:color w:val="0F172A"/>
                <w:sz w:val="19"/>
                <w:szCs w:val="19"/>
              </w:rPr>
              <w:t>Furthest a passenger will walk</w:t>
            </w:r>
          </w:p>
        </w:tc>
        <w:tc>
          <w:tcPr>
            <w:tcW w:w="1500" w:type="dxa"/>
            <w:shd w:val="clear" w:color="auto" w:fill="F1F5F9"/>
            <w:tcMar>
              <w:top w:w="60" w:type="dxa"/>
              <w:left w:w="100" w:type="dxa"/>
              <w:bottom w:w="60" w:type="dxa"/>
              <w:right w:w="100" w:type="dxa"/>
            </w:tcMar>
          </w:tcPr>
          <w:p w14:paraId="1993A0BA" w14:textId="77777777" w:rsidR="00C67B36" w:rsidRDefault="00000000">
            <w:pPr>
              <w:spacing w:line="260" w:lineRule="auto"/>
              <w:jc w:val="right"/>
            </w:pPr>
            <w:r>
              <w:rPr>
                <w:rFonts w:ascii="Calibri" w:eastAsia="Calibri" w:hAnsi="Calibri" w:cs="Calibri"/>
                <w:b/>
                <w:bCs/>
                <w:color w:val="0F172A"/>
                <w:sz w:val="19"/>
                <w:szCs w:val="19"/>
              </w:rPr>
              <w:t>Distance</w:t>
            </w:r>
          </w:p>
        </w:tc>
        <w:tc>
          <w:tcPr>
            <w:tcW w:w="1800" w:type="dxa"/>
            <w:shd w:val="clear" w:color="auto" w:fill="F1F5F9"/>
            <w:tcMar>
              <w:top w:w="60" w:type="dxa"/>
              <w:left w:w="100" w:type="dxa"/>
              <w:bottom w:w="60" w:type="dxa"/>
              <w:right w:w="100" w:type="dxa"/>
            </w:tcMar>
          </w:tcPr>
          <w:p w14:paraId="4F89BF56" w14:textId="77777777" w:rsidR="00C67B36" w:rsidRDefault="00000000">
            <w:pPr>
              <w:spacing w:line="260" w:lineRule="auto"/>
              <w:jc w:val="right"/>
            </w:pPr>
            <w:r>
              <w:rPr>
                <w:rFonts w:ascii="Calibri" w:eastAsia="Calibri" w:hAnsi="Calibri" w:cs="Calibri"/>
                <w:b/>
                <w:bCs/>
                <w:color w:val="0F172A"/>
                <w:sz w:val="19"/>
                <w:szCs w:val="19"/>
              </w:rPr>
              <w:t>Notice needed</w:t>
            </w:r>
          </w:p>
        </w:tc>
        <w:tc>
          <w:tcPr>
            <w:tcW w:w="1600" w:type="dxa"/>
            <w:shd w:val="clear" w:color="auto" w:fill="F1F5F9"/>
            <w:tcMar>
              <w:top w:w="60" w:type="dxa"/>
              <w:left w:w="100" w:type="dxa"/>
              <w:bottom w:w="60" w:type="dxa"/>
              <w:right w:w="100" w:type="dxa"/>
            </w:tcMar>
          </w:tcPr>
          <w:p w14:paraId="727E26D2" w14:textId="77777777" w:rsidR="00C67B36" w:rsidRDefault="00000000">
            <w:pPr>
              <w:spacing w:line="260" w:lineRule="auto"/>
              <w:jc w:val="right"/>
            </w:pPr>
            <w:r>
              <w:rPr>
                <w:rFonts w:ascii="Calibri" w:eastAsia="Calibri" w:hAnsi="Calibri" w:cs="Calibri"/>
                <w:b/>
                <w:bCs/>
                <w:color w:val="0F172A"/>
                <w:sz w:val="19"/>
                <w:szCs w:val="19"/>
              </w:rPr>
              <w:t>Screen</w:t>
            </w:r>
          </w:p>
        </w:tc>
        <w:tc>
          <w:tcPr>
            <w:tcW w:w="1660" w:type="dxa"/>
            <w:shd w:val="clear" w:color="auto" w:fill="F1F5F9"/>
            <w:tcMar>
              <w:top w:w="60" w:type="dxa"/>
              <w:left w:w="100" w:type="dxa"/>
              <w:bottom w:w="60" w:type="dxa"/>
              <w:right w:w="100" w:type="dxa"/>
            </w:tcMar>
          </w:tcPr>
          <w:p w14:paraId="6CA44BA9" w14:textId="77777777" w:rsidR="00C67B36" w:rsidRDefault="00000000">
            <w:pPr>
              <w:spacing w:line="260" w:lineRule="auto"/>
              <w:jc w:val="right"/>
            </w:pPr>
            <w:r>
              <w:rPr>
                <w:rFonts w:ascii="Calibri" w:eastAsia="Calibri" w:hAnsi="Calibri" w:cs="Calibri"/>
                <w:b/>
                <w:bCs/>
                <w:color w:val="0F172A"/>
                <w:sz w:val="19"/>
                <w:szCs w:val="19"/>
              </w:rPr>
              <w:t>App</w:t>
            </w:r>
          </w:p>
        </w:tc>
      </w:tr>
      <w:tr w:rsidR="00C67B36" w14:paraId="6C6B993F" w14:textId="77777777">
        <w:tblPrEx>
          <w:tblCellMar>
            <w:top w:w="0" w:type="dxa"/>
            <w:bottom w:w="0" w:type="dxa"/>
          </w:tblCellMar>
        </w:tblPrEx>
        <w:tc>
          <w:tcPr>
            <w:tcW w:w="2800" w:type="dxa"/>
            <w:tcMar>
              <w:top w:w="60" w:type="dxa"/>
              <w:left w:w="100" w:type="dxa"/>
              <w:bottom w:w="60" w:type="dxa"/>
              <w:right w:w="100" w:type="dxa"/>
            </w:tcMar>
          </w:tcPr>
          <w:p w14:paraId="31D77656" w14:textId="77777777" w:rsidR="00C67B36" w:rsidRDefault="00000000">
            <w:pPr>
              <w:spacing w:line="260" w:lineRule="auto"/>
            </w:pPr>
            <w:r>
              <w:rPr>
                <w:rFonts w:ascii="Calibri" w:eastAsia="Calibri" w:hAnsi="Calibri" w:cs="Calibri"/>
                <w:color w:val="0F172A"/>
                <w:sz w:val="19"/>
                <w:szCs w:val="19"/>
              </w:rPr>
              <w:t>1 carriage</w:t>
            </w:r>
          </w:p>
        </w:tc>
        <w:tc>
          <w:tcPr>
            <w:tcW w:w="1500" w:type="dxa"/>
            <w:tcMar>
              <w:top w:w="60" w:type="dxa"/>
              <w:left w:w="100" w:type="dxa"/>
              <w:bottom w:w="60" w:type="dxa"/>
              <w:right w:w="100" w:type="dxa"/>
            </w:tcMar>
          </w:tcPr>
          <w:p w14:paraId="31E38A00" w14:textId="77777777" w:rsidR="00C67B36" w:rsidRDefault="00000000">
            <w:pPr>
              <w:spacing w:line="260" w:lineRule="auto"/>
              <w:jc w:val="right"/>
            </w:pPr>
            <w:r>
              <w:rPr>
                <w:rFonts w:ascii="Calibri" w:eastAsia="Calibri" w:hAnsi="Calibri" w:cs="Calibri"/>
                <w:color w:val="0F172A"/>
                <w:sz w:val="19"/>
                <w:szCs w:val="19"/>
              </w:rPr>
              <w:t>26 m</w:t>
            </w:r>
          </w:p>
        </w:tc>
        <w:tc>
          <w:tcPr>
            <w:tcW w:w="1800" w:type="dxa"/>
            <w:tcMar>
              <w:top w:w="60" w:type="dxa"/>
              <w:left w:w="100" w:type="dxa"/>
              <w:bottom w:w="60" w:type="dxa"/>
              <w:right w:w="100" w:type="dxa"/>
            </w:tcMar>
          </w:tcPr>
          <w:p w14:paraId="0131E3CB" w14:textId="77777777" w:rsidR="00C67B36" w:rsidRDefault="00000000">
            <w:pPr>
              <w:spacing w:line="260" w:lineRule="auto"/>
              <w:jc w:val="right"/>
            </w:pPr>
            <w:r>
              <w:rPr>
                <w:rFonts w:ascii="Calibri" w:eastAsia="Calibri" w:hAnsi="Calibri" w:cs="Calibri"/>
                <w:color w:val="0F172A"/>
                <w:sz w:val="19"/>
                <w:szCs w:val="19"/>
              </w:rPr>
              <w:t>20 s</w:t>
            </w:r>
          </w:p>
        </w:tc>
        <w:tc>
          <w:tcPr>
            <w:tcW w:w="1600" w:type="dxa"/>
            <w:tcMar>
              <w:top w:w="60" w:type="dxa"/>
              <w:left w:w="100" w:type="dxa"/>
              <w:bottom w:w="60" w:type="dxa"/>
              <w:right w:w="100" w:type="dxa"/>
            </w:tcMar>
          </w:tcPr>
          <w:p w14:paraId="71FC824A" w14:textId="77777777" w:rsidR="00C67B36" w:rsidRDefault="00000000">
            <w:pPr>
              <w:spacing w:line="260" w:lineRule="auto"/>
              <w:jc w:val="right"/>
            </w:pPr>
            <w:r>
              <w:rPr>
                <w:rFonts w:ascii="Calibri" w:eastAsia="Calibri" w:hAnsi="Calibri" w:cs="Calibri"/>
                <w:color w:val="0F172A"/>
                <w:sz w:val="19"/>
                <w:szCs w:val="19"/>
              </w:rPr>
              <w:t>14%</w:t>
            </w:r>
          </w:p>
        </w:tc>
        <w:tc>
          <w:tcPr>
            <w:tcW w:w="1660" w:type="dxa"/>
            <w:tcMar>
              <w:top w:w="60" w:type="dxa"/>
              <w:left w:w="100" w:type="dxa"/>
              <w:bottom w:w="60" w:type="dxa"/>
              <w:right w:w="100" w:type="dxa"/>
            </w:tcMar>
          </w:tcPr>
          <w:p w14:paraId="7F1F3CC7" w14:textId="77777777" w:rsidR="00C67B36" w:rsidRDefault="00000000">
            <w:pPr>
              <w:spacing w:line="260" w:lineRule="auto"/>
              <w:jc w:val="right"/>
            </w:pPr>
            <w:r>
              <w:rPr>
                <w:rFonts w:ascii="Calibri" w:eastAsia="Calibri" w:hAnsi="Calibri" w:cs="Calibri"/>
                <w:color w:val="0F172A"/>
                <w:sz w:val="19"/>
                <w:szCs w:val="19"/>
              </w:rPr>
              <w:t>32%</w:t>
            </w:r>
          </w:p>
        </w:tc>
      </w:tr>
      <w:tr w:rsidR="00C67B36" w14:paraId="5804FC34" w14:textId="77777777">
        <w:tblPrEx>
          <w:tblCellMar>
            <w:top w:w="0" w:type="dxa"/>
            <w:bottom w:w="0" w:type="dxa"/>
          </w:tblCellMar>
        </w:tblPrEx>
        <w:tc>
          <w:tcPr>
            <w:tcW w:w="2800" w:type="dxa"/>
            <w:tcMar>
              <w:top w:w="60" w:type="dxa"/>
              <w:left w:w="100" w:type="dxa"/>
              <w:bottom w:w="60" w:type="dxa"/>
              <w:right w:w="100" w:type="dxa"/>
            </w:tcMar>
          </w:tcPr>
          <w:p w14:paraId="76E308EF" w14:textId="77777777" w:rsidR="00C67B36" w:rsidRDefault="00000000">
            <w:pPr>
              <w:spacing w:line="260" w:lineRule="auto"/>
            </w:pPr>
            <w:r>
              <w:rPr>
                <w:rFonts w:ascii="Calibri" w:eastAsia="Calibri" w:hAnsi="Calibri" w:cs="Calibri"/>
                <w:color w:val="0F172A"/>
                <w:sz w:val="19"/>
                <w:szCs w:val="19"/>
              </w:rPr>
              <w:t>2 carriages</w:t>
            </w:r>
          </w:p>
        </w:tc>
        <w:tc>
          <w:tcPr>
            <w:tcW w:w="1500" w:type="dxa"/>
            <w:tcMar>
              <w:top w:w="60" w:type="dxa"/>
              <w:left w:w="100" w:type="dxa"/>
              <w:bottom w:w="60" w:type="dxa"/>
              <w:right w:w="100" w:type="dxa"/>
            </w:tcMar>
          </w:tcPr>
          <w:p w14:paraId="7EDAAD2F" w14:textId="77777777" w:rsidR="00C67B36" w:rsidRDefault="00000000">
            <w:pPr>
              <w:spacing w:line="260" w:lineRule="auto"/>
              <w:jc w:val="right"/>
            </w:pPr>
            <w:r>
              <w:rPr>
                <w:rFonts w:ascii="Calibri" w:eastAsia="Calibri" w:hAnsi="Calibri" w:cs="Calibri"/>
                <w:color w:val="0F172A"/>
                <w:sz w:val="19"/>
                <w:szCs w:val="19"/>
              </w:rPr>
              <w:t>52 m</w:t>
            </w:r>
          </w:p>
        </w:tc>
        <w:tc>
          <w:tcPr>
            <w:tcW w:w="1800" w:type="dxa"/>
            <w:tcMar>
              <w:top w:w="60" w:type="dxa"/>
              <w:left w:w="100" w:type="dxa"/>
              <w:bottom w:w="60" w:type="dxa"/>
              <w:right w:w="100" w:type="dxa"/>
            </w:tcMar>
          </w:tcPr>
          <w:p w14:paraId="2632E7BA" w14:textId="77777777" w:rsidR="00C67B36" w:rsidRDefault="00000000">
            <w:pPr>
              <w:spacing w:line="260" w:lineRule="auto"/>
              <w:jc w:val="right"/>
            </w:pPr>
            <w:r>
              <w:rPr>
                <w:rFonts w:ascii="Calibri" w:eastAsia="Calibri" w:hAnsi="Calibri" w:cs="Calibri"/>
                <w:color w:val="0F172A"/>
                <w:sz w:val="19"/>
                <w:szCs w:val="19"/>
              </w:rPr>
              <w:t>40 s</w:t>
            </w:r>
          </w:p>
        </w:tc>
        <w:tc>
          <w:tcPr>
            <w:tcW w:w="1600" w:type="dxa"/>
            <w:tcMar>
              <w:top w:w="60" w:type="dxa"/>
              <w:left w:w="100" w:type="dxa"/>
              <w:bottom w:w="60" w:type="dxa"/>
              <w:right w:w="100" w:type="dxa"/>
            </w:tcMar>
          </w:tcPr>
          <w:p w14:paraId="09F08398" w14:textId="77777777" w:rsidR="00C67B36" w:rsidRDefault="00000000">
            <w:pPr>
              <w:spacing w:line="260" w:lineRule="auto"/>
              <w:jc w:val="right"/>
            </w:pPr>
            <w:r>
              <w:rPr>
                <w:rFonts w:ascii="Calibri" w:eastAsia="Calibri" w:hAnsi="Calibri" w:cs="Calibri"/>
                <w:color w:val="0F172A"/>
                <w:sz w:val="19"/>
                <w:szCs w:val="19"/>
              </w:rPr>
              <w:t>19%</w:t>
            </w:r>
          </w:p>
        </w:tc>
        <w:tc>
          <w:tcPr>
            <w:tcW w:w="1660" w:type="dxa"/>
            <w:tcMar>
              <w:top w:w="60" w:type="dxa"/>
              <w:left w:w="100" w:type="dxa"/>
              <w:bottom w:w="60" w:type="dxa"/>
              <w:right w:w="100" w:type="dxa"/>
            </w:tcMar>
          </w:tcPr>
          <w:p w14:paraId="6AF51A75" w14:textId="77777777" w:rsidR="00C67B36" w:rsidRDefault="00000000">
            <w:pPr>
              <w:spacing w:line="260" w:lineRule="auto"/>
              <w:jc w:val="right"/>
            </w:pPr>
            <w:r>
              <w:rPr>
                <w:rFonts w:ascii="Calibri" w:eastAsia="Calibri" w:hAnsi="Calibri" w:cs="Calibri"/>
                <w:color w:val="0F172A"/>
                <w:sz w:val="19"/>
                <w:szCs w:val="19"/>
              </w:rPr>
              <w:t>39%</w:t>
            </w:r>
          </w:p>
        </w:tc>
      </w:tr>
      <w:tr w:rsidR="00C67B36" w14:paraId="3210D9EB" w14:textId="77777777">
        <w:tblPrEx>
          <w:tblCellMar>
            <w:top w:w="0" w:type="dxa"/>
            <w:bottom w:w="0" w:type="dxa"/>
          </w:tblCellMar>
        </w:tblPrEx>
        <w:tc>
          <w:tcPr>
            <w:tcW w:w="2800" w:type="dxa"/>
            <w:tcMar>
              <w:top w:w="60" w:type="dxa"/>
              <w:left w:w="100" w:type="dxa"/>
              <w:bottom w:w="60" w:type="dxa"/>
              <w:right w:w="100" w:type="dxa"/>
            </w:tcMar>
          </w:tcPr>
          <w:p w14:paraId="524C40EA" w14:textId="77777777" w:rsidR="00C67B36" w:rsidRDefault="00000000">
            <w:pPr>
              <w:spacing w:line="260" w:lineRule="auto"/>
            </w:pPr>
            <w:r>
              <w:rPr>
                <w:rFonts w:ascii="Calibri" w:eastAsia="Calibri" w:hAnsi="Calibri" w:cs="Calibri"/>
                <w:color w:val="0F172A"/>
                <w:sz w:val="19"/>
                <w:szCs w:val="19"/>
              </w:rPr>
              <w:t>3 carriages</w:t>
            </w:r>
          </w:p>
        </w:tc>
        <w:tc>
          <w:tcPr>
            <w:tcW w:w="1500" w:type="dxa"/>
            <w:tcMar>
              <w:top w:w="60" w:type="dxa"/>
              <w:left w:w="100" w:type="dxa"/>
              <w:bottom w:w="60" w:type="dxa"/>
              <w:right w:w="100" w:type="dxa"/>
            </w:tcMar>
          </w:tcPr>
          <w:p w14:paraId="52632BAC" w14:textId="77777777" w:rsidR="00C67B36" w:rsidRDefault="00000000">
            <w:pPr>
              <w:spacing w:line="260" w:lineRule="auto"/>
              <w:jc w:val="right"/>
            </w:pPr>
            <w:r>
              <w:rPr>
                <w:rFonts w:ascii="Calibri" w:eastAsia="Calibri" w:hAnsi="Calibri" w:cs="Calibri"/>
                <w:color w:val="0F172A"/>
                <w:sz w:val="19"/>
                <w:szCs w:val="19"/>
              </w:rPr>
              <w:t>78 m</w:t>
            </w:r>
          </w:p>
        </w:tc>
        <w:tc>
          <w:tcPr>
            <w:tcW w:w="1800" w:type="dxa"/>
            <w:tcMar>
              <w:top w:w="60" w:type="dxa"/>
              <w:left w:w="100" w:type="dxa"/>
              <w:bottom w:w="60" w:type="dxa"/>
              <w:right w:w="100" w:type="dxa"/>
            </w:tcMar>
          </w:tcPr>
          <w:p w14:paraId="418F3715" w14:textId="77777777" w:rsidR="00C67B36" w:rsidRDefault="00000000">
            <w:pPr>
              <w:spacing w:line="260" w:lineRule="auto"/>
              <w:jc w:val="right"/>
            </w:pPr>
            <w:r>
              <w:rPr>
                <w:rFonts w:ascii="Calibri" w:eastAsia="Calibri" w:hAnsi="Calibri" w:cs="Calibri"/>
                <w:color w:val="0F172A"/>
                <w:sz w:val="19"/>
                <w:szCs w:val="19"/>
              </w:rPr>
              <w:t>60 s</w:t>
            </w:r>
          </w:p>
        </w:tc>
        <w:tc>
          <w:tcPr>
            <w:tcW w:w="1600" w:type="dxa"/>
            <w:tcMar>
              <w:top w:w="60" w:type="dxa"/>
              <w:left w:w="100" w:type="dxa"/>
              <w:bottom w:w="60" w:type="dxa"/>
              <w:right w:w="100" w:type="dxa"/>
            </w:tcMar>
          </w:tcPr>
          <w:p w14:paraId="2E40F30D" w14:textId="77777777" w:rsidR="00C67B36" w:rsidRDefault="00000000">
            <w:pPr>
              <w:spacing w:line="260" w:lineRule="auto"/>
              <w:jc w:val="right"/>
            </w:pPr>
            <w:r>
              <w:rPr>
                <w:rFonts w:ascii="Calibri" w:eastAsia="Calibri" w:hAnsi="Calibri" w:cs="Calibri"/>
                <w:color w:val="0F172A"/>
                <w:sz w:val="19"/>
                <w:szCs w:val="19"/>
              </w:rPr>
              <w:t>22%</w:t>
            </w:r>
          </w:p>
        </w:tc>
        <w:tc>
          <w:tcPr>
            <w:tcW w:w="1660" w:type="dxa"/>
            <w:tcMar>
              <w:top w:w="60" w:type="dxa"/>
              <w:left w:w="100" w:type="dxa"/>
              <w:bottom w:w="60" w:type="dxa"/>
              <w:right w:w="100" w:type="dxa"/>
            </w:tcMar>
          </w:tcPr>
          <w:p w14:paraId="0CB90C13" w14:textId="77777777" w:rsidR="00C67B36" w:rsidRDefault="00000000">
            <w:pPr>
              <w:spacing w:line="260" w:lineRule="auto"/>
              <w:jc w:val="right"/>
            </w:pPr>
            <w:r>
              <w:rPr>
                <w:rFonts w:ascii="Calibri" w:eastAsia="Calibri" w:hAnsi="Calibri" w:cs="Calibri"/>
                <w:color w:val="0F172A"/>
                <w:sz w:val="19"/>
                <w:szCs w:val="19"/>
              </w:rPr>
              <w:t>43%</w:t>
            </w:r>
          </w:p>
        </w:tc>
      </w:tr>
      <w:tr w:rsidR="00C67B36" w14:paraId="0808ABE9" w14:textId="77777777">
        <w:tblPrEx>
          <w:tblCellMar>
            <w:top w:w="0" w:type="dxa"/>
            <w:bottom w:w="0" w:type="dxa"/>
          </w:tblCellMar>
        </w:tblPrEx>
        <w:tc>
          <w:tcPr>
            <w:tcW w:w="2800" w:type="dxa"/>
            <w:tcMar>
              <w:top w:w="60" w:type="dxa"/>
              <w:left w:w="100" w:type="dxa"/>
              <w:bottom w:w="60" w:type="dxa"/>
              <w:right w:w="100" w:type="dxa"/>
            </w:tcMar>
          </w:tcPr>
          <w:p w14:paraId="4B84DBDF" w14:textId="77777777" w:rsidR="00C67B36" w:rsidRDefault="00000000">
            <w:pPr>
              <w:spacing w:line="260" w:lineRule="auto"/>
            </w:pPr>
            <w:r>
              <w:rPr>
                <w:rFonts w:ascii="Calibri" w:eastAsia="Calibri" w:hAnsi="Calibri" w:cs="Calibri"/>
                <w:color w:val="0F172A"/>
                <w:sz w:val="19"/>
                <w:szCs w:val="19"/>
              </w:rPr>
              <w:t>4 carriages</w:t>
            </w:r>
          </w:p>
        </w:tc>
        <w:tc>
          <w:tcPr>
            <w:tcW w:w="1500" w:type="dxa"/>
            <w:tcMar>
              <w:top w:w="60" w:type="dxa"/>
              <w:left w:w="100" w:type="dxa"/>
              <w:bottom w:w="60" w:type="dxa"/>
              <w:right w:w="100" w:type="dxa"/>
            </w:tcMar>
          </w:tcPr>
          <w:p w14:paraId="42F3C923" w14:textId="77777777" w:rsidR="00C67B36" w:rsidRDefault="00000000">
            <w:pPr>
              <w:spacing w:line="260" w:lineRule="auto"/>
              <w:jc w:val="right"/>
            </w:pPr>
            <w:r>
              <w:rPr>
                <w:rFonts w:ascii="Calibri" w:eastAsia="Calibri" w:hAnsi="Calibri" w:cs="Calibri"/>
                <w:color w:val="0F172A"/>
                <w:sz w:val="19"/>
                <w:szCs w:val="19"/>
              </w:rPr>
              <w:t>104 m</w:t>
            </w:r>
          </w:p>
        </w:tc>
        <w:tc>
          <w:tcPr>
            <w:tcW w:w="1800" w:type="dxa"/>
            <w:tcMar>
              <w:top w:w="60" w:type="dxa"/>
              <w:left w:w="100" w:type="dxa"/>
              <w:bottom w:w="60" w:type="dxa"/>
              <w:right w:w="100" w:type="dxa"/>
            </w:tcMar>
          </w:tcPr>
          <w:p w14:paraId="1D78165D" w14:textId="77777777" w:rsidR="00C67B36" w:rsidRDefault="00000000">
            <w:pPr>
              <w:spacing w:line="260" w:lineRule="auto"/>
              <w:jc w:val="right"/>
            </w:pPr>
            <w:r>
              <w:rPr>
                <w:rFonts w:ascii="Calibri" w:eastAsia="Calibri" w:hAnsi="Calibri" w:cs="Calibri"/>
                <w:color w:val="0F172A"/>
                <w:sz w:val="19"/>
                <w:szCs w:val="19"/>
              </w:rPr>
              <w:t>80 s</w:t>
            </w:r>
          </w:p>
        </w:tc>
        <w:tc>
          <w:tcPr>
            <w:tcW w:w="1600" w:type="dxa"/>
            <w:tcMar>
              <w:top w:w="60" w:type="dxa"/>
              <w:left w:w="100" w:type="dxa"/>
              <w:bottom w:w="60" w:type="dxa"/>
              <w:right w:w="100" w:type="dxa"/>
            </w:tcMar>
          </w:tcPr>
          <w:p w14:paraId="22FEAEAD" w14:textId="77777777" w:rsidR="00C67B36" w:rsidRDefault="00000000">
            <w:pPr>
              <w:spacing w:line="260" w:lineRule="auto"/>
              <w:jc w:val="right"/>
            </w:pPr>
            <w:r>
              <w:rPr>
                <w:rFonts w:ascii="Calibri" w:eastAsia="Calibri" w:hAnsi="Calibri" w:cs="Calibri"/>
                <w:color w:val="0F172A"/>
                <w:sz w:val="19"/>
                <w:szCs w:val="19"/>
              </w:rPr>
              <w:t>25%</w:t>
            </w:r>
          </w:p>
        </w:tc>
        <w:tc>
          <w:tcPr>
            <w:tcW w:w="1660" w:type="dxa"/>
            <w:tcMar>
              <w:top w:w="60" w:type="dxa"/>
              <w:left w:w="100" w:type="dxa"/>
              <w:bottom w:w="60" w:type="dxa"/>
              <w:right w:w="100" w:type="dxa"/>
            </w:tcMar>
          </w:tcPr>
          <w:p w14:paraId="1F7FE1DD" w14:textId="77777777" w:rsidR="00C67B36" w:rsidRDefault="00000000">
            <w:pPr>
              <w:spacing w:line="260" w:lineRule="auto"/>
              <w:jc w:val="right"/>
            </w:pPr>
            <w:r>
              <w:rPr>
                <w:rFonts w:ascii="Calibri" w:eastAsia="Calibri" w:hAnsi="Calibri" w:cs="Calibri"/>
                <w:color w:val="0F172A"/>
                <w:sz w:val="19"/>
                <w:szCs w:val="19"/>
              </w:rPr>
              <w:t>45%</w:t>
            </w:r>
          </w:p>
        </w:tc>
      </w:tr>
      <w:tr w:rsidR="00C67B36" w14:paraId="7E7E655E" w14:textId="77777777">
        <w:tblPrEx>
          <w:tblCellMar>
            <w:top w:w="0" w:type="dxa"/>
            <w:bottom w:w="0" w:type="dxa"/>
          </w:tblCellMar>
        </w:tblPrEx>
        <w:tc>
          <w:tcPr>
            <w:tcW w:w="2800" w:type="dxa"/>
            <w:tcMar>
              <w:top w:w="60" w:type="dxa"/>
              <w:left w:w="100" w:type="dxa"/>
              <w:bottom w:w="60" w:type="dxa"/>
              <w:right w:w="100" w:type="dxa"/>
            </w:tcMar>
          </w:tcPr>
          <w:p w14:paraId="4FB7CE34" w14:textId="77777777" w:rsidR="00C67B36" w:rsidRDefault="00000000">
            <w:pPr>
              <w:spacing w:line="260" w:lineRule="auto"/>
            </w:pPr>
            <w:r>
              <w:rPr>
                <w:rFonts w:ascii="Calibri" w:eastAsia="Calibri" w:hAnsi="Calibri" w:cs="Calibri"/>
                <w:color w:val="0F172A"/>
                <w:sz w:val="19"/>
                <w:szCs w:val="19"/>
              </w:rPr>
              <w:t>6 carriages</w:t>
            </w:r>
          </w:p>
        </w:tc>
        <w:tc>
          <w:tcPr>
            <w:tcW w:w="1500" w:type="dxa"/>
            <w:tcMar>
              <w:top w:w="60" w:type="dxa"/>
              <w:left w:w="100" w:type="dxa"/>
              <w:bottom w:w="60" w:type="dxa"/>
              <w:right w:w="100" w:type="dxa"/>
            </w:tcMar>
          </w:tcPr>
          <w:p w14:paraId="596E8272" w14:textId="77777777" w:rsidR="00C67B36" w:rsidRDefault="00000000">
            <w:pPr>
              <w:spacing w:line="260" w:lineRule="auto"/>
              <w:jc w:val="right"/>
            </w:pPr>
            <w:r>
              <w:rPr>
                <w:rFonts w:ascii="Calibri" w:eastAsia="Calibri" w:hAnsi="Calibri" w:cs="Calibri"/>
                <w:color w:val="0F172A"/>
                <w:sz w:val="19"/>
                <w:szCs w:val="19"/>
              </w:rPr>
              <w:t>156 m</w:t>
            </w:r>
          </w:p>
        </w:tc>
        <w:tc>
          <w:tcPr>
            <w:tcW w:w="1800" w:type="dxa"/>
            <w:tcMar>
              <w:top w:w="60" w:type="dxa"/>
              <w:left w:w="100" w:type="dxa"/>
              <w:bottom w:w="60" w:type="dxa"/>
              <w:right w:w="100" w:type="dxa"/>
            </w:tcMar>
          </w:tcPr>
          <w:p w14:paraId="7F8F3C48" w14:textId="77777777" w:rsidR="00C67B36" w:rsidRDefault="00000000">
            <w:pPr>
              <w:spacing w:line="260" w:lineRule="auto"/>
              <w:jc w:val="right"/>
            </w:pPr>
            <w:r>
              <w:rPr>
                <w:rFonts w:ascii="Calibri" w:eastAsia="Calibri" w:hAnsi="Calibri" w:cs="Calibri"/>
                <w:color w:val="0F172A"/>
                <w:sz w:val="19"/>
                <w:szCs w:val="19"/>
              </w:rPr>
              <w:t>120 s</w:t>
            </w:r>
          </w:p>
        </w:tc>
        <w:tc>
          <w:tcPr>
            <w:tcW w:w="1600" w:type="dxa"/>
            <w:tcMar>
              <w:top w:w="60" w:type="dxa"/>
              <w:left w:w="100" w:type="dxa"/>
              <w:bottom w:w="60" w:type="dxa"/>
              <w:right w:w="100" w:type="dxa"/>
            </w:tcMar>
          </w:tcPr>
          <w:p w14:paraId="35089370" w14:textId="77777777" w:rsidR="00C67B36" w:rsidRDefault="00000000">
            <w:pPr>
              <w:spacing w:line="260" w:lineRule="auto"/>
              <w:jc w:val="right"/>
            </w:pPr>
            <w:r>
              <w:rPr>
                <w:rFonts w:ascii="Calibri" w:eastAsia="Calibri" w:hAnsi="Calibri" w:cs="Calibri"/>
                <w:color w:val="0F172A"/>
                <w:sz w:val="19"/>
                <w:szCs w:val="19"/>
              </w:rPr>
              <w:t>29%</w:t>
            </w:r>
          </w:p>
        </w:tc>
        <w:tc>
          <w:tcPr>
            <w:tcW w:w="1660" w:type="dxa"/>
            <w:tcMar>
              <w:top w:w="60" w:type="dxa"/>
              <w:left w:w="100" w:type="dxa"/>
              <w:bottom w:w="60" w:type="dxa"/>
              <w:right w:w="100" w:type="dxa"/>
            </w:tcMar>
          </w:tcPr>
          <w:p w14:paraId="250CFE24" w14:textId="77777777" w:rsidR="00C67B36" w:rsidRDefault="00000000">
            <w:pPr>
              <w:spacing w:line="260" w:lineRule="auto"/>
              <w:jc w:val="right"/>
            </w:pPr>
            <w:r>
              <w:rPr>
                <w:rFonts w:ascii="Calibri" w:eastAsia="Calibri" w:hAnsi="Calibri" w:cs="Calibri"/>
                <w:color w:val="0F172A"/>
                <w:sz w:val="19"/>
                <w:szCs w:val="19"/>
              </w:rPr>
              <w:t>45%</w:t>
            </w:r>
          </w:p>
        </w:tc>
      </w:tr>
    </w:tbl>
    <w:p w14:paraId="5203D37D" w14:textId="77777777" w:rsidR="00C67B36" w:rsidRDefault="00C67B36">
      <w:pPr>
        <w:spacing w:after="60" w:line="300" w:lineRule="auto"/>
      </w:pPr>
    </w:p>
    <w:p w14:paraId="77D5447D" w14:textId="77777777" w:rsidR="00C67B36" w:rsidRDefault="00000000">
      <w:pPr>
        <w:spacing w:after="140" w:line="300" w:lineRule="auto"/>
      </w:pPr>
      <w:r>
        <w:rPr>
          <w:rFonts w:ascii="Calibri" w:eastAsia="Calibri" w:hAnsi="Calibri" w:cs="Calibri"/>
          <w:color w:val="0F172A"/>
          <w:sz w:val="22"/>
          <w:szCs w:val="22"/>
        </w:rPr>
        <w:t>Even one carriage of movement, twenty seconds of notice, recovers 14 percent on a screen and 32 percent through an application. The application saturates by four carriages, because beyond that the balancing is limited by where passengers start rather than by how far they will go.</w:t>
      </w:r>
    </w:p>
    <w:p w14:paraId="4BB166B2" w14:textId="77777777" w:rsidR="00C67B36" w:rsidRDefault="00000000">
      <w:pPr>
        <w:pStyle w:val="Heading2"/>
        <w:spacing w:before="240" w:after="120"/>
      </w:pPr>
      <w:r>
        <w:rPr>
          <w:rFonts w:ascii="Calibri" w:eastAsia="Calibri" w:hAnsi="Calibri" w:cs="Calibri"/>
          <w:b/>
          <w:bCs/>
          <w:color w:val="0F172A"/>
          <w:sz w:val="24"/>
          <w:szCs w:val="24"/>
        </w:rPr>
        <w:t>A second optimism: the display cannot see who is about to get off</w:t>
      </w:r>
    </w:p>
    <w:p w14:paraId="6FBD9B18" w14:textId="77777777" w:rsidR="00C67B36" w:rsidRDefault="00000000">
      <w:pPr>
        <w:spacing w:after="140" w:line="300" w:lineRule="auto"/>
      </w:pPr>
      <w:r>
        <w:rPr>
          <w:rFonts w:ascii="Calibri" w:eastAsia="Calibri" w:hAnsi="Calibri" w:cs="Calibri"/>
          <w:color w:val="0F172A"/>
          <w:sz w:val="22"/>
          <w:szCs w:val="22"/>
        </w:rPr>
        <w:t>The figures quoted so far let the display show free seats as they will be once the passengers leaving at this station have gone. No sensor can know that in advance. A waiting passenger chooses where to stand before the train arrives, so what they can actually be shown is what the sensors see on approach, with the alighting still to come. Re-running every scenario on that basis is the honest test:</w:t>
      </w:r>
    </w:p>
    <w:p w14:paraId="57F3DF27" w14:textId="77777777" w:rsidR="00C67B36" w:rsidRDefault="00C67B36">
      <w:pPr>
        <w:spacing w:after="60" w:line="300"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890"/>
        <w:gridCol w:w="3466"/>
        <w:gridCol w:w="2664"/>
      </w:tblGrid>
      <w:tr w:rsidR="00C67B36" w14:paraId="235ACC9B" w14:textId="77777777">
        <w:tblPrEx>
          <w:tblCellMar>
            <w:top w:w="0" w:type="dxa"/>
            <w:bottom w:w="0" w:type="dxa"/>
          </w:tblCellMar>
        </w:tblPrEx>
        <w:trPr>
          <w:tblHeader/>
        </w:trPr>
        <w:tc>
          <w:tcPr>
            <w:tcW w:w="3000" w:type="dxa"/>
            <w:shd w:val="clear" w:color="auto" w:fill="F1F5F9"/>
            <w:tcMar>
              <w:top w:w="60" w:type="dxa"/>
              <w:left w:w="100" w:type="dxa"/>
              <w:bottom w:w="60" w:type="dxa"/>
              <w:right w:w="100" w:type="dxa"/>
            </w:tcMar>
          </w:tcPr>
          <w:p w14:paraId="41C4C9B0" w14:textId="77777777" w:rsidR="00C67B36" w:rsidRDefault="00000000">
            <w:pPr>
              <w:spacing w:line="260" w:lineRule="auto"/>
            </w:pPr>
            <w:r>
              <w:rPr>
                <w:rFonts w:ascii="Calibri" w:eastAsia="Calibri" w:hAnsi="Calibri" w:cs="Calibri"/>
                <w:b/>
                <w:bCs/>
                <w:color w:val="0F172A"/>
                <w:sz w:val="19"/>
                <w:szCs w:val="19"/>
              </w:rPr>
              <w:t>Design</w:t>
            </w:r>
          </w:p>
        </w:tc>
        <w:tc>
          <w:tcPr>
            <w:tcW w:w="3600" w:type="dxa"/>
            <w:shd w:val="clear" w:color="auto" w:fill="F1F5F9"/>
            <w:tcMar>
              <w:top w:w="60" w:type="dxa"/>
              <w:left w:w="100" w:type="dxa"/>
              <w:bottom w:w="60" w:type="dxa"/>
              <w:right w:w="100" w:type="dxa"/>
            </w:tcMar>
          </w:tcPr>
          <w:p w14:paraId="357A3BB5" w14:textId="77777777" w:rsidR="00C67B36" w:rsidRDefault="00000000">
            <w:pPr>
              <w:spacing w:line="260" w:lineRule="auto"/>
              <w:jc w:val="right"/>
            </w:pPr>
            <w:r>
              <w:rPr>
                <w:rFonts w:ascii="Calibri" w:eastAsia="Calibri" w:hAnsi="Calibri" w:cs="Calibri"/>
                <w:b/>
                <w:bCs/>
                <w:color w:val="0F172A"/>
                <w:sz w:val="19"/>
                <w:szCs w:val="19"/>
              </w:rPr>
              <w:t>If the display could foresee alighting</w:t>
            </w:r>
          </w:p>
        </w:tc>
        <w:tc>
          <w:tcPr>
            <w:tcW w:w="2760" w:type="dxa"/>
            <w:shd w:val="clear" w:color="auto" w:fill="F1F5F9"/>
            <w:tcMar>
              <w:top w:w="60" w:type="dxa"/>
              <w:left w:w="100" w:type="dxa"/>
              <w:bottom w:w="60" w:type="dxa"/>
              <w:right w:w="100" w:type="dxa"/>
            </w:tcMar>
          </w:tcPr>
          <w:p w14:paraId="2D514F45" w14:textId="77777777" w:rsidR="00C67B36" w:rsidRDefault="00000000">
            <w:pPr>
              <w:spacing w:line="260" w:lineRule="auto"/>
              <w:jc w:val="right"/>
            </w:pPr>
            <w:r>
              <w:rPr>
                <w:rFonts w:ascii="Calibri" w:eastAsia="Calibri" w:hAnsi="Calibri" w:cs="Calibri"/>
                <w:b/>
                <w:bCs/>
                <w:color w:val="0F172A"/>
                <w:sz w:val="19"/>
                <w:szCs w:val="19"/>
              </w:rPr>
              <w:t>Sensors only</w:t>
            </w:r>
          </w:p>
        </w:tc>
      </w:tr>
      <w:tr w:rsidR="00C67B36" w14:paraId="32DAD317" w14:textId="77777777">
        <w:tblPrEx>
          <w:tblCellMar>
            <w:top w:w="0" w:type="dxa"/>
            <w:bottom w:w="0" w:type="dxa"/>
          </w:tblCellMar>
        </w:tblPrEx>
        <w:tc>
          <w:tcPr>
            <w:tcW w:w="3000" w:type="dxa"/>
            <w:tcMar>
              <w:top w:w="60" w:type="dxa"/>
              <w:left w:w="100" w:type="dxa"/>
              <w:bottom w:w="60" w:type="dxa"/>
              <w:right w:w="100" w:type="dxa"/>
            </w:tcMar>
          </w:tcPr>
          <w:p w14:paraId="6D68152C" w14:textId="77777777" w:rsidR="00C67B36" w:rsidRDefault="00000000">
            <w:pPr>
              <w:spacing w:line="260" w:lineRule="auto"/>
            </w:pPr>
            <w:r>
              <w:rPr>
                <w:rFonts w:ascii="Calibri" w:eastAsia="Calibri" w:hAnsi="Calibri" w:cs="Calibri"/>
                <w:color w:val="0F172A"/>
                <w:sz w:val="19"/>
                <w:szCs w:val="19"/>
              </w:rPr>
              <w:t>Screen, map</w:t>
            </w:r>
          </w:p>
        </w:tc>
        <w:tc>
          <w:tcPr>
            <w:tcW w:w="3600" w:type="dxa"/>
            <w:tcMar>
              <w:top w:w="60" w:type="dxa"/>
              <w:left w:w="100" w:type="dxa"/>
              <w:bottom w:w="60" w:type="dxa"/>
              <w:right w:w="100" w:type="dxa"/>
            </w:tcMar>
          </w:tcPr>
          <w:p w14:paraId="4D012209" w14:textId="77777777" w:rsidR="00C67B36" w:rsidRDefault="00000000">
            <w:pPr>
              <w:spacing w:line="260" w:lineRule="auto"/>
              <w:jc w:val="right"/>
            </w:pPr>
            <w:r>
              <w:rPr>
                <w:rFonts w:ascii="Calibri" w:eastAsia="Calibri" w:hAnsi="Calibri" w:cs="Calibri"/>
                <w:color w:val="0F172A"/>
                <w:sz w:val="19"/>
                <w:szCs w:val="19"/>
              </w:rPr>
              <w:t>22%</w:t>
            </w:r>
          </w:p>
        </w:tc>
        <w:tc>
          <w:tcPr>
            <w:tcW w:w="2760" w:type="dxa"/>
            <w:tcMar>
              <w:top w:w="60" w:type="dxa"/>
              <w:left w:w="100" w:type="dxa"/>
              <w:bottom w:w="60" w:type="dxa"/>
              <w:right w:w="100" w:type="dxa"/>
            </w:tcMar>
          </w:tcPr>
          <w:p w14:paraId="3F838039" w14:textId="77777777" w:rsidR="00C67B36" w:rsidRDefault="00000000">
            <w:pPr>
              <w:spacing w:line="260" w:lineRule="auto"/>
              <w:jc w:val="right"/>
            </w:pPr>
            <w:r>
              <w:rPr>
                <w:rFonts w:ascii="Calibri" w:eastAsia="Calibri" w:hAnsi="Calibri" w:cs="Calibri"/>
                <w:color w:val="0F172A"/>
                <w:sz w:val="19"/>
                <w:szCs w:val="19"/>
              </w:rPr>
              <w:t>20%</w:t>
            </w:r>
          </w:p>
        </w:tc>
      </w:tr>
      <w:tr w:rsidR="00C67B36" w14:paraId="26193405" w14:textId="77777777">
        <w:tblPrEx>
          <w:tblCellMar>
            <w:top w:w="0" w:type="dxa"/>
            <w:bottom w:w="0" w:type="dxa"/>
          </w:tblCellMar>
        </w:tblPrEx>
        <w:tc>
          <w:tcPr>
            <w:tcW w:w="3000" w:type="dxa"/>
            <w:tcMar>
              <w:top w:w="60" w:type="dxa"/>
              <w:left w:w="100" w:type="dxa"/>
              <w:bottom w:w="60" w:type="dxa"/>
              <w:right w:w="100" w:type="dxa"/>
            </w:tcMar>
          </w:tcPr>
          <w:p w14:paraId="0FE0DEAB" w14:textId="77777777" w:rsidR="00C67B36" w:rsidRDefault="00000000">
            <w:pPr>
              <w:spacing w:line="260" w:lineRule="auto"/>
            </w:pPr>
            <w:r>
              <w:rPr>
                <w:rFonts w:ascii="Calibri" w:eastAsia="Calibri" w:hAnsi="Calibri" w:cs="Calibri"/>
                <w:color w:val="0F172A"/>
                <w:sz w:val="19"/>
                <w:szCs w:val="19"/>
              </w:rPr>
              <w:t>App, per-person advice</w:t>
            </w:r>
          </w:p>
        </w:tc>
        <w:tc>
          <w:tcPr>
            <w:tcW w:w="3600" w:type="dxa"/>
            <w:tcMar>
              <w:top w:w="60" w:type="dxa"/>
              <w:left w:w="100" w:type="dxa"/>
              <w:bottom w:w="60" w:type="dxa"/>
              <w:right w:w="100" w:type="dxa"/>
            </w:tcMar>
          </w:tcPr>
          <w:p w14:paraId="40CAFA45" w14:textId="77777777" w:rsidR="00C67B36" w:rsidRDefault="00000000">
            <w:pPr>
              <w:spacing w:line="260" w:lineRule="auto"/>
              <w:jc w:val="right"/>
            </w:pPr>
            <w:r>
              <w:rPr>
                <w:rFonts w:ascii="Calibri" w:eastAsia="Calibri" w:hAnsi="Calibri" w:cs="Calibri"/>
                <w:color w:val="0F172A"/>
                <w:sz w:val="19"/>
                <w:szCs w:val="19"/>
              </w:rPr>
              <w:t>43%</w:t>
            </w:r>
          </w:p>
        </w:tc>
        <w:tc>
          <w:tcPr>
            <w:tcW w:w="2760" w:type="dxa"/>
            <w:tcMar>
              <w:top w:w="60" w:type="dxa"/>
              <w:left w:w="100" w:type="dxa"/>
              <w:bottom w:w="60" w:type="dxa"/>
              <w:right w:w="100" w:type="dxa"/>
            </w:tcMar>
          </w:tcPr>
          <w:p w14:paraId="45F01317" w14:textId="77777777" w:rsidR="00C67B36" w:rsidRDefault="00000000">
            <w:pPr>
              <w:spacing w:line="260" w:lineRule="auto"/>
              <w:jc w:val="right"/>
            </w:pPr>
            <w:r>
              <w:rPr>
                <w:rFonts w:ascii="Calibri" w:eastAsia="Calibri" w:hAnsi="Calibri" w:cs="Calibri"/>
                <w:color w:val="0F172A"/>
                <w:sz w:val="19"/>
                <w:szCs w:val="19"/>
              </w:rPr>
              <w:t>44%</w:t>
            </w:r>
          </w:p>
        </w:tc>
      </w:tr>
    </w:tbl>
    <w:p w14:paraId="2FED756A" w14:textId="77777777" w:rsidR="00C67B36" w:rsidRDefault="00C67B36">
      <w:pPr>
        <w:spacing w:after="60" w:line="300" w:lineRule="auto"/>
      </w:pPr>
    </w:p>
    <w:p w14:paraId="43BE35EE" w14:textId="77777777" w:rsidR="00C67B36" w:rsidRDefault="00000000">
      <w:pPr>
        <w:spacing w:after="140" w:line="300" w:lineRule="auto"/>
      </w:pPr>
      <w:r>
        <w:rPr>
          <w:rFonts w:ascii="Calibri" w:eastAsia="Calibri" w:hAnsi="Calibri" w:cs="Calibri"/>
          <w:color w:val="0F172A"/>
          <w:sz w:val="22"/>
          <w:szCs w:val="22"/>
        </w:rPr>
        <w:t>The cost is two percentage points for the screen and none for the application. The reason is that passengers leaving are spread across the carriages roughly in proportion to how full each one is, so alighting changes every carriage's count in much the same direction and leaves their order largely intact. The carriage with the most free seats on approach is usually still the one with the most free seats once the doors close. This is reassuring for a sensing system, because it means the quantity the sensors can actually measure is good enough, and a per-station alighting prediction would be a refinement rather than a prerequisite.</w:t>
      </w:r>
    </w:p>
    <w:p w14:paraId="7327BDCE" w14:textId="77777777" w:rsidR="00C67B36" w:rsidRDefault="00000000">
      <w:pPr>
        <w:pStyle w:val="Heading2"/>
        <w:spacing w:before="240" w:after="120"/>
      </w:pPr>
      <w:r>
        <w:rPr>
          <w:rFonts w:ascii="Calibri" w:eastAsia="Calibri" w:hAnsi="Calibri" w:cs="Calibri"/>
          <w:b/>
          <w:bCs/>
          <w:color w:val="0F172A"/>
          <w:sz w:val="24"/>
          <w:szCs w:val="24"/>
        </w:rPr>
        <w:t>Why a ranked list is the wrong design</w:t>
      </w:r>
    </w:p>
    <w:p w14:paraId="56A97993" w14:textId="77777777" w:rsidR="00C67B36" w:rsidRDefault="00000000">
      <w:pPr>
        <w:spacing w:after="140" w:line="300" w:lineRule="auto"/>
      </w:pPr>
      <w:r>
        <w:rPr>
          <w:rFonts w:ascii="Calibri" w:eastAsia="Calibri" w:hAnsi="Calibri" w:cs="Calibri"/>
          <w:color w:val="0F172A"/>
          <w:sz w:val="22"/>
          <w:szCs w:val="22"/>
        </w:rPr>
        <w:t>A natural reading of these results is that the display should rank the carriages from emptiest to fullest. The simulation says the opposite, and the reason is worth setting out because the averages in Figure 7 invite exactly that conclusion.</w:t>
      </w:r>
    </w:p>
    <w:p w14:paraId="3EA9F26A" w14:textId="77777777" w:rsidR="00C67B36" w:rsidRDefault="00000000">
      <w:pPr>
        <w:spacing w:after="140" w:line="300" w:lineRule="auto"/>
      </w:pPr>
      <w:r>
        <w:rPr>
          <w:rFonts w:ascii="Calibri" w:eastAsia="Calibri" w:hAnsi="Calibri" w:cs="Calibri"/>
          <w:color w:val="0F172A"/>
          <w:sz w:val="22"/>
          <w:szCs w:val="22"/>
        </w:rPr>
        <w:t>A ranked list is read as “go to the best carriage I can reach”. Averaged over 500 stops it produces the most uniform distribution of the three designs tested, with a busiest-to-average ratio of 1.23 against 1.37 for the per-carriage map. By that measure it looks like the best design. Its dwell is 213 seconds against the map's 111, and against 143 seconds for no display at all.</w:t>
      </w:r>
    </w:p>
    <w:p w14:paraId="18C5A992" w14:textId="77777777" w:rsidR="00C67B36" w:rsidRDefault="00000000">
      <w:pPr>
        <w:spacing w:after="140" w:line="300" w:lineRule="auto"/>
      </w:pPr>
      <w:r>
        <w:rPr>
          <w:rFonts w:ascii="Calibri" w:eastAsia="Calibri" w:hAnsi="Calibri" w:cs="Calibri"/>
          <w:color w:val="0F172A"/>
          <w:sz w:val="22"/>
          <w:szCs w:val="22"/>
        </w:rPr>
        <w:lastRenderedPageBreak/>
        <w:t>The averages are uniform because the top of the ranking moves from stop to stop: a different carriage leads each time, so over many stops every carriage takes a turn. Within any single stop the crowd is in one place. Four consecutive stops under each design show it plainly, as boarders per carriage:</w:t>
      </w:r>
    </w:p>
    <w:p w14:paraId="72071071" w14:textId="77777777" w:rsidR="00C67B36" w:rsidRDefault="00C67B36">
      <w:pPr>
        <w:spacing w:after="60" w:line="300"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1560"/>
        <w:gridCol w:w="5521"/>
        <w:gridCol w:w="1939"/>
      </w:tblGrid>
      <w:tr w:rsidR="00C67B36" w14:paraId="452B8E60" w14:textId="77777777">
        <w:tblPrEx>
          <w:tblCellMar>
            <w:top w:w="0" w:type="dxa"/>
            <w:bottom w:w="0" w:type="dxa"/>
          </w:tblCellMar>
        </w:tblPrEx>
        <w:trPr>
          <w:tblHeader/>
        </w:trPr>
        <w:tc>
          <w:tcPr>
            <w:tcW w:w="1600" w:type="dxa"/>
            <w:shd w:val="clear" w:color="auto" w:fill="F1F5F9"/>
            <w:tcMar>
              <w:top w:w="60" w:type="dxa"/>
              <w:left w:w="100" w:type="dxa"/>
              <w:bottom w:w="60" w:type="dxa"/>
              <w:right w:w="100" w:type="dxa"/>
            </w:tcMar>
          </w:tcPr>
          <w:p w14:paraId="140EA70E" w14:textId="77777777" w:rsidR="00C67B36" w:rsidRDefault="00000000">
            <w:pPr>
              <w:spacing w:line="260" w:lineRule="auto"/>
            </w:pPr>
            <w:r>
              <w:rPr>
                <w:rFonts w:ascii="Calibri" w:eastAsia="Calibri" w:hAnsi="Calibri" w:cs="Calibri"/>
                <w:b/>
                <w:bCs/>
                <w:color w:val="0F172A"/>
                <w:sz w:val="19"/>
                <w:szCs w:val="19"/>
              </w:rPr>
              <w:t>Design</w:t>
            </w:r>
          </w:p>
        </w:tc>
        <w:tc>
          <w:tcPr>
            <w:tcW w:w="5760" w:type="dxa"/>
            <w:shd w:val="clear" w:color="auto" w:fill="F1F5F9"/>
            <w:tcMar>
              <w:top w:w="60" w:type="dxa"/>
              <w:left w:w="100" w:type="dxa"/>
              <w:bottom w:w="60" w:type="dxa"/>
              <w:right w:w="100" w:type="dxa"/>
            </w:tcMar>
          </w:tcPr>
          <w:p w14:paraId="112B7C10" w14:textId="77777777" w:rsidR="00C67B36" w:rsidRDefault="00000000">
            <w:pPr>
              <w:spacing w:line="260" w:lineRule="auto"/>
            </w:pPr>
            <w:r>
              <w:rPr>
                <w:rFonts w:ascii="Calibri" w:eastAsia="Calibri" w:hAnsi="Calibri" w:cs="Calibri"/>
                <w:b/>
                <w:bCs/>
                <w:color w:val="0F172A"/>
                <w:sz w:val="19"/>
                <w:szCs w:val="19"/>
              </w:rPr>
              <w:t>Boarders per carriage at one stop</w:t>
            </w:r>
          </w:p>
        </w:tc>
        <w:tc>
          <w:tcPr>
            <w:tcW w:w="2000" w:type="dxa"/>
            <w:shd w:val="clear" w:color="auto" w:fill="F1F5F9"/>
            <w:tcMar>
              <w:top w:w="60" w:type="dxa"/>
              <w:left w:w="100" w:type="dxa"/>
              <w:bottom w:w="60" w:type="dxa"/>
              <w:right w:w="100" w:type="dxa"/>
            </w:tcMar>
          </w:tcPr>
          <w:p w14:paraId="4C431939" w14:textId="77777777" w:rsidR="00C67B36" w:rsidRDefault="00000000">
            <w:pPr>
              <w:spacing w:line="260" w:lineRule="auto"/>
              <w:jc w:val="right"/>
            </w:pPr>
            <w:r>
              <w:rPr>
                <w:rFonts w:ascii="Calibri" w:eastAsia="Calibri" w:hAnsi="Calibri" w:cs="Calibri"/>
                <w:b/>
                <w:bCs/>
                <w:color w:val="0F172A"/>
                <w:sz w:val="19"/>
                <w:szCs w:val="19"/>
              </w:rPr>
              <w:t>Busiest door</w:t>
            </w:r>
          </w:p>
        </w:tc>
      </w:tr>
      <w:tr w:rsidR="00C67B36" w14:paraId="60E3BE93" w14:textId="77777777">
        <w:tblPrEx>
          <w:tblCellMar>
            <w:top w:w="0" w:type="dxa"/>
            <w:bottom w:w="0" w:type="dxa"/>
          </w:tblCellMar>
        </w:tblPrEx>
        <w:tc>
          <w:tcPr>
            <w:tcW w:w="1600" w:type="dxa"/>
            <w:tcMar>
              <w:top w:w="60" w:type="dxa"/>
              <w:left w:w="100" w:type="dxa"/>
              <w:bottom w:w="60" w:type="dxa"/>
              <w:right w:w="100" w:type="dxa"/>
            </w:tcMar>
          </w:tcPr>
          <w:p w14:paraId="3301DD94" w14:textId="77777777" w:rsidR="00C67B36" w:rsidRDefault="00000000">
            <w:pPr>
              <w:spacing w:line="260" w:lineRule="auto"/>
            </w:pPr>
            <w:r>
              <w:rPr>
                <w:rFonts w:ascii="Calibri" w:eastAsia="Calibri" w:hAnsi="Calibri" w:cs="Calibri"/>
                <w:color w:val="0F172A"/>
                <w:sz w:val="19"/>
                <w:szCs w:val="19"/>
              </w:rPr>
              <w:t>Map</w:t>
            </w:r>
          </w:p>
        </w:tc>
        <w:tc>
          <w:tcPr>
            <w:tcW w:w="5760" w:type="dxa"/>
            <w:tcMar>
              <w:top w:w="60" w:type="dxa"/>
              <w:left w:w="100" w:type="dxa"/>
              <w:bottom w:w="60" w:type="dxa"/>
              <w:right w:w="100" w:type="dxa"/>
            </w:tcMar>
          </w:tcPr>
          <w:p w14:paraId="699E5566" w14:textId="77777777" w:rsidR="00C67B36" w:rsidRDefault="00000000">
            <w:pPr>
              <w:spacing w:line="260" w:lineRule="auto"/>
            </w:pPr>
            <w:r>
              <w:rPr>
                <w:rFonts w:ascii="Calibri" w:eastAsia="Calibri" w:hAnsi="Calibri" w:cs="Calibri"/>
                <w:color w:val="0F172A"/>
                <w:sz w:val="19"/>
                <w:szCs w:val="19"/>
              </w:rPr>
              <w:t>15  26  27  24  30  20  26  13  18  16  9  3</w:t>
            </w:r>
          </w:p>
        </w:tc>
        <w:tc>
          <w:tcPr>
            <w:tcW w:w="2000" w:type="dxa"/>
            <w:tcMar>
              <w:top w:w="60" w:type="dxa"/>
              <w:left w:w="100" w:type="dxa"/>
              <w:bottom w:w="60" w:type="dxa"/>
              <w:right w:w="100" w:type="dxa"/>
            </w:tcMar>
          </w:tcPr>
          <w:p w14:paraId="7A3F13B3" w14:textId="77777777" w:rsidR="00C67B36" w:rsidRDefault="00000000">
            <w:pPr>
              <w:spacing w:line="260" w:lineRule="auto"/>
              <w:jc w:val="right"/>
            </w:pPr>
            <w:r>
              <w:rPr>
                <w:rFonts w:ascii="Calibri" w:eastAsia="Calibri" w:hAnsi="Calibri" w:cs="Calibri"/>
                <w:color w:val="0F172A"/>
                <w:sz w:val="19"/>
                <w:szCs w:val="19"/>
              </w:rPr>
              <w:t>30</w:t>
            </w:r>
          </w:p>
        </w:tc>
      </w:tr>
      <w:tr w:rsidR="00C67B36" w14:paraId="4ACA3178" w14:textId="77777777">
        <w:tblPrEx>
          <w:tblCellMar>
            <w:top w:w="0" w:type="dxa"/>
            <w:bottom w:w="0" w:type="dxa"/>
          </w:tblCellMar>
        </w:tblPrEx>
        <w:tc>
          <w:tcPr>
            <w:tcW w:w="1600" w:type="dxa"/>
            <w:tcMar>
              <w:top w:w="60" w:type="dxa"/>
              <w:left w:w="100" w:type="dxa"/>
              <w:bottom w:w="60" w:type="dxa"/>
              <w:right w:w="100" w:type="dxa"/>
            </w:tcMar>
          </w:tcPr>
          <w:p w14:paraId="1C12F3AF" w14:textId="77777777" w:rsidR="00C67B36" w:rsidRDefault="00000000">
            <w:pPr>
              <w:spacing w:line="260" w:lineRule="auto"/>
            </w:pPr>
            <w:r>
              <w:rPr>
                <w:rFonts w:ascii="Calibri" w:eastAsia="Calibri" w:hAnsi="Calibri" w:cs="Calibri"/>
                <w:color w:val="0F172A"/>
                <w:sz w:val="19"/>
                <w:szCs w:val="19"/>
              </w:rPr>
              <w:t>Map</w:t>
            </w:r>
          </w:p>
        </w:tc>
        <w:tc>
          <w:tcPr>
            <w:tcW w:w="5760" w:type="dxa"/>
            <w:tcMar>
              <w:top w:w="60" w:type="dxa"/>
              <w:left w:w="100" w:type="dxa"/>
              <w:bottom w:w="60" w:type="dxa"/>
              <w:right w:w="100" w:type="dxa"/>
            </w:tcMar>
          </w:tcPr>
          <w:p w14:paraId="1E1B31BB" w14:textId="77777777" w:rsidR="00C67B36" w:rsidRDefault="00000000">
            <w:pPr>
              <w:spacing w:line="260" w:lineRule="auto"/>
            </w:pPr>
            <w:r>
              <w:rPr>
                <w:rFonts w:ascii="Calibri" w:eastAsia="Calibri" w:hAnsi="Calibri" w:cs="Calibri"/>
                <w:color w:val="0F172A"/>
                <w:sz w:val="19"/>
                <w:szCs w:val="19"/>
              </w:rPr>
              <w:t>25  20  41  38  26  25  27  21  9  9  10  4</w:t>
            </w:r>
          </w:p>
        </w:tc>
        <w:tc>
          <w:tcPr>
            <w:tcW w:w="2000" w:type="dxa"/>
            <w:tcMar>
              <w:top w:w="60" w:type="dxa"/>
              <w:left w:w="100" w:type="dxa"/>
              <w:bottom w:w="60" w:type="dxa"/>
              <w:right w:w="100" w:type="dxa"/>
            </w:tcMar>
          </w:tcPr>
          <w:p w14:paraId="144F8C68" w14:textId="77777777" w:rsidR="00C67B36" w:rsidRDefault="00000000">
            <w:pPr>
              <w:spacing w:line="260" w:lineRule="auto"/>
              <w:jc w:val="right"/>
            </w:pPr>
            <w:r>
              <w:rPr>
                <w:rFonts w:ascii="Calibri" w:eastAsia="Calibri" w:hAnsi="Calibri" w:cs="Calibri"/>
                <w:color w:val="0F172A"/>
                <w:sz w:val="19"/>
                <w:szCs w:val="19"/>
              </w:rPr>
              <w:t>41</w:t>
            </w:r>
          </w:p>
        </w:tc>
      </w:tr>
      <w:tr w:rsidR="00C67B36" w14:paraId="360368BA" w14:textId="77777777">
        <w:tblPrEx>
          <w:tblCellMar>
            <w:top w:w="0" w:type="dxa"/>
            <w:bottom w:w="0" w:type="dxa"/>
          </w:tblCellMar>
        </w:tblPrEx>
        <w:tc>
          <w:tcPr>
            <w:tcW w:w="1600" w:type="dxa"/>
            <w:tcMar>
              <w:top w:w="60" w:type="dxa"/>
              <w:left w:w="100" w:type="dxa"/>
              <w:bottom w:w="60" w:type="dxa"/>
              <w:right w:w="100" w:type="dxa"/>
            </w:tcMar>
          </w:tcPr>
          <w:p w14:paraId="49D8B191" w14:textId="77777777" w:rsidR="00C67B36" w:rsidRDefault="00000000">
            <w:pPr>
              <w:spacing w:line="260" w:lineRule="auto"/>
            </w:pPr>
            <w:r>
              <w:rPr>
                <w:rFonts w:ascii="Calibri" w:eastAsia="Calibri" w:hAnsi="Calibri" w:cs="Calibri"/>
                <w:color w:val="0F172A"/>
                <w:sz w:val="19"/>
                <w:szCs w:val="19"/>
              </w:rPr>
              <w:t>Ranked list</w:t>
            </w:r>
          </w:p>
        </w:tc>
        <w:tc>
          <w:tcPr>
            <w:tcW w:w="5760" w:type="dxa"/>
            <w:tcMar>
              <w:top w:w="60" w:type="dxa"/>
              <w:left w:w="100" w:type="dxa"/>
              <w:bottom w:w="60" w:type="dxa"/>
              <w:right w:w="100" w:type="dxa"/>
            </w:tcMar>
          </w:tcPr>
          <w:p w14:paraId="1920F3E0" w14:textId="77777777" w:rsidR="00C67B36" w:rsidRDefault="00000000">
            <w:pPr>
              <w:spacing w:line="260" w:lineRule="auto"/>
            </w:pPr>
            <w:r>
              <w:rPr>
                <w:rFonts w:ascii="Calibri" w:eastAsia="Calibri" w:hAnsi="Calibri" w:cs="Calibri"/>
                <w:color w:val="0F172A"/>
                <w:sz w:val="19"/>
                <w:szCs w:val="19"/>
              </w:rPr>
              <w:t>5  10  100  11  11  7  12  5  8  56  2  0</w:t>
            </w:r>
          </w:p>
        </w:tc>
        <w:tc>
          <w:tcPr>
            <w:tcW w:w="2000" w:type="dxa"/>
            <w:tcMar>
              <w:top w:w="60" w:type="dxa"/>
              <w:left w:w="100" w:type="dxa"/>
              <w:bottom w:w="60" w:type="dxa"/>
              <w:right w:w="100" w:type="dxa"/>
            </w:tcMar>
          </w:tcPr>
          <w:p w14:paraId="203896F1" w14:textId="77777777" w:rsidR="00C67B36" w:rsidRDefault="00000000">
            <w:pPr>
              <w:spacing w:line="260" w:lineRule="auto"/>
              <w:jc w:val="right"/>
            </w:pPr>
            <w:r>
              <w:rPr>
                <w:rFonts w:ascii="Calibri" w:eastAsia="Calibri" w:hAnsi="Calibri" w:cs="Calibri"/>
                <w:color w:val="0F172A"/>
                <w:sz w:val="19"/>
                <w:szCs w:val="19"/>
              </w:rPr>
              <w:t>100</w:t>
            </w:r>
          </w:p>
        </w:tc>
      </w:tr>
      <w:tr w:rsidR="00C67B36" w14:paraId="7BB433FA" w14:textId="77777777">
        <w:tblPrEx>
          <w:tblCellMar>
            <w:top w:w="0" w:type="dxa"/>
            <w:bottom w:w="0" w:type="dxa"/>
          </w:tblCellMar>
        </w:tblPrEx>
        <w:tc>
          <w:tcPr>
            <w:tcW w:w="1600" w:type="dxa"/>
            <w:tcMar>
              <w:top w:w="60" w:type="dxa"/>
              <w:left w:w="100" w:type="dxa"/>
              <w:bottom w:w="60" w:type="dxa"/>
              <w:right w:w="100" w:type="dxa"/>
            </w:tcMar>
          </w:tcPr>
          <w:p w14:paraId="3BD584DB" w14:textId="77777777" w:rsidR="00C67B36" w:rsidRDefault="00000000">
            <w:pPr>
              <w:spacing w:line="260" w:lineRule="auto"/>
            </w:pPr>
            <w:r>
              <w:rPr>
                <w:rFonts w:ascii="Calibri" w:eastAsia="Calibri" w:hAnsi="Calibri" w:cs="Calibri"/>
                <w:color w:val="0F172A"/>
                <w:sz w:val="19"/>
                <w:szCs w:val="19"/>
              </w:rPr>
              <w:t>Ranked list</w:t>
            </w:r>
          </w:p>
        </w:tc>
        <w:tc>
          <w:tcPr>
            <w:tcW w:w="5760" w:type="dxa"/>
            <w:tcMar>
              <w:top w:w="60" w:type="dxa"/>
              <w:left w:w="100" w:type="dxa"/>
              <w:bottom w:w="60" w:type="dxa"/>
              <w:right w:w="100" w:type="dxa"/>
            </w:tcMar>
          </w:tcPr>
          <w:p w14:paraId="0956A4DF" w14:textId="77777777" w:rsidR="00C67B36" w:rsidRDefault="00000000">
            <w:pPr>
              <w:spacing w:line="260" w:lineRule="auto"/>
            </w:pPr>
            <w:r>
              <w:rPr>
                <w:rFonts w:ascii="Calibri" w:eastAsia="Calibri" w:hAnsi="Calibri" w:cs="Calibri"/>
                <w:color w:val="0F172A"/>
                <w:sz w:val="19"/>
                <w:szCs w:val="19"/>
              </w:rPr>
              <w:t>6  15  13  97  10  7  3  41  7  8  13  24</w:t>
            </w:r>
          </w:p>
        </w:tc>
        <w:tc>
          <w:tcPr>
            <w:tcW w:w="2000" w:type="dxa"/>
            <w:tcMar>
              <w:top w:w="60" w:type="dxa"/>
              <w:left w:w="100" w:type="dxa"/>
              <w:bottom w:w="60" w:type="dxa"/>
              <w:right w:w="100" w:type="dxa"/>
            </w:tcMar>
          </w:tcPr>
          <w:p w14:paraId="5BFFB449" w14:textId="77777777" w:rsidR="00C67B36" w:rsidRDefault="00000000">
            <w:pPr>
              <w:spacing w:line="260" w:lineRule="auto"/>
              <w:jc w:val="right"/>
            </w:pPr>
            <w:r>
              <w:rPr>
                <w:rFonts w:ascii="Calibri" w:eastAsia="Calibri" w:hAnsi="Calibri" w:cs="Calibri"/>
                <w:color w:val="0F172A"/>
                <w:sz w:val="19"/>
                <w:szCs w:val="19"/>
              </w:rPr>
              <w:t>97</w:t>
            </w:r>
          </w:p>
        </w:tc>
      </w:tr>
    </w:tbl>
    <w:p w14:paraId="4B3AE765" w14:textId="77777777" w:rsidR="00C67B36" w:rsidRDefault="00C67B36">
      <w:pPr>
        <w:spacing w:after="60" w:line="300" w:lineRule="auto"/>
      </w:pPr>
    </w:p>
    <w:p w14:paraId="2DCBE4FC" w14:textId="77777777" w:rsidR="00C67B36" w:rsidRDefault="00000000">
      <w:pPr>
        <w:spacing w:before="120" w:after="60"/>
        <w:jc w:val="center"/>
      </w:pPr>
      <w:r>
        <w:rPr>
          <w:noProof/>
        </w:rPr>
        <w:drawing>
          <wp:inline distT="0" distB="0" distL="0" distR="0" wp14:anchorId="73D8C150" wp14:editId="5D7D1851">
            <wp:extent cx="5486400" cy="28860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886075"/>
                    </a:xfrm>
                    <a:prstGeom prst="rect">
                      <a:avLst/>
                    </a:prstGeom>
                  </pic:spPr>
                </pic:pic>
              </a:graphicData>
            </a:graphic>
          </wp:inline>
        </w:drawing>
      </w:r>
    </w:p>
    <w:p w14:paraId="021C627B" w14:textId="77777777" w:rsidR="00C67B36" w:rsidRDefault="00000000">
      <w:pPr>
        <w:spacing w:after="200" w:line="300" w:lineRule="auto"/>
        <w:jc w:val="center"/>
      </w:pPr>
      <w:r>
        <w:rPr>
          <w:rFonts w:ascii="Calibri" w:eastAsia="Calibri" w:hAnsi="Calibri" w:cs="Calibri"/>
          <w:i/>
          <w:iCs/>
          <w:color w:val="475569"/>
          <w:sz w:val="18"/>
          <w:szCs w:val="18"/>
        </w:rPr>
        <w:t>Figure 9. How many passengers board through the most loaded carriage at a single stop, over 500 stops. Dwell is set by this number at every stop, so the whole spread matters, not its average.</w:t>
      </w:r>
    </w:p>
    <w:p w14:paraId="15FAAE60" w14:textId="77777777" w:rsidR="00C67B36" w:rsidRDefault="00000000">
      <w:pPr>
        <w:spacing w:before="120" w:after="60"/>
        <w:jc w:val="center"/>
      </w:pPr>
      <w:r>
        <w:rPr>
          <w:noProof/>
        </w:rPr>
        <w:lastRenderedPageBreak/>
        <w:drawing>
          <wp:inline distT="0" distB="0" distL="0" distR="0" wp14:anchorId="231AB7D1" wp14:editId="530A7EFA">
            <wp:extent cx="5667375" cy="38195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3819525"/>
                    </a:xfrm>
                    <a:prstGeom prst="rect">
                      <a:avLst/>
                    </a:prstGeom>
                  </pic:spPr>
                </pic:pic>
              </a:graphicData>
            </a:graphic>
          </wp:inline>
        </w:drawing>
      </w:r>
    </w:p>
    <w:p w14:paraId="4D005A5D" w14:textId="77777777" w:rsidR="00C67B36" w:rsidRDefault="00000000">
      <w:pPr>
        <w:spacing w:after="200" w:line="300" w:lineRule="auto"/>
        <w:jc w:val="center"/>
      </w:pPr>
      <w:r>
        <w:rPr>
          <w:rFonts w:ascii="Calibri" w:eastAsia="Calibri" w:hAnsi="Calibri" w:cs="Calibri"/>
          <w:i/>
          <w:iCs/>
          <w:color w:val="475569"/>
          <w:sz w:val="18"/>
          <w:szCs w:val="18"/>
        </w:rPr>
        <w:t>Figure 10. The same train and the same two waiting crowds under both designs. The free-seat numbers are one real moment from the simulation; the arrows show where passengers would walk, given a three-carriage limit.</w:t>
      </w:r>
    </w:p>
    <w:p w14:paraId="21978930" w14:textId="77777777" w:rsidR="00C67B36" w:rsidRDefault="00000000">
      <w:pPr>
        <w:spacing w:after="140" w:line="300" w:lineRule="auto"/>
      </w:pPr>
      <w:r>
        <w:rPr>
          <w:rFonts w:ascii="Calibri" w:eastAsia="Calibri" w:hAnsi="Calibri" w:cs="Calibri"/>
          <w:b/>
          <w:bCs/>
          <w:color w:val="0F172A"/>
          <w:sz w:val="22"/>
          <w:szCs w:val="22"/>
        </w:rPr>
        <w:t xml:space="preserve">The design principle that follows is that the display should be a map, not a leaderboard. </w:t>
      </w:r>
      <w:r>
        <w:rPr>
          <w:rFonts w:ascii="Calibri" w:eastAsia="Calibri" w:hAnsi="Calibri" w:cs="Calibri"/>
          <w:color w:val="0F172A"/>
          <w:sz w:val="22"/>
          <w:szCs w:val="22"/>
        </w:rPr>
        <w:t>Showing each carriage's own state in its physical position lets each passenger solve a local problem: which of the carriages near me has room. Ranking them poses one global question to everybody at once, and a crowd that all receives the same answer moves together. This is why the delivered screen is a positional map of the whole train, and why the badges that named winners were removed from it.</w:t>
      </w:r>
    </w:p>
    <w:p w14:paraId="4D76C363" w14:textId="77777777" w:rsidR="00C67B36" w:rsidRDefault="00000000">
      <w:pPr>
        <w:pStyle w:val="Heading2"/>
        <w:spacing w:before="240" w:after="120"/>
      </w:pPr>
      <w:r>
        <w:rPr>
          <w:rFonts w:ascii="Calibri" w:eastAsia="Calibri" w:hAnsi="Calibri" w:cs="Calibri"/>
          <w:b/>
          <w:bCs/>
          <w:color w:val="0F172A"/>
          <w:sz w:val="24"/>
          <w:szCs w:val="24"/>
        </w:rPr>
        <w:t>Does a platform display make the app redundant?</w:t>
      </w:r>
    </w:p>
    <w:p w14:paraId="60329BB5" w14:textId="77777777" w:rsidR="00C67B36" w:rsidRDefault="00000000">
      <w:pPr>
        <w:spacing w:after="140" w:line="300" w:lineRule="auto"/>
      </w:pPr>
      <w:r>
        <w:rPr>
          <w:rFonts w:ascii="Calibri" w:eastAsia="Calibri" w:hAnsi="Calibri" w:cs="Calibri"/>
          <w:color w:val="0F172A"/>
          <w:sz w:val="22"/>
          <w:szCs w:val="22"/>
        </w:rPr>
        <w:t>The map design raises a fair objection. If the information has to be positional and has to reach the passenger before the train arrives, a screen on the platform delivers it, and the phone application looks unnecessary. Two things answer that, one of which the simulation can test.</w:t>
      </w:r>
    </w:p>
    <w:p w14:paraId="108C5A6E" w14:textId="77777777" w:rsidR="00C67B36" w:rsidRDefault="00000000">
      <w:pPr>
        <w:spacing w:after="140" w:line="300" w:lineRule="auto"/>
      </w:pPr>
      <w:r>
        <w:rPr>
          <w:rFonts w:ascii="Calibri" w:eastAsia="Calibri" w:hAnsi="Calibri" w:cs="Calibri"/>
          <w:color w:val="0F172A"/>
          <w:sz w:val="22"/>
          <w:szCs w:val="22"/>
        </w:rPr>
        <w:t>The first is a matter of timing rather than design. A sign fixed to each carriage, showing that carriage's own count, would satisfy the positional requirement and be useless for this purpose: it is only readable once the train has arrived, by which time the passenger has already chosen where to stand and the dwell is already determined. Whatever the channel, the information has to arrive while the passenger can still act on it.</w:t>
      </w:r>
    </w:p>
    <w:p w14:paraId="7375E21C" w14:textId="77777777" w:rsidR="00C67B36" w:rsidRDefault="00000000">
      <w:pPr>
        <w:spacing w:after="140" w:line="300" w:lineRule="auto"/>
      </w:pPr>
      <w:r>
        <w:rPr>
          <w:rFonts w:ascii="Calibri" w:eastAsia="Calibri" w:hAnsi="Calibri" w:cs="Calibri"/>
          <w:color w:val="0F172A"/>
          <w:sz w:val="22"/>
          <w:szCs w:val="22"/>
        </w:rPr>
        <w:t xml:space="preserve">The second is a real capability that no shared screen has. A screen shows one picture to everybody, so everyone reading it works from the same data and their choices are correlated. An application can tell different passengers different things, and can take account of what it has already told the previous ones. The simulation models this as each complying passenger being assigned a carriage </w:t>
      </w:r>
      <w:r>
        <w:rPr>
          <w:rFonts w:ascii="Calibri" w:eastAsia="Calibri" w:hAnsi="Calibri" w:cs="Calibri"/>
          <w:color w:val="0F172A"/>
          <w:sz w:val="22"/>
          <w:szCs w:val="22"/>
        </w:rPr>
        <w:lastRenderedPageBreak/>
        <w:t>within walking range that evens out the load, rather than choosing independently from a common picture.</w:t>
      </w:r>
    </w:p>
    <w:p w14:paraId="0C703633" w14:textId="77777777" w:rsidR="00C67B36" w:rsidRDefault="00C67B36">
      <w:pPr>
        <w:spacing w:after="60" w:line="300"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236"/>
        <w:gridCol w:w="2199"/>
        <w:gridCol w:w="2585"/>
      </w:tblGrid>
      <w:tr w:rsidR="00C67B36" w14:paraId="0C10940E" w14:textId="77777777">
        <w:tblPrEx>
          <w:tblCellMar>
            <w:top w:w="0" w:type="dxa"/>
            <w:bottom w:w="0" w:type="dxa"/>
          </w:tblCellMar>
        </w:tblPrEx>
        <w:trPr>
          <w:tblHeader/>
        </w:trPr>
        <w:tc>
          <w:tcPr>
            <w:tcW w:w="4400" w:type="dxa"/>
            <w:shd w:val="clear" w:color="auto" w:fill="F1F5F9"/>
            <w:tcMar>
              <w:top w:w="60" w:type="dxa"/>
              <w:left w:w="100" w:type="dxa"/>
              <w:bottom w:w="60" w:type="dxa"/>
              <w:right w:w="100" w:type="dxa"/>
            </w:tcMar>
          </w:tcPr>
          <w:p w14:paraId="47DBF6E7" w14:textId="77777777" w:rsidR="00C67B36" w:rsidRDefault="00000000">
            <w:pPr>
              <w:spacing w:line="260" w:lineRule="auto"/>
            </w:pPr>
            <w:r>
              <w:rPr>
                <w:rFonts w:ascii="Calibri" w:eastAsia="Calibri" w:hAnsi="Calibri" w:cs="Calibri"/>
                <w:b/>
                <w:bCs/>
                <w:color w:val="0F172A"/>
                <w:sz w:val="19"/>
                <w:szCs w:val="19"/>
              </w:rPr>
              <w:t>How the information reaches passengers</w:t>
            </w:r>
          </w:p>
        </w:tc>
        <w:tc>
          <w:tcPr>
            <w:tcW w:w="2280" w:type="dxa"/>
            <w:shd w:val="clear" w:color="auto" w:fill="F1F5F9"/>
            <w:tcMar>
              <w:top w:w="60" w:type="dxa"/>
              <w:left w:w="100" w:type="dxa"/>
              <w:bottom w:w="60" w:type="dxa"/>
              <w:right w:w="100" w:type="dxa"/>
            </w:tcMar>
          </w:tcPr>
          <w:p w14:paraId="5C9BD47B" w14:textId="77777777" w:rsidR="00C67B36" w:rsidRDefault="00000000">
            <w:pPr>
              <w:spacing w:line="260" w:lineRule="auto"/>
              <w:jc w:val="right"/>
            </w:pPr>
            <w:r>
              <w:rPr>
                <w:rFonts w:ascii="Calibri" w:eastAsia="Calibri" w:hAnsi="Calibri" w:cs="Calibri"/>
                <w:b/>
                <w:bCs/>
                <w:color w:val="0F172A"/>
                <w:sz w:val="19"/>
                <w:szCs w:val="19"/>
              </w:rPr>
              <w:t>Mean dwell</w:t>
            </w:r>
          </w:p>
        </w:tc>
        <w:tc>
          <w:tcPr>
            <w:tcW w:w="2680" w:type="dxa"/>
            <w:shd w:val="clear" w:color="auto" w:fill="F1F5F9"/>
            <w:tcMar>
              <w:top w:w="60" w:type="dxa"/>
              <w:left w:w="100" w:type="dxa"/>
              <w:bottom w:w="60" w:type="dxa"/>
              <w:right w:w="100" w:type="dxa"/>
            </w:tcMar>
          </w:tcPr>
          <w:p w14:paraId="61336758" w14:textId="77777777" w:rsidR="00C67B36" w:rsidRDefault="00000000">
            <w:pPr>
              <w:spacing w:line="260" w:lineRule="auto"/>
            </w:pPr>
            <w:r>
              <w:rPr>
                <w:rFonts w:ascii="Calibri" w:eastAsia="Calibri" w:hAnsi="Calibri" w:cs="Calibri"/>
                <w:b/>
                <w:bCs/>
                <w:color w:val="0F172A"/>
                <w:sz w:val="19"/>
                <w:szCs w:val="19"/>
              </w:rPr>
              <w:t>Against no display</w:t>
            </w:r>
          </w:p>
        </w:tc>
      </w:tr>
      <w:tr w:rsidR="00C67B36" w14:paraId="4E27854E" w14:textId="77777777">
        <w:tblPrEx>
          <w:tblCellMar>
            <w:top w:w="0" w:type="dxa"/>
            <w:bottom w:w="0" w:type="dxa"/>
          </w:tblCellMar>
        </w:tblPrEx>
        <w:tc>
          <w:tcPr>
            <w:tcW w:w="4400" w:type="dxa"/>
            <w:tcMar>
              <w:top w:w="60" w:type="dxa"/>
              <w:left w:w="100" w:type="dxa"/>
              <w:bottom w:w="60" w:type="dxa"/>
              <w:right w:w="100" w:type="dxa"/>
            </w:tcMar>
          </w:tcPr>
          <w:p w14:paraId="730CA4F0" w14:textId="77777777" w:rsidR="00C67B36" w:rsidRDefault="00000000">
            <w:pPr>
              <w:spacing w:line="260" w:lineRule="auto"/>
            </w:pPr>
            <w:r>
              <w:rPr>
                <w:rFonts w:ascii="Calibri" w:eastAsia="Calibri" w:hAnsi="Calibri" w:cs="Calibri"/>
                <w:color w:val="0F172A"/>
                <w:sz w:val="19"/>
                <w:szCs w:val="19"/>
              </w:rPr>
              <w:t>Nothing</w:t>
            </w:r>
          </w:p>
        </w:tc>
        <w:tc>
          <w:tcPr>
            <w:tcW w:w="2280" w:type="dxa"/>
            <w:tcMar>
              <w:top w:w="60" w:type="dxa"/>
              <w:left w:w="100" w:type="dxa"/>
              <w:bottom w:w="60" w:type="dxa"/>
              <w:right w:w="100" w:type="dxa"/>
            </w:tcMar>
          </w:tcPr>
          <w:p w14:paraId="472092CF" w14:textId="77777777" w:rsidR="00C67B36" w:rsidRDefault="00000000">
            <w:pPr>
              <w:spacing w:line="260" w:lineRule="auto"/>
              <w:jc w:val="right"/>
            </w:pPr>
            <w:r>
              <w:rPr>
                <w:rFonts w:ascii="Calibri" w:eastAsia="Calibri" w:hAnsi="Calibri" w:cs="Calibri"/>
                <w:color w:val="0F172A"/>
                <w:sz w:val="19"/>
                <w:szCs w:val="19"/>
              </w:rPr>
              <w:t>143 s</w:t>
            </w:r>
          </w:p>
        </w:tc>
        <w:tc>
          <w:tcPr>
            <w:tcW w:w="2680" w:type="dxa"/>
            <w:tcMar>
              <w:top w:w="60" w:type="dxa"/>
              <w:left w:w="100" w:type="dxa"/>
              <w:bottom w:w="60" w:type="dxa"/>
              <w:right w:w="100" w:type="dxa"/>
            </w:tcMar>
          </w:tcPr>
          <w:p w14:paraId="47ACE059" w14:textId="77777777" w:rsidR="00C67B36" w:rsidRDefault="00000000">
            <w:pPr>
              <w:spacing w:line="260" w:lineRule="auto"/>
            </w:pPr>
            <w:r>
              <w:rPr>
                <w:rFonts w:ascii="Calibri" w:eastAsia="Calibri" w:hAnsi="Calibri" w:cs="Calibri"/>
                <w:color w:val="0F172A"/>
                <w:sz w:val="19"/>
                <w:szCs w:val="19"/>
              </w:rPr>
              <w:t>—</w:t>
            </w:r>
          </w:p>
        </w:tc>
      </w:tr>
      <w:tr w:rsidR="00C67B36" w14:paraId="5408BA1D" w14:textId="77777777">
        <w:tblPrEx>
          <w:tblCellMar>
            <w:top w:w="0" w:type="dxa"/>
            <w:bottom w:w="0" w:type="dxa"/>
          </w:tblCellMar>
        </w:tblPrEx>
        <w:tc>
          <w:tcPr>
            <w:tcW w:w="4400" w:type="dxa"/>
            <w:tcMar>
              <w:top w:w="60" w:type="dxa"/>
              <w:left w:w="100" w:type="dxa"/>
              <w:bottom w:w="60" w:type="dxa"/>
              <w:right w:w="100" w:type="dxa"/>
            </w:tcMar>
          </w:tcPr>
          <w:p w14:paraId="5D31EC68" w14:textId="77777777" w:rsidR="00C67B36" w:rsidRDefault="00000000">
            <w:pPr>
              <w:spacing w:line="260" w:lineRule="auto"/>
            </w:pPr>
            <w:r>
              <w:rPr>
                <w:rFonts w:ascii="Calibri" w:eastAsia="Calibri" w:hAnsi="Calibri" w:cs="Calibri"/>
                <w:color w:val="0F172A"/>
                <w:sz w:val="19"/>
                <w:szCs w:val="19"/>
              </w:rPr>
              <w:t>Shared screen, ranked list</w:t>
            </w:r>
          </w:p>
        </w:tc>
        <w:tc>
          <w:tcPr>
            <w:tcW w:w="2280" w:type="dxa"/>
            <w:tcMar>
              <w:top w:w="60" w:type="dxa"/>
              <w:left w:w="100" w:type="dxa"/>
              <w:bottom w:w="60" w:type="dxa"/>
              <w:right w:w="100" w:type="dxa"/>
            </w:tcMar>
          </w:tcPr>
          <w:p w14:paraId="5F474146" w14:textId="77777777" w:rsidR="00C67B36" w:rsidRDefault="00000000">
            <w:pPr>
              <w:spacing w:line="260" w:lineRule="auto"/>
              <w:jc w:val="right"/>
            </w:pPr>
            <w:r>
              <w:rPr>
                <w:rFonts w:ascii="Calibri" w:eastAsia="Calibri" w:hAnsi="Calibri" w:cs="Calibri"/>
                <w:color w:val="0F172A"/>
                <w:sz w:val="19"/>
                <w:szCs w:val="19"/>
              </w:rPr>
              <w:t>213 s</w:t>
            </w:r>
          </w:p>
        </w:tc>
        <w:tc>
          <w:tcPr>
            <w:tcW w:w="2680" w:type="dxa"/>
            <w:tcMar>
              <w:top w:w="60" w:type="dxa"/>
              <w:left w:w="100" w:type="dxa"/>
              <w:bottom w:w="60" w:type="dxa"/>
              <w:right w:w="100" w:type="dxa"/>
            </w:tcMar>
          </w:tcPr>
          <w:p w14:paraId="4B9FFF0F" w14:textId="77777777" w:rsidR="00C67B36" w:rsidRDefault="00000000">
            <w:pPr>
              <w:spacing w:line="260" w:lineRule="auto"/>
            </w:pPr>
            <w:r>
              <w:rPr>
                <w:rFonts w:ascii="Calibri" w:eastAsia="Calibri" w:hAnsi="Calibri" w:cs="Calibri"/>
                <w:color w:val="0F172A"/>
                <w:sz w:val="19"/>
                <w:szCs w:val="19"/>
              </w:rPr>
              <w:t>49% worse</w:t>
            </w:r>
          </w:p>
        </w:tc>
      </w:tr>
      <w:tr w:rsidR="00C67B36" w14:paraId="1D3F676A" w14:textId="77777777">
        <w:tblPrEx>
          <w:tblCellMar>
            <w:top w:w="0" w:type="dxa"/>
            <w:bottom w:w="0" w:type="dxa"/>
          </w:tblCellMar>
        </w:tblPrEx>
        <w:tc>
          <w:tcPr>
            <w:tcW w:w="4400" w:type="dxa"/>
            <w:tcMar>
              <w:top w:w="60" w:type="dxa"/>
              <w:left w:w="100" w:type="dxa"/>
              <w:bottom w:w="60" w:type="dxa"/>
              <w:right w:w="100" w:type="dxa"/>
            </w:tcMar>
          </w:tcPr>
          <w:p w14:paraId="6DD8D84D" w14:textId="77777777" w:rsidR="00C67B36" w:rsidRDefault="00000000">
            <w:pPr>
              <w:spacing w:line="260" w:lineRule="auto"/>
            </w:pPr>
            <w:r>
              <w:rPr>
                <w:rFonts w:ascii="Calibri" w:eastAsia="Calibri" w:hAnsi="Calibri" w:cs="Calibri"/>
                <w:color w:val="0F172A"/>
                <w:sz w:val="19"/>
                <w:szCs w:val="19"/>
              </w:rPr>
              <w:t>Shared screen, map, at 60% reach</w:t>
            </w:r>
          </w:p>
        </w:tc>
        <w:tc>
          <w:tcPr>
            <w:tcW w:w="2280" w:type="dxa"/>
            <w:tcMar>
              <w:top w:w="60" w:type="dxa"/>
              <w:left w:w="100" w:type="dxa"/>
              <w:bottom w:w="60" w:type="dxa"/>
              <w:right w:w="100" w:type="dxa"/>
            </w:tcMar>
          </w:tcPr>
          <w:p w14:paraId="32EF0626" w14:textId="77777777" w:rsidR="00C67B36" w:rsidRDefault="00000000">
            <w:pPr>
              <w:spacing w:line="260" w:lineRule="auto"/>
              <w:jc w:val="right"/>
            </w:pPr>
            <w:r>
              <w:rPr>
                <w:rFonts w:ascii="Calibri" w:eastAsia="Calibri" w:hAnsi="Calibri" w:cs="Calibri"/>
                <w:color w:val="0F172A"/>
                <w:sz w:val="19"/>
                <w:szCs w:val="19"/>
              </w:rPr>
              <w:t>111 s</w:t>
            </w:r>
          </w:p>
        </w:tc>
        <w:tc>
          <w:tcPr>
            <w:tcW w:w="2680" w:type="dxa"/>
            <w:tcMar>
              <w:top w:w="60" w:type="dxa"/>
              <w:left w:w="100" w:type="dxa"/>
              <w:bottom w:w="60" w:type="dxa"/>
              <w:right w:w="100" w:type="dxa"/>
            </w:tcMar>
          </w:tcPr>
          <w:p w14:paraId="16CBA32B" w14:textId="77777777" w:rsidR="00C67B36" w:rsidRDefault="00000000">
            <w:pPr>
              <w:spacing w:line="260" w:lineRule="auto"/>
            </w:pPr>
            <w:r>
              <w:rPr>
                <w:rFonts w:ascii="Calibri" w:eastAsia="Calibri" w:hAnsi="Calibri" w:cs="Calibri"/>
                <w:color w:val="0F172A"/>
                <w:sz w:val="19"/>
                <w:szCs w:val="19"/>
              </w:rPr>
              <w:t>22% better</w:t>
            </w:r>
          </w:p>
        </w:tc>
      </w:tr>
      <w:tr w:rsidR="00C67B36" w14:paraId="4F9B96D3" w14:textId="77777777">
        <w:tblPrEx>
          <w:tblCellMar>
            <w:top w:w="0" w:type="dxa"/>
            <w:bottom w:w="0" w:type="dxa"/>
          </w:tblCellMar>
        </w:tblPrEx>
        <w:tc>
          <w:tcPr>
            <w:tcW w:w="4400" w:type="dxa"/>
            <w:tcMar>
              <w:top w:w="60" w:type="dxa"/>
              <w:left w:w="100" w:type="dxa"/>
              <w:bottom w:w="60" w:type="dxa"/>
              <w:right w:w="100" w:type="dxa"/>
            </w:tcMar>
          </w:tcPr>
          <w:p w14:paraId="246F093A" w14:textId="77777777" w:rsidR="00C67B36" w:rsidRDefault="00000000">
            <w:pPr>
              <w:spacing w:line="260" w:lineRule="auto"/>
            </w:pPr>
            <w:r>
              <w:rPr>
                <w:rFonts w:ascii="Calibri" w:eastAsia="Calibri" w:hAnsi="Calibri" w:cs="Calibri"/>
                <w:color w:val="0F172A"/>
                <w:sz w:val="19"/>
                <w:szCs w:val="19"/>
              </w:rPr>
              <w:t>App, per-person advice, at 20% reach</w:t>
            </w:r>
          </w:p>
        </w:tc>
        <w:tc>
          <w:tcPr>
            <w:tcW w:w="2280" w:type="dxa"/>
            <w:tcMar>
              <w:top w:w="60" w:type="dxa"/>
              <w:left w:w="100" w:type="dxa"/>
              <w:bottom w:w="60" w:type="dxa"/>
              <w:right w:w="100" w:type="dxa"/>
            </w:tcMar>
          </w:tcPr>
          <w:p w14:paraId="52C1C6FE" w14:textId="77777777" w:rsidR="00C67B36" w:rsidRDefault="00000000">
            <w:pPr>
              <w:spacing w:line="260" w:lineRule="auto"/>
              <w:jc w:val="right"/>
            </w:pPr>
            <w:r>
              <w:rPr>
                <w:rFonts w:ascii="Calibri" w:eastAsia="Calibri" w:hAnsi="Calibri" w:cs="Calibri"/>
                <w:color w:val="0F172A"/>
                <w:sz w:val="19"/>
                <w:szCs w:val="19"/>
              </w:rPr>
              <w:t>112 s</w:t>
            </w:r>
          </w:p>
        </w:tc>
        <w:tc>
          <w:tcPr>
            <w:tcW w:w="2680" w:type="dxa"/>
            <w:tcMar>
              <w:top w:w="60" w:type="dxa"/>
              <w:left w:w="100" w:type="dxa"/>
              <w:bottom w:w="60" w:type="dxa"/>
              <w:right w:w="100" w:type="dxa"/>
            </w:tcMar>
          </w:tcPr>
          <w:p w14:paraId="6EFBDEB4" w14:textId="77777777" w:rsidR="00C67B36" w:rsidRDefault="00000000">
            <w:pPr>
              <w:spacing w:line="260" w:lineRule="auto"/>
            </w:pPr>
            <w:r>
              <w:rPr>
                <w:rFonts w:ascii="Calibri" w:eastAsia="Calibri" w:hAnsi="Calibri" w:cs="Calibri"/>
                <w:color w:val="0F172A"/>
                <w:sz w:val="19"/>
                <w:szCs w:val="19"/>
              </w:rPr>
              <w:t>22% better</w:t>
            </w:r>
          </w:p>
        </w:tc>
      </w:tr>
      <w:tr w:rsidR="00C67B36" w14:paraId="39ADF406" w14:textId="77777777">
        <w:tblPrEx>
          <w:tblCellMar>
            <w:top w:w="0" w:type="dxa"/>
            <w:bottom w:w="0" w:type="dxa"/>
          </w:tblCellMar>
        </w:tblPrEx>
        <w:tc>
          <w:tcPr>
            <w:tcW w:w="4400" w:type="dxa"/>
            <w:tcMar>
              <w:top w:w="60" w:type="dxa"/>
              <w:left w:w="100" w:type="dxa"/>
              <w:bottom w:w="60" w:type="dxa"/>
              <w:right w:w="100" w:type="dxa"/>
            </w:tcMar>
          </w:tcPr>
          <w:p w14:paraId="1EF60B2D" w14:textId="77777777" w:rsidR="00C67B36" w:rsidRDefault="00000000">
            <w:pPr>
              <w:spacing w:line="260" w:lineRule="auto"/>
            </w:pPr>
            <w:r>
              <w:rPr>
                <w:rFonts w:ascii="Calibri" w:eastAsia="Calibri" w:hAnsi="Calibri" w:cs="Calibri"/>
                <w:color w:val="0F172A"/>
                <w:sz w:val="19"/>
                <w:szCs w:val="19"/>
              </w:rPr>
              <w:t>Both together</w:t>
            </w:r>
          </w:p>
        </w:tc>
        <w:tc>
          <w:tcPr>
            <w:tcW w:w="2280" w:type="dxa"/>
            <w:tcMar>
              <w:top w:w="60" w:type="dxa"/>
              <w:left w:w="100" w:type="dxa"/>
              <w:bottom w:w="60" w:type="dxa"/>
              <w:right w:w="100" w:type="dxa"/>
            </w:tcMar>
          </w:tcPr>
          <w:p w14:paraId="60176DC0" w14:textId="77777777" w:rsidR="00C67B36" w:rsidRDefault="00000000">
            <w:pPr>
              <w:spacing w:line="260" w:lineRule="auto"/>
              <w:jc w:val="right"/>
            </w:pPr>
            <w:r>
              <w:rPr>
                <w:rFonts w:ascii="Calibri" w:eastAsia="Calibri" w:hAnsi="Calibri" w:cs="Calibri"/>
                <w:color w:val="0F172A"/>
                <w:sz w:val="19"/>
                <w:szCs w:val="19"/>
              </w:rPr>
              <w:t>96 s</w:t>
            </w:r>
          </w:p>
        </w:tc>
        <w:tc>
          <w:tcPr>
            <w:tcW w:w="2680" w:type="dxa"/>
            <w:tcMar>
              <w:top w:w="60" w:type="dxa"/>
              <w:left w:w="100" w:type="dxa"/>
              <w:bottom w:w="60" w:type="dxa"/>
              <w:right w:w="100" w:type="dxa"/>
            </w:tcMar>
          </w:tcPr>
          <w:p w14:paraId="7DDA45A0" w14:textId="77777777" w:rsidR="00C67B36" w:rsidRDefault="00000000">
            <w:pPr>
              <w:spacing w:line="260" w:lineRule="auto"/>
            </w:pPr>
            <w:r>
              <w:rPr>
                <w:rFonts w:ascii="Calibri" w:eastAsia="Calibri" w:hAnsi="Calibri" w:cs="Calibri"/>
                <w:color w:val="0F172A"/>
                <w:sz w:val="19"/>
                <w:szCs w:val="19"/>
              </w:rPr>
              <w:t>32% better</w:t>
            </w:r>
          </w:p>
        </w:tc>
      </w:tr>
    </w:tbl>
    <w:p w14:paraId="61776F68" w14:textId="77777777" w:rsidR="00C67B36" w:rsidRDefault="00C67B36">
      <w:pPr>
        <w:spacing w:after="60" w:line="300" w:lineRule="auto"/>
      </w:pPr>
    </w:p>
    <w:p w14:paraId="3DF9D1D5" w14:textId="77777777" w:rsidR="00C67B36" w:rsidRDefault="00000000">
      <w:pPr>
        <w:spacing w:after="140" w:line="300" w:lineRule="auto"/>
      </w:pPr>
      <w:r>
        <w:rPr>
          <w:rFonts w:ascii="Calibri" w:eastAsia="Calibri" w:hAnsi="Calibri" w:cs="Calibri"/>
          <w:color w:val="0F172A"/>
          <w:sz w:val="22"/>
          <w:szCs w:val="22"/>
        </w:rPr>
        <w:t>The application works as a dispatcher rather than a noticeboard. A passenger waiting on the platform opens it and it answers that one passenger:</w:t>
      </w:r>
    </w:p>
    <w:p w14:paraId="33F3A52E" w14:textId="77777777" w:rsidR="00C67B36" w:rsidRDefault="00000000">
      <w:pPr>
        <w:pStyle w:val="ListParagraph"/>
        <w:numPr>
          <w:ilvl w:val="0"/>
          <w:numId w:val="3"/>
        </w:numPr>
        <w:spacing w:after="80" w:line="300" w:lineRule="auto"/>
      </w:pPr>
      <w:r>
        <w:rPr>
          <w:rFonts w:ascii="Calibri" w:eastAsia="Calibri" w:hAnsi="Calibri" w:cs="Calibri"/>
          <w:color w:val="0F172A"/>
          <w:sz w:val="22"/>
          <w:szCs w:val="22"/>
        </w:rPr>
        <w:t>It takes the carriages within walking range of where that passenger is standing.</w:t>
      </w:r>
    </w:p>
    <w:p w14:paraId="2514B685" w14:textId="77777777" w:rsidR="00C67B36" w:rsidRDefault="00000000">
      <w:pPr>
        <w:pStyle w:val="ListParagraph"/>
        <w:numPr>
          <w:ilvl w:val="0"/>
          <w:numId w:val="3"/>
        </w:numPr>
        <w:spacing w:after="80" w:line="300" w:lineRule="auto"/>
      </w:pPr>
      <w:r>
        <w:rPr>
          <w:rFonts w:ascii="Calibri" w:eastAsia="Calibri" w:hAnsi="Calibri" w:cs="Calibri"/>
          <w:color w:val="0F172A"/>
          <w:sz w:val="22"/>
          <w:szCs w:val="22"/>
        </w:rPr>
        <w:t>Of those, it picks the one it has sent the fewest people to so far, breaking ties on free seats.</w:t>
      </w:r>
    </w:p>
    <w:p w14:paraId="26AAD9DE" w14:textId="77777777" w:rsidR="00C67B36" w:rsidRDefault="00000000">
      <w:pPr>
        <w:pStyle w:val="ListParagraph"/>
        <w:numPr>
          <w:ilvl w:val="0"/>
          <w:numId w:val="3"/>
        </w:numPr>
        <w:spacing w:after="80" w:line="300" w:lineRule="auto"/>
      </w:pPr>
      <w:r>
        <w:rPr>
          <w:rFonts w:ascii="Calibri" w:eastAsia="Calibri" w:hAnsi="Calibri" w:cs="Calibri"/>
          <w:color w:val="0F172A"/>
          <w:sz w:val="22"/>
          <w:szCs w:val="22"/>
        </w:rPr>
        <w:t>It records that answer, so the next passenger to ask gets a different carriage.</w:t>
      </w:r>
    </w:p>
    <w:p w14:paraId="0374F36B" w14:textId="77777777" w:rsidR="00C67B36" w:rsidRDefault="00000000">
      <w:pPr>
        <w:spacing w:after="140" w:line="300" w:lineRule="auto"/>
      </w:pPr>
      <w:r>
        <w:rPr>
          <w:rFonts w:ascii="Calibri" w:eastAsia="Calibri" w:hAnsi="Calibri" w:cs="Calibri"/>
          <w:color w:val="0F172A"/>
          <w:sz w:val="22"/>
          <w:szCs w:val="22"/>
        </w:rPr>
        <w:t>Because it remembers what it has already handed out, two passengers standing side by side are sent to different carriages. The crowd divides itself as it is served, before the train arrives. That is what a screen cannot do: everyone looking at a screen sees the same picture and draws the same conclusion.</w:t>
      </w:r>
    </w:p>
    <w:p w14:paraId="38AAF436" w14:textId="77777777" w:rsidR="00C67B36" w:rsidRDefault="00000000">
      <w:pPr>
        <w:spacing w:after="140" w:line="300" w:lineRule="auto"/>
      </w:pPr>
      <w:r>
        <w:rPr>
          <w:rFonts w:ascii="Calibri" w:eastAsia="Calibri" w:hAnsi="Calibri" w:cs="Calibri"/>
          <w:color w:val="0F172A"/>
          <w:sz w:val="22"/>
          <w:szCs w:val="22"/>
        </w:rPr>
        <w:t>The timing improves because dwell is set by the busiest door. Spreading the same passengers over more carriages drops the busiest door from 39 boarders to 22, and the train is held for the longest door, not the average one.</w:t>
      </w:r>
    </w:p>
    <w:p w14:paraId="11679922" w14:textId="77777777" w:rsidR="00C67B36" w:rsidRDefault="00000000">
      <w:pPr>
        <w:spacing w:after="140" w:line="300" w:lineRule="auto"/>
      </w:pPr>
      <w:r>
        <w:rPr>
          <w:rFonts w:ascii="Calibri" w:eastAsia="Calibri" w:hAnsi="Calibri" w:cs="Calibri"/>
          <w:color w:val="0F172A"/>
          <w:sz w:val="22"/>
          <w:szCs w:val="22"/>
        </w:rPr>
        <w:t>Taken on its own, with no platform screens at all, the application's benefit scales with how many people carry it:</w:t>
      </w:r>
    </w:p>
    <w:p w14:paraId="4E6A54D7" w14:textId="77777777" w:rsidR="00C67B36" w:rsidRDefault="00C67B36">
      <w:pPr>
        <w:spacing w:after="60" w:line="300"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503"/>
        <w:gridCol w:w="2308"/>
        <w:gridCol w:w="2122"/>
        <w:gridCol w:w="2087"/>
      </w:tblGrid>
      <w:tr w:rsidR="00C67B36" w14:paraId="7921783D" w14:textId="77777777">
        <w:tblPrEx>
          <w:tblCellMar>
            <w:top w:w="0" w:type="dxa"/>
            <w:bottom w:w="0" w:type="dxa"/>
          </w:tblCellMar>
        </w:tblPrEx>
        <w:trPr>
          <w:tblHeader/>
        </w:trPr>
        <w:tc>
          <w:tcPr>
            <w:tcW w:w="2600" w:type="dxa"/>
            <w:shd w:val="clear" w:color="auto" w:fill="F1F5F9"/>
            <w:tcMar>
              <w:top w:w="60" w:type="dxa"/>
              <w:left w:w="100" w:type="dxa"/>
              <w:bottom w:w="60" w:type="dxa"/>
              <w:right w:w="100" w:type="dxa"/>
            </w:tcMar>
          </w:tcPr>
          <w:p w14:paraId="60458B61" w14:textId="77777777" w:rsidR="00C67B36" w:rsidRDefault="00000000">
            <w:pPr>
              <w:spacing w:line="260" w:lineRule="auto"/>
              <w:jc w:val="right"/>
            </w:pPr>
            <w:r>
              <w:rPr>
                <w:rFonts w:ascii="Calibri" w:eastAsia="Calibri" w:hAnsi="Calibri" w:cs="Calibri"/>
                <w:b/>
                <w:bCs/>
                <w:color w:val="0F172A"/>
                <w:sz w:val="19"/>
                <w:szCs w:val="19"/>
              </w:rPr>
              <w:t>Phones with the app</w:t>
            </w:r>
          </w:p>
        </w:tc>
        <w:tc>
          <w:tcPr>
            <w:tcW w:w="2400" w:type="dxa"/>
            <w:shd w:val="clear" w:color="auto" w:fill="F1F5F9"/>
            <w:tcMar>
              <w:top w:w="60" w:type="dxa"/>
              <w:left w:w="100" w:type="dxa"/>
              <w:bottom w:w="60" w:type="dxa"/>
              <w:right w:w="100" w:type="dxa"/>
            </w:tcMar>
          </w:tcPr>
          <w:p w14:paraId="6700E8D2" w14:textId="77777777" w:rsidR="00C67B36" w:rsidRDefault="00000000">
            <w:pPr>
              <w:spacing w:line="260" w:lineRule="auto"/>
              <w:jc w:val="right"/>
            </w:pPr>
            <w:r>
              <w:rPr>
                <w:rFonts w:ascii="Calibri" w:eastAsia="Calibri" w:hAnsi="Calibri" w:cs="Calibri"/>
                <w:b/>
                <w:bCs/>
                <w:color w:val="0F172A"/>
                <w:sz w:val="19"/>
                <w:szCs w:val="19"/>
              </w:rPr>
              <w:t>Mean dwell</w:t>
            </w:r>
          </w:p>
        </w:tc>
        <w:tc>
          <w:tcPr>
            <w:tcW w:w="2200" w:type="dxa"/>
            <w:shd w:val="clear" w:color="auto" w:fill="F1F5F9"/>
            <w:tcMar>
              <w:top w:w="60" w:type="dxa"/>
              <w:left w:w="100" w:type="dxa"/>
              <w:bottom w:w="60" w:type="dxa"/>
              <w:right w:w="100" w:type="dxa"/>
            </w:tcMar>
          </w:tcPr>
          <w:p w14:paraId="28F09F4D" w14:textId="77777777" w:rsidR="00C67B36" w:rsidRDefault="00000000">
            <w:pPr>
              <w:spacing w:line="260" w:lineRule="auto"/>
              <w:jc w:val="right"/>
            </w:pPr>
            <w:r>
              <w:rPr>
                <w:rFonts w:ascii="Calibri" w:eastAsia="Calibri" w:hAnsi="Calibri" w:cs="Calibri"/>
                <w:b/>
                <w:bCs/>
                <w:color w:val="0F172A"/>
                <w:sz w:val="19"/>
                <w:szCs w:val="19"/>
              </w:rPr>
              <w:t>Saving</w:t>
            </w:r>
          </w:p>
        </w:tc>
        <w:tc>
          <w:tcPr>
            <w:tcW w:w="2160" w:type="dxa"/>
            <w:shd w:val="clear" w:color="auto" w:fill="F1F5F9"/>
            <w:tcMar>
              <w:top w:w="60" w:type="dxa"/>
              <w:left w:w="100" w:type="dxa"/>
              <w:bottom w:w="60" w:type="dxa"/>
              <w:right w:w="100" w:type="dxa"/>
            </w:tcMar>
          </w:tcPr>
          <w:p w14:paraId="321C0CBD" w14:textId="77777777" w:rsidR="00C67B36" w:rsidRDefault="00000000">
            <w:pPr>
              <w:spacing w:line="260" w:lineRule="auto"/>
              <w:jc w:val="right"/>
            </w:pPr>
            <w:r>
              <w:rPr>
                <w:rFonts w:ascii="Calibri" w:eastAsia="Calibri" w:hAnsi="Calibri" w:cs="Calibri"/>
                <w:b/>
                <w:bCs/>
                <w:color w:val="0F172A"/>
                <w:sz w:val="19"/>
                <w:szCs w:val="19"/>
              </w:rPr>
              <w:t>Busiest door</w:t>
            </w:r>
          </w:p>
        </w:tc>
      </w:tr>
      <w:tr w:rsidR="00C67B36" w14:paraId="0D42ED03" w14:textId="77777777">
        <w:tblPrEx>
          <w:tblCellMar>
            <w:top w:w="0" w:type="dxa"/>
            <w:bottom w:w="0" w:type="dxa"/>
          </w:tblCellMar>
        </w:tblPrEx>
        <w:tc>
          <w:tcPr>
            <w:tcW w:w="2600" w:type="dxa"/>
            <w:tcMar>
              <w:top w:w="60" w:type="dxa"/>
              <w:left w:w="100" w:type="dxa"/>
              <w:bottom w:w="60" w:type="dxa"/>
              <w:right w:w="100" w:type="dxa"/>
            </w:tcMar>
          </w:tcPr>
          <w:p w14:paraId="140EA43D" w14:textId="77777777" w:rsidR="00C67B36" w:rsidRDefault="00000000">
            <w:pPr>
              <w:spacing w:line="260" w:lineRule="auto"/>
              <w:jc w:val="right"/>
            </w:pPr>
            <w:r>
              <w:rPr>
                <w:rFonts w:ascii="Calibri" w:eastAsia="Calibri" w:hAnsi="Calibri" w:cs="Calibri"/>
                <w:color w:val="0F172A"/>
                <w:sz w:val="19"/>
                <w:szCs w:val="19"/>
              </w:rPr>
              <w:t>5%</w:t>
            </w:r>
          </w:p>
        </w:tc>
        <w:tc>
          <w:tcPr>
            <w:tcW w:w="2400" w:type="dxa"/>
            <w:tcMar>
              <w:top w:w="60" w:type="dxa"/>
              <w:left w:w="100" w:type="dxa"/>
              <w:bottom w:w="60" w:type="dxa"/>
              <w:right w:w="100" w:type="dxa"/>
            </w:tcMar>
          </w:tcPr>
          <w:p w14:paraId="10BF772E" w14:textId="77777777" w:rsidR="00C67B36" w:rsidRDefault="00000000">
            <w:pPr>
              <w:spacing w:line="260" w:lineRule="auto"/>
              <w:jc w:val="right"/>
            </w:pPr>
            <w:r>
              <w:rPr>
                <w:rFonts w:ascii="Calibri" w:eastAsia="Calibri" w:hAnsi="Calibri" w:cs="Calibri"/>
                <w:color w:val="0F172A"/>
                <w:sz w:val="19"/>
                <w:szCs w:val="19"/>
              </w:rPr>
              <w:t>134 s</w:t>
            </w:r>
          </w:p>
        </w:tc>
        <w:tc>
          <w:tcPr>
            <w:tcW w:w="2200" w:type="dxa"/>
            <w:tcMar>
              <w:top w:w="60" w:type="dxa"/>
              <w:left w:w="100" w:type="dxa"/>
              <w:bottom w:w="60" w:type="dxa"/>
              <w:right w:w="100" w:type="dxa"/>
            </w:tcMar>
          </w:tcPr>
          <w:p w14:paraId="1C4BC9F9" w14:textId="77777777" w:rsidR="00C67B36" w:rsidRDefault="00000000">
            <w:pPr>
              <w:spacing w:line="260" w:lineRule="auto"/>
              <w:jc w:val="right"/>
            </w:pPr>
            <w:r>
              <w:rPr>
                <w:rFonts w:ascii="Calibri" w:eastAsia="Calibri" w:hAnsi="Calibri" w:cs="Calibri"/>
                <w:color w:val="0F172A"/>
                <w:sz w:val="19"/>
                <w:szCs w:val="19"/>
              </w:rPr>
              <w:t>6%</w:t>
            </w:r>
          </w:p>
        </w:tc>
        <w:tc>
          <w:tcPr>
            <w:tcW w:w="2160" w:type="dxa"/>
            <w:tcMar>
              <w:top w:w="60" w:type="dxa"/>
              <w:left w:w="100" w:type="dxa"/>
              <w:bottom w:w="60" w:type="dxa"/>
              <w:right w:w="100" w:type="dxa"/>
            </w:tcMar>
          </w:tcPr>
          <w:p w14:paraId="22901A05" w14:textId="77777777" w:rsidR="00C67B36" w:rsidRDefault="00000000">
            <w:pPr>
              <w:spacing w:line="260" w:lineRule="auto"/>
              <w:jc w:val="right"/>
            </w:pPr>
            <w:r>
              <w:rPr>
                <w:rFonts w:ascii="Calibri" w:eastAsia="Calibri" w:hAnsi="Calibri" w:cs="Calibri"/>
                <w:color w:val="0F172A"/>
                <w:sz w:val="19"/>
                <w:szCs w:val="19"/>
              </w:rPr>
              <w:t>37</w:t>
            </w:r>
          </w:p>
        </w:tc>
      </w:tr>
      <w:tr w:rsidR="00C67B36" w14:paraId="49CC3ACD" w14:textId="77777777">
        <w:tblPrEx>
          <w:tblCellMar>
            <w:top w:w="0" w:type="dxa"/>
            <w:bottom w:w="0" w:type="dxa"/>
          </w:tblCellMar>
        </w:tblPrEx>
        <w:tc>
          <w:tcPr>
            <w:tcW w:w="2600" w:type="dxa"/>
            <w:tcMar>
              <w:top w:w="60" w:type="dxa"/>
              <w:left w:w="100" w:type="dxa"/>
              <w:bottom w:w="60" w:type="dxa"/>
              <w:right w:w="100" w:type="dxa"/>
            </w:tcMar>
          </w:tcPr>
          <w:p w14:paraId="5B8B5299" w14:textId="77777777" w:rsidR="00C67B36" w:rsidRDefault="00000000">
            <w:pPr>
              <w:spacing w:line="260" w:lineRule="auto"/>
              <w:jc w:val="right"/>
            </w:pPr>
            <w:r>
              <w:rPr>
                <w:rFonts w:ascii="Calibri" w:eastAsia="Calibri" w:hAnsi="Calibri" w:cs="Calibri"/>
                <w:color w:val="0F172A"/>
                <w:sz w:val="19"/>
                <w:szCs w:val="19"/>
              </w:rPr>
              <w:t>10%</w:t>
            </w:r>
          </w:p>
        </w:tc>
        <w:tc>
          <w:tcPr>
            <w:tcW w:w="2400" w:type="dxa"/>
            <w:tcMar>
              <w:top w:w="60" w:type="dxa"/>
              <w:left w:w="100" w:type="dxa"/>
              <w:bottom w:w="60" w:type="dxa"/>
              <w:right w:w="100" w:type="dxa"/>
            </w:tcMar>
          </w:tcPr>
          <w:p w14:paraId="0AEC8E81" w14:textId="77777777" w:rsidR="00C67B36" w:rsidRDefault="00000000">
            <w:pPr>
              <w:spacing w:line="260" w:lineRule="auto"/>
              <w:jc w:val="right"/>
            </w:pPr>
            <w:r>
              <w:rPr>
                <w:rFonts w:ascii="Calibri" w:eastAsia="Calibri" w:hAnsi="Calibri" w:cs="Calibri"/>
                <w:color w:val="0F172A"/>
                <w:sz w:val="19"/>
                <w:szCs w:val="19"/>
              </w:rPr>
              <w:t>127 s</w:t>
            </w:r>
          </w:p>
        </w:tc>
        <w:tc>
          <w:tcPr>
            <w:tcW w:w="2200" w:type="dxa"/>
            <w:tcMar>
              <w:top w:w="60" w:type="dxa"/>
              <w:left w:w="100" w:type="dxa"/>
              <w:bottom w:w="60" w:type="dxa"/>
              <w:right w:w="100" w:type="dxa"/>
            </w:tcMar>
          </w:tcPr>
          <w:p w14:paraId="302392F4" w14:textId="77777777" w:rsidR="00C67B36" w:rsidRDefault="00000000">
            <w:pPr>
              <w:spacing w:line="260" w:lineRule="auto"/>
              <w:jc w:val="right"/>
            </w:pPr>
            <w:r>
              <w:rPr>
                <w:rFonts w:ascii="Calibri" w:eastAsia="Calibri" w:hAnsi="Calibri" w:cs="Calibri"/>
                <w:color w:val="0F172A"/>
                <w:sz w:val="19"/>
                <w:szCs w:val="19"/>
              </w:rPr>
              <w:t>11%</w:t>
            </w:r>
          </w:p>
        </w:tc>
        <w:tc>
          <w:tcPr>
            <w:tcW w:w="2160" w:type="dxa"/>
            <w:tcMar>
              <w:top w:w="60" w:type="dxa"/>
              <w:left w:w="100" w:type="dxa"/>
              <w:bottom w:w="60" w:type="dxa"/>
              <w:right w:w="100" w:type="dxa"/>
            </w:tcMar>
          </w:tcPr>
          <w:p w14:paraId="5FC954EF" w14:textId="77777777" w:rsidR="00C67B36" w:rsidRDefault="00000000">
            <w:pPr>
              <w:spacing w:line="260" w:lineRule="auto"/>
              <w:jc w:val="right"/>
            </w:pPr>
            <w:r>
              <w:rPr>
                <w:rFonts w:ascii="Calibri" w:eastAsia="Calibri" w:hAnsi="Calibri" w:cs="Calibri"/>
                <w:color w:val="0F172A"/>
                <w:sz w:val="19"/>
                <w:szCs w:val="19"/>
              </w:rPr>
              <w:t>36</w:t>
            </w:r>
          </w:p>
        </w:tc>
      </w:tr>
      <w:tr w:rsidR="00C67B36" w14:paraId="53F016F9" w14:textId="77777777">
        <w:tblPrEx>
          <w:tblCellMar>
            <w:top w:w="0" w:type="dxa"/>
            <w:bottom w:w="0" w:type="dxa"/>
          </w:tblCellMar>
        </w:tblPrEx>
        <w:tc>
          <w:tcPr>
            <w:tcW w:w="2600" w:type="dxa"/>
            <w:tcMar>
              <w:top w:w="60" w:type="dxa"/>
              <w:left w:w="100" w:type="dxa"/>
              <w:bottom w:w="60" w:type="dxa"/>
              <w:right w:w="100" w:type="dxa"/>
            </w:tcMar>
          </w:tcPr>
          <w:p w14:paraId="3AF8AC7B" w14:textId="77777777" w:rsidR="00C67B36" w:rsidRDefault="00000000">
            <w:pPr>
              <w:spacing w:line="260" w:lineRule="auto"/>
              <w:jc w:val="right"/>
            </w:pPr>
            <w:r>
              <w:rPr>
                <w:rFonts w:ascii="Calibri" w:eastAsia="Calibri" w:hAnsi="Calibri" w:cs="Calibri"/>
                <w:color w:val="0F172A"/>
                <w:sz w:val="19"/>
                <w:szCs w:val="19"/>
              </w:rPr>
              <w:t>20%</w:t>
            </w:r>
          </w:p>
        </w:tc>
        <w:tc>
          <w:tcPr>
            <w:tcW w:w="2400" w:type="dxa"/>
            <w:tcMar>
              <w:top w:w="60" w:type="dxa"/>
              <w:left w:w="100" w:type="dxa"/>
              <w:bottom w:w="60" w:type="dxa"/>
              <w:right w:w="100" w:type="dxa"/>
            </w:tcMar>
          </w:tcPr>
          <w:p w14:paraId="70FDB4A3" w14:textId="77777777" w:rsidR="00C67B36" w:rsidRDefault="00000000">
            <w:pPr>
              <w:spacing w:line="260" w:lineRule="auto"/>
              <w:jc w:val="right"/>
            </w:pPr>
            <w:r>
              <w:rPr>
                <w:rFonts w:ascii="Calibri" w:eastAsia="Calibri" w:hAnsi="Calibri" w:cs="Calibri"/>
                <w:color w:val="0F172A"/>
                <w:sz w:val="19"/>
                <w:szCs w:val="19"/>
              </w:rPr>
              <w:t>112 s</w:t>
            </w:r>
          </w:p>
        </w:tc>
        <w:tc>
          <w:tcPr>
            <w:tcW w:w="2200" w:type="dxa"/>
            <w:tcMar>
              <w:top w:w="60" w:type="dxa"/>
              <w:left w:w="100" w:type="dxa"/>
              <w:bottom w:w="60" w:type="dxa"/>
              <w:right w:w="100" w:type="dxa"/>
            </w:tcMar>
          </w:tcPr>
          <w:p w14:paraId="5007B5C5" w14:textId="77777777" w:rsidR="00C67B36" w:rsidRDefault="00000000">
            <w:pPr>
              <w:spacing w:line="260" w:lineRule="auto"/>
              <w:jc w:val="right"/>
            </w:pPr>
            <w:r>
              <w:rPr>
                <w:rFonts w:ascii="Calibri" w:eastAsia="Calibri" w:hAnsi="Calibri" w:cs="Calibri"/>
                <w:color w:val="0F172A"/>
                <w:sz w:val="19"/>
                <w:szCs w:val="19"/>
              </w:rPr>
              <w:t>22%</w:t>
            </w:r>
          </w:p>
        </w:tc>
        <w:tc>
          <w:tcPr>
            <w:tcW w:w="2160" w:type="dxa"/>
            <w:tcMar>
              <w:top w:w="60" w:type="dxa"/>
              <w:left w:w="100" w:type="dxa"/>
              <w:bottom w:w="60" w:type="dxa"/>
              <w:right w:w="100" w:type="dxa"/>
            </w:tcMar>
          </w:tcPr>
          <w:p w14:paraId="52D5176A" w14:textId="77777777" w:rsidR="00C67B36" w:rsidRDefault="00000000">
            <w:pPr>
              <w:spacing w:line="260" w:lineRule="auto"/>
              <w:jc w:val="right"/>
            </w:pPr>
            <w:r>
              <w:rPr>
                <w:rFonts w:ascii="Calibri" w:eastAsia="Calibri" w:hAnsi="Calibri" w:cs="Calibri"/>
                <w:color w:val="0F172A"/>
                <w:sz w:val="19"/>
                <w:szCs w:val="19"/>
              </w:rPr>
              <w:t>32</w:t>
            </w:r>
          </w:p>
        </w:tc>
      </w:tr>
      <w:tr w:rsidR="00C67B36" w14:paraId="71487FBC" w14:textId="77777777">
        <w:tblPrEx>
          <w:tblCellMar>
            <w:top w:w="0" w:type="dxa"/>
            <w:bottom w:w="0" w:type="dxa"/>
          </w:tblCellMar>
        </w:tblPrEx>
        <w:tc>
          <w:tcPr>
            <w:tcW w:w="2600" w:type="dxa"/>
            <w:tcMar>
              <w:top w:w="60" w:type="dxa"/>
              <w:left w:w="100" w:type="dxa"/>
              <w:bottom w:w="60" w:type="dxa"/>
              <w:right w:w="100" w:type="dxa"/>
            </w:tcMar>
          </w:tcPr>
          <w:p w14:paraId="3CAE23A7" w14:textId="77777777" w:rsidR="00C67B36" w:rsidRDefault="00000000">
            <w:pPr>
              <w:spacing w:line="260" w:lineRule="auto"/>
              <w:jc w:val="right"/>
            </w:pPr>
            <w:r>
              <w:rPr>
                <w:rFonts w:ascii="Calibri" w:eastAsia="Calibri" w:hAnsi="Calibri" w:cs="Calibri"/>
                <w:color w:val="0F172A"/>
                <w:sz w:val="19"/>
                <w:szCs w:val="19"/>
              </w:rPr>
              <w:t>30%</w:t>
            </w:r>
          </w:p>
        </w:tc>
        <w:tc>
          <w:tcPr>
            <w:tcW w:w="2400" w:type="dxa"/>
            <w:tcMar>
              <w:top w:w="60" w:type="dxa"/>
              <w:left w:w="100" w:type="dxa"/>
              <w:bottom w:w="60" w:type="dxa"/>
              <w:right w:w="100" w:type="dxa"/>
            </w:tcMar>
          </w:tcPr>
          <w:p w14:paraId="7F9A854C" w14:textId="77777777" w:rsidR="00C67B36" w:rsidRDefault="00000000">
            <w:pPr>
              <w:spacing w:line="260" w:lineRule="auto"/>
              <w:jc w:val="right"/>
            </w:pPr>
            <w:r>
              <w:rPr>
                <w:rFonts w:ascii="Calibri" w:eastAsia="Calibri" w:hAnsi="Calibri" w:cs="Calibri"/>
                <w:color w:val="0F172A"/>
                <w:sz w:val="19"/>
                <w:szCs w:val="19"/>
              </w:rPr>
              <w:t>98 s</w:t>
            </w:r>
          </w:p>
        </w:tc>
        <w:tc>
          <w:tcPr>
            <w:tcW w:w="2200" w:type="dxa"/>
            <w:tcMar>
              <w:top w:w="60" w:type="dxa"/>
              <w:left w:w="100" w:type="dxa"/>
              <w:bottom w:w="60" w:type="dxa"/>
              <w:right w:w="100" w:type="dxa"/>
            </w:tcMar>
          </w:tcPr>
          <w:p w14:paraId="65F8A753" w14:textId="77777777" w:rsidR="00C67B36" w:rsidRDefault="00000000">
            <w:pPr>
              <w:spacing w:line="260" w:lineRule="auto"/>
              <w:jc w:val="right"/>
            </w:pPr>
            <w:r>
              <w:rPr>
                <w:rFonts w:ascii="Calibri" w:eastAsia="Calibri" w:hAnsi="Calibri" w:cs="Calibri"/>
                <w:color w:val="0F172A"/>
                <w:sz w:val="19"/>
                <w:szCs w:val="19"/>
              </w:rPr>
              <w:t>31%</w:t>
            </w:r>
          </w:p>
        </w:tc>
        <w:tc>
          <w:tcPr>
            <w:tcW w:w="2160" w:type="dxa"/>
            <w:tcMar>
              <w:top w:w="60" w:type="dxa"/>
              <w:left w:w="100" w:type="dxa"/>
              <w:bottom w:w="60" w:type="dxa"/>
              <w:right w:w="100" w:type="dxa"/>
            </w:tcMar>
          </w:tcPr>
          <w:p w14:paraId="0F37F897" w14:textId="77777777" w:rsidR="00C67B36" w:rsidRDefault="00000000">
            <w:pPr>
              <w:spacing w:line="260" w:lineRule="auto"/>
              <w:jc w:val="right"/>
            </w:pPr>
            <w:r>
              <w:rPr>
                <w:rFonts w:ascii="Calibri" w:eastAsia="Calibri" w:hAnsi="Calibri" w:cs="Calibri"/>
                <w:color w:val="0F172A"/>
                <w:sz w:val="19"/>
                <w:szCs w:val="19"/>
              </w:rPr>
              <w:t>28</w:t>
            </w:r>
          </w:p>
        </w:tc>
      </w:tr>
      <w:tr w:rsidR="00C67B36" w14:paraId="667EACAA" w14:textId="77777777">
        <w:tblPrEx>
          <w:tblCellMar>
            <w:top w:w="0" w:type="dxa"/>
            <w:bottom w:w="0" w:type="dxa"/>
          </w:tblCellMar>
        </w:tblPrEx>
        <w:tc>
          <w:tcPr>
            <w:tcW w:w="2600" w:type="dxa"/>
            <w:tcMar>
              <w:top w:w="60" w:type="dxa"/>
              <w:left w:w="100" w:type="dxa"/>
              <w:bottom w:w="60" w:type="dxa"/>
              <w:right w:w="100" w:type="dxa"/>
            </w:tcMar>
          </w:tcPr>
          <w:p w14:paraId="0559490F" w14:textId="77777777" w:rsidR="00C67B36" w:rsidRDefault="00000000">
            <w:pPr>
              <w:spacing w:line="260" w:lineRule="auto"/>
              <w:jc w:val="right"/>
            </w:pPr>
            <w:r>
              <w:rPr>
                <w:rFonts w:ascii="Calibri" w:eastAsia="Calibri" w:hAnsi="Calibri" w:cs="Calibri"/>
                <w:color w:val="0F172A"/>
                <w:sz w:val="19"/>
                <w:szCs w:val="19"/>
              </w:rPr>
              <w:t>50%</w:t>
            </w:r>
          </w:p>
        </w:tc>
        <w:tc>
          <w:tcPr>
            <w:tcW w:w="2400" w:type="dxa"/>
            <w:tcMar>
              <w:top w:w="60" w:type="dxa"/>
              <w:left w:w="100" w:type="dxa"/>
              <w:bottom w:w="60" w:type="dxa"/>
              <w:right w:w="100" w:type="dxa"/>
            </w:tcMar>
          </w:tcPr>
          <w:p w14:paraId="4D547E5E" w14:textId="77777777" w:rsidR="00C67B36" w:rsidRDefault="00000000">
            <w:pPr>
              <w:spacing w:line="260" w:lineRule="auto"/>
              <w:jc w:val="right"/>
            </w:pPr>
            <w:r>
              <w:rPr>
                <w:rFonts w:ascii="Calibri" w:eastAsia="Calibri" w:hAnsi="Calibri" w:cs="Calibri"/>
                <w:color w:val="0F172A"/>
                <w:sz w:val="19"/>
                <w:szCs w:val="19"/>
              </w:rPr>
              <w:t>84 s</w:t>
            </w:r>
          </w:p>
        </w:tc>
        <w:tc>
          <w:tcPr>
            <w:tcW w:w="2200" w:type="dxa"/>
            <w:tcMar>
              <w:top w:w="60" w:type="dxa"/>
              <w:left w:w="100" w:type="dxa"/>
              <w:bottom w:w="60" w:type="dxa"/>
              <w:right w:w="100" w:type="dxa"/>
            </w:tcMar>
          </w:tcPr>
          <w:p w14:paraId="3D80C5A6" w14:textId="77777777" w:rsidR="00C67B36" w:rsidRDefault="00000000">
            <w:pPr>
              <w:spacing w:line="260" w:lineRule="auto"/>
              <w:jc w:val="right"/>
            </w:pPr>
            <w:r>
              <w:rPr>
                <w:rFonts w:ascii="Calibri" w:eastAsia="Calibri" w:hAnsi="Calibri" w:cs="Calibri"/>
                <w:color w:val="0F172A"/>
                <w:sz w:val="19"/>
                <w:szCs w:val="19"/>
              </w:rPr>
              <w:t>41%</w:t>
            </w:r>
          </w:p>
        </w:tc>
        <w:tc>
          <w:tcPr>
            <w:tcW w:w="2160" w:type="dxa"/>
            <w:tcMar>
              <w:top w:w="60" w:type="dxa"/>
              <w:left w:w="100" w:type="dxa"/>
              <w:bottom w:w="60" w:type="dxa"/>
              <w:right w:w="100" w:type="dxa"/>
            </w:tcMar>
          </w:tcPr>
          <w:p w14:paraId="102B418E" w14:textId="77777777" w:rsidR="00C67B36" w:rsidRDefault="00000000">
            <w:pPr>
              <w:spacing w:line="260" w:lineRule="auto"/>
              <w:jc w:val="right"/>
            </w:pPr>
            <w:r>
              <w:rPr>
                <w:rFonts w:ascii="Calibri" w:eastAsia="Calibri" w:hAnsi="Calibri" w:cs="Calibri"/>
                <w:color w:val="0F172A"/>
                <w:sz w:val="19"/>
                <w:szCs w:val="19"/>
              </w:rPr>
              <w:t>23</w:t>
            </w:r>
          </w:p>
        </w:tc>
      </w:tr>
      <w:tr w:rsidR="00C67B36" w14:paraId="68F73AF5" w14:textId="77777777">
        <w:tblPrEx>
          <w:tblCellMar>
            <w:top w:w="0" w:type="dxa"/>
            <w:bottom w:w="0" w:type="dxa"/>
          </w:tblCellMar>
        </w:tblPrEx>
        <w:tc>
          <w:tcPr>
            <w:tcW w:w="2600" w:type="dxa"/>
            <w:tcMar>
              <w:top w:w="60" w:type="dxa"/>
              <w:left w:w="100" w:type="dxa"/>
              <w:bottom w:w="60" w:type="dxa"/>
              <w:right w:w="100" w:type="dxa"/>
            </w:tcMar>
          </w:tcPr>
          <w:p w14:paraId="24B2EBEC" w14:textId="77777777" w:rsidR="00C67B36" w:rsidRDefault="00000000">
            <w:pPr>
              <w:spacing w:line="260" w:lineRule="auto"/>
              <w:jc w:val="right"/>
            </w:pPr>
            <w:r>
              <w:rPr>
                <w:rFonts w:ascii="Calibri" w:eastAsia="Calibri" w:hAnsi="Calibri" w:cs="Calibri"/>
                <w:color w:val="0F172A"/>
                <w:sz w:val="19"/>
                <w:szCs w:val="19"/>
              </w:rPr>
              <w:t>70%</w:t>
            </w:r>
          </w:p>
        </w:tc>
        <w:tc>
          <w:tcPr>
            <w:tcW w:w="2400" w:type="dxa"/>
            <w:tcMar>
              <w:top w:w="60" w:type="dxa"/>
              <w:left w:w="100" w:type="dxa"/>
              <w:bottom w:w="60" w:type="dxa"/>
              <w:right w:w="100" w:type="dxa"/>
            </w:tcMar>
          </w:tcPr>
          <w:p w14:paraId="7F11815D" w14:textId="77777777" w:rsidR="00C67B36" w:rsidRDefault="00000000">
            <w:pPr>
              <w:spacing w:line="260" w:lineRule="auto"/>
              <w:jc w:val="right"/>
            </w:pPr>
            <w:r>
              <w:rPr>
                <w:rFonts w:ascii="Calibri" w:eastAsia="Calibri" w:hAnsi="Calibri" w:cs="Calibri"/>
                <w:color w:val="0F172A"/>
                <w:sz w:val="19"/>
                <w:szCs w:val="19"/>
              </w:rPr>
              <w:t>79 s</w:t>
            </w:r>
          </w:p>
        </w:tc>
        <w:tc>
          <w:tcPr>
            <w:tcW w:w="2200" w:type="dxa"/>
            <w:tcMar>
              <w:top w:w="60" w:type="dxa"/>
              <w:left w:w="100" w:type="dxa"/>
              <w:bottom w:w="60" w:type="dxa"/>
              <w:right w:w="100" w:type="dxa"/>
            </w:tcMar>
          </w:tcPr>
          <w:p w14:paraId="5D9CDBAC" w14:textId="77777777" w:rsidR="00C67B36" w:rsidRDefault="00000000">
            <w:pPr>
              <w:spacing w:line="260" w:lineRule="auto"/>
              <w:jc w:val="right"/>
            </w:pPr>
            <w:r>
              <w:rPr>
                <w:rFonts w:ascii="Calibri" w:eastAsia="Calibri" w:hAnsi="Calibri" w:cs="Calibri"/>
                <w:color w:val="0F172A"/>
                <w:sz w:val="19"/>
                <w:szCs w:val="19"/>
              </w:rPr>
              <w:t>45%</w:t>
            </w:r>
          </w:p>
        </w:tc>
        <w:tc>
          <w:tcPr>
            <w:tcW w:w="2160" w:type="dxa"/>
            <w:tcMar>
              <w:top w:w="60" w:type="dxa"/>
              <w:left w:w="100" w:type="dxa"/>
              <w:bottom w:w="60" w:type="dxa"/>
              <w:right w:w="100" w:type="dxa"/>
            </w:tcMar>
          </w:tcPr>
          <w:p w14:paraId="65A43E4F" w14:textId="77777777" w:rsidR="00C67B36" w:rsidRDefault="00000000">
            <w:pPr>
              <w:spacing w:line="260" w:lineRule="auto"/>
              <w:jc w:val="right"/>
            </w:pPr>
            <w:r>
              <w:rPr>
                <w:rFonts w:ascii="Calibri" w:eastAsia="Calibri" w:hAnsi="Calibri" w:cs="Calibri"/>
                <w:color w:val="0F172A"/>
                <w:sz w:val="19"/>
                <w:szCs w:val="19"/>
              </w:rPr>
              <w:t>21</w:t>
            </w:r>
          </w:p>
        </w:tc>
      </w:tr>
      <w:tr w:rsidR="00C67B36" w14:paraId="61A4363E" w14:textId="77777777">
        <w:tblPrEx>
          <w:tblCellMar>
            <w:top w:w="0" w:type="dxa"/>
            <w:bottom w:w="0" w:type="dxa"/>
          </w:tblCellMar>
        </w:tblPrEx>
        <w:tc>
          <w:tcPr>
            <w:tcW w:w="2600" w:type="dxa"/>
            <w:tcMar>
              <w:top w:w="60" w:type="dxa"/>
              <w:left w:w="100" w:type="dxa"/>
              <w:bottom w:w="60" w:type="dxa"/>
              <w:right w:w="100" w:type="dxa"/>
            </w:tcMar>
          </w:tcPr>
          <w:p w14:paraId="6F9DB62C" w14:textId="77777777" w:rsidR="00C67B36" w:rsidRDefault="00000000">
            <w:pPr>
              <w:spacing w:line="260" w:lineRule="auto"/>
              <w:jc w:val="right"/>
            </w:pPr>
            <w:r>
              <w:rPr>
                <w:rFonts w:ascii="Calibri" w:eastAsia="Calibri" w:hAnsi="Calibri" w:cs="Calibri"/>
                <w:color w:val="0F172A"/>
                <w:sz w:val="19"/>
                <w:szCs w:val="19"/>
              </w:rPr>
              <w:t>100%</w:t>
            </w:r>
          </w:p>
        </w:tc>
        <w:tc>
          <w:tcPr>
            <w:tcW w:w="2400" w:type="dxa"/>
            <w:tcMar>
              <w:top w:w="60" w:type="dxa"/>
              <w:left w:w="100" w:type="dxa"/>
              <w:bottom w:w="60" w:type="dxa"/>
              <w:right w:w="100" w:type="dxa"/>
            </w:tcMar>
          </w:tcPr>
          <w:p w14:paraId="1062A8C7" w14:textId="77777777" w:rsidR="00C67B36" w:rsidRDefault="00000000">
            <w:pPr>
              <w:spacing w:line="260" w:lineRule="auto"/>
              <w:jc w:val="right"/>
            </w:pPr>
            <w:r>
              <w:rPr>
                <w:rFonts w:ascii="Calibri" w:eastAsia="Calibri" w:hAnsi="Calibri" w:cs="Calibri"/>
                <w:color w:val="0F172A"/>
                <w:sz w:val="19"/>
                <w:szCs w:val="19"/>
              </w:rPr>
              <w:t>78 s</w:t>
            </w:r>
          </w:p>
        </w:tc>
        <w:tc>
          <w:tcPr>
            <w:tcW w:w="2200" w:type="dxa"/>
            <w:tcMar>
              <w:top w:w="60" w:type="dxa"/>
              <w:left w:w="100" w:type="dxa"/>
              <w:bottom w:w="60" w:type="dxa"/>
              <w:right w:w="100" w:type="dxa"/>
            </w:tcMar>
          </w:tcPr>
          <w:p w14:paraId="33F19842" w14:textId="77777777" w:rsidR="00C67B36" w:rsidRDefault="00000000">
            <w:pPr>
              <w:spacing w:line="260" w:lineRule="auto"/>
              <w:jc w:val="right"/>
            </w:pPr>
            <w:r>
              <w:rPr>
                <w:rFonts w:ascii="Calibri" w:eastAsia="Calibri" w:hAnsi="Calibri" w:cs="Calibri"/>
                <w:color w:val="0F172A"/>
                <w:sz w:val="19"/>
                <w:szCs w:val="19"/>
              </w:rPr>
              <w:t>45%</w:t>
            </w:r>
          </w:p>
        </w:tc>
        <w:tc>
          <w:tcPr>
            <w:tcW w:w="2160" w:type="dxa"/>
            <w:tcMar>
              <w:top w:w="60" w:type="dxa"/>
              <w:left w:w="100" w:type="dxa"/>
              <w:bottom w:w="60" w:type="dxa"/>
              <w:right w:w="100" w:type="dxa"/>
            </w:tcMar>
          </w:tcPr>
          <w:p w14:paraId="566AFE22" w14:textId="77777777" w:rsidR="00C67B36" w:rsidRDefault="00000000">
            <w:pPr>
              <w:spacing w:line="260" w:lineRule="auto"/>
              <w:jc w:val="right"/>
            </w:pPr>
            <w:r>
              <w:rPr>
                <w:rFonts w:ascii="Calibri" w:eastAsia="Calibri" w:hAnsi="Calibri" w:cs="Calibri"/>
                <w:color w:val="0F172A"/>
                <w:sz w:val="19"/>
                <w:szCs w:val="19"/>
              </w:rPr>
              <w:t>21</w:t>
            </w:r>
          </w:p>
        </w:tc>
      </w:tr>
    </w:tbl>
    <w:p w14:paraId="73C1C4D5" w14:textId="77777777" w:rsidR="00C67B36" w:rsidRDefault="00C67B36">
      <w:pPr>
        <w:spacing w:after="60" w:line="300" w:lineRule="auto"/>
      </w:pPr>
    </w:p>
    <w:p w14:paraId="6BA91730" w14:textId="77777777" w:rsidR="00C67B36" w:rsidRDefault="00000000">
      <w:pPr>
        <w:spacing w:after="140" w:line="300" w:lineRule="auto"/>
      </w:pPr>
      <w:r>
        <w:rPr>
          <w:rFonts w:ascii="Calibri" w:eastAsia="Calibri" w:hAnsi="Calibri" w:cs="Calibri"/>
          <w:color w:val="0F172A"/>
          <w:sz w:val="22"/>
          <w:szCs w:val="22"/>
        </w:rPr>
        <w:t xml:space="preserve">The benefit saturates near 70 percent, beyond which the walking limit rather than the advice is what constrains the spreading. A realistic application reach of 10 to 20 percent sits at the lower end, </w:t>
      </w:r>
      <w:r>
        <w:rPr>
          <w:rFonts w:ascii="Calibri" w:eastAsia="Calibri" w:hAnsi="Calibri" w:cs="Calibri"/>
          <w:color w:val="0F172A"/>
          <w:sz w:val="22"/>
          <w:szCs w:val="22"/>
        </w:rPr>
        <w:lastRenderedPageBreak/>
        <w:t>saving 11 to 22 percent on its own, which is why the platform screen remains worth building alongside it.</w:t>
      </w:r>
    </w:p>
    <w:p w14:paraId="50EB775C" w14:textId="77777777" w:rsidR="00C67B36" w:rsidRDefault="00000000">
      <w:pPr>
        <w:spacing w:after="140" w:line="300" w:lineRule="auto"/>
      </w:pPr>
      <w:r>
        <w:rPr>
          <w:rFonts w:ascii="Calibri" w:eastAsia="Calibri" w:hAnsi="Calibri" w:cs="Calibri"/>
          <w:color w:val="0F172A"/>
          <w:sz w:val="22"/>
          <w:szCs w:val="22"/>
        </w:rPr>
        <w:t>This settled an open question in the project’s scope, namely whether a phone application belonged in the final system. It does, provided it gives each user its own answer, and the application described in Section 4 was built on that basis. An application that simply reproduced the platform screen, or worse displayed a ranked list of the best carriages, would have added reach without adding coordination, and would have forfeited the advantage that justifies building it.</w:t>
      </w:r>
    </w:p>
    <w:p w14:paraId="744EE60D" w14:textId="77777777" w:rsidR="00C67B36" w:rsidRDefault="00000000">
      <w:pPr>
        <w:pStyle w:val="Heading2"/>
        <w:spacing w:before="240" w:after="120"/>
      </w:pPr>
      <w:r>
        <w:rPr>
          <w:rFonts w:ascii="Calibri" w:eastAsia="Calibri" w:hAnsi="Calibri" w:cs="Calibri"/>
          <w:b/>
          <w:bCs/>
          <w:color w:val="0F172A"/>
          <w:sz w:val="24"/>
          <w:szCs w:val="24"/>
        </w:rPr>
        <w:t>What the code does now</w:t>
      </w:r>
    </w:p>
    <w:p w14:paraId="11DC7491" w14:textId="77777777" w:rsidR="00C67B36" w:rsidRDefault="00000000">
      <w:pPr>
        <w:spacing w:after="140" w:line="300" w:lineRule="auto"/>
      </w:pPr>
      <w:r>
        <w:rPr>
          <w:rFonts w:ascii="Calibri" w:eastAsia="Calibri" w:hAnsi="Calibri" w:cs="Calibri"/>
          <w:color w:val="0F172A"/>
          <w:sz w:val="22"/>
          <w:szCs w:val="22"/>
        </w:rPr>
        <w:t>The rule at the bottom of that comparison is the one the system implements. `PC_software/dispatcher.py` holds it, and `PC_software/guidance.py`, which used to carry a rule of its own, now delegates to it, so the console tools, the simulator and the phone application all route by one policy and cannot drift apart.</w:t>
      </w:r>
    </w:p>
    <w:p w14:paraId="51708B42" w14:textId="77777777" w:rsidR="00C67B36" w:rsidRDefault="00000000">
      <w:pPr>
        <w:spacing w:after="140" w:line="300" w:lineRule="auto"/>
      </w:pPr>
      <w:r>
        <w:rPr>
          <w:rFonts w:ascii="Calibri" w:eastAsia="Calibri" w:hAnsi="Calibri" w:cs="Calibri"/>
          <w:color w:val="0F172A"/>
          <w:sz w:val="22"/>
          <w:szCs w:val="22"/>
        </w:rPr>
        <w:t>Two things changed, and the simulation identified both. The first is reach. The allocator is no longer a console-only component that nothing passenger-facing called: it is what the phone application serves to passengers, one answer at a time, and `guidance.py` is the module that provides it. The console programs that already imported it are unchanged and keep working.</w:t>
      </w:r>
    </w:p>
    <w:p w14:paraId="659B3FBC" w14:textId="77777777" w:rsidR="00C67B36" w:rsidRDefault="00000000">
      <w:pPr>
        <w:spacing w:after="140" w:line="300" w:lineRule="auto"/>
      </w:pPr>
      <w:r>
        <w:rPr>
          <w:rFonts w:ascii="Calibri" w:eastAsia="Calibri" w:hAnsi="Calibri" w:cs="Calibri"/>
          <w:color w:val="0F172A"/>
          <w:sz w:val="22"/>
          <w:szCs w:val="22"/>
        </w:rPr>
        <w:t>The second is the objective. The previous rule assigned each passenger to the nearest carriage that still had a confirmed free seat. With 108 seats to a carriage, a carriage showing forty free seats absorbs forty passengers before anyone is sent past it, so that rule filled carriages one at a time rather than balancing across them, and left the distribution almost as bunched as no guidance at all. It now assigns each passenger to the carriage within walking range that it has routed the fewest passengers to, breaking ties on free seats. Simulated at the same 60 percent compliance, the two rules compare like this:</w:t>
      </w:r>
    </w:p>
    <w:p w14:paraId="0FE90A8F" w14:textId="77777777" w:rsidR="00C67B36" w:rsidRDefault="00C67B36">
      <w:pPr>
        <w:spacing w:after="60" w:line="300"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031"/>
        <w:gridCol w:w="1735"/>
        <w:gridCol w:w="1550"/>
        <w:gridCol w:w="1704"/>
      </w:tblGrid>
      <w:tr w:rsidR="00C67B36" w14:paraId="0C6A7893" w14:textId="77777777">
        <w:tblPrEx>
          <w:tblCellMar>
            <w:top w:w="0" w:type="dxa"/>
            <w:bottom w:w="0" w:type="dxa"/>
          </w:tblCellMar>
        </w:tblPrEx>
        <w:trPr>
          <w:tblHeader/>
        </w:trPr>
        <w:tc>
          <w:tcPr>
            <w:tcW w:w="4200" w:type="dxa"/>
            <w:shd w:val="clear" w:color="auto" w:fill="F1F5F9"/>
            <w:tcMar>
              <w:top w:w="60" w:type="dxa"/>
              <w:left w:w="100" w:type="dxa"/>
              <w:bottom w:w="60" w:type="dxa"/>
              <w:right w:w="100" w:type="dxa"/>
            </w:tcMar>
          </w:tcPr>
          <w:p w14:paraId="7A46BBB4" w14:textId="77777777" w:rsidR="00C67B36" w:rsidRDefault="00000000">
            <w:pPr>
              <w:spacing w:line="260" w:lineRule="auto"/>
            </w:pPr>
            <w:r>
              <w:rPr>
                <w:rFonts w:ascii="Calibri" w:eastAsia="Calibri" w:hAnsi="Calibri" w:cs="Calibri"/>
                <w:b/>
                <w:bCs/>
                <w:color w:val="0F172A"/>
                <w:sz w:val="19"/>
                <w:szCs w:val="19"/>
              </w:rPr>
              <w:t>Rule</w:t>
            </w:r>
          </w:p>
        </w:tc>
        <w:tc>
          <w:tcPr>
            <w:tcW w:w="1800" w:type="dxa"/>
            <w:shd w:val="clear" w:color="auto" w:fill="F1F5F9"/>
            <w:tcMar>
              <w:top w:w="60" w:type="dxa"/>
              <w:left w:w="100" w:type="dxa"/>
              <w:bottom w:w="60" w:type="dxa"/>
              <w:right w:w="100" w:type="dxa"/>
            </w:tcMar>
          </w:tcPr>
          <w:p w14:paraId="069BEB98" w14:textId="77777777" w:rsidR="00C67B36" w:rsidRDefault="00000000">
            <w:pPr>
              <w:spacing w:line="260" w:lineRule="auto"/>
              <w:jc w:val="right"/>
            </w:pPr>
            <w:r>
              <w:rPr>
                <w:rFonts w:ascii="Calibri" w:eastAsia="Calibri" w:hAnsi="Calibri" w:cs="Calibri"/>
                <w:b/>
                <w:bCs/>
                <w:color w:val="0F172A"/>
                <w:sz w:val="19"/>
                <w:szCs w:val="19"/>
              </w:rPr>
              <w:t>Mean dwell</w:t>
            </w:r>
          </w:p>
        </w:tc>
        <w:tc>
          <w:tcPr>
            <w:tcW w:w="1600" w:type="dxa"/>
            <w:shd w:val="clear" w:color="auto" w:fill="F1F5F9"/>
            <w:tcMar>
              <w:top w:w="60" w:type="dxa"/>
              <w:left w:w="100" w:type="dxa"/>
              <w:bottom w:w="60" w:type="dxa"/>
              <w:right w:w="100" w:type="dxa"/>
            </w:tcMar>
          </w:tcPr>
          <w:p w14:paraId="26A9DBCB" w14:textId="77777777" w:rsidR="00C67B36" w:rsidRDefault="00000000">
            <w:pPr>
              <w:spacing w:line="260" w:lineRule="auto"/>
            </w:pPr>
            <w:r>
              <w:rPr>
                <w:rFonts w:ascii="Calibri" w:eastAsia="Calibri" w:hAnsi="Calibri" w:cs="Calibri"/>
                <w:b/>
                <w:bCs/>
                <w:color w:val="0F172A"/>
                <w:sz w:val="19"/>
                <w:szCs w:val="19"/>
              </w:rPr>
              <w:t>Saving</w:t>
            </w:r>
          </w:p>
        </w:tc>
        <w:tc>
          <w:tcPr>
            <w:tcW w:w="1760" w:type="dxa"/>
            <w:shd w:val="clear" w:color="auto" w:fill="F1F5F9"/>
            <w:tcMar>
              <w:top w:w="60" w:type="dxa"/>
              <w:left w:w="100" w:type="dxa"/>
              <w:bottom w:w="60" w:type="dxa"/>
              <w:right w:w="100" w:type="dxa"/>
            </w:tcMar>
          </w:tcPr>
          <w:p w14:paraId="5D61CFB7" w14:textId="77777777" w:rsidR="00C67B36" w:rsidRDefault="00000000">
            <w:pPr>
              <w:spacing w:line="260" w:lineRule="auto"/>
              <w:jc w:val="right"/>
            </w:pPr>
            <w:r>
              <w:rPr>
                <w:rFonts w:ascii="Calibri" w:eastAsia="Calibri" w:hAnsi="Calibri" w:cs="Calibri"/>
                <w:b/>
                <w:bCs/>
                <w:color w:val="0F172A"/>
                <w:sz w:val="19"/>
                <w:szCs w:val="19"/>
              </w:rPr>
              <w:t>Busiest door</w:t>
            </w:r>
          </w:p>
        </w:tc>
      </w:tr>
      <w:tr w:rsidR="00C67B36" w14:paraId="6F0A5648" w14:textId="77777777">
        <w:tblPrEx>
          <w:tblCellMar>
            <w:top w:w="0" w:type="dxa"/>
            <w:bottom w:w="0" w:type="dxa"/>
          </w:tblCellMar>
        </w:tblPrEx>
        <w:tc>
          <w:tcPr>
            <w:tcW w:w="4200" w:type="dxa"/>
            <w:tcMar>
              <w:top w:w="60" w:type="dxa"/>
              <w:left w:w="100" w:type="dxa"/>
              <w:bottom w:w="60" w:type="dxa"/>
              <w:right w:w="100" w:type="dxa"/>
            </w:tcMar>
          </w:tcPr>
          <w:p w14:paraId="6BA051C0" w14:textId="77777777" w:rsidR="00C67B36" w:rsidRDefault="00000000">
            <w:pPr>
              <w:spacing w:line="260" w:lineRule="auto"/>
            </w:pPr>
            <w:r>
              <w:rPr>
                <w:rFonts w:ascii="Calibri" w:eastAsia="Calibri" w:hAnsi="Calibri" w:cs="Calibri"/>
                <w:color w:val="0F172A"/>
                <w:sz w:val="19"/>
                <w:szCs w:val="19"/>
              </w:rPr>
              <w:t>No guidance</w:t>
            </w:r>
          </w:p>
        </w:tc>
        <w:tc>
          <w:tcPr>
            <w:tcW w:w="1800" w:type="dxa"/>
            <w:tcMar>
              <w:top w:w="60" w:type="dxa"/>
              <w:left w:w="100" w:type="dxa"/>
              <w:bottom w:w="60" w:type="dxa"/>
              <w:right w:w="100" w:type="dxa"/>
            </w:tcMar>
          </w:tcPr>
          <w:p w14:paraId="006D355B" w14:textId="77777777" w:rsidR="00C67B36" w:rsidRDefault="00000000">
            <w:pPr>
              <w:spacing w:line="260" w:lineRule="auto"/>
              <w:jc w:val="right"/>
            </w:pPr>
            <w:r>
              <w:rPr>
                <w:rFonts w:ascii="Calibri" w:eastAsia="Calibri" w:hAnsi="Calibri" w:cs="Calibri"/>
                <w:color w:val="0F172A"/>
                <w:sz w:val="19"/>
                <w:szCs w:val="19"/>
              </w:rPr>
              <w:t>143 s</w:t>
            </w:r>
          </w:p>
        </w:tc>
        <w:tc>
          <w:tcPr>
            <w:tcW w:w="1600" w:type="dxa"/>
            <w:tcMar>
              <w:top w:w="60" w:type="dxa"/>
              <w:left w:w="100" w:type="dxa"/>
              <w:bottom w:w="60" w:type="dxa"/>
              <w:right w:w="100" w:type="dxa"/>
            </w:tcMar>
          </w:tcPr>
          <w:p w14:paraId="78A4883F" w14:textId="77777777" w:rsidR="00C67B36" w:rsidRDefault="00000000">
            <w:pPr>
              <w:spacing w:line="260" w:lineRule="auto"/>
            </w:pPr>
            <w:r>
              <w:rPr>
                <w:rFonts w:ascii="Calibri" w:eastAsia="Calibri" w:hAnsi="Calibri" w:cs="Calibri"/>
                <w:color w:val="0F172A"/>
                <w:sz w:val="19"/>
                <w:szCs w:val="19"/>
              </w:rPr>
              <w:t>—</w:t>
            </w:r>
          </w:p>
        </w:tc>
        <w:tc>
          <w:tcPr>
            <w:tcW w:w="1760" w:type="dxa"/>
            <w:tcMar>
              <w:top w:w="60" w:type="dxa"/>
              <w:left w:w="100" w:type="dxa"/>
              <w:bottom w:w="60" w:type="dxa"/>
              <w:right w:w="100" w:type="dxa"/>
            </w:tcMar>
          </w:tcPr>
          <w:p w14:paraId="5B0BCED3" w14:textId="77777777" w:rsidR="00C67B36" w:rsidRDefault="00000000">
            <w:pPr>
              <w:spacing w:line="260" w:lineRule="auto"/>
              <w:jc w:val="right"/>
            </w:pPr>
            <w:r>
              <w:rPr>
                <w:rFonts w:ascii="Calibri" w:eastAsia="Calibri" w:hAnsi="Calibri" w:cs="Calibri"/>
                <w:color w:val="0F172A"/>
                <w:sz w:val="19"/>
                <w:szCs w:val="19"/>
              </w:rPr>
              <w:t>39</w:t>
            </w:r>
          </w:p>
        </w:tc>
      </w:tr>
      <w:tr w:rsidR="00C67B36" w14:paraId="719C4029" w14:textId="77777777">
        <w:tblPrEx>
          <w:tblCellMar>
            <w:top w:w="0" w:type="dxa"/>
            <w:bottom w:w="0" w:type="dxa"/>
          </w:tblCellMar>
        </w:tblPrEx>
        <w:tc>
          <w:tcPr>
            <w:tcW w:w="4200" w:type="dxa"/>
            <w:tcMar>
              <w:top w:w="60" w:type="dxa"/>
              <w:left w:w="100" w:type="dxa"/>
              <w:bottom w:w="60" w:type="dxa"/>
              <w:right w:w="100" w:type="dxa"/>
            </w:tcMar>
          </w:tcPr>
          <w:p w14:paraId="7A9CFBFE" w14:textId="77777777" w:rsidR="00C67B36" w:rsidRDefault="00000000">
            <w:pPr>
              <w:spacing w:line="260" w:lineRule="auto"/>
            </w:pPr>
            <w:r>
              <w:rPr>
                <w:rFonts w:ascii="Calibri" w:eastAsia="Calibri" w:hAnsi="Calibri" w:cs="Calibri"/>
                <w:color w:val="0F172A"/>
                <w:sz w:val="19"/>
                <w:szCs w:val="19"/>
              </w:rPr>
              <w:t>Ranked display: name the three best carriages</w:t>
            </w:r>
          </w:p>
        </w:tc>
        <w:tc>
          <w:tcPr>
            <w:tcW w:w="1800" w:type="dxa"/>
            <w:tcMar>
              <w:top w:w="60" w:type="dxa"/>
              <w:left w:w="100" w:type="dxa"/>
              <w:bottom w:w="60" w:type="dxa"/>
              <w:right w:w="100" w:type="dxa"/>
            </w:tcMar>
          </w:tcPr>
          <w:p w14:paraId="737C3894" w14:textId="77777777" w:rsidR="00C67B36" w:rsidRDefault="00000000">
            <w:pPr>
              <w:spacing w:line="260" w:lineRule="auto"/>
              <w:jc w:val="right"/>
            </w:pPr>
            <w:r>
              <w:rPr>
                <w:rFonts w:ascii="Calibri" w:eastAsia="Calibri" w:hAnsi="Calibri" w:cs="Calibri"/>
                <w:color w:val="0F172A"/>
                <w:sz w:val="19"/>
                <w:szCs w:val="19"/>
              </w:rPr>
              <w:t>201 s</w:t>
            </w:r>
          </w:p>
        </w:tc>
        <w:tc>
          <w:tcPr>
            <w:tcW w:w="1600" w:type="dxa"/>
            <w:tcMar>
              <w:top w:w="60" w:type="dxa"/>
              <w:left w:w="100" w:type="dxa"/>
              <w:bottom w:w="60" w:type="dxa"/>
              <w:right w:w="100" w:type="dxa"/>
            </w:tcMar>
          </w:tcPr>
          <w:p w14:paraId="7F9388F6" w14:textId="77777777" w:rsidR="00C67B36" w:rsidRDefault="00000000">
            <w:pPr>
              <w:spacing w:line="260" w:lineRule="auto"/>
            </w:pPr>
            <w:r>
              <w:rPr>
                <w:rFonts w:ascii="Calibri" w:eastAsia="Calibri" w:hAnsi="Calibri" w:cs="Calibri"/>
                <w:color w:val="0F172A"/>
                <w:sz w:val="19"/>
                <w:szCs w:val="19"/>
              </w:rPr>
              <w:t>41% worse</w:t>
            </w:r>
          </w:p>
        </w:tc>
        <w:tc>
          <w:tcPr>
            <w:tcW w:w="1760" w:type="dxa"/>
            <w:tcMar>
              <w:top w:w="60" w:type="dxa"/>
              <w:left w:w="100" w:type="dxa"/>
              <w:bottom w:w="60" w:type="dxa"/>
              <w:right w:w="100" w:type="dxa"/>
            </w:tcMar>
          </w:tcPr>
          <w:p w14:paraId="59FA47AB" w14:textId="77777777" w:rsidR="00C67B36" w:rsidRDefault="00000000">
            <w:pPr>
              <w:spacing w:line="260" w:lineRule="auto"/>
              <w:jc w:val="right"/>
            </w:pPr>
            <w:r>
              <w:rPr>
                <w:rFonts w:ascii="Calibri" w:eastAsia="Calibri" w:hAnsi="Calibri" w:cs="Calibri"/>
                <w:color w:val="0F172A"/>
                <w:sz w:val="19"/>
                <w:szCs w:val="19"/>
              </w:rPr>
              <w:t>76</w:t>
            </w:r>
          </w:p>
        </w:tc>
      </w:tr>
      <w:tr w:rsidR="00C67B36" w14:paraId="0FE85B25" w14:textId="77777777">
        <w:tblPrEx>
          <w:tblCellMar>
            <w:top w:w="0" w:type="dxa"/>
            <w:bottom w:w="0" w:type="dxa"/>
          </w:tblCellMar>
        </w:tblPrEx>
        <w:tc>
          <w:tcPr>
            <w:tcW w:w="4200" w:type="dxa"/>
            <w:tcMar>
              <w:top w:w="60" w:type="dxa"/>
              <w:left w:w="100" w:type="dxa"/>
              <w:bottom w:w="60" w:type="dxa"/>
              <w:right w:w="100" w:type="dxa"/>
            </w:tcMar>
          </w:tcPr>
          <w:p w14:paraId="12566B52" w14:textId="77777777" w:rsidR="00C67B36" w:rsidRDefault="00000000">
            <w:pPr>
              <w:spacing w:line="260" w:lineRule="auto"/>
            </w:pPr>
            <w:r>
              <w:rPr>
                <w:rFonts w:ascii="Calibri" w:eastAsia="Calibri" w:hAnsi="Calibri" w:cs="Calibri"/>
                <w:color w:val="0F172A"/>
                <w:sz w:val="19"/>
                <w:szCs w:val="19"/>
              </w:rPr>
              <w:t>Previous rule: nearest carriage with a free seat</w:t>
            </w:r>
          </w:p>
        </w:tc>
        <w:tc>
          <w:tcPr>
            <w:tcW w:w="1800" w:type="dxa"/>
            <w:tcMar>
              <w:top w:w="60" w:type="dxa"/>
              <w:left w:w="100" w:type="dxa"/>
              <w:bottom w:w="60" w:type="dxa"/>
              <w:right w:w="100" w:type="dxa"/>
            </w:tcMar>
          </w:tcPr>
          <w:p w14:paraId="185FD72C" w14:textId="77777777" w:rsidR="00C67B36" w:rsidRDefault="00000000">
            <w:pPr>
              <w:spacing w:line="260" w:lineRule="auto"/>
              <w:jc w:val="right"/>
            </w:pPr>
            <w:r>
              <w:rPr>
                <w:rFonts w:ascii="Calibri" w:eastAsia="Calibri" w:hAnsi="Calibri" w:cs="Calibri"/>
                <w:color w:val="0F172A"/>
                <w:sz w:val="19"/>
                <w:szCs w:val="19"/>
              </w:rPr>
              <w:t>125 s</w:t>
            </w:r>
          </w:p>
        </w:tc>
        <w:tc>
          <w:tcPr>
            <w:tcW w:w="1600" w:type="dxa"/>
            <w:tcMar>
              <w:top w:w="60" w:type="dxa"/>
              <w:left w:w="100" w:type="dxa"/>
              <w:bottom w:w="60" w:type="dxa"/>
              <w:right w:w="100" w:type="dxa"/>
            </w:tcMar>
          </w:tcPr>
          <w:p w14:paraId="2FCE772C" w14:textId="77777777" w:rsidR="00C67B36" w:rsidRDefault="00000000">
            <w:pPr>
              <w:spacing w:line="260" w:lineRule="auto"/>
            </w:pPr>
            <w:r>
              <w:rPr>
                <w:rFonts w:ascii="Calibri" w:eastAsia="Calibri" w:hAnsi="Calibri" w:cs="Calibri"/>
                <w:color w:val="0F172A"/>
                <w:sz w:val="19"/>
                <w:szCs w:val="19"/>
              </w:rPr>
              <w:t>13%</w:t>
            </w:r>
          </w:p>
        </w:tc>
        <w:tc>
          <w:tcPr>
            <w:tcW w:w="1760" w:type="dxa"/>
            <w:tcMar>
              <w:top w:w="60" w:type="dxa"/>
              <w:left w:w="100" w:type="dxa"/>
              <w:bottom w:w="60" w:type="dxa"/>
              <w:right w:w="100" w:type="dxa"/>
            </w:tcMar>
          </w:tcPr>
          <w:p w14:paraId="1EBE91B4" w14:textId="77777777" w:rsidR="00C67B36" w:rsidRDefault="00000000">
            <w:pPr>
              <w:spacing w:line="260" w:lineRule="auto"/>
              <w:jc w:val="right"/>
            </w:pPr>
            <w:r>
              <w:rPr>
                <w:rFonts w:ascii="Calibri" w:eastAsia="Calibri" w:hAnsi="Calibri" w:cs="Calibri"/>
                <w:color w:val="0F172A"/>
                <w:sz w:val="19"/>
                <w:szCs w:val="19"/>
              </w:rPr>
              <w:t>36</w:t>
            </w:r>
          </w:p>
        </w:tc>
      </w:tr>
      <w:tr w:rsidR="00C67B36" w14:paraId="7B24A0EF" w14:textId="77777777">
        <w:tblPrEx>
          <w:tblCellMar>
            <w:top w:w="0" w:type="dxa"/>
            <w:bottom w:w="0" w:type="dxa"/>
          </w:tblCellMar>
        </w:tblPrEx>
        <w:tc>
          <w:tcPr>
            <w:tcW w:w="4200" w:type="dxa"/>
            <w:tcMar>
              <w:top w:w="60" w:type="dxa"/>
              <w:left w:w="100" w:type="dxa"/>
              <w:bottom w:w="60" w:type="dxa"/>
              <w:right w:w="100" w:type="dxa"/>
            </w:tcMar>
          </w:tcPr>
          <w:p w14:paraId="5FFD491F" w14:textId="77777777" w:rsidR="00C67B36" w:rsidRDefault="00000000">
            <w:pPr>
              <w:spacing w:line="260" w:lineRule="auto"/>
            </w:pPr>
            <w:r>
              <w:rPr>
                <w:rFonts w:ascii="Calibri" w:eastAsia="Calibri" w:hAnsi="Calibri" w:cs="Calibri"/>
                <w:color w:val="0F172A"/>
                <w:sz w:val="19"/>
                <w:szCs w:val="19"/>
              </w:rPr>
              <w:t>Implemented rule: least-loaded within walking range</w:t>
            </w:r>
          </w:p>
        </w:tc>
        <w:tc>
          <w:tcPr>
            <w:tcW w:w="1800" w:type="dxa"/>
            <w:tcMar>
              <w:top w:w="60" w:type="dxa"/>
              <w:left w:w="100" w:type="dxa"/>
              <w:bottom w:w="60" w:type="dxa"/>
              <w:right w:w="100" w:type="dxa"/>
            </w:tcMar>
          </w:tcPr>
          <w:p w14:paraId="12EB0A53" w14:textId="77777777" w:rsidR="00C67B36" w:rsidRDefault="00000000">
            <w:pPr>
              <w:spacing w:line="260" w:lineRule="auto"/>
              <w:jc w:val="right"/>
            </w:pPr>
            <w:r>
              <w:rPr>
                <w:rFonts w:ascii="Calibri" w:eastAsia="Calibri" w:hAnsi="Calibri" w:cs="Calibri"/>
                <w:color w:val="0F172A"/>
                <w:sz w:val="19"/>
                <w:szCs w:val="19"/>
              </w:rPr>
              <w:t>81 s</w:t>
            </w:r>
          </w:p>
        </w:tc>
        <w:tc>
          <w:tcPr>
            <w:tcW w:w="1600" w:type="dxa"/>
            <w:tcMar>
              <w:top w:w="60" w:type="dxa"/>
              <w:left w:w="100" w:type="dxa"/>
              <w:bottom w:w="60" w:type="dxa"/>
              <w:right w:w="100" w:type="dxa"/>
            </w:tcMar>
          </w:tcPr>
          <w:p w14:paraId="5DF7C062" w14:textId="77777777" w:rsidR="00C67B36" w:rsidRDefault="00000000">
            <w:pPr>
              <w:spacing w:line="260" w:lineRule="auto"/>
            </w:pPr>
            <w:r>
              <w:rPr>
                <w:rFonts w:ascii="Calibri" w:eastAsia="Calibri" w:hAnsi="Calibri" w:cs="Calibri"/>
                <w:color w:val="0F172A"/>
                <w:sz w:val="19"/>
                <w:szCs w:val="19"/>
              </w:rPr>
              <w:t>43%</w:t>
            </w:r>
          </w:p>
        </w:tc>
        <w:tc>
          <w:tcPr>
            <w:tcW w:w="1760" w:type="dxa"/>
            <w:tcMar>
              <w:top w:w="60" w:type="dxa"/>
              <w:left w:w="100" w:type="dxa"/>
              <w:bottom w:w="60" w:type="dxa"/>
              <w:right w:w="100" w:type="dxa"/>
            </w:tcMar>
          </w:tcPr>
          <w:p w14:paraId="049C4C38" w14:textId="77777777" w:rsidR="00C67B36" w:rsidRDefault="00000000">
            <w:pPr>
              <w:spacing w:line="260" w:lineRule="auto"/>
              <w:jc w:val="right"/>
            </w:pPr>
            <w:r>
              <w:rPr>
                <w:rFonts w:ascii="Calibri" w:eastAsia="Calibri" w:hAnsi="Calibri" w:cs="Calibri"/>
                <w:color w:val="0F172A"/>
                <w:sz w:val="19"/>
                <w:szCs w:val="19"/>
              </w:rPr>
              <w:t>22</w:t>
            </w:r>
          </w:p>
        </w:tc>
      </w:tr>
    </w:tbl>
    <w:p w14:paraId="473EF18D" w14:textId="77777777" w:rsidR="00C67B36" w:rsidRDefault="00C67B36">
      <w:pPr>
        <w:spacing w:after="60" w:line="300" w:lineRule="auto"/>
      </w:pPr>
    </w:p>
    <w:p w14:paraId="54C58A75" w14:textId="77777777" w:rsidR="00C67B36" w:rsidRDefault="00000000">
      <w:pPr>
        <w:spacing w:after="140" w:line="300" w:lineRule="auto"/>
      </w:pPr>
      <w:r>
        <w:rPr>
          <w:rFonts w:ascii="Calibri" w:eastAsia="Calibri" w:hAnsi="Calibri" w:cs="Calibri"/>
          <w:color w:val="0F172A"/>
          <w:sz w:val="22"/>
          <w:szCs w:val="22"/>
        </w:rPr>
        <w:t>Under the implemented rule the mean boarders per carriage run from 21 down to 17 across the twelve carriages, against 30 down to 1 under the previous one. The change was one of policy rather than a new component: the existing structure, a loop over passengers holding state between them, already supported it. One further change came with it. An unsensed seat is no longer a reason to send a passenger anywhere; the previous rule preferred a carriage whose sensors had failed over spreading the load, which amounted to guessing, and a seat now counts as free only when a sensor says so.</w:t>
      </w:r>
    </w:p>
    <w:p w14:paraId="395D9B59" w14:textId="77777777" w:rsidR="00C67B36" w:rsidRDefault="00000000">
      <w:pPr>
        <w:pStyle w:val="Heading2"/>
        <w:spacing w:before="240" w:after="120"/>
      </w:pPr>
      <w:r>
        <w:rPr>
          <w:rFonts w:ascii="Calibri" w:eastAsia="Calibri" w:hAnsi="Calibri" w:cs="Calibri"/>
          <w:b/>
          <w:bCs/>
          <w:color w:val="0F172A"/>
          <w:sz w:val="24"/>
          <w:szCs w:val="24"/>
        </w:rPr>
        <w:lastRenderedPageBreak/>
        <w:t>Calibrated to an Israel Railways service</w:t>
      </w:r>
    </w:p>
    <w:p w14:paraId="571D6DF0" w14:textId="77777777" w:rsidR="00C67B36" w:rsidRDefault="00000000">
      <w:pPr>
        <w:spacing w:after="140" w:line="300" w:lineRule="auto"/>
      </w:pPr>
      <w:r>
        <w:rPr>
          <w:rFonts w:ascii="Calibri" w:eastAsia="Calibri" w:hAnsi="Calibri" w:cs="Calibri"/>
          <w:color w:val="0F172A"/>
          <w:sz w:val="22"/>
          <w:szCs w:val="22"/>
        </w:rPr>
        <w:t>The figures above use generic parameters, which makes the percentages comparable but the seconds meaningless. To put the result in context, the model was re-run on a service this project would actually serve: a southbound morning-peak train on the coastal line, calling at ten stations from Haifa-Hof HaCarmel to Tel Aviv Savidor Center, formed of an eight-car Bombardier Twindexx Vario double-deck set of the type Israel Railways runs on this line, with about 1,000 seats.</w:t>
      </w:r>
    </w:p>
    <w:p w14:paraId="1F0F6A67" w14:textId="77777777" w:rsidR="00C67B36" w:rsidRDefault="00000000">
      <w:pPr>
        <w:spacing w:after="140" w:line="300" w:lineRule="auto"/>
      </w:pPr>
      <w:r>
        <w:rPr>
          <w:rFonts w:ascii="Calibri" w:eastAsia="Calibri" w:hAnsi="Calibri" w:cs="Calibri"/>
          <w:color w:val="0F172A"/>
          <w:sz w:val="22"/>
          <w:szCs w:val="22"/>
        </w:rPr>
        <w:t>The line, the station order and the train are real. The relative size of the stations is anchored on published annual passenger counts: Tel Aviv HaShalom handled 15.3 million passengers in 2019, the busiest station in the country; Haifa-Hof HaCarmel 4.6 million, fifth; Herzliya 3.0 million, fourteenth. How those annual totals divide into one peak train is our estimate for a busy morning service, and is the first thing a platform count should replace.</w:t>
      </w:r>
    </w:p>
    <w:p w14:paraId="2D71BF92" w14:textId="77777777" w:rsidR="00C67B36" w:rsidRDefault="00000000">
      <w:pPr>
        <w:pStyle w:val="Heading2"/>
        <w:spacing w:before="240" w:after="120"/>
      </w:pPr>
      <w:r>
        <w:rPr>
          <w:rFonts w:ascii="Calibri" w:eastAsia="Calibri" w:hAnsi="Calibri" w:cs="Calibri"/>
          <w:b/>
          <w:bCs/>
          <w:color w:val="0F172A"/>
          <w:sz w:val="24"/>
          <w:szCs w:val="24"/>
        </w:rPr>
        <w:t>Where the per-station figures come from</w:t>
      </w:r>
    </w:p>
    <w:p w14:paraId="7FCF08D2" w14:textId="77777777" w:rsidR="00C67B36" w:rsidRDefault="00000000">
      <w:pPr>
        <w:spacing w:after="140" w:line="300" w:lineRule="auto"/>
      </w:pPr>
      <w:r>
        <w:rPr>
          <w:rFonts w:ascii="Calibri" w:eastAsia="Calibri" w:hAnsi="Calibri" w:cs="Calibri"/>
          <w:b/>
          <w:bCs/>
          <w:color w:val="0F172A"/>
          <w:sz w:val="22"/>
          <w:szCs w:val="22"/>
        </w:rPr>
        <w:t xml:space="preserve">Every dwell figure in this section is computed by the model. None of them is a measurement, and Israel Railways publishes none. </w:t>
      </w:r>
      <w:r>
        <w:rPr>
          <w:rFonts w:ascii="Calibri" w:eastAsia="Calibri" w:hAnsi="Calibri" w:cs="Calibri"/>
          <w:color w:val="0F172A"/>
          <w:sz w:val="22"/>
          <w:szCs w:val="22"/>
        </w:rPr>
        <w:t>The check described below established that the national timetable contains no dwell times at all, so there is no published figure for this section to report. What the simulation does instead is calculate dwell from the passenger numbers, using the equation from Section 3:</w:t>
      </w:r>
    </w:p>
    <w:p w14:paraId="449256C0" w14:textId="77777777" w:rsidR="00C67B36" w:rsidRDefault="00000000">
      <w:pPr>
        <w:shd w:val="clear" w:color="auto" w:fill="F1F5F9"/>
        <w:spacing w:after="60" w:line="260" w:lineRule="auto"/>
        <w:ind w:left="180" w:right="180"/>
      </w:pPr>
      <w:r>
        <w:rPr>
          <w:rFonts w:ascii="Consolas" w:eastAsia="Consolas" w:hAnsi="Consolas" w:cs="Consolas"/>
          <w:color w:val="0F172A"/>
          <w:sz w:val="19"/>
          <w:szCs w:val="19"/>
        </w:rPr>
        <w:t>door time   = t_alight x alighters + t_board x boarders x crowding</w:t>
      </w:r>
    </w:p>
    <w:p w14:paraId="3D16E455" w14:textId="77777777" w:rsidR="00C67B36" w:rsidRDefault="00000000">
      <w:pPr>
        <w:shd w:val="clear" w:color="auto" w:fill="F1F5F9"/>
        <w:spacing w:after="60" w:line="260" w:lineRule="auto"/>
        <w:ind w:left="180" w:right="180"/>
      </w:pPr>
      <w:r>
        <w:rPr>
          <w:rFonts w:ascii="Consolas" w:eastAsia="Consolas" w:hAnsi="Consolas" w:cs="Consolas"/>
          <w:color w:val="0F172A"/>
          <w:sz w:val="19"/>
          <w:szCs w:val="19"/>
        </w:rPr>
        <w:t>dwell       = t_fixed + the largest door time of the eight carriages</w:t>
      </w:r>
    </w:p>
    <w:p w14:paraId="32426FE4" w14:textId="77777777" w:rsidR="00C67B36" w:rsidRDefault="00000000">
      <w:pPr>
        <w:spacing w:after="140" w:line="300" w:lineRule="auto"/>
      </w:pPr>
      <w:r>
        <w:rPr>
          <w:rFonts w:ascii="Calibri" w:eastAsia="Calibri" w:hAnsi="Calibri" w:cs="Calibri"/>
          <w:color w:val="0F172A"/>
          <w:sz w:val="22"/>
          <w:szCs w:val="22"/>
        </w:rPr>
        <w:t>Each station's bar is the mean of 300 simulated stops. At Haifa-Hof HaCarmel, for example, one such stop puts 36 boarders and 3 alighters through the busiest carriage, giving that door 71 seconds of work; adding the 8-second fixed term gives a dwell of 79 seconds for that draw, and the average over 300 draws is the 100 seconds shown.</w:t>
      </w:r>
    </w:p>
    <w:p w14:paraId="39CB3D98" w14:textId="77777777" w:rsidR="00C67B36" w:rsidRDefault="00000000">
      <w:pPr>
        <w:spacing w:after="140" w:line="300" w:lineRule="auto"/>
      </w:pPr>
      <w:r>
        <w:rPr>
          <w:rFonts w:ascii="Calibri" w:eastAsia="Calibri" w:hAnsi="Calibri" w:cs="Calibri"/>
          <w:color w:val="0F172A"/>
          <w:sz w:val="22"/>
          <w:szCs w:val="22"/>
        </w:rPr>
        <w:t>Three kinds of input feed that calculation, and they differ in how well founded they are. The line, the station order, the eight-car train and its 1,000 seats are real. The rate constants, 1.5 seconds per boarding passenger, 1.0 per alighting passenger, an 8-second fixed term and a 45 percent crowding penalty, are taken from the ranges in the published studies cited in Section 3, but are not fitted to this operator. The passenger numbers per station are our own estimates for a busy morning service, scaled by the relative size of the stations; they are the weakest input and the first that a platform count should replace.</w:t>
      </w:r>
    </w:p>
    <w:p w14:paraId="4506B9CC" w14:textId="77777777" w:rsidR="00C67B36" w:rsidRDefault="00000000">
      <w:pPr>
        <w:spacing w:after="140" w:line="300" w:lineRule="auto"/>
      </w:pPr>
      <w:r>
        <w:rPr>
          <w:rFonts w:ascii="Calibri" w:eastAsia="Calibri" w:hAnsi="Calibri" w:cs="Calibri"/>
          <w:color w:val="0F172A"/>
          <w:sz w:val="22"/>
          <w:szCs w:val="22"/>
        </w:rPr>
        <w:t>The consequence is that the absolute heights of the bars should not be quoted as Israel Railways dwell times. What the comparison supports is the difference between the two bars at each station, because both are computed from the same passenger numbers with the same constants, and only the passengers' choice of carriage differs between them.</w:t>
      </w:r>
    </w:p>
    <w:p w14:paraId="2E12AF30" w14:textId="77777777" w:rsidR="00C67B36" w:rsidRDefault="00000000">
      <w:pPr>
        <w:spacing w:after="140" w:line="300" w:lineRule="auto"/>
      </w:pPr>
      <w:r>
        <w:rPr>
          <w:rFonts w:ascii="Calibri" w:eastAsia="Calibri" w:hAnsi="Calibri" w:cs="Calibri"/>
          <w:b/>
          <w:bCs/>
          <w:color w:val="0F172A"/>
          <w:sz w:val="22"/>
          <w:szCs w:val="22"/>
        </w:rPr>
        <w:t xml:space="preserve">The one-minute reference line in Figure 11 is our assumption, not an Israel Railways figure. </w:t>
      </w:r>
      <w:r>
        <w:rPr>
          <w:rFonts w:ascii="Calibri" w:eastAsia="Calibri" w:hAnsi="Calibri" w:cs="Calibri"/>
          <w:color w:val="0F172A"/>
          <w:sz w:val="22"/>
          <w:szCs w:val="22"/>
        </w:rPr>
        <w:t xml:space="preserve">No per-station dwell allowance is published, and we checked rather than assumed. The national GTFS feed, issued by the Ministry of Transport and covering rail, carries an arrival time and a departure time for every stop, so the difference between them would be the scheduled dwell. We downloaded the </w:t>
      </w:r>
      <w:r>
        <w:rPr>
          <w:rFonts w:ascii="Calibri" w:eastAsia="Calibri" w:hAnsi="Calibri" w:cs="Calibri"/>
          <w:color w:val="0F172A"/>
          <w:sz w:val="22"/>
          <w:szCs w:val="22"/>
        </w:rPr>
        <w:lastRenderedPageBreak/>
        <w:t>feed, kept the rail trips and compared the two timestamps at every stop: they are identical at every one. Israel Railways therefore does not publish dwell at all, absorbing it into the run time between stations. One minute is the usual order of magnitude for an intermediate stop, and timing thirty stops with a stopwatch would replace it with a measured value. Until then the overrun figures below should be read as relative, not absolute. The script that performs this check is in the simulation folder as gtfs_dwell.py.</w:t>
      </w:r>
    </w:p>
    <w:p w14:paraId="1DD78361" w14:textId="77777777" w:rsidR="00C67B36" w:rsidRDefault="00000000">
      <w:pPr>
        <w:spacing w:before="120" w:after="60"/>
        <w:jc w:val="center"/>
      </w:pPr>
      <w:r>
        <w:rPr>
          <w:noProof/>
        </w:rPr>
        <w:drawing>
          <wp:inline distT="0" distB="0" distL="0" distR="0" wp14:anchorId="54B6238C" wp14:editId="6A7E8CD2">
            <wp:extent cx="5486400" cy="28860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86400" cy="2886075"/>
                    </a:xfrm>
                    <a:prstGeom prst="rect">
                      <a:avLst/>
                    </a:prstGeom>
                  </pic:spPr>
                </pic:pic>
              </a:graphicData>
            </a:graphic>
          </wp:inline>
        </w:drawing>
      </w:r>
    </w:p>
    <w:p w14:paraId="6FD7E9E4" w14:textId="77777777" w:rsidR="00C67B36" w:rsidRDefault="00000000">
      <w:pPr>
        <w:spacing w:after="200" w:line="300" w:lineRule="auto"/>
        <w:jc w:val="center"/>
      </w:pPr>
      <w:r>
        <w:rPr>
          <w:rFonts w:ascii="Calibri" w:eastAsia="Calibri" w:hAnsi="Calibri" w:cs="Calibri"/>
          <w:i/>
          <w:iCs/>
          <w:color w:val="475569"/>
          <w:sz w:val="18"/>
          <w:szCs w:val="18"/>
        </w:rPr>
        <w:t>Figure 11. Modelled time standing at each of ten stations on the coastal line, with and without the display. Every bar is computed from the dwell equation; none is measured. The 60-second line is an assumed reference, not a published allowance.</w:t>
      </w:r>
    </w:p>
    <w:p w14:paraId="4934BEDF" w14:textId="77777777" w:rsidR="00C67B36" w:rsidRDefault="00C67B36">
      <w:pPr>
        <w:spacing w:after="60" w:line="300"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872"/>
        <w:gridCol w:w="1312"/>
        <w:gridCol w:w="1620"/>
        <w:gridCol w:w="1620"/>
        <w:gridCol w:w="1596"/>
      </w:tblGrid>
      <w:tr w:rsidR="00C67B36" w14:paraId="26667B79" w14:textId="77777777">
        <w:tblPrEx>
          <w:tblCellMar>
            <w:top w:w="0" w:type="dxa"/>
            <w:bottom w:w="0" w:type="dxa"/>
          </w:tblCellMar>
        </w:tblPrEx>
        <w:trPr>
          <w:tblHeader/>
        </w:trPr>
        <w:tc>
          <w:tcPr>
            <w:tcW w:w="3000" w:type="dxa"/>
            <w:shd w:val="clear" w:color="auto" w:fill="F1F5F9"/>
            <w:tcMar>
              <w:top w:w="60" w:type="dxa"/>
              <w:left w:w="100" w:type="dxa"/>
              <w:bottom w:w="60" w:type="dxa"/>
              <w:right w:w="100" w:type="dxa"/>
            </w:tcMar>
          </w:tcPr>
          <w:p w14:paraId="078B5259" w14:textId="77777777" w:rsidR="00C67B36" w:rsidRDefault="00000000">
            <w:pPr>
              <w:spacing w:line="260" w:lineRule="auto"/>
            </w:pPr>
            <w:r>
              <w:rPr>
                <w:rFonts w:ascii="Calibri" w:eastAsia="Calibri" w:hAnsi="Calibri" w:cs="Calibri"/>
                <w:b/>
                <w:bCs/>
                <w:color w:val="0F172A"/>
                <w:sz w:val="19"/>
                <w:szCs w:val="19"/>
              </w:rPr>
              <w:t>Station</w:t>
            </w:r>
          </w:p>
        </w:tc>
        <w:tc>
          <w:tcPr>
            <w:tcW w:w="1340" w:type="dxa"/>
            <w:shd w:val="clear" w:color="auto" w:fill="F1F5F9"/>
            <w:tcMar>
              <w:top w:w="60" w:type="dxa"/>
              <w:left w:w="100" w:type="dxa"/>
              <w:bottom w:w="60" w:type="dxa"/>
              <w:right w:w="100" w:type="dxa"/>
            </w:tcMar>
          </w:tcPr>
          <w:p w14:paraId="06E2D1F0" w14:textId="77777777" w:rsidR="00C67B36" w:rsidRDefault="00000000">
            <w:pPr>
              <w:spacing w:line="260" w:lineRule="auto"/>
              <w:jc w:val="right"/>
            </w:pPr>
            <w:r>
              <w:rPr>
                <w:rFonts w:ascii="Calibri" w:eastAsia="Calibri" w:hAnsi="Calibri" w:cs="Calibri"/>
                <w:b/>
                <w:bCs/>
                <w:color w:val="0F172A"/>
                <w:sz w:val="19"/>
                <w:szCs w:val="19"/>
              </w:rPr>
              <w:t>Boarding</w:t>
            </w:r>
          </w:p>
        </w:tc>
        <w:tc>
          <w:tcPr>
            <w:tcW w:w="1680" w:type="dxa"/>
            <w:shd w:val="clear" w:color="auto" w:fill="F1F5F9"/>
            <w:tcMar>
              <w:top w:w="60" w:type="dxa"/>
              <w:left w:w="100" w:type="dxa"/>
              <w:bottom w:w="60" w:type="dxa"/>
              <w:right w:w="100" w:type="dxa"/>
            </w:tcMar>
          </w:tcPr>
          <w:p w14:paraId="469CA11B" w14:textId="77777777" w:rsidR="00C67B36" w:rsidRDefault="00000000">
            <w:pPr>
              <w:spacing w:line="260" w:lineRule="auto"/>
              <w:jc w:val="right"/>
            </w:pPr>
            <w:r>
              <w:rPr>
                <w:rFonts w:ascii="Calibri" w:eastAsia="Calibri" w:hAnsi="Calibri" w:cs="Calibri"/>
                <w:b/>
                <w:bCs/>
                <w:color w:val="0F172A"/>
                <w:sz w:val="19"/>
                <w:szCs w:val="19"/>
              </w:rPr>
              <w:t>No display</w:t>
            </w:r>
          </w:p>
        </w:tc>
        <w:tc>
          <w:tcPr>
            <w:tcW w:w="1680" w:type="dxa"/>
            <w:shd w:val="clear" w:color="auto" w:fill="F1F5F9"/>
            <w:tcMar>
              <w:top w:w="60" w:type="dxa"/>
              <w:left w:w="100" w:type="dxa"/>
              <w:bottom w:w="60" w:type="dxa"/>
              <w:right w:w="100" w:type="dxa"/>
            </w:tcMar>
          </w:tcPr>
          <w:p w14:paraId="01DD5624" w14:textId="77777777" w:rsidR="00C67B36" w:rsidRDefault="00000000">
            <w:pPr>
              <w:spacing w:line="260" w:lineRule="auto"/>
              <w:jc w:val="right"/>
            </w:pPr>
            <w:r>
              <w:rPr>
                <w:rFonts w:ascii="Calibri" w:eastAsia="Calibri" w:hAnsi="Calibri" w:cs="Calibri"/>
                <w:b/>
                <w:bCs/>
                <w:color w:val="0F172A"/>
                <w:sz w:val="19"/>
                <w:szCs w:val="19"/>
              </w:rPr>
              <w:t>With display</w:t>
            </w:r>
          </w:p>
        </w:tc>
        <w:tc>
          <w:tcPr>
            <w:tcW w:w="1660" w:type="dxa"/>
            <w:shd w:val="clear" w:color="auto" w:fill="F1F5F9"/>
            <w:tcMar>
              <w:top w:w="60" w:type="dxa"/>
              <w:left w:w="100" w:type="dxa"/>
              <w:bottom w:w="60" w:type="dxa"/>
              <w:right w:w="100" w:type="dxa"/>
            </w:tcMar>
          </w:tcPr>
          <w:p w14:paraId="233E4193" w14:textId="77777777" w:rsidR="00C67B36" w:rsidRDefault="00000000">
            <w:pPr>
              <w:spacing w:line="260" w:lineRule="auto"/>
              <w:jc w:val="right"/>
            </w:pPr>
            <w:r>
              <w:rPr>
                <w:rFonts w:ascii="Calibri" w:eastAsia="Calibri" w:hAnsi="Calibri" w:cs="Calibri"/>
                <w:b/>
                <w:bCs/>
                <w:color w:val="0F172A"/>
                <w:sz w:val="19"/>
                <w:szCs w:val="19"/>
              </w:rPr>
              <w:t>Saved</w:t>
            </w:r>
          </w:p>
        </w:tc>
      </w:tr>
      <w:tr w:rsidR="00C67B36" w14:paraId="394032DD" w14:textId="77777777">
        <w:tblPrEx>
          <w:tblCellMar>
            <w:top w:w="0" w:type="dxa"/>
            <w:bottom w:w="0" w:type="dxa"/>
          </w:tblCellMar>
        </w:tblPrEx>
        <w:tc>
          <w:tcPr>
            <w:tcW w:w="3000" w:type="dxa"/>
            <w:tcMar>
              <w:top w:w="60" w:type="dxa"/>
              <w:left w:w="100" w:type="dxa"/>
              <w:bottom w:w="60" w:type="dxa"/>
              <w:right w:w="100" w:type="dxa"/>
            </w:tcMar>
          </w:tcPr>
          <w:p w14:paraId="449B9DFC" w14:textId="77777777" w:rsidR="00C67B36" w:rsidRDefault="00000000">
            <w:pPr>
              <w:spacing w:line="260" w:lineRule="auto"/>
            </w:pPr>
            <w:r>
              <w:rPr>
                <w:rFonts w:ascii="Calibri" w:eastAsia="Calibri" w:hAnsi="Calibri" w:cs="Calibri"/>
                <w:color w:val="0F172A"/>
                <w:sz w:val="19"/>
                <w:szCs w:val="19"/>
              </w:rPr>
              <w:t>Haifa-Hof HaCarmel</w:t>
            </w:r>
          </w:p>
        </w:tc>
        <w:tc>
          <w:tcPr>
            <w:tcW w:w="1340" w:type="dxa"/>
            <w:tcMar>
              <w:top w:w="60" w:type="dxa"/>
              <w:left w:w="100" w:type="dxa"/>
              <w:bottom w:w="60" w:type="dxa"/>
              <w:right w:w="100" w:type="dxa"/>
            </w:tcMar>
          </w:tcPr>
          <w:p w14:paraId="21089BE6" w14:textId="77777777" w:rsidR="00C67B36" w:rsidRDefault="00000000">
            <w:pPr>
              <w:spacing w:line="260" w:lineRule="auto"/>
              <w:jc w:val="right"/>
            </w:pPr>
            <w:r>
              <w:rPr>
                <w:rFonts w:ascii="Calibri" w:eastAsia="Calibri" w:hAnsi="Calibri" w:cs="Calibri"/>
                <w:color w:val="0F172A"/>
                <w:sz w:val="19"/>
                <w:szCs w:val="19"/>
              </w:rPr>
              <w:t>220</w:t>
            </w:r>
          </w:p>
        </w:tc>
        <w:tc>
          <w:tcPr>
            <w:tcW w:w="1680" w:type="dxa"/>
            <w:tcMar>
              <w:top w:w="60" w:type="dxa"/>
              <w:left w:w="100" w:type="dxa"/>
              <w:bottom w:w="60" w:type="dxa"/>
              <w:right w:w="100" w:type="dxa"/>
            </w:tcMar>
          </w:tcPr>
          <w:p w14:paraId="625187BE" w14:textId="77777777" w:rsidR="00C67B36" w:rsidRDefault="00000000">
            <w:pPr>
              <w:spacing w:line="260" w:lineRule="auto"/>
              <w:jc w:val="right"/>
            </w:pPr>
            <w:r>
              <w:rPr>
                <w:rFonts w:ascii="Calibri" w:eastAsia="Calibri" w:hAnsi="Calibri" w:cs="Calibri"/>
                <w:color w:val="0F172A"/>
                <w:sz w:val="19"/>
                <w:szCs w:val="19"/>
              </w:rPr>
              <w:t>100 s</w:t>
            </w:r>
          </w:p>
        </w:tc>
        <w:tc>
          <w:tcPr>
            <w:tcW w:w="1680" w:type="dxa"/>
            <w:tcMar>
              <w:top w:w="60" w:type="dxa"/>
              <w:left w:w="100" w:type="dxa"/>
              <w:bottom w:w="60" w:type="dxa"/>
              <w:right w:w="100" w:type="dxa"/>
            </w:tcMar>
          </w:tcPr>
          <w:p w14:paraId="6CD15EE9" w14:textId="77777777" w:rsidR="00C67B36" w:rsidRDefault="00000000">
            <w:pPr>
              <w:spacing w:line="260" w:lineRule="auto"/>
              <w:jc w:val="right"/>
            </w:pPr>
            <w:r>
              <w:rPr>
                <w:rFonts w:ascii="Calibri" w:eastAsia="Calibri" w:hAnsi="Calibri" w:cs="Calibri"/>
                <w:color w:val="0F172A"/>
                <w:sz w:val="19"/>
                <w:szCs w:val="19"/>
              </w:rPr>
              <w:t>91 s</w:t>
            </w:r>
          </w:p>
        </w:tc>
        <w:tc>
          <w:tcPr>
            <w:tcW w:w="1660" w:type="dxa"/>
            <w:tcMar>
              <w:top w:w="60" w:type="dxa"/>
              <w:left w:w="100" w:type="dxa"/>
              <w:bottom w:w="60" w:type="dxa"/>
              <w:right w:w="100" w:type="dxa"/>
            </w:tcMar>
          </w:tcPr>
          <w:p w14:paraId="3732F726" w14:textId="77777777" w:rsidR="00C67B36" w:rsidRDefault="00000000">
            <w:pPr>
              <w:spacing w:line="260" w:lineRule="auto"/>
              <w:jc w:val="right"/>
            </w:pPr>
            <w:r>
              <w:rPr>
                <w:rFonts w:ascii="Calibri" w:eastAsia="Calibri" w:hAnsi="Calibri" w:cs="Calibri"/>
                <w:color w:val="0F172A"/>
                <w:sz w:val="19"/>
                <w:szCs w:val="19"/>
              </w:rPr>
              <w:t>9 s</w:t>
            </w:r>
          </w:p>
        </w:tc>
      </w:tr>
      <w:tr w:rsidR="00C67B36" w14:paraId="30658FAD" w14:textId="77777777">
        <w:tblPrEx>
          <w:tblCellMar>
            <w:top w:w="0" w:type="dxa"/>
            <w:bottom w:w="0" w:type="dxa"/>
          </w:tblCellMar>
        </w:tblPrEx>
        <w:tc>
          <w:tcPr>
            <w:tcW w:w="3000" w:type="dxa"/>
            <w:tcMar>
              <w:top w:w="60" w:type="dxa"/>
              <w:left w:w="100" w:type="dxa"/>
              <w:bottom w:w="60" w:type="dxa"/>
              <w:right w:w="100" w:type="dxa"/>
            </w:tcMar>
          </w:tcPr>
          <w:p w14:paraId="6EEC1BC1" w14:textId="77777777" w:rsidR="00C67B36" w:rsidRDefault="00000000">
            <w:pPr>
              <w:spacing w:line="260" w:lineRule="auto"/>
            </w:pPr>
            <w:r>
              <w:rPr>
                <w:rFonts w:ascii="Calibri" w:eastAsia="Calibri" w:hAnsi="Calibri" w:cs="Calibri"/>
                <w:color w:val="0F172A"/>
                <w:sz w:val="19"/>
                <w:szCs w:val="19"/>
              </w:rPr>
              <w:t>Atlit</w:t>
            </w:r>
          </w:p>
        </w:tc>
        <w:tc>
          <w:tcPr>
            <w:tcW w:w="1340" w:type="dxa"/>
            <w:tcMar>
              <w:top w:w="60" w:type="dxa"/>
              <w:left w:w="100" w:type="dxa"/>
              <w:bottom w:w="60" w:type="dxa"/>
              <w:right w:w="100" w:type="dxa"/>
            </w:tcMar>
          </w:tcPr>
          <w:p w14:paraId="72F1A249" w14:textId="77777777" w:rsidR="00C67B36" w:rsidRDefault="00000000">
            <w:pPr>
              <w:spacing w:line="260" w:lineRule="auto"/>
              <w:jc w:val="right"/>
            </w:pPr>
            <w:r>
              <w:rPr>
                <w:rFonts w:ascii="Calibri" w:eastAsia="Calibri" w:hAnsi="Calibri" w:cs="Calibri"/>
                <w:color w:val="0F172A"/>
                <w:sz w:val="19"/>
                <w:szCs w:val="19"/>
              </w:rPr>
              <w:t>40</w:t>
            </w:r>
          </w:p>
        </w:tc>
        <w:tc>
          <w:tcPr>
            <w:tcW w:w="1680" w:type="dxa"/>
            <w:tcMar>
              <w:top w:w="60" w:type="dxa"/>
              <w:left w:w="100" w:type="dxa"/>
              <w:bottom w:w="60" w:type="dxa"/>
              <w:right w:w="100" w:type="dxa"/>
            </w:tcMar>
          </w:tcPr>
          <w:p w14:paraId="3AEBCF5E" w14:textId="77777777" w:rsidR="00C67B36" w:rsidRDefault="00000000">
            <w:pPr>
              <w:spacing w:line="260" w:lineRule="auto"/>
              <w:jc w:val="right"/>
            </w:pPr>
            <w:r>
              <w:rPr>
                <w:rFonts w:ascii="Calibri" w:eastAsia="Calibri" w:hAnsi="Calibri" w:cs="Calibri"/>
                <w:color w:val="0F172A"/>
                <w:sz w:val="19"/>
                <w:szCs w:val="19"/>
              </w:rPr>
              <w:t>36 s</w:t>
            </w:r>
          </w:p>
        </w:tc>
        <w:tc>
          <w:tcPr>
            <w:tcW w:w="1680" w:type="dxa"/>
            <w:tcMar>
              <w:top w:w="60" w:type="dxa"/>
              <w:left w:w="100" w:type="dxa"/>
              <w:bottom w:w="60" w:type="dxa"/>
              <w:right w:w="100" w:type="dxa"/>
            </w:tcMar>
          </w:tcPr>
          <w:p w14:paraId="037F24F1" w14:textId="77777777" w:rsidR="00C67B36" w:rsidRDefault="00000000">
            <w:pPr>
              <w:spacing w:line="260" w:lineRule="auto"/>
              <w:jc w:val="right"/>
            </w:pPr>
            <w:r>
              <w:rPr>
                <w:rFonts w:ascii="Calibri" w:eastAsia="Calibri" w:hAnsi="Calibri" w:cs="Calibri"/>
                <w:color w:val="0F172A"/>
                <w:sz w:val="19"/>
                <w:szCs w:val="19"/>
              </w:rPr>
              <w:t>32 s</w:t>
            </w:r>
          </w:p>
        </w:tc>
        <w:tc>
          <w:tcPr>
            <w:tcW w:w="1660" w:type="dxa"/>
            <w:tcMar>
              <w:top w:w="60" w:type="dxa"/>
              <w:left w:w="100" w:type="dxa"/>
              <w:bottom w:w="60" w:type="dxa"/>
              <w:right w:w="100" w:type="dxa"/>
            </w:tcMar>
          </w:tcPr>
          <w:p w14:paraId="3FB8D238" w14:textId="77777777" w:rsidR="00C67B36" w:rsidRDefault="00000000">
            <w:pPr>
              <w:spacing w:line="260" w:lineRule="auto"/>
              <w:jc w:val="right"/>
            </w:pPr>
            <w:r>
              <w:rPr>
                <w:rFonts w:ascii="Calibri" w:eastAsia="Calibri" w:hAnsi="Calibri" w:cs="Calibri"/>
                <w:color w:val="0F172A"/>
                <w:sz w:val="19"/>
                <w:szCs w:val="19"/>
              </w:rPr>
              <w:t>4 s</w:t>
            </w:r>
          </w:p>
        </w:tc>
      </w:tr>
      <w:tr w:rsidR="00C67B36" w14:paraId="2CE99448" w14:textId="77777777">
        <w:tblPrEx>
          <w:tblCellMar>
            <w:top w:w="0" w:type="dxa"/>
            <w:bottom w:w="0" w:type="dxa"/>
          </w:tblCellMar>
        </w:tblPrEx>
        <w:tc>
          <w:tcPr>
            <w:tcW w:w="3000" w:type="dxa"/>
            <w:tcMar>
              <w:top w:w="60" w:type="dxa"/>
              <w:left w:w="100" w:type="dxa"/>
              <w:bottom w:w="60" w:type="dxa"/>
              <w:right w:w="100" w:type="dxa"/>
            </w:tcMar>
          </w:tcPr>
          <w:p w14:paraId="4345B7D0" w14:textId="77777777" w:rsidR="00C67B36" w:rsidRDefault="00000000">
            <w:pPr>
              <w:spacing w:line="260" w:lineRule="auto"/>
            </w:pPr>
            <w:r>
              <w:rPr>
                <w:rFonts w:ascii="Calibri" w:eastAsia="Calibri" w:hAnsi="Calibri" w:cs="Calibri"/>
                <w:color w:val="0F172A"/>
                <w:sz w:val="19"/>
                <w:szCs w:val="19"/>
              </w:rPr>
              <w:t>Binyamina</w:t>
            </w:r>
          </w:p>
        </w:tc>
        <w:tc>
          <w:tcPr>
            <w:tcW w:w="1340" w:type="dxa"/>
            <w:tcMar>
              <w:top w:w="60" w:type="dxa"/>
              <w:left w:w="100" w:type="dxa"/>
              <w:bottom w:w="60" w:type="dxa"/>
              <w:right w:w="100" w:type="dxa"/>
            </w:tcMar>
          </w:tcPr>
          <w:p w14:paraId="64A989D7" w14:textId="77777777" w:rsidR="00C67B36" w:rsidRDefault="00000000">
            <w:pPr>
              <w:spacing w:line="260" w:lineRule="auto"/>
              <w:jc w:val="right"/>
            </w:pPr>
            <w:r>
              <w:rPr>
                <w:rFonts w:ascii="Calibri" w:eastAsia="Calibri" w:hAnsi="Calibri" w:cs="Calibri"/>
                <w:color w:val="0F172A"/>
                <w:sz w:val="19"/>
                <w:szCs w:val="19"/>
              </w:rPr>
              <w:t>120</w:t>
            </w:r>
          </w:p>
        </w:tc>
        <w:tc>
          <w:tcPr>
            <w:tcW w:w="1680" w:type="dxa"/>
            <w:tcMar>
              <w:top w:w="60" w:type="dxa"/>
              <w:left w:w="100" w:type="dxa"/>
              <w:bottom w:w="60" w:type="dxa"/>
              <w:right w:w="100" w:type="dxa"/>
            </w:tcMar>
          </w:tcPr>
          <w:p w14:paraId="5719F0CB" w14:textId="77777777" w:rsidR="00C67B36" w:rsidRDefault="00000000">
            <w:pPr>
              <w:spacing w:line="260" w:lineRule="auto"/>
              <w:jc w:val="right"/>
            </w:pPr>
            <w:r>
              <w:rPr>
                <w:rFonts w:ascii="Calibri" w:eastAsia="Calibri" w:hAnsi="Calibri" w:cs="Calibri"/>
                <w:color w:val="0F172A"/>
                <w:sz w:val="19"/>
                <w:szCs w:val="19"/>
              </w:rPr>
              <w:t>70 s</w:t>
            </w:r>
          </w:p>
        </w:tc>
        <w:tc>
          <w:tcPr>
            <w:tcW w:w="1680" w:type="dxa"/>
            <w:tcMar>
              <w:top w:w="60" w:type="dxa"/>
              <w:left w:w="100" w:type="dxa"/>
              <w:bottom w:w="60" w:type="dxa"/>
              <w:right w:w="100" w:type="dxa"/>
            </w:tcMar>
          </w:tcPr>
          <w:p w14:paraId="193786F9" w14:textId="77777777" w:rsidR="00C67B36" w:rsidRDefault="00000000">
            <w:pPr>
              <w:spacing w:line="260" w:lineRule="auto"/>
              <w:jc w:val="right"/>
            </w:pPr>
            <w:r>
              <w:rPr>
                <w:rFonts w:ascii="Calibri" w:eastAsia="Calibri" w:hAnsi="Calibri" w:cs="Calibri"/>
                <w:color w:val="0F172A"/>
                <w:sz w:val="19"/>
                <w:szCs w:val="19"/>
              </w:rPr>
              <w:t>61 s</w:t>
            </w:r>
          </w:p>
        </w:tc>
        <w:tc>
          <w:tcPr>
            <w:tcW w:w="1660" w:type="dxa"/>
            <w:tcMar>
              <w:top w:w="60" w:type="dxa"/>
              <w:left w:w="100" w:type="dxa"/>
              <w:bottom w:w="60" w:type="dxa"/>
              <w:right w:w="100" w:type="dxa"/>
            </w:tcMar>
          </w:tcPr>
          <w:p w14:paraId="0241AF2A" w14:textId="77777777" w:rsidR="00C67B36" w:rsidRDefault="00000000">
            <w:pPr>
              <w:spacing w:line="260" w:lineRule="auto"/>
              <w:jc w:val="right"/>
            </w:pPr>
            <w:r>
              <w:rPr>
                <w:rFonts w:ascii="Calibri" w:eastAsia="Calibri" w:hAnsi="Calibri" w:cs="Calibri"/>
                <w:color w:val="0F172A"/>
                <w:sz w:val="19"/>
                <w:szCs w:val="19"/>
              </w:rPr>
              <w:t>8 s</w:t>
            </w:r>
          </w:p>
        </w:tc>
      </w:tr>
      <w:tr w:rsidR="00C67B36" w14:paraId="275ACF24" w14:textId="77777777">
        <w:tblPrEx>
          <w:tblCellMar>
            <w:top w:w="0" w:type="dxa"/>
            <w:bottom w:w="0" w:type="dxa"/>
          </w:tblCellMar>
        </w:tblPrEx>
        <w:tc>
          <w:tcPr>
            <w:tcW w:w="3000" w:type="dxa"/>
            <w:tcMar>
              <w:top w:w="60" w:type="dxa"/>
              <w:left w:w="100" w:type="dxa"/>
              <w:bottom w:w="60" w:type="dxa"/>
              <w:right w:w="100" w:type="dxa"/>
            </w:tcMar>
          </w:tcPr>
          <w:p w14:paraId="17EA6694" w14:textId="77777777" w:rsidR="00C67B36" w:rsidRDefault="00000000">
            <w:pPr>
              <w:spacing w:line="260" w:lineRule="auto"/>
            </w:pPr>
            <w:r>
              <w:rPr>
                <w:rFonts w:ascii="Calibri" w:eastAsia="Calibri" w:hAnsi="Calibri" w:cs="Calibri"/>
                <w:color w:val="0F172A"/>
                <w:sz w:val="19"/>
                <w:szCs w:val="19"/>
              </w:rPr>
              <w:t>Caesarea-Pardes Hanna</w:t>
            </w:r>
          </w:p>
        </w:tc>
        <w:tc>
          <w:tcPr>
            <w:tcW w:w="1340" w:type="dxa"/>
            <w:tcMar>
              <w:top w:w="60" w:type="dxa"/>
              <w:left w:w="100" w:type="dxa"/>
              <w:bottom w:w="60" w:type="dxa"/>
              <w:right w:w="100" w:type="dxa"/>
            </w:tcMar>
          </w:tcPr>
          <w:p w14:paraId="166DECC6" w14:textId="77777777" w:rsidR="00C67B36" w:rsidRDefault="00000000">
            <w:pPr>
              <w:spacing w:line="260" w:lineRule="auto"/>
              <w:jc w:val="right"/>
            </w:pPr>
            <w:r>
              <w:rPr>
                <w:rFonts w:ascii="Calibri" w:eastAsia="Calibri" w:hAnsi="Calibri" w:cs="Calibri"/>
                <w:color w:val="0F172A"/>
                <w:sz w:val="19"/>
                <w:szCs w:val="19"/>
              </w:rPr>
              <w:t>70</w:t>
            </w:r>
          </w:p>
        </w:tc>
        <w:tc>
          <w:tcPr>
            <w:tcW w:w="1680" w:type="dxa"/>
            <w:tcMar>
              <w:top w:w="60" w:type="dxa"/>
              <w:left w:w="100" w:type="dxa"/>
              <w:bottom w:w="60" w:type="dxa"/>
              <w:right w:w="100" w:type="dxa"/>
            </w:tcMar>
          </w:tcPr>
          <w:p w14:paraId="12211377" w14:textId="77777777" w:rsidR="00C67B36" w:rsidRDefault="00000000">
            <w:pPr>
              <w:spacing w:line="260" w:lineRule="auto"/>
              <w:jc w:val="right"/>
            </w:pPr>
            <w:r>
              <w:rPr>
                <w:rFonts w:ascii="Calibri" w:eastAsia="Calibri" w:hAnsi="Calibri" w:cs="Calibri"/>
                <w:color w:val="0F172A"/>
                <w:sz w:val="19"/>
                <w:szCs w:val="19"/>
              </w:rPr>
              <w:t>59 s</w:t>
            </w:r>
          </w:p>
        </w:tc>
        <w:tc>
          <w:tcPr>
            <w:tcW w:w="1680" w:type="dxa"/>
            <w:tcMar>
              <w:top w:w="60" w:type="dxa"/>
              <w:left w:w="100" w:type="dxa"/>
              <w:bottom w:w="60" w:type="dxa"/>
              <w:right w:w="100" w:type="dxa"/>
            </w:tcMar>
          </w:tcPr>
          <w:p w14:paraId="19F4842A" w14:textId="77777777" w:rsidR="00C67B36" w:rsidRDefault="00000000">
            <w:pPr>
              <w:spacing w:line="260" w:lineRule="auto"/>
              <w:jc w:val="right"/>
            </w:pPr>
            <w:r>
              <w:rPr>
                <w:rFonts w:ascii="Calibri" w:eastAsia="Calibri" w:hAnsi="Calibri" w:cs="Calibri"/>
                <w:color w:val="0F172A"/>
                <w:sz w:val="19"/>
                <w:szCs w:val="19"/>
              </w:rPr>
              <w:t>48 s</w:t>
            </w:r>
          </w:p>
        </w:tc>
        <w:tc>
          <w:tcPr>
            <w:tcW w:w="1660" w:type="dxa"/>
            <w:tcMar>
              <w:top w:w="60" w:type="dxa"/>
              <w:left w:w="100" w:type="dxa"/>
              <w:bottom w:w="60" w:type="dxa"/>
              <w:right w:w="100" w:type="dxa"/>
            </w:tcMar>
          </w:tcPr>
          <w:p w14:paraId="547F011E" w14:textId="77777777" w:rsidR="00C67B36" w:rsidRDefault="00000000">
            <w:pPr>
              <w:spacing w:line="260" w:lineRule="auto"/>
              <w:jc w:val="right"/>
            </w:pPr>
            <w:r>
              <w:rPr>
                <w:rFonts w:ascii="Calibri" w:eastAsia="Calibri" w:hAnsi="Calibri" w:cs="Calibri"/>
                <w:color w:val="0F172A"/>
                <w:sz w:val="19"/>
                <w:szCs w:val="19"/>
              </w:rPr>
              <w:t>11 s</w:t>
            </w:r>
          </w:p>
        </w:tc>
      </w:tr>
      <w:tr w:rsidR="00C67B36" w14:paraId="3B098BCE" w14:textId="77777777">
        <w:tblPrEx>
          <w:tblCellMar>
            <w:top w:w="0" w:type="dxa"/>
            <w:bottom w:w="0" w:type="dxa"/>
          </w:tblCellMar>
        </w:tblPrEx>
        <w:tc>
          <w:tcPr>
            <w:tcW w:w="3000" w:type="dxa"/>
            <w:tcMar>
              <w:top w:w="60" w:type="dxa"/>
              <w:left w:w="100" w:type="dxa"/>
              <w:bottom w:w="60" w:type="dxa"/>
              <w:right w:w="100" w:type="dxa"/>
            </w:tcMar>
          </w:tcPr>
          <w:p w14:paraId="61C9597D" w14:textId="77777777" w:rsidR="00C67B36" w:rsidRDefault="00000000">
            <w:pPr>
              <w:spacing w:line="260" w:lineRule="auto"/>
            </w:pPr>
            <w:r>
              <w:rPr>
                <w:rFonts w:ascii="Calibri" w:eastAsia="Calibri" w:hAnsi="Calibri" w:cs="Calibri"/>
                <w:color w:val="0F172A"/>
                <w:sz w:val="19"/>
                <w:szCs w:val="19"/>
              </w:rPr>
              <w:t>Hadera West</w:t>
            </w:r>
          </w:p>
        </w:tc>
        <w:tc>
          <w:tcPr>
            <w:tcW w:w="1340" w:type="dxa"/>
            <w:tcMar>
              <w:top w:w="60" w:type="dxa"/>
              <w:left w:w="100" w:type="dxa"/>
              <w:bottom w:w="60" w:type="dxa"/>
              <w:right w:w="100" w:type="dxa"/>
            </w:tcMar>
          </w:tcPr>
          <w:p w14:paraId="047B0035" w14:textId="77777777" w:rsidR="00C67B36" w:rsidRDefault="00000000">
            <w:pPr>
              <w:spacing w:line="260" w:lineRule="auto"/>
              <w:jc w:val="right"/>
            </w:pPr>
            <w:r>
              <w:rPr>
                <w:rFonts w:ascii="Calibri" w:eastAsia="Calibri" w:hAnsi="Calibri" w:cs="Calibri"/>
                <w:color w:val="0F172A"/>
                <w:sz w:val="19"/>
                <w:szCs w:val="19"/>
              </w:rPr>
              <w:t>130</w:t>
            </w:r>
          </w:p>
        </w:tc>
        <w:tc>
          <w:tcPr>
            <w:tcW w:w="1680" w:type="dxa"/>
            <w:tcMar>
              <w:top w:w="60" w:type="dxa"/>
              <w:left w:w="100" w:type="dxa"/>
              <w:bottom w:w="60" w:type="dxa"/>
              <w:right w:w="100" w:type="dxa"/>
            </w:tcMar>
          </w:tcPr>
          <w:p w14:paraId="7DC3A507" w14:textId="77777777" w:rsidR="00C67B36" w:rsidRDefault="00000000">
            <w:pPr>
              <w:spacing w:line="260" w:lineRule="auto"/>
              <w:jc w:val="right"/>
            </w:pPr>
            <w:r>
              <w:rPr>
                <w:rFonts w:ascii="Calibri" w:eastAsia="Calibri" w:hAnsi="Calibri" w:cs="Calibri"/>
                <w:color w:val="0F172A"/>
                <w:sz w:val="19"/>
                <w:szCs w:val="19"/>
              </w:rPr>
              <w:t>75 s</w:t>
            </w:r>
          </w:p>
        </w:tc>
        <w:tc>
          <w:tcPr>
            <w:tcW w:w="1680" w:type="dxa"/>
            <w:tcMar>
              <w:top w:w="60" w:type="dxa"/>
              <w:left w:w="100" w:type="dxa"/>
              <w:bottom w:w="60" w:type="dxa"/>
              <w:right w:w="100" w:type="dxa"/>
            </w:tcMar>
          </w:tcPr>
          <w:p w14:paraId="559EEB16" w14:textId="77777777" w:rsidR="00C67B36" w:rsidRDefault="00000000">
            <w:pPr>
              <w:spacing w:line="260" w:lineRule="auto"/>
              <w:jc w:val="right"/>
            </w:pPr>
            <w:r>
              <w:rPr>
                <w:rFonts w:ascii="Calibri" w:eastAsia="Calibri" w:hAnsi="Calibri" w:cs="Calibri"/>
                <w:color w:val="0F172A"/>
                <w:sz w:val="19"/>
                <w:szCs w:val="19"/>
              </w:rPr>
              <w:t>66 s</w:t>
            </w:r>
          </w:p>
        </w:tc>
        <w:tc>
          <w:tcPr>
            <w:tcW w:w="1660" w:type="dxa"/>
            <w:tcMar>
              <w:top w:w="60" w:type="dxa"/>
              <w:left w:w="100" w:type="dxa"/>
              <w:bottom w:w="60" w:type="dxa"/>
              <w:right w:w="100" w:type="dxa"/>
            </w:tcMar>
          </w:tcPr>
          <w:p w14:paraId="4CAD9A69" w14:textId="77777777" w:rsidR="00C67B36" w:rsidRDefault="00000000">
            <w:pPr>
              <w:spacing w:line="260" w:lineRule="auto"/>
              <w:jc w:val="right"/>
            </w:pPr>
            <w:r>
              <w:rPr>
                <w:rFonts w:ascii="Calibri" w:eastAsia="Calibri" w:hAnsi="Calibri" w:cs="Calibri"/>
                <w:color w:val="0F172A"/>
                <w:sz w:val="19"/>
                <w:szCs w:val="19"/>
              </w:rPr>
              <w:t>9 s</w:t>
            </w:r>
          </w:p>
        </w:tc>
      </w:tr>
      <w:tr w:rsidR="00C67B36" w14:paraId="2952177A" w14:textId="77777777">
        <w:tblPrEx>
          <w:tblCellMar>
            <w:top w:w="0" w:type="dxa"/>
            <w:bottom w:w="0" w:type="dxa"/>
          </w:tblCellMar>
        </w:tblPrEx>
        <w:tc>
          <w:tcPr>
            <w:tcW w:w="3000" w:type="dxa"/>
            <w:tcMar>
              <w:top w:w="60" w:type="dxa"/>
              <w:left w:w="100" w:type="dxa"/>
              <w:bottom w:w="60" w:type="dxa"/>
              <w:right w:w="100" w:type="dxa"/>
            </w:tcMar>
          </w:tcPr>
          <w:p w14:paraId="7845399F" w14:textId="77777777" w:rsidR="00C67B36" w:rsidRDefault="00000000">
            <w:pPr>
              <w:spacing w:line="260" w:lineRule="auto"/>
            </w:pPr>
            <w:r>
              <w:rPr>
                <w:rFonts w:ascii="Calibri" w:eastAsia="Calibri" w:hAnsi="Calibri" w:cs="Calibri"/>
                <w:color w:val="0F172A"/>
                <w:sz w:val="19"/>
                <w:szCs w:val="19"/>
              </w:rPr>
              <w:t>Netanya</w:t>
            </w:r>
          </w:p>
        </w:tc>
        <w:tc>
          <w:tcPr>
            <w:tcW w:w="1340" w:type="dxa"/>
            <w:tcMar>
              <w:top w:w="60" w:type="dxa"/>
              <w:left w:w="100" w:type="dxa"/>
              <w:bottom w:w="60" w:type="dxa"/>
              <w:right w:w="100" w:type="dxa"/>
            </w:tcMar>
          </w:tcPr>
          <w:p w14:paraId="12C07629" w14:textId="77777777" w:rsidR="00C67B36" w:rsidRDefault="00000000">
            <w:pPr>
              <w:spacing w:line="260" w:lineRule="auto"/>
              <w:jc w:val="right"/>
            </w:pPr>
            <w:r>
              <w:rPr>
                <w:rFonts w:ascii="Calibri" w:eastAsia="Calibri" w:hAnsi="Calibri" w:cs="Calibri"/>
                <w:color w:val="0F172A"/>
                <w:sz w:val="19"/>
                <w:szCs w:val="19"/>
              </w:rPr>
              <w:t>180</w:t>
            </w:r>
          </w:p>
        </w:tc>
        <w:tc>
          <w:tcPr>
            <w:tcW w:w="1680" w:type="dxa"/>
            <w:tcMar>
              <w:top w:w="60" w:type="dxa"/>
              <w:left w:w="100" w:type="dxa"/>
              <w:bottom w:w="60" w:type="dxa"/>
              <w:right w:w="100" w:type="dxa"/>
            </w:tcMar>
          </w:tcPr>
          <w:p w14:paraId="7C81BDDC" w14:textId="77777777" w:rsidR="00C67B36" w:rsidRDefault="00000000">
            <w:pPr>
              <w:spacing w:line="260" w:lineRule="auto"/>
              <w:jc w:val="right"/>
            </w:pPr>
            <w:r>
              <w:rPr>
                <w:rFonts w:ascii="Calibri" w:eastAsia="Calibri" w:hAnsi="Calibri" w:cs="Calibri"/>
                <w:color w:val="0F172A"/>
                <w:sz w:val="19"/>
                <w:szCs w:val="19"/>
              </w:rPr>
              <w:t>103 s</w:t>
            </w:r>
          </w:p>
        </w:tc>
        <w:tc>
          <w:tcPr>
            <w:tcW w:w="1680" w:type="dxa"/>
            <w:tcMar>
              <w:top w:w="60" w:type="dxa"/>
              <w:left w:w="100" w:type="dxa"/>
              <w:bottom w:w="60" w:type="dxa"/>
              <w:right w:w="100" w:type="dxa"/>
            </w:tcMar>
          </w:tcPr>
          <w:p w14:paraId="185D9F41" w14:textId="77777777" w:rsidR="00C67B36" w:rsidRDefault="00000000">
            <w:pPr>
              <w:spacing w:line="260" w:lineRule="auto"/>
              <w:jc w:val="right"/>
            </w:pPr>
            <w:r>
              <w:rPr>
                <w:rFonts w:ascii="Calibri" w:eastAsia="Calibri" w:hAnsi="Calibri" w:cs="Calibri"/>
                <w:color w:val="0F172A"/>
                <w:sz w:val="19"/>
                <w:szCs w:val="19"/>
              </w:rPr>
              <w:t>86 s</w:t>
            </w:r>
          </w:p>
        </w:tc>
        <w:tc>
          <w:tcPr>
            <w:tcW w:w="1660" w:type="dxa"/>
            <w:tcMar>
              <w:top w:w="60" w:type="dxa"/>
              <w:left w:w="100" w:type="dxa"/>
              <w:bottom w:w="60" w:type="dxa"/>
              <w:right w:w="100" w:type="dxa"/>
            </w:tcMar>
          </w:tcPr>
          <w:p w14:paraId="5AB33DAE" w14:textId="77777777" w:rsidR="00C67B36" w:rsidRDefault="00000000">
            <w:pPr>
              <w:spacing w:line="260" w:lineRule="auto"/>
              <w:jc w:val="right"/>
            </w:pPr>
            <w:r>
              <w:rPr>
                <w:rFonts w:ascii="Calibri" w:eastAsia="Calibri" w:hAnsi="Calibri" w:cs="Calibri"/>
                <w:color w:val="0F172A"/>
                <w:sz w:val="19"/>
                <w:szCs w:val="19"/>
              </w:rPr>
              <w:t>16 s</w:t>
            </w:r>
          </w:p>
        </w:tc>
      </w:tr>
      <w:tr w:rsidR="00C67B36" w14:paraId="5A0D0273" w14:textId="77777777">
        <w:tblPrEx>
          <w:tblCellMar>
            <w:top w:w="0" w:type="dxa"/>
            <w:bottom w:w="0" w:type="dxa"/>
          </w:tblCellMar>
        </w:tblPrEx>
        <w:tc>
          <w:tcPr>
            <w:tcW w:w="3000" w:type="dxa"/>
            <w:tcMar>
              <w:top w:w="60" w:type="dxa"/>
              <w:left w:w="100" w:type="dxa"/>
              <w:bottom w:w="60" w:type="dxa"/>
              <w:right w:w="100" w:type="dxa"/>
            </w:tcMar>
          </w:tcPr>
          <w:p w14:paraId="4D5B5FF0" w14:textId="77777777" w:rsidR="00C67B36" w:rsidRDefault="00000000">
            <w:pPr>
              <w:spacing w:line="260" w:lineRule="auto"/>
            </w:pPr>
            <w:r>
              <w:rPr>
                <w:rFonts w:ascii="Calibri" w:eastAsia="Calibri" w:hAnsi="Calibri" w:cs="Calibri"/>
                <w:color w:val="0F172A"/>
                <w:sz w:val="19"/>
                <w:szCs w:val="19"/>
              </w:rPr>
              <w:t>Beit Yehoshua</w:t>
            </w:r>
          </w:p>
        </w:tc>
        <w:tc>
          <w:tcPr>
            <w:tcW w:w="1340" w:type="dxa"/>
            <w:tcMar>
              <w:top w:w="60" w:type="dxa"/>
              <w:left w:w="100" w:type="dxa"/>
              <w:bottom w:w="60" w:type="dxa"/>
              <w:right w:w="100" w:type="dxa"/>
            </w:tcMar>
          </w:tcPr>
          <w:p w14:paraId="457C5201" w14:textId="77777777" w:rsidR="00C67B36" w:rsidRDefault="00000000">
            <w:pPr>
              <w:spacing w:line="260" w:lineRule="auto"/>
              <w:jc w:val="right"/>
            </w:pPr>
            <w:r>
              <w:rPr>
                <w:rFonts w:ascii="Calibri" w:eastAsia="Calibri" w:hAnsi="Calibri" w:cs="Calibri"/>
                <w:color w:val="0F172A"/>
                <w:sz w:val="19"/>
                <w:szCs w:val="19"/>
              </w:rPr>
              <w:t>50</w:t>
            </w:r>
          </w:p>
        </w:tc>
        <w:tc>
          <w:tcPr>
            <w:tcW w:w="1680" w:type="dxa"/>
            <w:tcMar>
              <w:top w:w="60" w:type="dxa"/>
              <w:left w:w="100" w:type="dxa"/>
              <w:bottom w:w="60" w:type="dxa"/>
              <w:right w:w="100" w:type="dxa"/>
            </w:tcMar>
          </w:tcPr>
          <w:p w14:paraId="4D62C5B5" w14:textId="77777777" w:rsidR="00C67B36" w:rsidRDefault="00000000">
            <w:pPr>
              <w:spacing w:line="260" w:lineRule="auto"/>
              <w:jc w:val="right"/>
            </w:pPr>
            <w:r>
              <w:rPr>
                <w:rFonts w:ascii="Calibri" w:eastAsia="Calibri" w:hAnsi="Calibri" w:cs="Calibri"/>
                <w:color w:val="0F172A"/>
                <w:sz w:val="19"/>
                <w:szCs w:val="19"/>
              </w:rPr>
              <w:t>47 s</w:t>
            </w:r>
          </w:p>
        </w:tc>
        <w:tc>
          <w:tcPr>
            <w:tcW w:w="1680" w:type="dxa"/>
            <w:tcMar>
              <w:top w:w="60" w:type="dxa"/>
              <w:left w:w="100" w:type="dxa"/>
              <w:bottom w:w="60" w:type="dxa"/>
              <w:right w:w="100" w:type="dxa"/>
            </w:tcMar>
          </w:tcPr>
          <w:p w14:paraId="61478652" w14:textId="77777777" w:rsidR="00C67B36" w:rsidRDefault="00000000">
            <w:pPr>
              <w:spacing w:line="260" w:lineRule="auto"/>
              <w:jc w:val="right"/>
            </w:pPr>
            <w:r>
              <w:rPr>
                <w:rFonts w:ascii="Calibri" w:eastAsia="Calibri" w:hAnsi="Calibri" w:cs="Calibri"/>
                <w:color w:val="0F172A"/>
                <w:sz w:val="19"/>
                <w:szCs w:val="19"/>
              </w:rPr>
              <w:t>42 s</w:t>
            </w:r>
          </w:p>
        </w:tc>
        <w:tc>
          <w:tcPr>
            <w:tcW w:w="1660" w:type="dxa"/>
            <w:tcMar>
              <w:top w:w="60" w:type="dxa"/>
              <w:left w:w="100" w:type="dxa"/>
              <w:bottom w:w="60" w:type="dxa"/>
              <w:right w:w="100" w:type="dxa"/>
            </w:tcMar>
          </w:tcPr>
          <w:p w14:paraId="0FF8E244" w14:textId="77777777" w:rsidR="00C67B36" w:rsidRDefault="00000000">
            <w:pPr>
              <w:spacing w:line="260" w:lineRule="auto"/>
              <w:jc w:val="right"/>
            </w:pPr>
            <w:r>
              <w:rPr>
                <w:rFonts w:ascii="Calibri" w:eastAsia="Calibri" w:hAnsi="Calibri" w:cs="Calibri"/>
                <w:color w:val="0F172A"/>
                <w:sz w:val="19"/>
                <w:szCs w:val="19"/>
              </w:rPr>
              <w:t>6 s</w:t>
            </w:r>
          </w:p>
        </w:tc>
      </w:tr>
      <w:tr w:rsidR="00C67B36" w14:paraId="2322038B" w14:textId="77777777">
        <w:tblPrEx>
          <w:tblCellMar>
            <w:top w:w="0" w:type="dxa"/>
            <w:bottom w:w="0" w:type="dxa"/>
          </w:tblCellMar>
        </w:tblPrEx>
        <w:tc>
          <w:tcPr>
            <w:tcW w:w="3000" w:type="dxa"/>
            <w:tcMar>
              <w:top w:w="60" w:type="dxa"/>
              <w:left w:w="100" w:type="dxa"/>
              <w:bottom w:w="60" w:type="dxa"/>
              <w:right w:w="100" w:type="dxa"/>
            </w:tcMar>
          </w:tcPr>
          <w:p w14:paraId="4023D503" w14:textId="77777777" w:rsidR="00C67B36" w:rsidRDefault="00000000">
            <w:pPr>
              <w:spacing w:line="260" w:lineRule="auto"/>
            </w:pPr>
            <w:r>
              <w:rPr>
                <w:rFonts w:ascii="Calibri" w:eastAsia="Calibri" w:hAnsi="Calibri" w:cs="Calibri"/>
                <w:color w:val="0F172A"/>
                <w:sz w:val="19"/>
                <w:szCs w:val="19"/>
              </w:rPr>
              <w:t>Herzliya</w:t>
            </w:r>
          </w:p>
        </w:tc>
        <w:tc>
          <w:tcPr>
            <w:tcW w:w="1340" w:type="dxa"/>
            <w:tcMar>
              <w:top w:w="60" w:type="dxa"/>
              <w:left w:w="100" w:type="dxa"/>
              <w:bottom w:w="60" w:type="dxa"/>
              <w:right w:w="100" w:type="dxa"/>
            </w:tcMar>
          </w:tcPr>
          <w:p w14:paraId="39AFA8C2" w14:textId="77777777" w:rsidR="00C67B36" w:rsidRDefault="00000000">
            <w:pPr>
              <w:spacing w:line="260" w:lineRule="auto"/>
              <w:jc w:val="right"/>
            </w:pPr>
            <w:r>
              <w:rPr>
                <w:rFonts w:ascii="Calibri" w:eastAsia="Calibri" w:hAnsi="Calibri" w:cs="Calibri"/>
                <w:color w:val="0F172A"/>
                <w:sz w:val="19"/>
                <w:szCs w:val="19"/>
              </w:rPr>
              <w:t>150</w:t>
            </w:r>
          </w:p>
        </w:tc>
        <w:tc>
          <w:tcPr>
            <w:tcW w:w="1680" w:type="dxa"/>
            <w:tcMar>
              <w:top w:w="60" w:type="dxa"/>
              <w:left w:w="100" w:type="dxa"/>
              <w:bottom w:w="60" w:type="dxa"/>
              <w:right w:w="100" w:type="dxa"/>
            </w:tcMar>
          </w:tcPr>
          <w:p w14:paraId="22E9FE0F" w14:textId="77777777" w:rsidR="00C67B36" w:rsidRDefault="00000000">
            <w:pPr>
              <w:spacing w:line="260" w:lineRule="auto"/>
              <w:jc w:val="right"/>
            </w:pPr>
            <w:r>
              <w:rPr>
                <w:rFonts w:ascii="Calibri" w:eastAsia="Calibri" w:hAnsi="Calibri" w:cs="Calibri"/>
                <w:color w:val="0F172A"/>
                <w:sz w:val="19"/>
                <w:szCs w:val="19"/>
              </w:rPr>
              <w:t>86 s</w:t>
            </w:r>
          </w:p>
        </w:tc>
        <w:tc>
          <w:tcPr>
            <w:tcW w:w="1680" w:type="dxa"/>
            <w:tcMar>
              <w:top w:w="60" w:type="dxa"/>
              <w:left w:w="100" w:type="dxa"/>
              <w:bottom w:w="60" w:type="dxa"/>
              <w:right w:w="100" w:type="dxa"/>
            </w:tcMar>
          </w:tcPr>
          <w:p w14:paraId="05C4484A" w14:textId="77777777" w:rsidR="00C67B36" w:rsidRDefault="00000000">
            <w:pPr>
              <w:spacing w:line="260" w:lineRule="auto"/>
              <w:jc w:val="right"/>
            </w:pPr>
            <w:r>
              <w:rPr>
                <w:rFonts w:ascii="Calibri" w:eastAsia="Calibri" w:hAnsi="Calibri" w:cs="Calibri"/>
                <w:color w:val="0F172A"/>
                <w:sz w:val="19"/>
                <w:szCs w:val="19"/>
              </w:rPr>
              <w:t>83 s</w:t>
            </w:r>
          </w:p>
        </w:tc>
        <w:tc>
          <w:tcPr>
            <w:tcW w:w="1660" w:type="dxa"/>
            <w:tcMar>
              <w:top w:w="60" w:type="dxa"/>
              <w:left w:w="100" w:type="dxa"/>
              <w:bottom w:w="60" w:type="dxa"/>
              <w:right w:w="100" w:type="dxa"/>
            </w:tcMar>
          </w:tcPr>
          <w:p w14:paraId="5615F342" w14:textId="77777777" w:rsidR="00C67B36" w:rsidRDefault="00000000">
            <w:pPr>
              <w:spacing w:line="260" w:lineRule="auto"/>
              <w:jc w:val="right"/>
            </w:pPr>
            <w:r>
              <w:rPr>
                <w:rFonts w:ascii="Calibri" w:eastAsia="Calibri" w:hAnsi="Calibri" w:cs="Calibri"/>
                <w:color w:val="0F172A"/>
                <w:sz w:val="19"/>
                <w:szCs w:val="19"/>
              </w:rPr>
              <w:t>4 s</w:t>
            </w:r>
          </w:p>
        </w:tc>
      </w:tr>
      <w:tr w:rsidR="00C67B36" w14:paraId="1E438E08" w14:textId="77777777">
        <w:tblPrEx>
          <w:tblCellMar>
            <w:top w:w="0" w:type="dxa"/>
            <w:bottom w:w="0" w:type="dxa"/>
          </w:tblCellMar>
        </w:tblPrEx>
        <w:tc>
          <w:tcPr>
            <w:tcW w:w="3000" w:type="dxa"/>
            <w:tcMar>
              <w:top w:w="60" w:type="dxa"/>
              <w:left w:w="100" w:type="dxa"/>
              <w:bottom w:w="60" w:type="dxa"/>
              <w:right w:w="100" w:type="dxa"/>
            </w:tcMar>
          </w:tcPr>
          <w:p w14:paraId="6AEEB9CB" w14:textId="77777777" w:rsidR="00C67B36" w:rsidRDefault="00000000">
            <w:pPr>
              <w:spacing w:line="260" w:lineRule="auto"/>
            </w:pPr>
            <w:r>
              <w:rPr>
                <w:rFonts w:ascii="Calibri" w:eastAsia="Calibri" w:hAnsi="Calibri" w:cs="Calibri"/>
                <w:color w:val="0F172A"/>
                <w:sz w:val="19"/>
                <w:szCs w:val="19"/>
              </w:rPr>
              <w:t>Tel Aviv University</w:t>
            </w:r>
          </w:p>
        </w:tc>
        <w:tc>
          <w:tcPr>
            <w:tcW w:w="1340" w:type="dxa"/>
            <w:tcMar>
              <w:top w:w="60" w:type="dxa"/>
              <w:left w:w="100" w:type="dxa"/>
              <w:bottom w:w="60" w:type="dxa"/>
              <w:right w:w="100" w:type="dxa"/>
            </w:tcMar>
          </w:tcPr>
          <w:p w14:paraId="635A99D4" w14:textId="77777777" w:rsidR="00C67B36" w:rsidRDefault="00000000">
            <w:pPr>
              <w:spacing w:line="260" w:lineRule="auto"/>
              <w:jc w:val="right"/>
            </w:pPr>
            <w:r>
              <w:rPr>
                <w:rFonts w:ascii="Calibri" w:eastAsia="Calibri" w:hAnsi="Calibri" w:cs="Calibri"/>
                <w:color w:val="0F172A"/>
                <w:sz w:val="19"/>
                <w:szCs w:val="19"/>
              </w:rPr>
              <w:t>40</w:t>
            </w:r>
          </w:p>
        </w:tc>
        <w:tc>
          <w:tcPr>
            <w:tcW w:w="1680" w:type="dxa"/>
            <w:tcMar>
              <w:top w:w="60" w:type="dxa"/>
              <w:left w:w="100" w:type="dxa"/>
              <w:bottom w:w="60" w:type="dxa"/>
              <w:right w:w="100" w:type="dxa"/>
            </w:tcMar>
          </w:tcPr>
          <w:p w14:paraId="25CC483D" w14:textId="77777777" w:rsidR="00C67B36" w:rsidRDefault="00000000">
            <w:pPr>
              <w:spacing w:line="260" w:lineRule="auto"/>
              <w:jc w:val="right"/>
            </w:pPr>
            <w:r>
              <w:rPr>
                <w:rFonts w:ascii="Calibri" w:eastAsia="Calibri" w:hAnsi="Calibri" w:cs="Calibri"/>
                <w:color w:val="0F172A"/>
                <w:sz w:val="19"/>
                <w:szCs w:val="19"/>
              </w:rPr>
              <w:t>73 s</w:t>
            </w:r>
          </w:p>
        </w:tc>
        <w:tc>
          <w:tcPr>
            <w:tcW w:w="1680" w:type="dxa"/>
            <w:tcMar>
              <w:top w:w="60" w:type="dxa"/>
              <w:left w:w="100" w:type="dxa"/>
              <w:bottom w:w="60" w:type="dxa"/>
              <w:right w:w="100" w:type="dxa"/>
            </w:tcMar>
          </w:tcPr>
          <w:p w14:paraId="28FC070E" w14:textId="77777777" w:rsidR="00C67B36" w:rsidRDefault="00000000">
            <w:pPr>
              <w:spacing w:line="260" w:lineRule="auto"/>
              <w:jc w:val="right"/>
            </w:pPr>
            <w:r>
              <w:rPr>
                <w:rFonts w:ascii="Calibri" w:eastAsia="Calibri" w:hAnsi="Calibri" w:cs="Calibri"/>
                <w:color w:val="0F172A"/>
                <w:sz w:val="19"/>
                <w:szCs w:val="19"/>
              </w:rPr>
              <w:t>66 s</w:t>
            </w:r>
          </w:p>
        </w:tc>
        <w:tc>
          <w:tcPr>
            <w:tcW w:w="1660" w:type="dxa"/>
            <w:tcMar>
              <w:top w:w="60" w:type="dxa"/>
              <w:left w:w="100" w:type="dxa"/>
              <w:bottom w:w="60" w:type="dxa"/>
              <w:right w:w="100" w:type="dxa"/>
            </w:tcMar>
          </w:tcPr>
          <w:p w14:paraId="67A77515" w14:textId="77777777" w:rsidR="00C67B36" w:rsidRDefault="00000000">
            <w:pPr>
              <w:spacing w:line="260" w:lineRule="auto"/>
              <w:jc w:val="right"/>
            </w:pPr>
            <w:r>
              <w:rPr>
                <w:rFonts w:ascii="Calibri" w:eastAsia="Calibri" w:hAnsi="Calibri" w:cs="Calibri"/>
                <w:color w:val="0F172A"/>
                <w:sz w:val="19"/>
                <w:szCs w:val="19"/>
              </w:rPr>
              <w:t>7 s</w:t>
            </w:r>
          </w:p>
        </w:tc>
      </w:tr>
      <w:tr w:rsidR="00C67B36" w14:paraId="5CD006EC" w14:textId="77777777">
        <w:tblPrEx>
          <w:tblCellMar>
            <w:top w:w="0" w:type="dxa"/>
            <w:bottom w:w="0" w:type="dxa"/>
          </w:tblCellMar>
        </w:tblPrEx>
        <w:tc>
          <w:tcPr>
            <w:tcW w:w="3000" w:type="dxa"/>
            <w:tcMar>
              <w:top w:w="60" w:type="dxa"/>
              <w:left w:w="100" w:type="dxa"/>
              <w:bottom w:w="60" w:type="dxa"/>
              <w:right w:w="100" w:type="dxa"/>
            </w:tcMar>
          </w:tcPr>
          <w:p w14:paraId="20AC95DC" w14:textId="77777777" w:rsidR="00C67B36" w:rsidRDefault="00000000">
            <w:pPr>
              <w:spacing w:line="260" w:lineRule="auto"/>
            </w:pPr>
            <w:r>
              <w:rPr>
                <w:rFonts w:ascii="Calibri" w:eastAsia="Calibri" w:hAnsi="Calibri" w:cs="Calibri"/>
                <w:color w:val="0F172A"/>
                <w:sz w:val="19"/>
                <w:szCs w:val="19"/>
              </w:rPr>
              <w:t>Tel Aviv Savidor Center</w:t>
            </w:r>
          </w:p>
        </w:tc>
        <w:tc>
          <w:tcPr>
            <w:tcW w:w="1340" w:type="dxa"/>
            <w:tcMar>
              <w:top w:w="60" w:type="dxa"/>
              <w:left w:w="100" w:type="dxa"/>
              <w:bottom w:w="60" w:type="dxa"/>
              <w:right w:w="100" w:type="dxa"/>
            </w:tcMar>
          </w:tcPr>
          <w:p w14:paraId="17FDE14E" w14:textId="77777777" w:rsidR="00C67B36" w:rsidRDefault="00000000">
            <w:pPr>
              <w:spacing w:line="260" w:lineRule="auto"/>
              <w:jc w:val="right"/>
            </w:pPr>
            <w:r>
              <w:rPr>
                <w:rFonts w:ascii="Calibri" w:eastAsia="Calibri" w:hAnsi="Calibri" w:cs="Calibri"/>
                <w:color w:val="0F172A"/>
                <w:sz w:val="19"/>
                <w:szCs w:val="19"/>
              </w:rPr>
              <w:t>20</w:t>
            </w:r>
          </w:p>
        </w:tc>
        <w:tc>
          <w:tcPr>
            <w:tcW w:w="1680" w:type="dxa"/>
            <w:tcMar>
              <w:top w:w="60" w:type="dxa"/>
              <w:left w:w="100" w:type="dxa"/>
              <w:bottom w:w="60" w:type="dxa"/>
              <w:right w:w="100" w:type="dxa"/>
            </w:tcMar>
          </w:tcPr>
          <w:p w14:paraId="01B932A6" w14:textId="77777777" w:rsidR="00C67B36" w:rsidRDefault="00000000">
            <w:pPr>
              <w:spacing w:line="260" w:lineRule="auto"/>
              <w:jc w:val="right"/>
            </w:pPr>
            <w:r>
              <w:rPr>
                <w:rFonts w:ascii="Calibri" w:eastAsia="Calibri" w:hAnsi="Calibri" w:cs="Calibri"/>
                <w:color w:val="0F172A"/>
                <w:sz w:val="19"/>
                <w:szCs w:val="19"/>
              </w:rPr>
              <w:t>95 s</w:t>
            </w:r>
          </w:p>
        </w:tc>
        <w:tc>
          <w:tcPr>
            <w:tcW w:w="1680" w:type="dxa"/>
            <w:tcMar>
              <w:top w:w="60" w:type="dxa"/>
              <w:left w:w="100" w:type="dxa"/>
              <w:bottom w:w="60" w:type="dxa"/>
              <w:right w:w="100" w:type="dxa"/>
            </w:tcMar>
          </w:tcPr>
          <w:p w14:paraId="38D8BE75" w14:textId="77777777" w:rsidR="00C67B36" w:rsidRDefault="00000000">
            <w:pPr>
              <w:spacing w:line="260" w:lineRule="auto"/>
              <w:jc w:val="right"/>
            </w:pPr>
            <w:r>
              <w:rPr>
                <w:rFonts w:ascii="Calibri" w:eastAsia="Calibri" w:hAnsi="Calibri" w:cs="Calibri"/>
                <w:color w:val="0F172A"/>
                <w:sz w:val="19"/>
                <w:szCs w:val="19"/>
              </w:rPr>
              <w:t>85 s</w:t>
            </w:r>
          </w:p>
        </w:tc>
        <w:tc>
          <w:tcPr>
            <w:tcW w:w="1660" w:type="dxa"/>
            <w:tcMar>
              <w:top w:w="60" w:type="dxa"/>
              <w:left w:w="100" w:type="dxa"/>
              <w:bottom w:w="60" w:type="dxa"/>
              <w:right w:w="100" w:type="dxa"/>
            </w:tcMar>
          </w:tcPr>
          <w:p w14:paraId="6E0F522A" w14:textId="77777777" w:rsidR="00C67B36" w:rsidRDefault="00000000">
            <w:pPr>
              <w:spacing w:line="260" w:lineRule="auto"/>
              <w:jc w:val="right"/>
            </w:pPr>
            <w:r>
              <w:rPr>
                <w:rFonts w:ascii="Calibri" w:eastAsia="Calibri" w:hAnsi="Calibri" w:cs="Calibri"/>
                <w:color w:val="0F172A"/>
                <w:sz w:val="19"/>
                <w:szCs w:val="19"/>
              </w:rPr>
              <w:t>10 s</w:t>
            </w:r>
          </w:p>
        </w:tc>
      </w:tr>
      <w:tr w:rsidR="00C67B36" w14:paraId="7E8FA5B5" w14:textId="77777777">
        <w:tblPrEx>
          <w:tblCellMar>
            <w:top w:w="0" w:type="dxa"/>
            <w:bottom w:w="0" w:type="dxa"/>
          </w:tblCellMar>
        </w:tblPrEx>
        <w:tc>
          <w:tcPr>
            <w:tcW w:w="3000" w:type="dxa"/>
            <w:tcMar>
              <w:top w:w="60" w:type="dxa"/>
              <w:left w:w="100" w:type="dxa"/>
              <w:bottom w:w="60" w:type="dxa"/>
              <w:right w:w="100" w:type="dxa"/>
            </w:tcMar>
          </w:tcPr>
          <w:p w14:paraId="33A67AB4" w14:textId="77777777" w:rsidR="00C67B36" w:rsidRDefault="00000000">
            <w:pPr>
              <w:spacing w:line="260" w:lineRule="auto"/>
            </w:pPr>
            <w:r>
              <w:rPr>
                <w:rFonts w:ascii="Calibri" w:eastAsia="Calibri" w:hAnsi="Calibri" w:cs="Calibri"/>
                <w:b/>
                <w:bCs/>
                <w:color w:val="0F172A"/>
                <w:sz w:val="19"/>
                <w:szCs w:val="19"/>
              </w:rPr>
              <w:t>Whole journey</w:t>
            </w:r>
          </w:p>
        </w:tc>
        <w:tc>
          <w:tcPr>
            <w:tcW w:w="1340" w:type="dxa"/>
            <w:tcMar>
              <w:top w:w="60" w:type="dxa"/>
              <w:left w:w="100" w:type="dxa"/>
              <w:bottom w:w="60" w:type="dxa"/>
              <w:right w:w="100" w:type="dxa"/>
            </w:tcMar>
          </w:tcPr>
          <w:p w14:paraId="14BE259B" w14:textId="77777777" w:rsidR="00C67B36" w:rsidRDefault="00000000">
            <w:pPr>
              <w:spacing w:line="260" w:lineRule="auto"/>
              <w:jc w:val="right"/>
            </w:pPr>
            <w:r>
              <w:rPr>
                <w:rFonts w:ascii="Calibri" w:eastAsia="Calibri" w:hAnsi="Calibri" w:cs="Calibri"/>
                <w:b/>
                <w:bCs/>
                <w:color w:val="0F172A"/>
                <w:sz w:val="19"/>
                <w:szCs w:val="19"/>
              </w:rPr>
              <w:t>1,020</w:t>
            </w:r>
          </w:p>
        </w:tc>
        <w:tc>
          <w:tcPr>
            <w:tcW w:w="1680" w:type="dxa"/>
            <w:tcMar>
              <w:top w:w="60" w:type="dxa"/>
              <w:left w:w="100" w:type="dxa"/>
              <w:bottom w:w="60" w:type="dxa"/>
              <w:right w:w="100" w:type="dxa"/>
            </w:tcMar>
          </w:tcPr>
          <w:p w14:paraId="5DB57975" w14:textId="77777777" w:rsidR="00C67B36" w:rsidRDefault="00000000">
            <w:pPr>
              <w:spacing w:line="260" w:lineRule="auto"/>
              <w:jc w:val="right"/>
            </w:pPr>
            <w:r>
              <w:rPr>
                <w:rFonts w:ascii="Calibri" w:eastAsia="Calibri" w:hAnsi="Calibri" w:cs="Calibri"/>
                <w:b/>
                <w:bCs/>
                <w:color w:val="0F172A"/>
                <w:sz w:val="19"/>
                <w:szCs w:val="19"/>
              </w:rPr>
              <w:t>743 s</w:t>
            </w:r>
          </w:p>
        </w:tc>
        <w:tc>
          <w:tcPr>
            <w:tcW w:w="1680" w:type="dxa"/>
            <w:tcMar>
              <w:top w:w="60" w:type="dxa"/>
              <w:left w:w="100" w:type="dxa"/>
              <w:bottom w:w="60" w:type="dxa"/>
              <w:right w:w="100" w:type="dxa"/>
            </w:tcMar>
          </w:tcPr>
          <w:p w14:paraId="160168A7" w14:textId="77777777" w:rsidR="00C67B36" w:rsidRDefault="00000000">
            <w:pPr>
              <w:spacing w:line="260" w:lineRule="auto"/>
              <w:jc w:val="right"/>
            </w:pPr>
            <w:r>
              <w:rPr>
                <w:rFonts w:ascii="Calibri" w:eastAsia="Calibri" w:hAnsi="Calibri" w:cs="Calibri"/>
                <w:b/>
                <w:bCs/>
                <w:color w:val="0F172A"/>
                <w:sz w:val="19"/>
                <w:szCs w:val="19"/>
              </w:rPr>
              <w:t>660 s</w:t>
            </w:r>
          </w:p>
        </w:tc>
        <w:tc>
          <w:tcPr>
            <w:tcW w:w="1660" w:type="dxa"/>
            <w:tcMar>
              <w:top w:w="60" w:type="dxa"/>
              <w:left w:w="100" w:type="dxa"/>
              <w:bottom w:w="60" w:type="dxa"/>
              <w:right w:w="100" w:type="dxa"/>
            </w:tcMar>
          </w:tcPr>
          <w:p w14:paraId="4F189EC4" w14:textId="77777777" w:rsidR="00C67B36" w:rsidRDefault="00000000">
            <w:pPr>
              <w:spacing w:line="260" w:lineRule="auto"/>
              <w:jc w:val="right"/>
            </w:pPr>
            <w:r>
              <w:rPr>
                <w:rFonts w:ascii="Calibri" w:eastAsia="Calibri" w:hAnsi="Calibri" w:cs="Calibri"/>
                <w:b/>
                <w:bCs/>
                <w:color w:val="0F172A"/>
                <w:sz w:val="19"/>
                <w:szCs w:val="19"/>
              </w:rPr>
              <w:t>83 s</w:t>
            </w:r>
          </w:p>
        </w:tc>
      </w:tr>
    </w:tbl>
    <w:p w14:paraId="67D50F28" w14:textId="77777777" w:rsidR="00C67B36" w:rsidRDefault="00C67B36">
      <w:pPr>
        <w:spacing w:after="60" w:line="300" w:lineRule="auto"/>
      </w:pPr>
    </w:p>
    <w:p w14:paraId="73B35BDA" w14:textId="77777777" w:rsidR="00C67B36" w:rsidRDefault="00000000">
      <w:pPr>
        <w:spacing w:after="140" w:line="300" w:lineRule="auto"/>
      </w:pPr>
      <w:r>
        <w:rPr>
          <w:rFonts w:ascii="Calibri" w:eastAsia="Calibri" w:hAnsi="Calibri" w:cs="Calibri"/>
          <w:color w:val="0F172A"/>
          <w:sz w:val="22"/>
          <w:szCs w:val="22"/>
        </w:rPr>
        <w:t xml:space="preserve">In the model the train stands still for 12.4 minutes across the ten stops without the display and 11.0 minutes with it, a saving of 83 seconds, or 11 percent of the time spent stationary. Measured against the assumed one-minute reference, seven of the ten stops overrun it either way, but the </w:t>
      </w:r>
      <w:r>
        <w:rPr>
          <w:rFonts w:ascii="Calibri" w:eastAsia="Calibri" w:hAnsi="Calibri" w:cs="Calibri"/>
          <w:color w:val="0F172A"/>
          <w:sz w:val="22"/>
          <w:szCs w:val="22"/>
        </w:rPr>
        <w:lastRenderedPageBreak/>
        <w:t>accumulated overrun falls from 185 seconds to 122 seconds: a minute of delay recovered over one journey, on one train. The 83-second saving does not depend on that reference line; only the overrun figures do.</w:t>
      </w:r>
    </w:p>
    <w:p w14:paraId="42D7B0BB" w14:textId="77777777" w:rsidR="00C67B36" w:rsidRDefault="00000000">
      <w:pPr>
        <w:spacing w:after="140" w:line="300" w:lineRule="auto"/>
      </w:pPr>
      <w:r>
        <w:rPr>
          <w:rFonts w:ascii="Calibri" w:eastAsia="Calibri" w:hAnsi="Calibri" w:cs="Calibri"/>
          <w:color w:val="0F172A"/>
          <w:sz w:val="22"/>
          <w:szCs w:val="22"/>
        </w:rPr>
        <w:t>The calibrated saving is smaller than the generic 22 percent, and the reason is instructive. The boarding load on this service is spread over eight carriages and most of its stations are moderate, so the busiest door is less dominant than in the generic case. A result quoted without calibration would have overstated the benefit by a factor of two.</w:t>
      </w:r>
    </w:p>
    <w:p w14:paraId="67A3DD8F" w14:textId="77777777" w:rsidR="00C67B36" w:rsidRDefault="00000000">
      <w:pPr>
        <w:pStyle w:val="Heading2"/>
        <w:spacing w:before="240" w:after="120"/>
      </w:pPr>
      <w:r>
        <w:rPr>
          <w:rFonts w:ascii="Calibri" w:eastAsia="Calibri" w:hAnsi="Calibri" w:cs="Calibri"/>
          <w:b/>
          <w:bCs/>
          <w:color w:val="0F172A"/>
          <w:sz w:val="24"/>
          <w:szCs w:val="24"/>
        </w:rPr>
        <w:t>Which part of the display the 83 seconds comes from</w:t>
      </w:r>
    </w:p>
    <w:p w14:paraId="147798CF" w14:textId="77777777" w:rsidR="00C67B36" w:rsidRDefault="00000000">
      <w:pPr>
        <w:spacing w:after="140" w:line="300" w:lineRule="auto"/>
      </w:pPr>
      <w:r>
        <w:rPr>
          <w:rFonts w:ascii="Calibri" w:eastAsia="Calibri" w:hAnsi="Calibri" w:cs="Calibri"/>
          <w:color w:val="0F172A"/>
          <w:sz w:val="22"/>
          <w:szCs w:val="22"/>
        </w:rPr>
        <w:t>The SmartRail screen carries two kinds of information at once: a card for each carriage showing its own free-seat count and zone, and a recommendation naming the three carriages with the most seats. The simulation treats these as two different pieces of advice, because a passenger acts on one or the other. Run on the same ten-station journey, they do not merely differ in size; they differ in sign.</w:t>
      </w:r>
    </w:p>
    <w:p w14:paraId="4B2DF937" w14:textId="77777777" w:rsidR="00C67B36" w:rsidRDefault="00C67B36">
      <w:pPr>
        <w:spacing w:after="60" w:line="300" w:lineRule="auto"/>
      </w:pP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4038"/>
        <w:gridCol w:w="2778"/>
        <w:gridCol w:w="2204"/>
      </w:tblGrid>
      <w:tr w:rsidR="00C67B36" w14:paraId="146B4F01" w14:textId="77777777">
        <w:tblPrEx>
          <w:tblCellMar>
            <w:top w:w="0" w:type="dxa"/>
            <w:bottom w:w="0" w:type="dxa"/>
          </w:tblCellMar>
        </w:tblPrEx>
        <w:trPr>
          <w:tblHeader/>
        </w:trPr>
        <w:tc>
          <w:tcPr>
            <w:tcW w:w="4200" w:type="dxa"/>
            <w:shd w:val="clear" w:color="auto" w:fill="F1F5F9"/>
            <w:tcMar>
              <w:top w:w="60" w:type="dxa"/>
              <w:left w:w="100" w:type="dxa"/>
              <w:bottom w:w="60" w:type="dxa"/>
              <w:right w:w="100" w:type="dxa"/>
            </w:tcMar>
          </w:tcPr>
          <w:p w14:paraId="3DBE9FC7" w14:textId="77777777" w:rsidR="00C67B36" w:rsidRDefault="00000000">
            <w:pPr>
              <w:spacing w:line="260" w:lineRule="auto"/>
            </w:pPr>
            <w:r>
              <w:rPr>
                <w:rFonts w:ascii="Calibri" w:eastAsia="Calibri" w:hAnsi="Calibri" w:cs="Calibri"/>
                <w:b/>
                <w:bCs/>
                <w:color w:val="0F172A"/>
                <w:sz w:val="19"/>
                <w:szCs w:val="19"/>
              </w:rPr>
              <w:t>What the passenger acts on</w:t>
            </w:r>
          </w:p>
        </w:tc>
        <w:tc>
          <w:tcPr>
            <w:tcW w:w="2880" w:type="dxa"/>
            <w:shd w:val="clear" w:color="auto" w:fill="F1F5F9"/>
            <w:tcMar>
              <w:top w:w="60" w:type="dxa"/>
              <w:left w:w="100" w:type="dxa"/>
              <w:bottom w:w="60" w:type="dxa"/>
              <w:right w:w="100" w:type="dxa"/>
            </w:tcMar>
          </w:tcPr>
          <w:p w14:paraId="5504653E" w14:textId="77777777" w:rsidR="00C67B36" w:rsidRDefault="00000000">
            <w:pPr>
              <w:spacing w:line="260" w:lineRule="auto"/>
              <w:jc w:val="right"/>
            </w:pPr>
            <w:r>
              <w:rPr>
                <w:rFonts w:ascii="Calibri" w:eastAsia="Calibri" w:hAnsi="Calibri" w:cs="Calibri"/>
                <w:b/>
                <w:bCs/>
                <w:color w:val="0F172A"/>
                <w:sz w:val="19"/>
                <w:szCs w:val="19"/>
              </w:rPr>
              <w:t>Journey standing time</w:t>
            </w:r>
          </w:p>
        </w:tc>
        <w:tc>
          <w:tcPr>
            <w:tcW w:w="2280" w:type="dxa"/>
            <w:shd w:val="clear" w:color="auto" w:fill="F1F5F9"/>
            <w:tcMar>
              <w:top w:w="60" w:type="dxa"/>
              <w:left w:w="100" w:type="dxa"/>
              <w:bottom w:w="60" w:type="dxa"/>
              <w:right w:w="100" w:type="dxa"/>
            </w:tcMar>
          </w:tcPr>
          <w:p w14:paraId="24ACCE19" w14:textId="77777777" w:rsidR="00C67B36" w:rsidRDefault="00000000">
            <w:pPr>
              <w:spacing w:line="260" w:lineRule="auto"/>
            </w:pPr>
            <w:r>
              <w:rPr>
                <w:rFonts w:ascii="Calibri" w:eastAsia="Calibri" w:hAnsi="Calibri" w:cs="Calibri"/>
                <w:b/>
                <w:bCs/>
                <w:color w:val="0F172A"/>
                <w:sz w:val="19"/>
                <w:szCs w:val="19"/>
              </w:rPr>
              <w:t>Against today</w:t>
            </w:r>
          </w:p>
        </w:tc>
      </w:tr>
      <w:tr w:rsidR="00C67B36" w14:paraId="71874E0C" w14:textId="77777777">
        <w:tblPrEx>
          <w:tblCellMar>
            <w:top w:w="0" w:type="dxa"/>
            <w:bottom w:w="0" w:type="dxa"/>
          </w:tblCellMar>
        </w:tblPrEx>
        <w:tc>
          <w:tcPr>
            <w:tcW w:w="4200" w:type="dxa"/>
            <w:tcMar>
              <w:top w:w="60" w:type="dxa"/>
              <w:left w:w="100" w:type="dxa"/>
              <w:bottom w:w="60" w:type="dxa"/>
              <w:right w:w="100" w:type="dxa"/>
            </w:tcMar>
          </w:tcPr>
          <w:p w14:paraId="73C29C7F" w14:textId="77777777" w:rsidR="00C67B36" w:rsidRDefault="00000000">
            <w:pPr>
              <w:spacing w:line="260" w:lineRule="auto"/>
            </w:pPr>
            <w:r>
              <w:rPr>
                <w:rFonts w:ascii="Calibri" w:eastAsia="Calibri" w:hAnsi="Calibri" w:cs="Calibri"/>
                <w:color w:val="0F172A"/>
                <w:sz w:val="19"/>
                <w:szCs w:val="19"/>
              </w:rPr>
              <w:t>Nothing: no display</w:t>
            </w:r>
          </w:p>
        </w:tc>
        <w:tc>
          <w:tcPr>
            <w:tcW w:w="2880" w:type="dxa"/>
            <w:tcMar>
              <w:top w:w="60" w:type="dxa"/>
              <w:left w:w="100" w:type="dxa"/>
              <w:bottom w:w="60" w:type="dxa"/>
              <w:right w:w="100" w:type="dxa"/>
            </w:tcMar>
          </w:tcPr>
          <w:p w14:paraId="0BFAAAC0" w14:textId="77777777" w:rsidR="00C67B36" w:rsidRDefault="00000000">
            <w:pPr>
              <w:spacing w:line="260" w:lineRule="auto"/>
              <w:jc w:val="right"/>
            </w:pPr>
            <w:r>
              <w:rPr>
                <w:rFonts w:ascii="Calibri" w:eastAsia="Calibri" w:hAnsi="Calibri" w:cs="Calibri"/>
                <w:color w:val="0F172A"/>
                <w:sz w:val="19"/>
                <w:szCs w:val="19"/>
              </w:rPr>
              <w:t>743 s</w:t>
            </w:r>
          </w:p>
        </w:tc>
        <w:tc>
          <w:tcPr>
            <w:tcW w:w="2280" w:type="dxa"/>
            <w:tcMar>
              <w:top w:w="60" w:type="dxa"/>
              <w:left w:w="100" w:type="dxa"/>
              <w:bottom w:w="60" w:type="dxa"/>
              <w:right w:w="100" w:type="dxa"/>
            </w:tcMar>
          </w:tcPr>
          <w:p w14:paraId="2A754FE8" w14:textId="77777777" w:rsidR="00C67B36" w:rsidRDefault="00000000">
            <w:pPr>
              <w:spacing w:line="260" w:lineRule="auto"/>
            </w:pPr>
            <w:r>
              <w:rPr>
                <w:rFonts w:ascii="Calibri" w:eastAsia="Calibri" w:hAnsi="Calibri" w:cs="Calibri"/>
                <w:color w:val="0F172A"/>
                <w:sz w:val="19"/>
                <w:szCs w:val="19"/>
              </w:rPr>
              <w:t>—</w:t>
            </w:r>
          </w:p>
        </w:tc>
      </w:tr>
      <w:tr w:rsidR="00C67B36" w14:paraId="3B57CDA4" w14:textId="77777777">
        <w:tblPrEx>
          <w:tblCellMar>
            <w:top w:w="0" w:type="dxa"/>
            <w:bottom w:w="0" w:type="dxa"/>
          </w:tblCellMar>
        </w:tblPrEx>
        <w:tc>
          <w:tcPr>
            <w:tcW w:w="4200" w:type="dxa"/>
            <w:tcMar>
              <w:top w:w="60" w:type="dxa"/>
              <w:left w:w="100" w:type="dxa"/>
              <w:bottom w:w="60" w:type="dxa"/>
              <w:right w:w="100" w:type="dxa"/>
            </w:tcMar>
          </w:tcPr>
          <w:p w14:paraId="6ECA093C" w14:textId="77777777" w:rsidR="00C67B36" w:rsidRDefault="00000000">
            <w:pPr>
              <w:spacing w:line="260" w:lineRule="auto"/>
            </w:pPr>
            <w:r>
              <w:rPr>
                <w:rFonts w:ascii="Calibri" w:eastAsia="Calibri" w:hAnsi="Calibri" w:cs="Calibri"/>
                <w:color w:val="0F172A"/>
                <w:sz w:val="19"/>
                <w:szCs w:val="19"/>
              </w:rPr>
              <w:t>The per-carriage cards</w:t>
            </w:r>
          </w:p>
        </w:tc>
        <w:tc>
          <w:tcPr>
            <w:tcW w:w="2880" w:type="dxa"/>
            <w:tcMar>
              <w:top w:w="60" w:type="dxa"/>
              <w:left w:w="100" w:type="dxa"/>
              <w:bottom w:w="60" w:type="dxa"/>
              <w:right w:w="100" w:type="dxa"/>
            </w:tcMar>
          </w:tcPr>
          <w:p w14:paraId="57D12BC5" w14:textId="77777777" w:rsidR="00C67B36" w:rsidRDefault="00000000">
            <w:pPr>
              <w:spacing w:line="260" w:lineRule="auto"/>
              <w:jc w:val="right"/>
            </w:pPr>
            <w:r>
              <w:rPr>
                <w:rFonts w:ascii="Calibri" w:eastAsia="Calibri" w:hAnsi="Calibri" w:cs="Calibri"/>
                <w:color w:val="0F172A"/>
                <w:sz w:val="19"/>
                <w:szCs w:val="19"/>
              </w:rPr>
              <w:t>660 s</w:t>
            </w:r>
          </w:p>
        </w:tc>
        <w:tc>
          <w:tcPr>
            <w:tcW w:w="2280" w:type="dxa"/>
            <w:tcMar>
              <w:top w:w="60" w:type="dxa"/>
              <w:left w:w="100" w:type="dxa"/>
              <w:bottom w:w="60" w:type="dxa"/>
              <w:right w:w="100" w:type="dxa"/>
            </w:tcMar>
          </w:tcPr>
          <w:p w14:paraId="0E8910D7" w14:textId="77777777" w:rsidR="00C67B36" w:rsidRDefault="00000000">
            <w:pPr>
              <w:spacing w:line="260" w:lineRule="auto"/>
            </w:pPr>
            <w:r>
              <w:rPr>
                <w:rFonts w:ascii="Calibri" w:eastAsia="Calibri" w:hAnsi="Calibri" w:cs="Calibri"/>
                <w:color w:val="0F172A"/>
                <w:sz w:val="19"/>
                <w:szCs w:val="19"/>
              </w:rPr>
              <w:t>83 s saved</w:t>
            </w:r>
          </w:p>
        </w:tc>
      </w:tr>
      <w:tr w:rsidR="00C67B36" w14:paraId="51F82645" w14:textId="77777777">
        <w:tblPrEx>
          <w:tblCellMar>
            <w:top w:w="0" w:type="dxa"/>
            <w:bottom w:w="0" w:type="dxa"/>
          </w:tblCellMar>
        </w:tblPrEx>
        <w:tc>
          <w:tcPr>
            <w:tcW w:w="4200" w:type="dxa"/>
            <w:tcMar>
              <w:top w:w="60" w:type="dxa"/>
              <w:left w:w="100" w:type="dxa"/>
              <w:bottom w:w="60" w:type="dxa"/>
              <w:right w:w="100" w:type="dxa"/>
            </w:tcMar>
          </w:tcPr>
          <w:p w14:paraId="3278D5A2" w14:textId="77777777" w:rsidR="00C67B36" w:rsidRDefault="00000000">
            <w:pPr>
              <w:spacing w:line="260" w:lineRule="auto"/>
            </w:pPr>
            <w:r>
              <w:rPr>
                <w:rFonts w:ascii="Calibri" w:eastAsia="Calibri" w:hAnsi="Calibri" w:cs="Calibri"/>
                <w:color w:val="0F172A"/>
                <w:sz w:val="19"/>
                <w:szCs w:val="19"/>
              </w:rPr>
              <w:t>The per-carriage free-seat counts</w:t>
            </w:r>
          </w:p>
        </w:tc>
        <w:tc>
          <w:tcPr>
            <w:tcW w:w="2880" w:type="dxa"/>
            <w:tcMar>
              <w:top w:w="60" w:type="dxa"/>
              <w:left w:w="100" w:type="dxa"/>
              <w:bottom w:w="60" w:type="dxa"/>
              <w:right w:w="100" w:type="dxa"/>
            </w:tcMar>
          </w:tcPr>
          <w:p w14:paraId="60A88583" w14:textId="77777777" w:rsidR="00C67B36" w:rsidRDefault="00000000">
            <w:pPr>
              <w:spacing w:line="260" w:lineRule="auto"/>
              <w:jc w:val="right"/>
            </w:pPr>
            <w:r>
              <w:rPr>
                <w:rFonts w:ascii="Calibri" w:eastAsia="Calibri" w:hAnsi="Calibri" w:cs="Calibri"/>
                <w:color w:val="0F172A"/>
                <w:sz w:val="19"/>
                <w:szCs w:val="19"/>
              </w:rPr>
              <w:t>681 s</w:t>
            </w:r>
          </w:p>
        </w:tc>
        <w:tc>
          <w:tcPr>
            <w:tcW w:w="2280" w:type="dxa"/>
            <w:tcMar>
              <w:top w:w="60" w:type="dxa"/>
              <w:left w:w="100" w:type="dxa"/>
              <w:bottom w:w="60" w:type="dxa"/>
              <w:right w:w="100" w:type="dxa"/>
            </w:tcMar>
          </w:tcPr>
          <w:p w14:paraId="3C16CE61" w14:textId="77777777" w:rsidR="00C67B36" w:rsidRDefault="00000000">
            <w:pPr>
              <w:spacing w:line="260" w:lineRule="auto"/>
            </w:pPr>
            <w:r>
              <w:rPr>
                <w:rFonts w:ascii="Calibri" w:eastAsia="Calibri" w:hAnsi="Calibri" w:cs="Calibri"/>
                <w:color w:val="0F172A"/>
                <w:sz w:val="19"/>
                <w:szCs w:val="19"/>
              </w:rPr>
              <w:t>62 s saved</w:t>
            </w:r>
          </w:p>
        </w:tc>
      </w:tr>
      <w:tr w:rsidR="00C67B36" w14:paraId="77BECA68" w14:textId="77777777">
        <w:tblPrEx>
          <w:tblCellMar>
            <w:top w:w="0" w:type="dxa"/>
            <w:bottom w:w="0" w:type="dxa"/>
          </w:tblCellMar>
        </w:tblPrEx>
        <w:tc>
          <w:tcPr>
            <w:tcW w:w="4200" w:type="dxa"/>
            <w:tcMar>
              <w:top w:w="60" w:type="dxa"/>
              <w:left w:w="100" w:type="dxa"/>
              <w:bottom w:w="60" w:type="dxa"/>
              <w:right w:w="100" w:type="dxa"/>
            </w:tcMar>
          </w:tcPr>
          <w:p w14:paraId="37E10666" w14:textId="77777777" w:rsidR="00C67B36" w:rsidRDefault="00000000">
            <w:pPr>
              <w:spacing w:line="260" w:lineRule="auto"/>
            </w:pPr>
            <w:r>
              <w:rPr>
                <w:rFonts w:ascii="Calibri" w:eastAsia="Calibri" w:hAnsi="Calibri" w:cs="Calibri"/>
                <w:color w:val="0F172A"/>
                <w:sz w:val="19"/>
                <w:szCs w:val="19"/>
              </w:rPr>
              <w:t>The “good choice” badges and banner</w:t>
            </w:r>
          </w:p>
        </w:tc>
        <w:tc>
          <w:tcPr>
            <w:tcW w:w="2880" w:type="dxa"/>
            <w:tcMar>
              <w:top w:w="60" w:type="dxa"/>
              <w:left w:w="100" w:type="dxa"/>
              <w:bottom w:w="60" w:type="dxa"/>
              <w:right w:w="100" w:type="dxa"/>
            </w:tcMar>
          </w:tcPr>
          <w:p w14:paraId="4EBF4F05" w14:textId="77777777" w:rsidR="00C67B36" w:rsidRDefault="00000000">
            <w:pPr>
              <w:spacing w:line="260" w:lineRule="auto"/>
              <w:jc w:val="right"/>
            </w:pPr>
            <w:r>
              <w:rPr>
                <w:rFonts w:ascii="Calibri" w:eastAsia="Calibri" w:hAnsi="Calibri" w:cs="Calibri"/>
                <w:color w:val="0F172A"/>
                <w:sz w:val="19"/>
                <w:szCs w:val="19"/>
              </w:rPr>
              <w:t>1,026 s</w:t>
            </w:r>
          </w:p>
        </w:tc>
        <w:tc>
          <w:tcPr>
            <w:tcW w:w="2280" w:type="dxa"/>
            <w:tcMar>
              <w:top w:w="60" w:type="dxa"/>
              <w:left w:w="100" w:type="dxa"/>
              <w:bottom w:w="60" w:type="dxa"/>
              <w:right w:w="100" w:type="dxa"/>
            </w:tcMar>
          </w:tcPr>
          <w:p w14:paraId="1C475619" w14:textId="77777777" w:rsidR="00C67B36" w:rsidRDefault="00000000">
            <w:pPr>
              <w:spacing w:line="260" w:lineRule="auto"/>
            </w:pPr>
            <w:r>
              <w:rPr>
                <w:rFonts w:ascii="Calibri" w:eastAsia="Calibri" w:hAnsi="Calibri" w:cs="Calibri"/>
                <w:color w:val="0F172A"/>
                <w:sz w:val="19"/>
                <w:szCs w:val="19"/>
              </w:rPr>
              <w:t>283 s lost</w:t>
            </w:r>
          </w:p>
        </w:tc>
      </w:tr>
      <w:tr w:rsidR="00C67B36" w14:paraId="3A778482" w14:textId="77777777">
        <w:tblPrEx>
          <w:tblCellMar>
            <w:top w:w="0" w:type="dxa"/>
            <w:bottom w:w="0" w:type="dxa"/>
          </w:tblCellMar>
        </w:tblPrEx>
        <w:tc>
          <w:tcPr>
            <w:tcW w:w="4200" w:type="dxa"/>
            <w:tcMar>
              <w:top w:w="60" w:type="dxa"/>
              <w:left w:w="100" w:type="dxa"/>
              <w:bottom w:w="60" w:type="dxa"/>
              <w:right w:w="100" w:type="dxa"/>
            </w:tcMar>
          </w:tcPr>
          <w:p w14:paraId="6D67E300" w14:textId="77777777" w:rsidR="00C67B36" w:rsidRDefault="00000000">
            <w:pPr>
              <w:spacing w:line="260" w:lineRule="auto"/>
            </w:pPr>
            <w:r>
              <w:rPr>
                <w:rFonts w:ascii="Calibri" w:eastAsia="Calibri" w:hAnsi="Calibri" w:cs="Calibri"/>
                <w:color w:val="0F172A"/>
                <w:sz w:val="19"/>
                <w:szCs w:val="19"/>
              </w:rPr>
              <w:t>A single best carriage</w:t>
            </w:r>
          </w:p>
        </w:tc>
        <w:tc>
          <w:tcPr>
            <w:tcW w:w="2880" w:type="dxa"/>
            <w:tcMar>
              <w:top w:w="60" w:type="dxa"/>
              <w:left w:w="100" w:type="dxa"/>
              <w:bottom w:w="60" w:type="dxa"/>
              <w:right w:w="100" w:type="dxa"/>
            </w:tcMar>
          </w:tcPr>
          <w:p w14:paraId="457C7481" w14:textId="77777777" w:rsidR="00C67B36" w:rsidRDefault="00000000">
            <w:pPr>
              <w:spacing w:line="260" w:lineRule="auto"/>
              <w:jc w:val="right"/>
            </w:pPr>
            <w:r>
              <w:rPr>
                <w:rFonts w:ascii="Calibri" w:eastAsia="Calibri" w:hAnsi="Calibri" w:cs="Calibri"/>
                <w:color w:val="0F172A"/>
                <w:sz w:val="19"/>
                <w:szCs w:val="19"/>
              </w:rPr>
              <w:t>1,007 s</w:t>
            </w:r>
          </w:p>
        </w:tc>
        <w:tc>
          <w:tcPr>
            <w:tcW w:w="2280" w:type="dxa"/>
            <w:tcMar>
              <w:top w:w="60" w:type="dxa"/>
              <w:left w:w="100" w:type="dxa"/>
              <w:bottom w:w="60" w:type="dxa"/>
              <w:right w:w="100" w:type="dxa"/>
            </w:tcMar>
          </w:tcPr>
          <w:p w14:paraId="528E5C4B" w14:textId="77777777" w:rsidR="00C67B36" w:rsidRDefault="00000000">
            <w:pPr>
              <w:spacing w:line="260" w:lineRule="auto"/>
            </w:pPr>
            <w:r>
              <w:rPr>
                <w:rFonts w:ascii="Calibri" w:eastAsia="Calibri" w:hAnsi="Calibri" w:cs="Calibri"/>
                <w:color w:val="0F172A"/>
                <w:sz w:val="19"/>
                <w:szCs w:val="19"/>
              </w:rPr>
              <w:t>264 s lost</w:t>
            </w:r>
          </w:p>
        </w:tc>
      </w:tr>
    </w:tbl>
    <w:p w14:paraId="16235236" w14:textId="77777777" w:rsidR="00C67B36" w:rsidRDefault="00C67B36">
      <w:pPr>
        <w:spacing w:after="60" w:line="300" w:lineRule="auto"/>
      </w:pPr>
    </w:p>
    <w:p w14:paraId="64159311" w14:textId="77777777" w:rsidR="00C67B36" w:rsidRDefault="00000000">
      <w:pPr>
        <w:spacing w:after="140" w:line="300" w:lineRule="auto"/>
      </w:pPr>
      <w:r>
        <w:rPr>
          <w:rFonts w:ascii="Calibri" w:eastAsia="Calibri" w:hAnsi="Calibri" w:cs="Calibri"/>
          <w:color w:val="0F172A"/>
          <w:sz w:val="22"/>
          <w:szCs w:val="22"/>
        </w:rPr>
        <w:t>The 83 seconds reported above is the per-carriage reading. It is the right one to quote because it is what the layout leads with and what occupies most of the screen, but the figure belongs to that element, not to the screen as a whole. The information the system collects is sound; it is one element of how that information is presented that carries the risk, and removing or rewording the badges is a small change with a large effect in the model.</w:t>
      </w:r>
    </w:p>
    <w:p w14:paraId="2AB7EEE2" w14:textId="77777777" w:rsidR="00C67B36" w:rsidRDefault="00000000">
      <w:pPr>
        <w:pStyle w:val="Heading2"/>
        <w:spacing w:before="240" w:after="120"/>
      </w:pPr>
      <w:r>
        <w:rPr>
          <w:rFonts w:ascii="Calibri" w:eastAsia="Calibri" w:hAnsi="Calibri" w:cs="Calibri"/>
          <w:b/>
          <w:bCs/>
          <w:color w:val="0F172A"/>
          <w:sz w:val="24"/>
          <w:szCs w:val="24"/>
        </w:rPr>
        <w:t>A limit the calibration exposed</w:t>
      </w:r>
    </w:p>
    <w:p w14:paraId="6D5429AB" w14:textId="77777777" w:rsidR="00C67B36" w:rsidRDefault="00000000">
      <w:pPr>
        <w:spacing w:after="140" w:line="300" w:lineRule="auto"/>
      </w:pPr>
      <w:r>
        <w:rPr>
          <w:rFonts w:ascii="Calibri" w:eastAsia="Calibri" w:hAnsi="Calibri" w:cs="Calibri"/>
          <w:color w:val="0F172A"/>
          <w:sz w:val="22"/>
          <w:szCs w:val="22"/>
        </w:rPr>
        <w:t>The journey revealed a failure mode that the generic model had hidden. By Herzliya the train is carrying 941 passengers in 1,000 seats and several carriages have no free seats at all. Guidance that ranks carriages by free seats then funnels everyone into the two or three carriages that still have any, and that stop became 20 seconds worse with the display than without it.</w:t>
      </w:r>
    </w:p>
    <w:p w14:paraId="50CF6F98" w14:textId="77777777" w:rsidR="00C67B36" w:rsidRDefault="00000000">
      <w:pPr>
        <w:spacing w:after="140" w:line="300" w:lineRule="auto"/>
      </w:pPr>
      <w:r>
        <w:rPr>
          <w:rFonts w:ascii="Calibri" w:eastAsia="Calibri" w:hAnsi="Calibri" w:cs="Calibri"/>
          <w:color w:val="0F172A"/>
          <w:sz w:val="22"/>
          <w:szCs w:val="22"/>
        </w:rPr>
        <w:t xml:space="preserve">The display therefore changes what it optimises when seats run short. Below a fifth of the seats free it stops ranking carriages by seat count and shows one instruction to spread out, which is the fallback described in Section 4. With that rule in place the Herzliya regression disappears and the journey saving rises from 61 to 83 seconds. The requirement came out of the simulation and is now implemented, but the limitation behind it stands, and it is the one identified early in the project: at </w:t>
      </w:r>
      <w:r>
        <w:rPr>
          <w:rFonts w:ascii="Calibri" w:eastAsia="Calibri" w:hAnsi="Calibri" w:cs="Calibri"/>
          <w:color w:val="0F172A"/>
          <w:sz w:val="22"/>
          <w:szCs w:val="22"/>
        </w:rPr>
        <w:lastRenderedPageBreak/>
        <w:t>the crush loads where the system would be most valuable, free seats stop being the right thing to measure, and crowding takes their place.</w:t>
      </w:r>
    </w:p>
    <w:p w14:paraId="40F8F867" w14:textId="77777777" w:rsidR="00C67B36" w:rsidRDefault="00000000">
      <w:pPr>
        <w:pStyle w:val="Heading2"/>
        <w:spacing w:before="240" w:after="120"/>
      </w:pPr>
      <w:r>
        <w:rPr>
          <w:rFonts w:ascii="Calibri" w:eastAsia="Calibri" w:hAnsi="Calibri" w:cs="Calibri"/>
          <w:b/>
          <w:bCs/>
          <w:color w:val="0F172A"/>
          <w:sz w:val="24"/>
          <w:szCs w:val="24"/>
        </w:rPr>
        <w:t>How much to trust these numbers</w:t>
      </w:r>
    </w:p>
    <w:p w14:paraId="2A5E6D9F" w14:textId="77777777" w:rsidR="00C67B36" w:rsidRDefault="00000000">
      <w:pPr>
        <w:spacing w:after="140" w:line="300" w:lineRule="auto"/>
      </w:pPr>
      <w:r>
        <w:rPr>
          <w:rFonts w:ascii="Calibri" w:eastAsia="Calibri" w:hAnsi="Calibri" w:cs="Calibri"/>
          <w:color w:val="0F172A"/>
          <w:sz w:val="22"/>
          <w:szCs w:val="22"/>
        </w:rPr>
        <w:t>The percentage saving is robust to the parameter most likely to be wrong. Across boarding rates from 0.8 to 2.5 seconds per passenger, the saving stays between 21 and 23 percent, because both the guided and unguided cases scale together. The absolute saving in seconds is not robust, and neither is anything that depends on how passengers bunch today.</w:t>
      </w:r>
    </w:p>
    <w:p w14:paraId="03A03D50" w14:textId="77777777" w:rsidR="00C67B36" w:rsidRDefault="00000000">
      <w:pPr>
        <w:spacing w:after="140" w:line="300" w:lineRule="auto"/>
      </w:pPr>
      <w:r>
        <w:rPr>
          <w:rFonts w:ascii="Calibri" w:eastAsia="Calibri" w:hAnsi="Calibri" w:cs="Calibri"/>
          <w:color w:val="0F172A"/>
          <w:sz w:val="22"/>
          <w:szCs w:val="22"/>
        </w:rPr>
        <w:t>Three measurements would turn this from a plausible model into evidence. Counting boarders per carriage on a real platform would replace the assumed bunching profile, which is the assumption the whole result rests on. Timing thirty to forty stops would replace the literature coefficients with ones fitted to Israel Railways. Showing the display to passengers and asking where they would stand would estimate compliance, and would settle which of the behaviour rules in the table above real people actually follow.</w:t>
      </w:r>
    </w:p>
    <w:p w14:paraId="355CE3A8" w14:textId="77777777" w:rsidR="00C67B36" w:rsidRDefault="00000000">
      <w:pPr>
        <w:pStyle w:val="Heading1"/>
        <w:spacing w:before="320" w:after="160"/>
      </w:pPr>
      <w:r>
        <w:rPr>
          <w:rFonts w:ascii="Calibri" w:eastAsia="Calibri" w:hAnsi="Calibri" w:cs="Calibri"/>
          <w:b/>
          <w:bCs/>
          <w:color w:val="0F172A"/>
          <w:sz w:val="30"/>
          <w:szCs w:val="30"/>
        </w:rPr>
        <w:t>6. Conclusions</w:t>
      </w:r>
    </w:p>
    <w:p w14:paraId="47966358" w14:textId="77777777" w:rsidR="00C67B36" w:rsidRDefault="00000000">
      <w:pPr>
        <w:spacing w:after="140" w:line="300" w:lineRule="auto"/>
      </w:pPr>
      <w:r>
        <w:rPr>
          <w:rFonts w:ascii="Calibri" w:eastAsia="Calibri" w:hAnsi="Calibri" w:cs="Calibri"/>
          <w:color w:val="0F172A"/>
          <w:sz w:val="22"/>
          <w:szCs w:val="22"/>
        </w:rPr>
        <w:t>The sensing chain works. An infrared sensor above a seat, a calibrated relative threshold, a median filter and a one-second confirmation produce a stable occupied or empty decision in about 1.5 seconds, and the per-carriage aggregation and both passenger-facing interfaces are built and demonstrable on a laptop.</w:t>
      </w:r>
    </w:p>
    <w:p w14:paraId="6F6E1376" w14:textId="77777777" w:rsidR="00C67B36" w:rsidRDefault="00000000">
      <w:pPr>
        <w:spacing w:after="140" w:line="300" w:lineRule="auto"/>
      </w:pPr>
      <w:r>
        <w:rPr>
          <w:rFonts w:ascii="Calibri" w:eastAsia="Calibri" w:hAnsi="Calibri" w:cs="Calibri"/>
          <w:color w:val="0F172A"/>
          <w:sz w:val="22"/>
          <w:szCs w:val="22"/>
        </w:rPr>
        <w:t>The simulation answers the project's central question affirmatively, but with two qualifications that are more useful than the headline. On a realistic Israel Railways service, the display recovers 83 seconds of standing time and 63 seconds of accumulated delay over ten stations, roughly 11 percent of the time the train spends stationary. Most of that benefit arrives by the time thirty percent of passengers act on it, so the system does not depend on universal compliance.</w:t>
      </w:r>
    </w:p>
    <w:p w14:paraId="6CED96AB" w14:textId="77777777" w:rsidR="00C67B36" w:rsidRDefault="00000000">
      <w:pPr>
        <w:spacing w:after="140" w:line="300" w:lineRule="auto"/>
      </w:pPr>
      <w:r>
        <w:rPr>
          <w:rFonts w:ascii="Calibri" w:eastAsia="Calibri" w:hAnsi="Calibri" w:cs="Calibri"/>
          <w:color w:val="0F172A"/>
          <w:sz w:val="22"/>
          <w:szCs w:val="22"/>
        </w:rPr>
        <w:t>The first qualification is that a display which names the best carriages makes boarding worse than no display at all, by about two-fifths. Showing each carriage’s own state and letting passengers choose locally is what produces the benefit. The passenger display was rebuilt on that basis. It is now a positional map of the whole train, and the “most confirmed free seats” banner and the “best choice” and “good choice” badges were removed from it; the ranked version is retained, unmodified, only as the control case the measurements are compared against.</w:t>
      </w:r>
    </w:p>
    <w:p w14:paraId="71BA0140" w14:textId="77777777" w:rsidR="00C67B36" w:rsidRDefault="00000000">
      <w:pPr>
        <w:spacing w:after="140" w:line="300" w:lineRule="auto"/>
      </w:pPr>
      <w:r>
        <w:rPr>
          <w:rFonts w:ascii="Calibri" w:eastAsia="Calibri" w:hAnsi="Calibri" w:cs="Calibri"/>
          <w:color w:val="0F172A"/>
          <w:sz w:val="22"/>
          <w:szCs w:val="22"/>
        </w:rPr>
        <w:t>The second is that the benefit comes from spreading passengers, and free seats are only a proxy for where there is room. On a nearly full train that proxy breaks down and can actively mislead, which is why the display falls back to encouraging spreading once seats are scarce. That fallback is implemented: below a fifth of the train’s seats free, the screen stops grading carriages by seat count and shows a single instruction to spread along the platform. At the crush loads where this system would matter most, the right measurement is still crowding rather than seats.</w:t>
      </w:r>
    </w:p>
    <w:p w14:paraId="07CEDA15" w14:textId="77777777" w:rsidR="00C67B36" w:rsidRDefault="00000000">
      <w:pPr>
        <w:spacing w:after="140" w:line="300" w:lineRule="auto"/>
      </w:pPr>
      <w:r>
        <w:rPr>
          <w:rFonts w:ascii="Calibri" w:eastAsia="Calibri" w:hAnsi="Calibri" w:cs="Calibri"/>
          <w:color w:val="0F172A"/>
          <w:sz w:val="22"/>
          <w:szCs w:val="22"/>
        </w:rPr>
        <w:t xml:space="preserve">Both changes were made in the project’s own code. `PC_software/guidance.py` already allocated per passenger and held state between them, which is the structure the result depends on; what it </w:t>
      </w:r>
      <w:r>
        <w:rPr>
          <w:rFonts w:ascii="Calibri" w:eastAsia="Calibri" w:hAnsi="Calibri" w:cs="Calibri"/>
          <w:color w:val="0F172A"/>
          <w:sz w:val="22"/>
          <w:szCs w:val="22"/>
        </w:rPr>
        <w:lastRenderedPageBreak/>
        <w:t>lacked was reach and the right objective. It now delegates to `PC_software/dispatcher.py`, routes each passenger to the least-loaded carriage within walking range rather than the nearest one with a seat, and is what the phone application serves to passengers rather than a tool reachable only from the console.</w:t>
      </w:r>
    </w:p>
    <w:p w14:paraId="25910569" w14:textId="77777777" w:rsidR="00C67B36" w:rsidRDefault="00000000">
      <w:pPr>
        <w:spacing w:after="140" w:line="300" w:lineRule="auto"/>
      </w:pPr>
      <w:r>
        <w:rPr>
          <w:rFonts w:ascii="Calibri" w:eastAsia="Calibri" w:hAnsi="Calibri" w:cs="Calibri"/>
          <w:color w:val="0F172A"/>
          <w:sz w:val="22"/>
          <w:szCs w:val="22"/>
        </w:rPr>
        <w:t>On the scope question of whether a phone application belongs in the system, the simulation gave a clear answer provided the application does something a screen cannot, and the application was built on that basis. Telling each user a different carriage, chosen to even out the load, is about three times as effective per passenger reached as a shared picture, because it coordinates instead of broadcasting. An application on a fifth of phones matches a platform screen seen by three fifths of passengers, and the two together save just under a third of the standing time rather than the fifth that either manages alone. That is why both were built rather than one instead of the other, and why an application that merely mirrored the platform screen would not have earned its place.</w:t>
      </w:r>
    </w:p>
    <w:p w14:paraId="4789664F" w14:textId="77777777" w:rsidR="00C67B36" w:rsidRDefault="00000000">
      <w:pPr>
        <w:spacing w:after="140" w:line="300" w:lineRule="auto"/>
      </w:pPr>
      <w:r>
        <w:rPr>
          <w:rFonts w:ascii="Calibri" w:eastAsia="Calibri" w:hAnsi="Calibri" w:cs="Calibri"/>
          <w:color w:val="0F172A"/>
          <w:sz w:val="22"/>
          <w:szCs w:val="22"/>
        </w:rPr>
        <w:t>What remains is to replace assumptions with measurements: a platform count of boarders per carriage, a stopwatch survey of dwell times, and a compliance estimate from showing the display to real passengers. The wireless train-to-platform link and the platform display hardware remain to be chosen, and are the decisions that gate a deployment.</w:t>
      </w:r>
    </w:p>
    <w:p w14:paraId="7D26C461" w14:textId="77777777" w:rsidR="00C67B36" w:rsidRDefault="00000000">
      <w:r>
        <w:br w:type="page"/>
      </w:r>
    </w:p>
    <w:p w14:paraId="5348BBB7" w14:textId="77777777" w:rsidR="00C67B36" w:rsidRDefault="00000000">
      <w:pPr>
        <w:pStyle w:val="Heading1"/>
        <w:spacing w:before="320" w:after="160"/>
      </w:pPr>
      <w:r>
        <w:rPr>
          <w:rFonts w:ascii="Calibri" w:eastAsia="Calibri" w:hAnsi="Calibri" w:cs="Calibri"/>
          <w:b/>
          <w:bCs/>
          <w:color w:val="0F172A"/>
          <w:sz w:val="30"/>
          <w:szCs w:val="30"/>
        </w:rPr>
        <w:lastRenderedPageBreak/>
        <w:t>Appendix A — User guide for the simulation</w:t>
      </w:r>
    </w:p>
    <w:p w14:paraId="28564CB3" w14:textId="77777777" w:rsidR="00C67B36" w:rsidRDefault="00000000">
      <w:pPr>
        <w:spacing w:after="140" w:line="300" w:lineRule="auto"/>
      </w:pPr>
      <w:r>
        <w:rPr>
          <w:rFonts w:ascii="Calibri" w:eastAsia="Calibri" w:hAnsi="Calibri" w:cs="Calibri"/>
          <w:color w:val="0F172A"/>
          <w:sz w:val="22"/>
          <w:szCs w:val="22"/>
        </w:rPr>
        <w:t>The simulation is a command-line program. It needs Python 3.10 or later with numpy and matplotlib installed.</w:t>
      </w:r>
    </w:p>
    <w:p w14:paraId="11C9341D" w14:textId="77777777" w:rsidR="00C67B36" w:rsidRDefault="00000000">
      <w:pPr>
        <w:shd w:val="clear" w:color="auto" w:fill="F1F5F9"/>
        <w:spacing w:after="60" w:line="260" w:lineRule="auto"/>
        <w:ind w:left="180" w:right="180"/>
      </w:pPr>
      <w:r>
        <w:rPr>
          <w:rFonts w:ascii="Consolas" w:eastAsia="Consolas" w:hAnsi="Consolas" w:cs="Consolas"/>
          <w:color w:val="0F172A"/>
          <w:sz w:val="19"/>
          <w:szCs w:val="19"/>
        </w:rPr>
        <w:t>pip install numpy matplotlib</w:t>
      </w:r>
    </w:p>
    <w:p w14:paraId="6EE10224" w14:textId="77777777" w:rsidR="00C67B36" w:rsidRDefault="00000000">
      <w:pPr>
        <w:pStyle w:val="Heading2"/>
        <w:spacing w:before="240" w:after="120"/>
      </w:pPr>
      <w:r>
        <w:rPr>
          <w:rFonts w:ascii="Calibri" w:eastAsia="Calibri" w:hAnsi="Calibri" w:cs="Calibri"/>
          <w:b/>
          <w:bCs/>
          <w:color w:val="0F172A"/>
          <w:sz w:val="24"/>
          <w:szCs w:val="24"/>
        </w:rPr>
        <w:t>Running it</w:t>
      </w:r>
    </w:p>
    <w:p w14:paraId="491C1577" w14:textId="77777777" w:rsidR="00C67B36" w:rsidRDefault="00000000">
      <w:pPr>
        <w:spacing w:after="140" w:line="300" w:lineRule="auto"/>
      </w:pPr>
      <w:r>
        <w:rPr>
          <w:rFonts w:ascii="Calibri" w:eastAsia="Calibri" w:hAnsi="Calibri" w:cs="Calibri"/>
          <w:color w:val="0F172A"/>
          <w:sz w:val="22"/>
          <w:szCs w:val="22"/>
        </w:rPr>
        <w:t>From the Simulation folder, the generic comparison and all charts:</w:t>
      </w:r>
    </w:p>
    <w:p w14:paraId="55704FC5" w14:textId="77777777" w:rsidR="00C67B36" w:rsidRDefault="00000000">
      <w:pPr>
        <w:shd w:val="clear" w:color="auto" w:fill="F1F5F9"/>
        <w:spacing w:after="60" w:line="260" w:lineRule="auto"/>
        <w:ind w:left="180" w:right="180"/>
      </w:pPr>
      <w:r>
        <w:rPr>
          <w:rFonts w:ascii="Consolas" w:eastAsia="Consolas" w:hAnsi="Consolas" w:cs="Consolas"/>
          <w:color w:val="0F172A"/>
          <w:sz w:val="19"/>
          <w:szCs w:val="19"/>
        </w:rPr>
        <w:t>python boarding_sim.py</w:t>
      </w:r>
    </w:p>
    <w:p w14:paraId="50B114BA" w14:textId="77777777" w:rsidR="00C67B36" w:rsidRDefault="00000000">
      <w:pPr>
        <w:spacing w:after="140" w:line="300" w:lineRule="auto"/>
      </w:pPr>
      <w:r>
        <w:rPr>
          <w:rFonts w:ascii="Calibri" w:eastAsia="Calibri" w:hAnsi="Calibri" w:cs="Calibri"/>
          <w:color w:val="0F172A"/>
          <w:sz w:val="22"/>
          <w:szCs w:val="22"/>
        </w:rPr>
        <w:t>The Israel Railways journey over ten stations:</w:t>
      </w:r>
    </w:p>
    <w:p w14:paraId="34750D72" w14:textId="77777777" w:rsidR="00C67B36" w:rsidRDefault="00000000">
      <w:pPr>
        <w:shd w:val="clear" w:color="auto" w:fill="F1F5F9"/>
        <w:spacing w:after="60" w:line="260" w:lineRule="auto"/>
        <w:ind w:left="180" w:right="180"/>
      </w:pPr>
      <w:r>
        <w:rPr>
          <w:rFonts w:ascii="Consolas" w:eastAsia="Consolas" w:hAnsi="Consolas" w:cs="Consolas"/>
          <w:color w:val="0F172A"/>
          <w:sz w:val="19"/>
          <w:szCs w:val="19"/>
        </w:rPr>
        <w:t>python israel_journey.py</w:t>
      </w:r>
    </w:p>
    <w:p w14:paraId="09919B25" w14:textId="77777777" w:rsidR="00C67B36" w:rsidRDefault="00000000">
      <w:pPr>
        <w:pStyle w:val="Heading2"/>
        <w:spacing w:before="240" w:after="120"/>
      </w:pPr>
      <w:r>
        <w:rPr>
          <w:rFonts w:ascii="Calibri" w:eastAsia="Calibri" w:hAnsi="Calibri" w:cs="Calibri"/>
          <w:b/>
          <w:bCs/>
          <w:color w:val="0F172A"/>
          <w:sz w:val="24"/>
          <w:szCs w:val="24"/>
        </w:rPr>
        <w:t>Options worth changing</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326"/>
        <w:gridCol w:w="2142"/>
        <w:gridCol w:w="4552"/>
      </w:tblGrid>
      <w:tr w:rsidR="00C67B36" w14:paraId="439D9931" w14:textId="77777777">
        <w:tblPrEx>
          <w:tblCellMar>
            <w:top w:w="0" w:type="dxa"/>
            <w:bottom w:w="0" w:type="dxa"/>
          </w:tblCellMar>
        </w:tblPrEx>
        <w:trPr>
          <w:tblHeader/>
        </w:trPr>
        <w:tc>
          <w:tcPr>
            <w:tcW w:w="2400" w:type="dxa"/>
            <w:shd w:val="clear" w:color="auto" w:fill="F1F5F9"/>
            <w:tcMar>
              <w:top w:w="60" w:type="dxa"/>
              <w:left w:w="100" w:type="dxa"/>
              <w:bottom w:w="60" w:type="dxa"/>
              <w:right w:w="100" w:type="dxa"/>
            </w:tcMar>
          </w:tcPr>
          <w:p w14:paraId="31F98DEB" w14:textId="77777777" w:rsidR="00C67B36" w:rsidRDefault="00000000">
            <w:pPr>
              <w:spacing w:line="260" w:lineRule="auto"/>
            </w:pPr>
            <w:r>
              <w:rPr>
                <w:rFonts w:ascii="Calibri" w:eastAsia="Calibri" w:hAnsi="Calibri" w:cs="Calibri"/>
                <w:b/>
                <w:bCs/>
                <w:color w:val="0F172A"/>
                <w:sz w:val="19"/>
                <w:szCs w:val="19"/>
              </w:rPr>
              <w:t>Option</w:t>
            </w:r>
          </w:p>
        </w:tc>
        <w:tc>
          <w:tcPr>
            <w:tcW w:w="2200" w:type="dxa"/>
            <w:shd w:val="clear" w:color="auto" w:fill="F1F5F9"/>
            <w:tcMar>
              <w:top w:w="60" w:type="dxa"/>
              <w:left w:w="100" w:type="dxa"/>
              <w:bottom w:w="60" w:type="dxa"/>
              <w:right w:w="100" w:type="dxa"/>
            </w:tcMar>
          </w:tcPr>
          <w:p w14:paraId="4DC6420B" w14:textId="77777777" w:rsidR="00C67B36" w:rsidRDefault="00000000">
            <w:pPr>
              <w:spacing w:line="260" w:lineRule="auto"/>
            </w:pPr>
            <w:r>
              <w:rPr>
                <w:rFonts w:ascii="Calibri" w:eastAsia="Calibri" w:hAnsi="Calibri" w:cs="Calibri"/>
                <w:b/>
                <w:bCs/>
                <w:color w:val="0F172A"/>
                <w:sz w:val="19"/>
                <w:szCs w:val="19"/>
              </w:rPr>
              <w:t>Default</w:t>
            </w:r>
          </w:p>
        </w:tc>
        <w:tc>
          <w:tcPr>
            <w:tcW w:w="4760" w:type="dxa"/>
            <w:shd w:val="clear" w:color="auto" w:fill="F1F5F9"/>
            <w:tcMar>
              <w:top w:w="60" w:type="dxa"/>
              <w:left w:w="100" w:type="dxa"/>
              <w:bottom w:w="60" w:type="dxa"/>
              <w:right w:w="100" w:type="dxa"/>
            </w:tcMar>
          </w:tcPr>
          <w:p w14:paraId="49E07963" w14:textId="77777777" w:rsidR="00C67B36" w:rsidRDefault="00000000">
            <w:pPr>
              <w:spacing w:line="260" w:lineRule="auto"/>
            </w:pPr>
            <w:r>
              <w:rPr>
                <w:rFonts w:ascii="Calibri" w:eastAsia="Calibri" w:hAnsi="Calibri" w:cs="Calibri"/>
                <w:b/>
                <w:bCs/>
                <w:color w:val="0F172A"/>
                <w:sz w:val="19"/>
                <w:szCs w:val="19"/>
              </w:rPr>
              <w:t>What it changes</w:t>
            </w:r>
          </w:p>
        </w:tc>
      </w:tr>
      <w:tr w:rsidR="00C67B36" w14:paraId="0EB456B0" w14:textId="77777777">
        <w:tblPrEx>
          <w:tblCellMar>
            <w:top w:w="0" w:type="dxa"/>
            <w:bottom w:w="0" w:type="dxa"/>
          </w:tblCellMar>
        </w:tblPrEx>
        <w:tc>
          <w:tcPr>
            <w:tcW w:w="2400" w:type="dxa"/>
            <w:tcMar>
              <w:top w:w="60" w:type="dxa"/>
              <w:left w:w="100" w:type="dxa"/>
              <w:bottom w:w="60" w:type="dxa"/>
              <w:right w:w="100" w:type="dxa"/>
            </w:tcMar>
          </w:tcPr>
          <w:p w14:paraId="100AB88E" w14:textId="77777777" w:rsidR="00C67B36" w:rsidRDefault="00000000">
            <w:pPr>
              <w:spacing w:line="260" w:lineRule="auto"/>
            </w:pPr>
            <w:r>
              <w:rPr>
                <w:rFonts w:ascii="Calibri" w:eastAsia="Calibri" w:hAnsi="Calibri" w:cs="Calibri"/>
                <w:color w:val="0F172A"/>
                <w:sz w:val="19"/>
                <w:szCs w:val="19"/>
              </w:rPr>
              <w:t>--compliance</w:t>
            </w:r>
          </w:p>
        </w:tc>
        <w:tc>
          <w:tcPr>
            <w:tcW w:w="2200" w:type="dxa"/>
            <w:tcMar>
              <w:top w:w="60" w:type="dxa"/>
              <w:left w:w="100" w:type="dxa"/>
              <w:bottom w:w="60" w:type="dxa"/>
              <w:right w:w="100" w:type="dxa"/>
            </w:tcMar>
          </w:tcPr>
          <w:p w14:paraId="0656EB91" w14:textId="77777777" w:rsidR="00C67B36" w:rsidRDefault="00000000">
            <w:pPr>
              <w:spacing w:line="260" w:lineRule="auto"/>
            </w:pPr>
            <w:r>
              <w:rPr>
                <w:rFonts w:ascii="Calibri" w:eastAsia="Calibri" w:hAnsi="Calibri" w:cs="Calibri"/>
                <w:color w:val="0F172A"/>
                <w:sz w:val="19"/>
                <w:szCs w:val="19"/>
              </w:rPr>
              <w:t>0.6</w:t>
            </w:r>
          </w:p>
        </w:tc>
        <w:tc>
          <w:tcPr>
            <w:tcW w:w="4760" w:type="dxa"/>
            <w:tcMar>
              <w:top w:w="60" w:type="dxa"/>
              <w:left w:w="100" w:type="dxa"/>
              <w:bottom w:w="60" w:type="dxa"/>
              <w:right w:w="100" w:type="dxa"/>
            </w:tcMar>
          </w:tcPr>
          <w:p w14:paraId="4F97D432" w14:textId="77777777" w:rsidR="00C67B36" w:rsidRDefault="00000000">
            <w:pPr>
              <w:spacing w:line="260" w:lineRule="auto"/>
            </w:pPr>
            <w:r>
              <w:rPr>
                <w:rFonts w:ascii="Calibri" w:eastAsia="Calibri" w:hAnsi="Calibri" w:cs="Calibri"/>
                <w:color w:val="0F172A"/>
                <w:sz w:val="19"/>
                <w:szCs w:val="19"/>
              </w:rPr>
              <w:t>Share of passengers who act on the display</w:t>
            </w:r>
          </w:p>
        </w:tc>
      </w:tr>
      <w:tr w:rsidR="00C67B36" w14:paraId="749C1750" w14:textId="77777777">
        <w:tblPrEx>
          <w:tblCellMar>
            <w:top w:w="0" w:type="dxa"/>
            <w:bottom w:w="0" w:type="dxa"/>
          </w:tblCellMar>
        </w:tblPrEx>
        <w:tc>
          <w:tcPr>
            <w:tcW w:w="2400" w:type="dxa"/>
            <w:tcMar>
              <w:top w:w="60" w:type="dxa"/>
              <w:left w:w="100" w:type="dxa"/>
              <w:bottom w:w="60" w:type="dxa"/>
              <w:right w:w="100" w:type="dxa"/>
            </w:tcMar>
          </w:tcPr>
          <w:p w14:paraId="376E4D38" w14:textId="77777777" w:rsidR="00C67B36" w:rsidRDefault="00000000">
            <w:pPr>
              <w:spacing w:line="260" w:lineRule="auto"/>
            </w:pPr>
            <w:r>
              <w:rPr>
                <w:rFonts w:ascii="Calibri" w:eastAsia="Calibri" w:hAnsi="Calibri" w:cs="Calibri"/>
                <w:color w:val="0F172A"/>
                <w:sz w:val="19"/>
                <w:szCs w:val="19"/>
              </w:rPr>
              <w:t>--strategy</w:t>
            </w:r>
          </w:p>
        </w:tc>
        <w:tc>
          <w:tcPr>
            <w:tcW w:w="2200" w:type="dxa"/>
            <w:tcMar>
              <w:top w:w="60" w:type="dxa"/>
              <w:left w:w="100" w:type="dxa"/>
              <w:bottom w:w="60" w:type="dxa"/>
              <w:right w:w="100" w:type="dxa"/>
            </w:tcMar>
          </w:tcPr>
          <w:p w14:paraId="1D95286D" w14:textId="77777777" w:rsidR="00C67B36" w:rsidRDefault="00000000">
            <w:pPr>
              <w:spacing w:line="260" w:lineRule="auto"/>
            </w:pPr>
            <w:r>
              <w:rPr>
                <w:rFonts w:ascii="Calibri" w:eastAsia="Calibri" w:hAnsi="Calibri" w:cs="Calibri"/>
                <w:color w:val="0F172A"/>
                <w:sz w:val="19"/>
                <w:szCs w:val="19"/>
              </w:rPr>
              <w:t>proportional / adaptive</w:t>
            </w:r>
          </w:p>
        </w:tc>
        <w:tc>
          <w:tcPr>
            <w:tcW w:w="4760" w:type="dxa"/>
            <w:tcMar>
              <w:top w:w="60" w:type="dxa"/>
              <w:left w:w="100" w:type="dxa"/>
              <w:bottom w:w="60" w:type="dxa"/>
              <w:right w:w="100" w:type="dxa"/>
            </w:tcMar>
          </w:tcPr>
          <w:p w14:paraId="7E3C9138" w14:textId="77777777" w:rsidR="00C67B36" w:rsidRDefault="00000000">
            <w:pPr>
              <w:spacing w:line="260" w:lineRule="auto"/>
            </w:pPr>
            <w:r>
              <w:rPr>
                <w:rFonts w:ascii="Calibri" w:eastAsia="Calibri" w:hAnsi="Calibri" w:cs="Calibri"/>
                <w:color w:val="0F172A"/>
                <w:sz w:val="19"/>
                <w:szCs w:val="19"/>
              </w:rPr>
              <w:t>What a passenger who follows the display does</w:t>
            </w:r>
          </w:p>
        </w:tc>
      </w:tr>
      <w:tr w:rsidR="00C67B36" w14:paraId="22F5274D" w14:textId="77777777">
        <w:tblPrEx>
          <w:tblCellMar>
            <w:top w:w="0" w:type="dxa"/>
            <w:bottom w:w="0" w:type="dxa"/>
          </w:tblCellMar>
        </w:tblPrEx>
        <w:tc>
          <w:tcPr>
            <w:tcW w:w="2400" w:type="dxa"/>
            <w:tcMar>
              <w:top w:w="60" w:type="dxa"/>
              <w:left w:w="100" w:type="dxa"/>
              <w:bottom w:w="60" w:type="dxa"/>
              <w:right w:w="100" w:type="dxa"/>
            </w:tcMar>
          </w:tcPr>
          <w:p w14:paraId="23374F93" w14:textId="77777777" w:rsidR="00C67B36" w:rsidRDefault="00000000">
            <w:pPr>
              <w:spacing w:line="260" w:lineRule="auto"/>
            </w:pPr>
            <w:r>
              <w:rPr>
                <w:rFonts w:ascii="Calibri" w:eastAsia="Calibri" w:hAnsi="Calibri" w:cs="Calibri"/>
                <w:color w:val="0F172A"/>
                <w:sz w:val="19"/>
                <w:szCs w:val="19"/>
              </w:rPr>
              <w:t>--stops</w:t>
            </w:r>
          </w:p>
        </w:tc>
        <w:tc>
          <w:tcPr>
            <w:tcW w:w="2200" w:type="dxa"/>
            <w:tcMar>
              <w:top w:w="60" w:type="dxa"/>
              <w:left w:w="100" w:type="dxa"/>
              <w:bottom w:w="60" w:type="dxa"/>
              <w:right w:w="100" w:type="dxa"/>
            </w:tcMar>
          </w:tcPr>
          <w:p w14:paraId="1BF48974" w14:textId="77777777" w:rsidR="00C67B36" w:rsidRDefault="00000000">
            <w:pPr>
              <w:spacing w:line="260" w:lineRule="auto"/>
            </w:pPr>
            <w:r>
              <w:rPr>
                <w:rFonts w:ascii="Calibri" w:eastAsia="Calibri" w:hAnsi="Calibri" w:cs="Calibri"/>
                <w:color w:val="0F172A"/>
                <w:sz w:val="19"/>
                <w:szCs w:val="19"/>
              </w:rPr>
              <w:t>300</w:t>
            </w:r>
          </w:p>
        </w:tc>
        <w:tc>
          <w:tcPr>
            <w:tcW w:w="4760" w:type="dxa"/>
            <w:tcMar>
              <w:top w:w="60" w:type="dxa"/>
              <w:left w:w="100" w:type="dxa"/>
              <w:bottom w:w="60" w:type="dxa"/>
              <w:right w:w="100" w:type="dxa"/>
            </w:tcMar>
          </w:tcPr>
          <w:p w14:paraId="0F49F2D2" w14:textId="77777777" w:rsidR="00C67B36" w:rsidRDefault="00000000">
            <w:pPr>
              <w:spacing w:line="260" w:lineRule="auto"/>
            </w:pPr>
            <w:r>
              <w:rPr>
                <w:rFonts w:ascii="Calibri" w:eastAsia="Calibri" w:hAnsi="Calibri" w:cs="Calibri"/>
                <w:color w:val="0F172A"/>
                <w:sz w:val="19"/>
                <w:szCs w:val="19"/>
              </w:rPr>
              <w:t>Simulated station stops per scenario</w:t>
            </w:r>
          </w:p>
        </w:tc>
      </w:tr>
      <w:tr w:rsidR="00C67B36" w14:paraId="4FB1CC0F" w14:textId="77777777">
        <w:tblPrEx>
          <w:tblCellMar>
            <w:top w:w="0" w:type="dxa"/>
            <w:bottom w:w="0" w:type="dxa"/>
          </w:tblCellMar>
        </w:tblPrEx>
        <w:tc>
          <w:tcPr>
            <w:tcW w:w="2400" w:type="dxa"/>
            <w:tcMar>
              <w:top w:w="60" w:type="dxa"/>
              <w:left w:w="100" w:type="dxa"/>
              <w:bottom w:w="60" w:type="dxa"/>
              <w:right w:w="100" w:type="dxa"/>
            </w:tcMar>
          </w:tcPr>
          <w:p w14:paraId="31F1739D" w14:textId="77777777" w:rsidR="00C67B36" w:rsidRDefault="00000000">
            <w:pPr>
              <w:spacing w:line="260" w:lineRule="auto"/>
            </w:pPr>
            <w:r>
              <w:rPr>
                <w:rFonts w:ascii="Calibri" w:eastAsia="Calibri" w:hAnsi="Calibri" w:cs="Calibri"/>
                <w:color w:val="0F172A"/>
                <w:sz w:val="19"/>
                <w:szCs w:val="19"/>
              </w:rPr>
              <w:t>--runs</w:t>
            </w:r>
          </w:p>
        </w:tc>
        <w:tc>
          <w:tcPr>
            <w:tcW w:w="2200" w:type="dxa"/>
            <w:tcMar>
              <w:top w:w="60" w:type="dxa"/>
              <w:left w:w="100" w:type="dxa"/>
              <w:bottom w:w="60" w:type="dxa"/>
              <w:right w:w="100" w:type="dxa"/>
            </w:tcMar>
          </w:tcPr>
          <w:p w14:paraId="16ED222F" w14:textId="77777777" w:rsidR="00C67B36" w:rsidRDefault="00000000">
            <w:pPr>
              <w:spacing w:line="260" w:lineRule="auto"/>
            </w:pPr>
            <w:r>
              <w:rPr>
                <w:rFonts w:ascii="Calibri" w:eastAsia="Calibri" w:hAnsi="Calibri" w:cs="Calibri"/>
                <w:color w:val="0F172A"/>
                <w:sz w:val="19"/>
                <w:szCs w:val="19"/>
              </w:rPr>
              <w:t>300</w:t>
            </w:r>
          </w:p>
        </w:tc>
        <w:tc>
          <w:tcPr>
            <w:tcW w:w="4760" w:type="dxa"/>
            <w:tcMar>
              <w:top w:w="60" w:type="dxa"/>
              <w:left w:w="100" w:type="dxa"/>
              <w:bottom w:w="60" w:type="dxa"/>
              <w:right w:w="100" w:type="dxa"/>
            </w:tcMar>
          </w:tcPr>
          <w:p w14:paraId="224517E1" w14:textId="77777777" w:rsidR="00C67B36" w:rsidRDefault="00000000">
            <w:pPr>
              <w:spacing w:line="260" w:lineRule="auto"/>
            </w:pPr>
            <w:r>
              <w:rPr>
                <w:rFonts w:ascii="Calibri" w:eastAsia="Calibri" w:hAnsi="Calibri" w:cs="Calibri"/>
                <w:color w:val="0F172A"/>
                <w:sz w:val="19"/>
                <w:szCs w:val="19"/>
              </w:rPr>
              <w:t>Simulated journeys (Israel script)</w:t>
            </w:r>
          </w:p>
        </w:tc>
      </w:tr>
      <w:tr w:rsidR="00C67B36" w14:paraId="469BC141" w14:textId="77777777">
        <w:tblPrEx>
          <w:tblCellMar>
            <w:top w:w="0" w:type="dxa"/>
            <w:bottom w:w="0" w:type="dxa"/>
          </w:tblCellMar>
        </w:tblPrEx>
        <w:tc>
          <w:tcPr>
            <w:tcW w:w="2400" w:type="dxa"/>
            <w:tcMar>
              <w:top w:w="60" w:type="dxa"/>
              <w:left w:w="100" w:type="dxa"/>
              <w:bottom w:w="60" w:type="dxa"/>
              <w:right w:w="100" w:type="dxa"/>
            </w:tcMar>
          </w:tcPr>
          <w:p w14:paraId="72EE3390" w14:textId="77777777" w:rsidR="00C67B36" w:rsidRDefault="00000000">
            <w:pPr>
              <w:spacing w:line="260" w:lineRule="auto"/>
            </w:pPr>
            <w:r>
              <w:rPr>
                <w:rFonts w:ascii="Calibri" w:eastAsia="Calibri" w:hAnsi="Calibri" w:cs="Calibri"/>
                <w:color w:val="0F172A"/>
                <w:sz w:val="19"/>
                <w:szCs w:val="19"/>
              </w:rPr>
              <w:t>--arrivals</w:t>
            </w:r>
          </w:p>
        </w:tc>
        <w:tc>
          <w:tcPr>
            <w:tcW w:w="2200" w:type="dxa"/>
            <w:tcMar>
              <w:top w:w="60" w:type="dxa"/>
              <w:left w:w="100" w:type="dxa"/>
              <w:bottom w:w="60" w:type="dxa"/>
              <w:right w:w="100" w:type="dxa"/>
            </w:tcMar>
          </w:tcPr>
          <w:p w14:paraId="373D0C88" w14:textId="77777777" w:rsidR="00C67B36" w:rsidRDefault="00000000">
            <w:pPr>
              <w:spacing w:line="260" w:lineRule="auto"/>
            </w:pPr>
            <w:r>
              <w:rPr>
                <w:rFonts w:ascii="Calibri" w:eastAsia="Calibri" w:hAnsi="Calibri" w:cs="Calibri"/>
                <w:color w:val="0F172A"/>
                <w:sz w:val="19"/>
                <w:szCs w:val="19"/>
              </w:rPr>
              <w:t>240</w:t>
            </w:r>
          </w:p>
        </w:tc>
        <w:tc>
          <w:tcPr>
            <w:tcW w:w="4760" w:type="dxa"/>
            <w:tcMar>
              <w:top w:w="60" w:type="dxa"/>
              <w:left w:w="100" w:type="dxa"/>
              <w:bottom w:w="60" w:type="dxa"/>
              <w:right w:w="100" w:type="dxa"/>
            </w:tcMar>
          </w:tcPr>
          <w:p w14:paraId="3C168291" w14:textId="77777777" w:rsidR="00C67B36" w:rsidRDefault="00000000">
            <w:pPr>
              <w:spacing w:line="260" w:lineRule="auto"/>
            </w:pPr>
            <w:r>
              <w:rPr>
                <w:rFonts w:ascii="Calibri" w:eastAsia="Calibri" w:hAnsi="Calibri" w:cs="Calibri"/>
                <w:color w:val="0F172A"/>
                <w:sz w:val="19"/>
                <w:szCs w:val="19"/>
              </w:rPr>
              <w:t>Mean passengers boarding per stop</w:t>
            </w:r>
          </w:p>
        </w:tc>
      </w:tr>
      <w:tr w:rsidR="00C67B36" w14:paraId="52EA1C26" w14:textId="77777777">
        <w:tblPrEx>
          <w:tblCellMar>
            <w:top w:w="0" w:type="dxa"/>
            <w:bottom w:w="0" w:type="dxa"/>
          </w:tblCellMar>
        </w:tblPrEx>
        <w:tc>
          <w:tcPr>
            <w:tcW w:w="2400" w:type="dxa"/>
            <w:tcMar>
              <w:top w:w="60" w:type="dxa"/>
              <w:left w:w="100" w:type="dxa"/>
              <w:bottom w:w="60" w:type="dxa"/>
              <w:right w:w="100" w:type="dxa"/>
            </w:tcMar>
          </w:tcPr>
          <w:p w14:paraId="6051A684" w14:textId="77777777" w:rsidR="00C67B36" w:rsidRDefault="00000000">
            <w:pPr>
              <w:spacing w:line="260" w:lineRule="auto"/>
            </w:pPr>
            <w:r>
              <w:rPr>
                <w:rFonts w:ascii="Calibri" w:eastAsia="Calibri" w:hAnsi="Calibri" w:cs="Calibri"/>
                <w:color w:val="0F172A"/>
                <w:sz w:val="19"/>
                <w:szCs w:val="19"/>
              </w:rPr>
              <w:t>--t-board</w:t>
            </w:r>
          </w:p>
        </w:tc>
        <w:tc>
          <w:tcPr>
            <w:tcW w:w="2200" w:type="dxa"/>
            <w:tcMar>
              <w:top w:w="60" w:type="dxa"/>
              <w:left w:w="100" w:type="dxa"/>
              <w:bottom w:w="60" w:type="dxa"/>
              <w:right w:w="100" w:type="dxa"/>
            </w:tcMar>
          </w:tcPr>
          <w:p w14:paraId="376DEFDE" w14:textId="77777777" w:rsidR="00C67B36" w:rsidRDefault="00000000">
            <w:pPr>
              <w:spacing w:line="260" w:lineRule="auto"/>
            </w:pPr>
            <w:r>
              <w:rPr>
                <w:rFonts w:ascii="Calibri" w:eastAsia="Calibri" w:hAnsi="Calibri" w:cs="Calibri"/>
                <w:color w:val="0F172A"/>
                <w:sz w:val="19"/>
                <w:szCs w:val="19"/>
              </w:rPr>
              <w:t>1.5</w:t>
            </w:r>
          </w:p>
        </w:tc>
        <w:tc>
          <w:tcPr>
            <w:tcW w:w="4760" w:type="dxa"/>
            <w:tcMar>
              <w:top w:w="60" w:type="dxa"/>
              <w:left w:w="100" w:type="dxa"/>
              <w:bottom w:w="60" w:type="dxa"/>
              <w:right w:w="100" w:type="dxa"/>
            </w:tcMar>
          </w:tcPr>
          <w:p w14:paraId="0F97F04B" w14:textId="77777777" w:rsidR="00C67B36" w:rsidRDefault="00000000">
            <w:pPr>
              <w:spacing w:line="260" w:lineRule="auto"/>
            </w:pPr>
            <w:r>
              <w:rPr>
                <w:rFonts w:ascii="Calibri" w:eastAsia="Calibri" w:hAnsi="Calibri" w:cs="Calibri"/>
                <w:color w:val="0F172A"/>
                <w:sz w:val="19"/>
                <w:szCs w:val="19"/>
              </w:rPr>
              <w:t>Seconds per boarding passenger at one door</w:t>
            </w:r>
          </w:p>
        </w:tc>
      </w:tr>
      <w:tr w:rsidR="00C67B36" w14:paraId="3BF0233A" w14:textId="77777777">
        <w:tblPrEx>
          <w:tblCellMar>
            <w:top w:w="0" w:type="dxa"/>
            <w:bottom w:w="0" w:type="dxa"/>
          </w:tblCellMar>
        </w:tblPrEx>
        <w:tc>
          <w:tcPr>
            <w:tcW w:w="2400" w:type="dxa"/>
            <w:tcMar>
              <w:top w:w="60" w:type="dxa"/>
              <w:left w:w="100" w:type="dxa"/>
              <w:bottom w:w="60" w:type="dxa"/>
              <w:right w:w="100" w:type="dxa"/>
            </w:tcMar>
          </w:tcPr>
          <w:p w14:paraId="7A46D2C4" w14:textId="77777777" w:rsidR="00C67B36" w:rsidRDefault="00000000">
            <w:pPr>
              <w:spacing w:line="260" w:lineRule="auto"/>
            </w:pPr>
            <w:r>
              <w:rPr>
                <w:rFonts w:ascii="Calibri" w:eastAsia="Calibri" w:hAnsi="Calibri" w:cs="Calibri"/>
                <w:color w:val="0F172A"/>
                <w:sz w:val="19"/>
                <w:szCs w:val="19"/>
              </w:rPr>
              <w:t>--seed</w:t>
            </w:r>
          </w:p>
        </w:tc>
        <w:tc>
          <w:tcPr>
            <w:tcW w:w="2200" w:type="dxa"/>
            <w:tcMar>
              <w:top w:w="60" w:type="dxa"/>
              <w:left w:w="100" w:type="dxa"/>
              <w:bottom w:w="60" w:type="dxa"/>
              <w:right w:w="100" w:type="dxa"/>
            </w:tcMar>
          </w:tcPr>
          <w:p w14:paraId="0A1097CD" w14:textId="77777777" w:rsidR="00C67B36" w:rsidRDefault="00000000">
            <w:pPr>
              <w:spacing w:line="260" w:lineRule="auto"/>
            </w:pPr>
            <w:r>
              <w:rPr>
                <w:rFonts w:ascii="Calibri" w:eastAsia="Calibri" w:hAnsi="Calibri" w:cs="Calibri"/>
                <w:color w:val="0F172A"/>
                <w:sz w:val="19"/>
                <w:szCs w:val="19"/>
              </w:rPr>
              <w:t>12345</w:t>
            </w:r>
          </w:p>
        </w:tc>
        <w:tc>
          <w:tcPr>
            <w:tcW w:w="4760" w:type="dxa"/>
            <w:tcMar>
              <w:top w:w="60" w:type="dxa"/>
              <w:left w:w="100" w:type="dxa"/>
              <w:bottom w:w="60" w:type="dxa"/>
              <w:right w:w="100" w:type="dxa"/>
            </w:tcMar>
          </w:tcPr>
          <w:p w14:paraId="399C4AD8" w14:textId="77777777" w:rsidR="00C67B36" w:rsidRDefault="00000000">
            <w:pPr>
              <w:spacing w:line="260" w:lineRule="auto"/>
            </w:pPr>
            <w:r>
              <w:rPr>
                <w:rFonts w:ascii="Calibri" w:eastAsia="Calibri" w:hAnsi="Calibri" w:cs="Calibri"/>
                <w:color w:val="0F172A"/>
                <w:sz w:val="19"/>
                <w:szCs w:val="19"/>
              </w:rPr>
              <w:t>Random seed; the same seed reproduces a run exactly</w:t>
            </w:r>
          </w:p>
        </w:tc>
      </w:tr>
      <w:tr w:rsidR="00C67B36" w14:paraId="1813AF1B" w14:textId="77777777">
        <w:tblPrEx>
          <w:tblCellMar>
            <w:top w:w="0" w:type="dxa"/>
            <w:bottom w:w="0" w:type="dxa"/>
          </w:tblCellMar>
        </w:tblPrEx>
        <w:tc>
          <w:tcPr>
            <w:tcW w:w="2400" w:type="dxa"/>
            <w:tcMar>
              <w:top w:w="60" w:type="dxa"/>
              <w:left w:w="100" w:type="dxa"/>
              <w:bottom w:w="60" w:type="dxa"/>
              <w:right w:w="100" w:type="dxa"/>
            </w:tcMar>
          </w:tcPr>
          <w:p w14:paraId="06842AFC" w14:textId="77777777" w:rsidR="00C67B36" w:rsidRDefault="00000000">
            <w:pPr>
              <w:spacing w:line="260" w:lineRule="auto"/>
            </w:pPr>
            <w:r>
              <w:rPr>
                <w:rFonts w:ascii="Calibri" w:eastAsia="Calibri" w:hAnsi="Calibri" w:cs="Calibri"/>
                <w:color w:val="0F172A"/>
                <w:sz w:val="19"/>
                <w:szCs w:val="19"/>
              </w:rPr>
              <w:t>--no-charts</w:t>
            </w:r>
          </w:p>
        </w:tc>
        <w:tc>
          <w:tcPr>
            <w:tcW w:w="2200" w:type="dxa"/>
            <w:tcMar>
              <w:top w:w="60" w:type="dxa"/>
              <w:left w:w="100" w:type="dxa"/>
              <w:bottom w:w="60" w:type="dxa"/>
              <w:right w:w="100" w:type="dxa"/>
            </w:tcMar>
          </w:tcPr>
          <w:p w14:paraId="1771C0E5" w14:textId="77777777" w:rsidR="00C67B36" w:rsidRDefault="00000000">
            <w:pPr>
              <w:spacing w:line="260" w:lineRule="auto"/>
            </w:pPr>
            <w:r>
              <w:rPr>
                <w:rFonts w:ascii="Calibri" w:eastAsia="Calibri" w:hAnsi="Calibri" w:cs="Calibri"/>
                <w:color w:val="0F172A"/>
                <w:sz w:val="19"/>
                <w:szCs w:val="19"/>
              </w:rPr>
              <w:t>off</w:t>
            </w:r>
          </w:p>
        </w:tc>
        <w:tc>
          <w:tcPr>
            <w:tcW w:w="4760" w:type="dxa"/>
            <w:tcMar>
              <w:top w:w="60" w:type="dxa"/>
              <w:left w:w="100" w:type="dxa"/>
              <w:bottom w:w="60" w:type="dxa"/>
              <w:right w:w="100" w:type="dxa"/>
            </w:tcMar>
          </w:tcPr>
          <w:p w14:paraId="0201BF47" w14:textId="77777777" w:rsidR="00C67B36" w:rsidRDefault="00000000">
            <w:pPr>
              <w:spacing w:line="260" w:lineRule="auto"/>
            </w:pPr>
            <w:r>
              <w:rPr>
                <w:rFonts w:ascii="Calibri" w:eastAsia="Calibri" w:hAnsi="Calibri" w:cs="Calibri"/>
                <w:color w:val="0F172A"/>
                <w:sz w:val="19"/>
                <w:szCs w:val="19"/>
              </w:rPr>
              <w:t>Print the numbers without drawing figures</w:t>
            </w:r>
          </w:p>
        </w:tc>
      </w:tr>
    </w:tbl>
    <w:p w14:paraId="46316E03" w14:textId="77777777" w:rsidR="00C67B36" w:rsidRDefault="00C67B36">
      <w:pPr>
        <w:spacing w:after="60" w:line="300" w:lineRule="auto"/>
      </w:pPr>
    </w:p>
    <w:p w14:paraId="71563357" w14:textId="77777777" w:rsidR="00C67B36" w:rsidRDefault="00000000">
      <w:pPr>
        <w:pStyle w:val="Heading2"/>
        <w:spacing w:before="240" w:after="120"/>
      </w:pPr>
      <w:r>
        <w:rPr>
          <w:rFonts w:ascii="Calibri" w:eastAsia="Calibri" w:hAnsi="Calibri" w:cs="Calibri"/>
          <w:b/>
          <w:bCs/>
          <w:color w:val="0F172A"/>
          <w:sz w:val="24"/>
          <w:szCs w:val="24"/>
        </w:rPr>
        <w:t>What it produces</w:t>
      </w:r>
    </w:p>
    <w:p w14:paraId="12FC9109" w14:textId="77777777" w:rsidR="00C67B36" w:rsidRDefault="00000000">
      <w:pPr>
        <w:spacing w:after="140" w:line="300" w:lineRule="auto"/>
      </w:pPr>
      <w:r>
        <w:rPr>
          <w:rFonts w:ascii="Calibri" w:eastAsia="Calibri" w:hAnsi="Calibri" w:cs="Calibri"/>
          <w:color w:val="0F172A"/>
          <w:sz w:val="22"/>
          <w:szCs w:val="22"/>
        </w:rPr>
        <w:t>Everything is written to the results folder: summary.json with every number, boarders_per_car.csv, compliance_sweep.csv, israel_journey.csv, and the figures used in this document. Running the same command twice with the same seed produces identical output.</w:t>
      </w:r>
    </w:p>
    <w:p w14:paraId="7E54C6A1" w14:textId="77777777" w:rsidR="00C67B36" w:rsidRDefault="00000000">
      <w:pPr>
        <w:pStyle w:val="Heading2"/>
        <w:spacing w:before="240" w:after="120"/>
      </w:pPr>
      <w:r>
        <w:rPr>
          <w:rFonts w:ascii="Calibri" w:eastAsia="Calibri" w:hAnsi="Calibri" w:cs="Calibri"/>
          <w:b/>
          <w:bCs/>
          <w:color w:val="0F172A"/>
          <w:sz w:val="24"/>
          <w:szCs w:val="24"/>
        </w:rPr>
        <w:t>Reading the output</w:t>
      </w:r>
    </w:p>
    <w:p w14:paraId="15550FD1" w14:textId="77777777" w:rsidR="00C67B36" w:rsidRDefault="00000000">
      <w:pPr>
        <w:pStyle w:val="ListParagraph"/>
        <w:numPr>
          <w:ilvl w:val="0"/>
          <w:numId w:val="2"/>
        </w:numPr>
        <w:spacing w:after="80" w:line="300" w:lineRule="auto"/>
      </w:pPr>
      <w:r>
        <w:rPr>
          <w:rFonts w:ascii="Calibri" w:eastAsia="Calibri" w:hAnsi="Calibri" w:cs="Calibri"/>
          <w:color w:val="0F172A"/>
          <w:sz w:val="22"/>
          <w:szCs w:val="22"/>
        </w:rPr>
        <w:t>Dwell time is the mean seconds the train stands at a station, set by its busiest door.</w:t>
      </w:r>
    </w:p>
    <w:p w14:paraId="7B4C8C2E" w14:textId="77777777" w:rsidR="00C67B36" w:rsidRDefault="00000000">
      <w:pPr>
        <w:pStyle w:val="ListParagraph"/>
        <w:numPr>
          <w:ilvl w:val="0"/>
          <w:numId w:val="2"/>
        </w:numPr>
        <w:spacing w:after="80" w:line="300" w:lineRule="auto"/>
      </w:pPr>
      <w:r>
        <w:rPr>
          <w:rFonts w:ascii="Calibri" w:eastAsia="Calibri" w:hAnsi="Calibri" w:cs="Calibri"/>
          <w:color w:val="0F172A"/>
          <w:sz w:val="22"/>
          <w:szCs w:val="22"/>
        </w:rPr>
        <w:t>Busiest door is the number of passengers boarding through the most loaded carriage; it is what dwell is driven by.</w:t>
      </w:r>
    </w:p>
    <w:p w14:paraId="42AAB6F3" w14:textId="77777777" w:rsidR="00C67B36" w:rsidRDefault="00000000">
      <w:pPr>
        <w:pStyle w:val="ListParagraph"/>
        <w:numPr>
          <w:ilvl w:val="0"/>
          <w:numId w:val="2"/>
        </w:numPr>
        <w:spacing w:after="80" w:line="300" w:lineRule="auto"/>
      </w:pPr>
      <w:r>
        <w:rPr>
          <w:rFonts w:ascii="Calibri" w:eastAsia="Calibri" w:hAnsi="Calibri" w:cs="Calibri"/>
          <w:color w:val="0F172A"/>
          <w:sz w:val="22"/>
          <w:szCs w:val="22"/>
        </w:rPr>
        <w:t>Busiest carriage against the average is the evenness measure: 1.00 is perfectly uniform, 1.89 is the modelled situation today.</w:t>
      </w:r>
    </w:p>
    <w:p w14:paraId="2A395408" w14:textId="77777777" w:rsidR="00C67B36" w:rsidRDefault="00000000">
      <w:pPr>
        <w:pStyle w:val="ListParagraph"/>
        <w:numPr>
          <w:ilvl w:val="0"/>
          <w:numId w:val="2"/>
        </w:numPr>
        <w:spacing w:after="80" w:line="300" w:lineRule="auto"/>
      </w:pPr>
      <w:r>
        <w:rPr>
          <w:rFonts w:ascii="Calibri" w:eastAsia="Calibri" w:hAnsi="Calibri" w:cs="Calibri"/>
          <w:color w:val="0F172A"/>
          <w:sz w:val="22"/>
          <w:szCs w:val="22"/>
        </w:rPr>
        <w:t>Variance over mean near 1.0 confirms the per-carriage counts are Poisson, as the model's structure implies.</w:t>
      </w:r>
    </w:p>
    <w:p w14:paraId="745982E1" w14:textId="77777777" w:rsidR="00C67B36" w:rsidRDefault="00000000">
      <w:pPr>
        <w:pStyle w:val="Heading1"/>
        <w:spacing w:before="320" w:after="160"/>
      </w:pPr>
      <w:r>
        <w:rPr>
          <w:rFonts w:ascii="Calibri" w:eastAsia="Calibri" w:hAnsi="Calibri" w:cs="Calibri"/>
          <w:b/>
          <w:bCs/>
          <w:color w:val="0F172A"/>
          <w:sz w:val="30"/>
          <w:szCs w:val="30"/>
        </w:rPr>
        <w:t>Appendix B — Programmer guide for the simulation</w:t>
      </w:r>
    </w:p>
    <w:p w14:paraId="28FEF8FC" w14:textId="77777777" w:rsidR="00C67B36" w:rsidRDefault="00000000">
      <w:pPr>
        <w:pStyle w:val="Heading2"/>
        <w:spacing w:before="240" w:after="120"/>
      </w:pPr>
      <w:r>
        <w:rPr>
          <w:rFonts w:ascii="Calibri" w:eastAsia="Calibri" w:hAnsi="Calibri" w:cs="Calibri"/>
          <w:b/>
          <w:bCs/>
          <w:color w:val="0F172A"/>
          <w:sz w:val="24"/>
          <w:szCs w:val="24"/>
        </w:rPr>
        <w:lastRenderedPageBreak/>
        <w:t>Files</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734"/>
        <w:gridCol w:w="6286"/>
      </w:tblGrid>
      <w:tr w:rsidR="00C67B36" w14:paraId="2A1B1A42" w14:textId="77777777">
        <w:tblPrEx>
          <w:tblCellMar>
            <w:top w:w="0" w:type="dxa"/>
            <w:bottom w:w="0" w:type="dxa"/>
          </w:tblCellMar>
        </w:tblPrEx>
        <w:trPr>
          <w:tblHeader/>
        </w:trPr>
        <w:tc>
          <w:tcPr>
            <w:tcW w:w="2800" w:type="dxa"/>
            <w:shd w:val="clear" w:color="auto" w:fill="F1F5F9"/>
            <w:tcMar>
              <w:top w:w="60" w:type="dxa"/>
              <w:left w:w="100" w:type="dxa"/>
              <w:bottom w:w="60" w:type="dxa"/>
              <w:right w:w="100" w:type="dxa"/>
            </w:tcMar>
          </w:tcPr>
          <w:p w14:paraId="58A2B024" w14:textId="77777777" w:rsidR="00C67B36" w:rsidRDefault="00000000">
            <w:pPr>
              <w:spacing w:line="260" w:lineRule="auto"/>
            </w:pPr>
            <w:r>
              <w:rPr>
                <w:rFonts w:ascii="Calibri" w:eastAsia="Calibri" w:hAnsi="Calibri" w:cs="Calibri"/>
                <w:b/>
                <w:bCs/>
                <w:color w:val="0F172A"/>
                <w:sz w:val="19"/>
                <w:szCs w:val="19"/>
              </w:rPr>
              <w:t>File</w:t>
            </w:r>
          </w:p>
        </w:tc>
        <w:tc>
          <w:tcPr>
            <w:tcW w:w="6560" w:type="dxa"/>
            <w:shd w:val="clear" w:color="auto" w:fill="F1F5F9"/>
            <w:tcMar>
              <w:top w:w="60" w:type="dxa"/>
              <w:left w:w="100" w:type="dxa"/>
              <w:bottom w:w="60" w:type="dxa"/>
              <w:right w:w="100" w:type="dxa"/>
            </w:tcMar>
          </w:tcPr>
          <w:p w14:paraId="744C31B0" w14:textId="77777777" w:rsidR="00C67B36" w:rsidRDefault="00000000">
            <w:pPr>
              <w:spacing w:line="260" w:lineRule="auto"/>
            </w:pPr>
            <w:r>
              <w:rPr>
                <w:rFonts w:ascii="Calibri" w:eastAsia="Calibri" w:hAnsi="Calibri" w:cs="Calibri"/>
                <w:b/>
                <w:bCs/>
                <w:color w:val="0F172A"/>
                <w:sz w:val="19"/>
                <w:szCs w:val="19"/>
              </w:rPr>
              <w:t>Responsibility</w:t>
            </w:r>
          </w:p>
        </w:tc>
      </w:tr>
      <w:tr w:rsidR="00C67B36" w14:paraId="77CCB43E" w14:textId="77777777">
        <w:tblPrEx>
          <w:tblCellMar>
            <w:top w:w="0" w:type="dxa"/>
            <w:bottom w:w="0" w:type="dxa"/>
          </w:tblCellMar>
        </w:tblPrEx>
        <w:tc>
          <w:tcPr>
            <w:tcW w:w="2800" w:type="dxa"/>
            <w:tcMar>
              <w:top w:w="60" w:type="dxa"/>
              <w:left w:w="100" w:type="dxa"/>
              <w:bottom w:w="60" w:type="dxa"/>
              <w:right w:w="100" w:type="dxa"/>
            </w:tcMar>
          </w:tcPr>
          <w:p w14:paraId="6CCB306A" w14:textId="77777777" w:rsidR="00C67B36" w:rsidRDefault="00000000">
            <w:pPr>
              <w:spacing w:line="260" w:lineRule="auto"/>
            </w:pPr>
            <w:r>
              <w:rPr>
                <w:rFonts w:ascii="Calibri" w:eastAsia="Calibri" w:hAnsi="Calibri" w:cs="Calibri"/>
                <w:color w:val="0F172A"/>
                <w:sz w:val="19"/>
                <w:szCs w:val="19"/>
              </w:rPr>
              <w:t>boarding_sim.py</w:t>
            </w:r>
          </w:p>
        </w:tc>
        <w:tc>
          <w:tcPr>
            <w:tcW w:w="6560" w:type="dxa"/>
            <w:tcMar>
              <w:top w:w="60" w:type="dxa"/>
              <w:left w:w="100" w:type="dxa"/>
              <w:bottom w:w="60" w:type="dxa"/>
              <w:right w:w="100" w:type="dxa"/>
            </w:tcMar>
          </w:tcPr>
          <w:p w14:paraId="4A0D3590" w14:textId="77777777" w:rsidR="00C67B36" w:rsidRDefault="00000000">
            <w:pPr>
              <w:spacing w:line="260" w:lineRule="auto"/>
            </w:pPr>
            <w:r>
              <w:rPr>
                <w:rFonts w:ascii="Calibri" w:eastAsia="Calibri" w:hAnsi="Calibri" w:cs="Calibri"/>
                <w:color w:val="0F172A"/>
                <w:sz w:val="19"/>
                <w:szCs w:val="19"/>
              </w:rPr>
              <w:t>The model, the experiments and the console report</w:t>
            </w:r>
          </w:p>
        </w:tc>
      </w:tr>
      <w:tr w:rsidR="00C67B36" w14:paraId="27732CE5" w14:textId="77777777">
        <w:tblPrEx>
          <w:tblCellMar>
            <w:top w:w="0" w:type="dxa"/>
            <w:bottom w:w="0" w:type="dxa"/>
          </w:tblCellMar>
        </w:tblPrEx>
        <w:tc>
          <w:tcPr>
            <w:tcW w:w="2800" w:type="dxa"/>
            <w:tcMar>
              <w:top w:w="60" w:type="dxa"/>
              <w:left w:w="100" w:type="dxa"/>
              <w:bottom w:w="60" w:type="dxa"/>
              <w:right w:w="100" w:type="dxa"/>
            </w:tcMar>
          </w:tcPr>
          <w:p w14:paraId="032BB40D" w14:textId="77777777" w:rsidR="00C67B36" w:rsidRDefault="00000000">
            <w:pPr>
              <w:spacing w:line="260" w:lineRule="auto"/>
            </w:pPr>
            <w:r>
              <w:rPr>
                <w:rFonts w:ascii="Calibri" w:eastAsia="Calibri" w:hAnsi="Calibri" w:cs="Calibri"/>
                <w:color w:val="0F172A"/>
                <w:sz w:val="19"/>
                <w:szCs w:val="19"/>
              </w:rPr>
              <w:t>israel_journey.py</w:t>
            </w:r>
          </w:p>
        </w:tc>
        <w:tc>
          <w:tcPr>
            <w:tcW w:w="6560" w:type="dxa"/>
            <w:tcMar>
              <w:top w:w="60" w:type="dxa"/>
              <w:left w:w="100" w:type="dxa"/>
              <w:bottom w:w="60" w:type="dxa"/>
              <w:right w:w="100" w:type="dxa"/>
            </w:tcMar>
          </w:tcPr>
          <w:p w14:paraId="3EA6FE36" w14:textId="77777777" w:rsidR="00C67B36" w:rsidRDefault="00000000">
            <w:pPr>
              <w:spacing w:line="260" w:lineRule="auto"/>
            </w:pPr>
            <w:r>
              <w:rPr>
                <w:rFonts w:ascii="Calibri" w:eastAsia="Calibri" w:hAnsi="Calibri" w:cs="Calibri"/>
                <w:color w:val="0F172A"/>
                <w:sz w:val="19"/>
                <w:szCs w:val="19"/>
              </w:rPr>
              <w:t>The ten-station Israel Railways service, built on the same model</w:t>
            </w:r>
          </w:p>
        </w:tc>
      </w:tr>
      <w:tr w:rsidR="00C67B36" w14:paraId="3D9888BB" w14:textId="77777777">
        <w:tblPrEx>
          <w:tblCellMar>
            <w:top w:w="0" w:type="dxa"/>
            <w:bottom w:w="0" w:type="dxa"/>
          </w:tblCellMar>
        </w:tblPrEx>
        <w:tc>
          <w:tcPr>
            <w:tcW w:w="2800" w:type="dxa"/>
            <w:tcMar>
              <w:top w:w="60" w:type="dxa"/>
              <w:left w:w="100" w:type="dxa"/>
              <w:bottom w:w="60" w:type="dxa"/>
              <w:right w:w="100" w:type="dxa"/>
            </w:tcMar>
          </w:tcPr>
          <w:p w14:paraId="088E1E6B" w14:textId="77777777" w:rsidR="00C67B36" w:rsidRDefault="00000000">
            <w:pPr>
              <w:spacing w:line="260" w:lineRule="auto"/>
            </w:pPr>
            <w:r>
              <w:rPr>
                <w:rFonts w:ascii="Calibri" w:eastAsia="Calibri" w:hAnsi="Calibri" w:cs="Calibri"/>
                <w:color w:val="0F172A"/>
                <w:sz w:val="19"/>
                <w:szCs w:val="19"/>
              </w:rPr>
              <w:t>charts.py</w:t>
            </w:r>
          </w:p>
        </w:tc>
        <w:tc>
          <w:tcPr>
            <w:tcW w:w="6560" w:type="dxa"/>
            <w:tcMar>
              <w:top w:w="60" w:type="dxa"/>
              <w:left w:w="100" w:type="dxa"/>
              <w:bottom w:w="60" w:type="dxa"/>
              <w:right w:w="100" w:type="dxa"/>
            </w:tcMar>
          </w:tcPr>
          <w:p w14:paraId="4F319E73" w14:textId="77777777" w:rsidR="00C67B36" w:rsidRDefault="00000000">
            <w:pPr>
              <w:spacing w:line="260" w:lineRule="auto"/>
            </w:pPr>
            <w:r>
              <w:rPr>
                <w:rFonts w:ascii="Calibri" w:eastAsia="Calibri" w:hAnsi="Calibri" w:cs="Calibri"/>
                <w:color w:val="0F172A"/>
                <w:sz w:val="19"/>
                <w:szCs w:val="19"/>
              </w:rPr>
              <w:t>Every figure; no model logic</w:t>
            </w:r>
          </w:p>
        </w:tc>
      </w:tr>
      <w:tr w:rsidR="00C67B36" w14:paraId="371FE92C" w14:textId="77777777">
        <w:tblPrEx>
          <w:tblCellMar>
            <w:top w:w="0" w:type="dxa"/>
            <w:bottom w:w="0" w:type="dxa"/>
          </w:tblCellMar>
        </w:tblPrEx>
        <w:tc>
          <w:tcPr>
            <w:tcW w:w="2800" w:type="dxa"/>
            <w:tcMar>
              <w:top w:w="60" w:type="dxa"/>
              <w:left w:w="100" w:type="dxa"/>
              <w:bottom w:w="60" w:type="dxa"/>
              <w:right w:w="100" w:type="dxa"/>
            </w:tcMar>
          </w:tcPr>
          <w:p w14:paraId="1FC23771" w14:textId="77777777" w:rsidR="00C67B36" w:rsidRDefault="00000000">
            <w:pPr>
              <w:spacing w:line="260" w:lineRule="auto"/>
            </w:pPr>
            <w:r>
              <w:rPr>
                <w:rFonts w:ascii="Calibri" w:eastAsia="Calibri" w:hAnsi="Calibri" w:cs="Calibri"/>
                <w:color w:val="0F172A"/>
                <w:sz w:val="19"/>
                <w:szCs w:val="19"/>
              </w:rPr>
              <w:t>README.md</w:t>
            </w:r>
          </w:p>
        </w:tc>
        <w:tc>
          <w:tcPr>
            <w:tcW w:w="6560" w:type="dxa"/>
            <w:tcMar>
              <w:top w:w="60" w:type="dxa"/>
              <w:left w:w="100" w:type="dxa"/>
              <w:bottom w:w="60" w:type="dxa"/>
              <w:right w:w="100" w:type="dxa"/>
            </w:tcMar>
          </w:tcPr>
          <w:p w14:paraId="78D5A4CB" w14:textId="77777777" w:rsidR="00C67B36" w:rsidRDefault="00000000">
            <w:pPr>
              <w:spacing w:line="260" w:lineRule="auto"/>
            </w:pPr>
            <w:r>
              <w:rPr>
                <w:rFonts w:ascii="Calibri" w:eastAsia="Calibri" w:hAnsi="Calibri" w:cs="Calibri"/>
                <w:color w:val="0F172A"/>
                <w:sz w:val="19"/>
                <w:szCs w:val="19"/>
              </w:rPr>
              <w:t>Assumptions, results and sources</w:t>
            </w:r>
          </w:p>
        </w:tc>
      </w:tr>
    </w:tbl>
    <w:p w14:paraId="5E410656" w14:textId="77777777" w:rsidR="00C67B36" w:rsidRDefault="00C67B36">
      <w:pPr>
        <w:spacing w:after="60" w:line="300" w:lineRule="auto"/>
      </w:pPr>
    </w:p>
    <w:p w14:paraId="7F9D0AC6" w14:textId="77777777" w:rsidR="00C67B36" w:rsidRDefault="00000000">
      <w:pPr>
        <w:pStyle w:val="Heading2"/>
        <w:spacing w:before="240" w:after="120"/>
      </w:pPr>
      <w:r>
        <w:rPr>
          <w:rFonts w:ascii="Calibri" w:eastAsia="Calibri" w:hAnsi="Calibri" w:cs="Calibri"/>
          <w:b/>
          <w:bCs/>
          <w:color w:val="0F172A"/>
          <w:sz w:val="24"/>
          <w:szCs w:val="24"/>
        </w:rPr>
        <w:t>How one stop is simulated</w:t>
      </w:r>
    </w:p>
    <w:p w14:paraId="46B33F99" w14:textId="77777777" w:rsidR="00C67B36" w:rsidRDefault="00000000">
      <w:pPr>
        <w:pStyle w:val="ListParagraph"/>
        <w:numPr>
          <w:ilvl w:val="0"/>
          <w:numId w:val="3"/>
        </w:numPr>
        <w:spacing w:after="80" w:line="300" w:lineRule="auto"/>
      </w:pPr>
      <w:r>
        <w:rPr>
          <w:rFonts w:ascii="Calibri" w:eastAsia="Calibri" w:hAnsi="Calibri" w:cs="Calibri"/>
          <w:color w:val="0F172A"/>
          <w:sz w:val="22"/>
          <w:szCs w:val="22"/>
        </w:rPr>
        <w:t>Alighting passengers are drawn per carriage in proportion to who is aboard.</w:t>
      </w:r>
    </w:p>
    <w:p w14:paraId="659B9930" w14:textId="77777777" w:rsidR="00C67B36" w:rsidRDefault="00000000">
      <w:pPr>
        <w:pStyle w:val="ListParagraph"/>
        <w:numPr>
          <w:ilvl w:val="0"/>
          <w:numId w:val="3"/>
        </w:numPr>
        <w:spacing w:after="80" w:line="300" w:lineRule="auto"/>
      </w:pPr>
      <w:r>
        <w:rPr>
          <w:rFonts w:ascii="Calibri" w:eastAsia="Calibri" w:hAnsi="Calibri" w:cs="Calibri"/>
          <w:color w:val="0F172A"/>
          <w:sz w:val="22"/>
          <w:szCs w:val="22"/>
        </w:rPr>
        <w:t>The number of waiting passengers is drawn from a Poisson distribution.</w:t>
      </w:r>
    </w:p>
    <w:p w14:paraId="1D50A0A7" w14:textId="77777777" w:rsidR="00C67B36" w:rsidRDefault="00000000">
      <w:pPr>
        <w:pStyle w:val="ListParagraph"/>
        <w:numPr>
          <w:ilvl w:val="0"/>
          <w:numId w:val="3"/>
        </w:numPr>
        <w:spacing w:after="80" w:line="300" w:lineRule="auto"/>
      </w:pPr>
      <w:r>
        <w:rPr>
          <w:rFonts w:ascii="Calibri" w:eastAsia="Calibri" w:hAnsi="Calibri" w:cs="Calibri"/>
          <w:color w:val="0F172A"/>
          <w:sz w:val="22"/>
          <w:szCs w:val="22"/>
        </w:rPr>
        <w:t>Each passenger is assigned the carriage they would naturally walk to, drawn from the baseline profile, which is a mixture of Gaussians centred on the platform access points.</w:t>
      </w:r>
    </w:p>
    <w:p w14:paraId="392FF4D2" w14:textId="77777777" w:rsidR="00C67B36" w:rsidRDefault="00000000">
      <w:pPr>
        <w:pStyle w:val="ListParagraph"/>
        <w:numPr>
          <w:ilvl w:val="0"/>
          <w:numId w:val="3"/>
        </w:numPr>
        <w:spacing w:after="80" w:line="300" w:lineRule="auto"/>
      </w:pPr>
      <w:r>
        <w:rPr>
          <w:rFonts w:ascii="Calibri" w:eastAsia="Calibri" w:hAnsi="Calibri" w:cs="Calibri"/>
          <w:color w:val="0F172A"/>
          <w:sz w:val="22"/>
          <w:szCs w:val="22"/>
        </w:rPr>
        <w:t>A compliance share of them then act on the display, according to the chosen strategy, limited by how far they will walk.</w:t>
      </w:r>
    </w:p>
    <w:p w14:paraId="7FCFE112" w14:textId="77777777" w:rsidR="00C67B36" w:rsidRDefault="00000000">
      <w:pPr>
        <w:pStyle w:val="ListParagraph"/>
        <w:numPr>
          <w:ilvl w:val="0"/>
          <w:numId w:val="3"/>
        </w:numPr>
        <w:spacing w:after="80" w:line="300" w:lineRule="auto"/>
      </w:pPr>
      <w:r>
        <w:rPr>
          <w:rFonts w:ascii="Calibri" w:eastAsia="Calibri" w:hAnsi="Calibri" w:cs="Calibri"/>
          <w:color w:val="0F172A"/>
          <w:sz w:val="22"/>
          <w:szCs w:val="22"/>
        </w:rPr>
        <w:t>Dwell is computed as the fixed term plus the maximum over carriages of the alighting and boarding terms.</w:t>
      </w:r>
    </w:p>
    <w:p w14:paraId="64FA6600" w14:textId="77777777" w:rsidR="00C67B36" w:rsidRDefault="00000000">
      <w:pPr>
        <w:pStyle w:val="ListParagraph"/>
        <w:numPr>
          <w:ilvl w:val="0"/>
          <w:numId w:val="3"/>
        </w:numPr>
        <w:spacing w:after="80" w:line="300" w:lineRule="auto"/>
      </w:pPr>
      <w:r>
        <w:rPr>
          <w:rFonts w:ascii="Calibri" w:eastAsia="Calibri" w:hAnsi="Calibri" w:cs="Calibri"/>
          <w:color w:val="0F172A"/>
          <w:sz w:val="22"/>
          <w:szCs w:val="22"/>
        </w:rPr>
        <w:t>Occupancy carries forward to the next stop.</w:t>
      </w:r>
    </w:p>
    <w:p w14:paraId="7527EE94" w14:textId="77777777" w:rsidR="00C67B36" w:rsidRDefault="00000000">
      <w:pPr>
        <w:pStyle w:val="Heading2"/>
        <w:spacing w:before="240" w:after="120"/>
      </w:pPr>
      <w:r>
        <w:rPr>
          <w:rFonts w:ascii="Calibri" w:eastAsia="Calibri" w:hAnsi="Calibri" w:cs="Calibri"/>
          <w:b/>
          <w:bCs/>
          <w:color w:val="0F172A"/>
          <w:sz w:val="24"/>
          <w:szCs w:val="24"/>
        </w:rPr>
        <w:t>Key functions</w:t>
      </w:r>
    </w:p>
    <w:tbl>
      <w:tblPr>
        <w:tblW w:w="100" w:type="auto"/>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000" w:firstRow="0" w:lastRow="0" w:firstColumn="0" w:lastColumn="0" w:noHBand="0" w:noVBand="0"/>
      </w:tblPr>
      <w:tblGrid>
        <w:gridCol w:w="2754"/>
        <w:gridCol w:w="6266"/>
      </w:tblGrid>
      <w:tr w:rsidR="00C67B36" w14:paraId="201DED0D" w14:textId="77777777">
        <w:tblPrEx>
          <w:tblCellMar>
            <w:top w:w="0" w:type="dxa"/>
            <w:bottom w:w="0" w:type="dxa"/>
          </w:tblCellMar>
        </w:tblPrEx>
        <w:trPr>
          <w:tblHeader/>
        </w:trPr>
        <w:tc>
          <w:tcPr>
            <w:tcW w:w="2800" w:type="dxa"/>
            <w:shd w:val="clear" w:color="auto" w:fill="F1F5F9"/>
            <w:tcMar>
              <w:top w:w="60" w:type="dxa"/>
              <w:left w:w="100" w:type="dxa"/>
              <w:bottom w:w="60" w:type="dxa"/>
              <w:right w:w="100" w:type="dxa"/>
            </w:tcMar>
          </w:tcPr>
          <w:p w14:paraId="17F8A924" w14:textId="77777777" w:rsidR="00C67B36" w:rsidRDefault="00000000">
            <w:pPr>
              <w:spacing w:line="260" w:lineRule="auto"/>
            </w:pPr>
            <w:r>
              <w:rPr>
                <w:rFonts w:ascii="Calibri" w:eastAsia="Calibri" w:hAnsi="Calibri" w:cs="Calibri"/>
                <w:b/>
                <w:bCs/>
                <w:color w:val="0F172A"/>
                <w:sz w:val="19"/>
                <w:szCs w:val="19"/>
              </w:rPr>
              <w:t>Function</w:t>
            </w:r>
          </w:p>
        </w:tc>
        <w:tc>
          <w:tcPr>
            <w:tcW w:w="6560" w:type="dxa"/>
            <w:shd w:val="clear" w:color="auto" w:fill="F1F5F9"/>
            <w:tcMar>
              <w:top w:w="60" w:type="dxa"/>
              <w:left w:w="100" w:type="dxa"/>
              <w:bottom w:w="60" w:type="dxa"/>
              <w:right w:w="100" w:type="dxa"/>
            </w:tcMar>
          </w:tcPr>
          <w:p w14:paraId="397D89D8" w14:textId="77777777" w:rsidR="00C67B36" w:rsidRDefault="00000000">
            <w:pPr>
              <w:spacing w:line="260" w:lineRule="auto"/>
            </w:pPr>
            <w:r>
              <w:rPr>
                <w:rFonts w:ascii="Calibri" w:eastAsia="Calibri" w:hAnsi="Calibri" w:cs="Calibri"/>
                <w:b/>
                <w:bCs/>
                <w:color w:val="0F172A"/>
                <w:sz w:val="19"/>
                <w:szCs w:val="19"/>
              </w:rPr>
              <w:t>What it does</w:t>
            </w:r>
          </w:p>
        </w:tc>
      </w:tr>
      <w:tr w:rsidR="00C67B36" w14:paraId="1515EA25" w14:textId="77777777">
        <w:tblPrEx>
          <w:tblCellMar>
            <w:top w:w="0" w:type="dxa"/>
            <w:bottom w:w="0" w:type="dxa"/>
          </w:tblCellMar>
        </w:tblPrEx>
        <w:tc>
          <w:tcPr>
            <w:tcW w:w="2800" w:type="dxa"/>
            <w:tcMar>
              <w:top w:w="60" w:type="dxa"/>
              <w:left w:w="100" w:type="dxa"/>
              <w:bottom w:w="60" w:type="dxa"/>
              <w:right w:w="100" w:type="dxa"/>
            </w:tcMar>
          </w:tcPr>
          <w:p w14:paraId="371BCD70" w14:textId="77777777" w:rsidR="00C67B36" w:rsidRDefault="00000000">
            <w:pPr>
              <w:spacing w:line="260" w:lineRule="auto"/>
            </w:pPr>
            <w:r>
              <w:rPr>
                <w:rFonts w:ascii="Calibri" w:eastAsia="Calibri" w:hAnsi="Calibri" w:cs="Calibri"/>
                <w:color w:val="0F172A"/>
                <w:sz w:val="19"/>
                <w:szCs w:val="19"/>
              </w:rPr>
              <w:t>baseline_profile(p)</w:t>
            </w:r>
          </w:p>
        </w:tc>
        <w:tc>
          <w:tcPr>
            <w:tcW w:w="6560" w:type="dxa"/>
            <w:tcMar>
              <w:top w:w="60" w:type="dxa"/>
              <w:left w:w="100" w:type="dxa"/>
              <w:bottom w:w="60" w:type="dxa"/>
              <w:right w:w="100" w:type="dxa"/>
            </w:tcMar>
          </w:tcPr>
          <w:p w14:paraId="40A500A1" w14:textId="77777777" w:rsidR="00C67B36" w:rsidRDefault="00000000">
            <w:pPr>
              <w:spacing w:line="260" w:lineRule="auto"/>
            </w:pPr>
            <w:r>
              <w:rPr>
                <w:rFonts w:ascii="Calibri" w:eastAsia="Calibri" w:hAnsi="Calibri" w:cs="Calibri"/>
                <w:color w:val="0F172A"/>
                <w:sz w:val="19"/>
                <w:szCs w:val="19"/>
              </w:rPr>
              <w:t>Probability of choosing each carriage with no guidance</w:t>
            </w:r>
          </w:p>
        </w:tc>
      </w:tr>
      <w:tr w:rsidR="00C67B36" w14:paraId="66051371" w14:textId="77777777">
        <w:tblPrEx>
          <w:tblCellMar>
            <w:top w:w="0" w:type="dxa"/>
            <w:bottom w:w="0" w:type="dxa"/>
          </w:tblCellMar>
        </w:tblPrEx>
        <w:tc>
          <w:tcPr>
            <w:tcW w:w="2800" w:type="dxa"/>
            <w:tcMar>
              <w:top w:w="60" w:type="dxa"/>
              <w:left w:w="100" w:type="dxa"/>
              <w:bottom w:w="60" w:type="dxa"/>
              <w:right w:w="100" w:type="dxa"/>
            </w:tcMar>
          </w:tcPr>
          <w:p w14:paraId="04C45620" w14:textId="77777777" w:rsidR="00C67B36" w:rsidRDefault="00000000">
            <w:pPr>
              <w:spacing w:line="260" w:lineRule="auto"/>
            </w:pPr>
            <w:r>
              <w:rPr>
                <w:rFonts w:ascii="Calibri" w:eastAsia="Calibri" w:hAnsi="Calibri" w:cs="Calibri"/>
                <w:color w:val="0F172A"/>
                <w:sz w:val="19"/>
                <w:szCs w:val="19"/>
              </w:rPr>
              <w:t>choose_cars(...)</w:t>
            </w:r>
          </w:p>
        </w:tc>
        <w:tc>
          <w:tcPr>
            <w:tcW w:w="6560" w:type="dxa"/>
            <w:tcMar>
              <w:top w:w="60" w:type="dxa"/>
              <w:left w:w="100" w:type="dxa"/>
              <w:bottom w:w="60" w:type="dxa"/>
              <w:right w:w="100" w:type="dxa"/>
            </w:tcMar>
          </w:tcPr>
          <w:p w14:paraId="7B28C471" w14:textId="77777777" w:rsidR="00C67B36" w:rsidRDefault="00000000">
            <w:pPr>
              <w:spacing w:line="260" w:lineRule="auto"/>
            </w:pPr>
            <w:r>
              <w:rPr>
                <w:rFonts w:ascii="Calibri" w:eastAsia="Calibri" w:hAnsi="Calibri" w:cs="Calibri"/>
                <w:color w:val="0F172A"/>
                <w:sz w:val="19"/>
                <w:szCs w:val="19"/>
              </w:rPr>
              <w:t>Turns a passenger count into boarders per carriage; all behaviour rules live here</w:t>
            </w:r>
          </w:p>
        </w:tc>
      </w:tr>
      <w:tr w:rsidR="00C67B36" w14:paraId="3A7E993D" w14:textId="77777777">
        <w:tblPrEx>
          <w:tblCellMar>
            <w:top w:w="0" w:type="dxa"/>
            <w:bottom w:w="0" w:type="dxa"/>
          </w:tblCellMar>
        </w:tblPrEx>
        <w:tc>
          <w:tcPr>
            <w:tcW w:w="2800" w:type="dxa"/>
            <w:tcMar>
              <w:top w:w="60" w:type="dxa"/>
              <w:left w:w="100" w:type="dxa"/>
              <w:bottom w:w="60" w:type="dxa"/>
              <w:right w:w="100" w:type="dxa"/>
            </w:tcMar>
          </w:tcPr>
          <w:p w14:paraId="6BC7C192" w14:textId="77777777" w:rsidR="00C67B36" w:rsidRDefault="00000000">
            <w:pPr>
              <w:spacing w:line="260" w:lineRule="auto"/>
            </w:pPr>
            <w:r>
              <w:rPr>
                <w:rFonts w:ascii="Calibri" w:eastAsia="Calibri" w:hAnsi="Calibri" w:cs="Calibri"/>
                <w:color w:val="0F172A"/>
                <w:sz w:val="19"/>
                <w:szCs w:val="19"/>
              </w:rPr>
              <w:t>dwell_seconds(...)</w:t>
            </w:r>
          </w:p>
        </w:tc>
        <w:tc>
          <w:tcPr>
            <w:tcW w:w="6560" w:type="dxa"/>
            <w:tcMar>
              <w:top w:w="60" w:type="dxa"/>
              <w:left w:w="100" w:type="dxa"/>
              <w:bottom w:w="60" w:type="dxa"/>
              <w:right w:w="100" w:type="dxa"/>
            </w:tcMar>
          </w:tcPr>
          <w:p w14:paraId="6959F0FA" w14:textId="77777777" w:rsidR="00C67B36" w:rsidRDefault="00000000">
            <w:pPr>
              <w:spacing w:line="260" w:lineRule="auto"/>
            </w:pPr>
            <w:r>
              <w:rPr>
                <w:rFonts w:ascii="Calibri" w:eastAsia="Calibri" w:hAnsi="Calibri" w:cs="Calibri"/>
                <w:color w:val="0F172A"/>
                <w:sz w:val="19"/>
                <w:szCs w:val="19"/>
              </w:rPr>
              <w:t>The dwell equation, taken at the busiest door</w:t>
            </w:r>
          </w:p>
        </w:tc>
      </w:tr>
      <w:tr w:rsidR="00C67B36" w14:paraId="003B896A" w14:textId="77777777">
        <w:tblPrEx>
          <w:tblCellMar>
            <w:top w:w="0" w:type="dxa"/>
            <w:bottom w:w="0" w:type="dxa"/>
          </w:tblCellMar>
        </w:tblPrEx>
        <w:tc>
          <w:tcPr>
            <w:tcW w:w="2800" w:type="dxa"/>
            <w:tcMar>
              <w:top w:w="60" w:type="dxa"/>
              <w:left w:w="100" w:type="dxa"/>
              <w:bottom w:w="60" w:type="dxa"/>
              <w:right w:w="100" w:type="dxa"/>
            </w:tcMar>
          </w:tcPr>
          <w:p w14:paraId="25C97AA6" w14:textId="77777777" w:rsidR="00C67B36" w:rsidRDefault="00000000">
            <w:pPr>
              <w:spacing w:line="260" w:lineRule="auto"/>
            </w:pPr>
            <w:r>
              <w:rPr>
                <w:rFonts w:ascii="Calibri" w:eastAsia="Calibri" w:hAnsi="Calibri" w:cs="Calibri"/>
                <w:color w:val="0F172A"/>
                <w:sz w:val="19"/>
                <w:szCs w:val="19"/>
              </w:rPr>
              <w:t>run(p, guided)</w:t>
            </w:r>
          </w:p>
        </w:tc>
        <w:tc>
          <w:tcPr>
            <w:tcW w:w="6560" w:type="dxa"/>
            <w:tcMar>
              <w:top w:w="60" w:type="dxa"/>
              <w:left w:w="100" w:type="dxa"/>
              <w:bottom w:w="60" w:type="dxa"/>
              <w:right w:w="100" w:type="dxa"/>
            </w:tcMar>
          </w:tcPr>
          <w:p w14:paraId="3D7302B4" w14:textId="77777777" w:rsidR="00C67B36" w:rsidRDefault="00000000">
            <w:pPr>
              <w:spacing w:line="260" w:lineRule="auto"/>
            </w:pPr>
            <w:r>
              <w:rPr>
                <w:rFonts w:ascii="Calibri" w:eastAsia="Calibri" w:hAnsi="Calibri" w:cs="Calibri"/>
                <w:color w:val="0F172A"/>
                <w:sz w:val="19"/>
                <w:szCs w:val="19"/>
              </w:rPr>
              <w:t>One scenario over p.stops stops, with separate random streams</w:t>
            </w:r>
          </w:p>
        </w:tc>
      </w:tr>
      <w:tr w:rsidR="00C67B36" w14:paraId="611A29C9" w14:textId="77777777">
        <w:tblPrEx>
          <w:tblCellMar>
            <w:top w:w="0" w:type="dxa"/>
            <w:bottom w:w="0" w:type="dxa"/>
          </w:tblCellMar>
        </w:tblPrEx>
        <w:tc>
          <w:tcPr>
            <w:tcW w:w="2800" w:type="dxa"/>
            <w:tcMar>
              <w:top w:w="60" w:type="dxa"/>
              <w:left w:w="100" w:type="dxa"/>
              <w:bottom w:w="60" w:type="dxa"/>
              <w:right w:w="100" w:type="dxa"/>
            </w:tcMar>
          </w:tcPr>
          <w:p w14:paraId="071348B4" w14:textId="77777777" w:rsidR="00C67B36" w:rsidRDefault="00000000">
            <w:pPr>
              <w:spacing w:line="260" w:lineRule="auto"/>
            </w:pPr>
            <w:r>
              <w:rPr>
                <w:rFonts w:ascii="Calibri" w:eastAsia="Calibri" w:hAnsi="Calibri" w:cs="Calibri"/>
                <w:color w:val="0F172A"/>
                <w:sz w:val="19"/>
                <w:szCs w:val="19"/>
              </w:rPr>
              <w:t>compare(p)</w:t>
            </w:r>
          </w:p>
        </w:tc>
        <w:tc>
          <w:tcPr>
            <w:tcW w:w="6560" w:type="dxa"/>
            <w:tcMar>
              <w:top w:w="60" w:type="dxa"/>
              <w:left w:w="100" w:type="dxa"/>
              <w:bottom w:w="60" w:type="dxa"/>
              <w:right w:w="100" w:type="dxa"/>
            </w:tcMar>
          </w:tcPr>
          <w:p w14:paraId="09D8E6C8" w14:textId="77777777" w:rsidR="00C67B36" w:rsidRDefault="00000000">
            <w:pPr>
              <w:spacing w:line="260" w:lineRule="auto"/>
            </w:pPr>
            <w:r>
              <w:rPr>
                <w:rFonts w:ascii="Calibri" w:eastAsia="Calibri" w:hAnsi="Calibri" w:cs="Calibri"/>
                <w:color w:val="0F172A"/>
                <w:sz w:val="19"/>
                <w:szCs w:val="19"/>
              </w:rPr>
              <w:t>Paired guided and unguided comparison plus the summary numbers</w:t>
            </w:r>
          </w:p>
        </w:tc>
      </w:tr>
      <w:tr w:rsidR="00C67B36" w14:paraId="1BBB7406" w14:textId="77777777">
        <w:tblPrEx>
          <w:tblCellMar>
            <w:top w:w="0" w:type="dxa"/>
            <w:bottom w:w="0" w:type="dxa"/>
          </w:tblCellMar>
        </w:tblPrEx>
        <w:tc>
          <w:tcPr>
            <w:tcW w:w="2800" w:type="dxa"/>
            <w:tcMar>
              <w:top w:w="60" w:type="dxa"/>
              <w:left w:w="100" w:type="dxa"/>
              <w:bottom w:w="60" w:type="dxa"/>
              <w:right w:w="100" w:type="dxa"/>
            </w:tcMar>
          </w:tcPr>
          <w:p w14:paraId="43C1FC3C" w14:textId="77777777" w:rsidR="00C67B36" w:rsidRDefault="00000000">
            <w:pPr>
              <w:spacing w:line="260" w:lineRule="auto"/>
            </w:pPr>
            <w:r>
              <w:rPr>
                <w:rFonts w:ascii="Calibri" w:eastAsia="Calibri" w:hAnsi="Calibri" w:cs="Calibri"/>
                <w:color w:val="0F172A"/>
                <w:sz w:val="19"/>
                <w:szCs w:val="19"/>
              </w:rPr>
              <w:t>sweep_compliance(p)</w:t>
            </w:r>
          </w:p>
        </w:tc>
        <w:tc>
          <w:tcPr>
            <w:tcW w:w="6560" w:type="dxa"/>
            <w:tcMar>
              <w:top w:w="60" w:type="dxa"/>
              <w:left w:w="100" w:type="dxa"/>
              <w:bottom w:w="60" w:type="dxa"/>
              <w:right w:w="100" w:type="dxa"/>
            </w:tcMar>
          </w:tcPr>
          <w:p w14:paraId="03F6522E" w14:textId="77777777" w:rsidR="00C67B36" w:rsidRDefault="00000000">
            <w:pPr>
              <w:spacing w:line="260" w:lineRule="auto"/>
            </w:pPr>
            <w:r>
              <w:rPr>
                <w:rFonts w:ascii="Calibri" w:eastAsia="Calibri" w:hAnsi="Calibri" w:cs="Calibri"/>
                <w:color w:val="0F172A"/>
                <w:sz w:val="19"/>
                <w:szCs w:val="19"/>
              </w:rPr>
              <w:t>Dwell against compliance, for one behaviour rule</w:t>
            </w:r>
          </w:p>
        </w:tc>
      </w:tr>
      <w:tr w:rsidR="00C67B36" w14:paraId="040E36CD" w14:textId="77777777">
        <w:tblPrEx>
          <w:tblCellMar>
            <w:top w:w="0" w:type="dxa"/>
            <w:bottom w:w="0" w:type="dxa"/>
          </w:tblCellMar>
        </w:tblPrEx>
        <w:tc>
          <w:tcPr>
            <w:tcW w:w="2800" w:type="dxa"/>
            <w:tcMar>
              <w:top w:w="60" w:type="dxa"/>
              <w:left w:w="100" w:type="dxa"/>
              <w:bottom w:w="60" w:type="dxa"/>
              <w:right w:w="100" w:type="dxa"/>
            </w:tcMar>
          </w:tcPr>
          <w:p w14:paraId="015EBE55" w14:textId="77777777" w:rsidR="00C67B36" w:rsidRDefault="00000000">
            <w:pPr>
              <w:spacing w:line="260" w:lineRule="auto"/>
            </w:pPr>
            <w:r>
              <w:rPr>
                <w:rFonts w:ascii="Calibri" w:eastAsia="Calibri" w:hAnsi="Calibri" w:cs="Calibri"/>
                <w:color w:val="0F172A"/>
                <w:sz w:val="19"/>
                <w:szCs w:val="19"/>
              </w:rPr>
              <w:t>compare_strategies(p)</w:t>
            </w:r>
          </w:p>
        </w:tc>
        <w:tc>
          <w:tcPr>
            <w:tcW w:w="6560" w:type="dxa"/>
            <w:tcMar>
              <w:top w:w="60" w:type="dxa"/>
              <w:left w:w="100" w:type="dxa"/>
              <w:bottom w:w="60" w:type="dxa"/>
              <w:right w:w="100" w:type="dxa"/>
            </w:tcMar>
          </w:tcPr>
          <w:p w14:paraId="2AB8868A" w14:textId="77777777" w:rsidR="00C67B36" w:rsidRDefault="00000000">
            <w:pPr>
              <w:spacing w:line="260" w:lineRule="auto"/>
            </w:pPr>
            <w:r>
              <w:rPr>
                <w:rFonts w:ascii="Calibri" w:eastAsia="Calibri" w:hAnsi="Calibri" w:cs="Calibri"/>
                <w:color w:val="0F172A"/>
                <w:sz w:val="19"/>
                <w:szCs w:val="19"/>
              </w:rPr>
              <w:t>The five behaviour rules at one compliance level</w:t>
            </w:r>
          </w:p>
        </w:tc>
      </w:tr>
      <w:tr w:rsidR="00C67B36" w14:paraId="7059C1E8" w14:textId="77777777">
        <w:tblPrEx>
          <w:tblCellMar>
            <w:top w:w="0" w:type="dxa"/>
            <w:bottom w:w="0" w:type="dxa"/>
          </w:tblCellMar>
        </w:tblPrEx>
        <w:tc>
          <w:tcPr>
            <w:tcW w:w="2800" w:type="dxa"/>
            <w:tcMar>
              <w:top w:w="60" w:type="dxa"/>
              <w:left w:w="100" w:type="dxa"/>
              <w:bottom w:w="60" w:type="dxa"/>
              <w:right w:w="100" w:type="dxa"/>
            </w:tcMar>
          </w:tcPr>
          <w:p w14:paraId="30590D36" w14:textId="77777777" w:rsidR="00C67B36" w:rsidRDefault="00000000">
            <w:pPr>
              <w:spacing w:line="260" w:lineRule="auto"/>
            </w:pPr>
            <w:r>
              <w:rPr>
                <w:rFonts w:ascii="Calibri" w:eastAsia="Calibri" w:hAnsi="Calibri" w:cs="Calibri"/>
                <w:color w:val="0F172A"/>
                <w:sz w:val="19"/>
                <w:szCs w:val="19"/>
              </w:rPr>
              <w:t>run_journey(...)</w:t>
            </w:r>
          </w:p>
        </w:tc>
        <w:tc>
          <w:tcPr>
            <w:tcW w:w="6560" w:type="dxa"/>
            <w:tcMar>
              <w:top w:w="60" w:type="dxa"/>
              <w:left w:w="100" w:type="dxa"/>
              <w:bottom w:w="60" w:type="dxa"/>
              <w:right w:w="100" w:type="dxa"/>
            </w:tcMar>
          </w:tcPr>
          <w:p w14:paraId="635C8B52" w14:textId="77777777" w:rsidR="00C67B36" w:rsidRDefault="00000000">
            <w:pPr>
              <w:spacing w:line="260" w:lineRule="auto"/>
            </w:pPr>
            <w:r>
              <w:rPr>
                <w:rFonts w:ascii="Calibri" w:eastAsia="Calibri" w:hAnsi="Calibri" w:cs="Calibri"/>
                <w:color w:val="0F172A"/>
                <w:sz w:val="19"/>
                <w:szCs w:val="19"/>
              </w:rPr>
              <w:t>One Israel Railways journey over the ten stations</w:t>
            </w:r>
          </w:p>
        </w:tc>
      </w:tr>
    </w:tbl>
    <w:p w14:paraId="3E70E634" w14:textId="77777777" w:rsidR="00C67B36" w:rsidRDefault="00C67B36">
      <w:pPr>
        <w:spacing w:after="60" w:line="300" w:lineRule="auto"/>
      </w:pPr>
    </w:p>
    <w:p w14:paraId="0C3C3BB9" w14:textId="77777777" w:rsidR="00C67B36" w:rsidRDefault="00000000">
      <w:pPr>
        <w:pStyle w:val="Heading2"/>
        <w:spacing w:before="240" w:after="120"/>
      </w:pPr>
      <w:r>
        <w:rPr>
          <w:rFonts w:ascii="Calibri" w:eastAsia="Calibri" w:hAnsi="Calibri" w:cs="Calibri"/>
          <w:b/>
          <w:bCs/>
          <w:color w:val="0F172A"/>
          <w:sz w:val="24"/>
          <w:szCs w:val="24"/>
        </w:rPr>
        <w:t>Changing the model</w:t>
      </w:r>
    </w:p>
    <w:p w14:paraId="7DCBF215" w14:textId="77777777" w:rsidR="00C67B36" w:rsidRDefault="00000000">
      <w:pPr>
        <w:pStyle w:val="ListParagraph"/>
        <w:numPr>
          <w:ilvl w:val="0"/>
          <w:numId w:val="2"/>
        </w:numPr>
        <w:spacing w:after="80" w:line="300" w:lineRule="auto"/>
      </w:pPr>
      <w:r>
        <w:rPr>
          <w:rFonts w:ascii="Calibri" w:eastAsia="Calibri" w:hAnsi="Calibri" w:cs="Calibri"/>
          <w:color w:val="0F172A"/>
          <w:sz w:val="22"/>
          <w:szCs w:val="22"/>
        </w:rPr>
        <w:t>Every tunable value is a field of the Params dataclass at the top of boarding_sim.py, with a comment giving its basis.</w:t>
      </w:r>
    </w:p>
    <w:p w14:paraId="14131395" w14:textId="77777777" w:rsidR="00C67B36" w:rsidRDefault="00000000">
      <w:pPr>
        <w:pStyle w:val="ListParagraph"/>
        <w:numPr>
          <w:ilvl w:val="0"/>
          <w:numId w:val="2"/>
        </w:numPr>
        <w:spacing w:after="80" w:line="300" w:lineRule="auto"/>
      </w:pPr>
      <w:r>
        <w:rPr>
          <w:rFonts w:ascii="Calibri" w:eastAsia="Calibri" w:hAnsi="Calibri" w:cs="Calibri"/>
          <w:color w:val="0F172A"/>
          <w:sz w:val="22"/>
          <w:szCs w:val="22"/>
        </w:rPr>
        <w:t>To add a behaviour rule, add a branch in choose_cars and a label in compare_strategies. Nothing else needs to change.</w:t>
      </w:r>
    </w:p>
    <w:p w14:paraId="3AE2E9A9" w14:textId="77777777" w:rsidR="00C67B36" w:rsidRDefault="00000000">
      <w:pPr>
        <w:pStyle w:val="ListParagraph"/>
        <w:numPr>
          <w:ilvl w:val="0"/>
          <w:numId w:val="2"/>
        </w:numPr>
        <w:spacing w:after="80" w:line="300" w:lineRule="auto"/>
      </w:pPr>
      <w:r>
        <w:rPr>
          <w:rFonts w:ascii="Calibri" w:eastAsia="Calibri" w:hAnsi="Calibri" w:cs="Calibri"/>
          <w:color w:val="0F172A"/>
          <w:sz w:val="22"/>
          <w:szCs w:val="22"/>
        </w:rPr>
        <w:lastRenderedPageBreak/>
        <w:t>To model a different service, edit the JOURNEY list in israel_journey.py: each stop carries its boarding and alighting counts and its platform access points.</w:t>
      </w:r>
    </w:p>
    <w:p w14:paraId="2E2ACA84" w14:textId="77777777" w:rsidR="00C67B36" w:rsidRDefault="00000000">
      <w:pPr>
        <w:pStyle w:val="ListParagraph"/>
        <w:numPr>
          <w:ilvl w:val="0"/>
          <w:numId w:val="2"/>
        </w:numPr>
        <w:spacing w:after="80" w:line="300" w:lineRule="auto"/>
      </w:pPr>
      <w:r>
        <w:rPr>
          <w:rFonts w:ascii="Calibri" w:eastAsia="Calibri" w:hAnsi="Calibri" w:cs="Calibri"/>
          <w:color w:val="0F172A"/>
          <w:sz w:val="22"/>
          <w:szCs w:val="22"/>
        </w:rPr>
        <w:t>Arrivals, alighting and behaviour draw from separate random streams, so the guided and unguided runs face the same sequence of arrivals. The comparison is paired; keep it that way when adding experiments.</w:t>
      </w:r>
    </w:p>
    <w:p w14:paraId="3AA806CA" w14:textId="77777777" w:rsidR="00C67B36" w:rsidRDefault="00000000">
      <w:pPr>
        <w:pStyle w:val="Heading1"/>
        <w:spacing w:before="320" w:after="160"/>
      </w:pPr>
      <w:r>
        <w:rPr>
          <w:rFonts w:ascii="Calibri" w:eastAsia="Calibri" w:hAnsi="Calibri" w:cs="Calibri"/>
          <w:b/>
          <w:bCs/>
          <w:color w:val="0F172A"/>
          <w:sz w:val="30"/>
          <w:szCs w:val="30"/>
        </w:rPr>
        <w:t>Appendix C — Repository and stage-2 guides</w:t>
      </w:r>
    </w:p>
    <w:p w14:paraId="5B194F3E" w14:textId="77777777" w:rsidR="00C67B36" w:rsidRDefault="00000000">
      <w:pPr>
        <w:spacing w:after="140" w:line="300" w:lineRule="auto"/>
      </w:pPr>
      <w:r>
        <w:rPr>
          <w:rFonts w:ascii="Calibri" w:eastAsia="Calibri" w:hAnsi="Calibri" w:cs="Calibri"/>
          <w:color w:val="0F172A"/>
          <w:sz w:val="22"/>
          <w:szCs w:val="22"/>
        </w:rPr>
        <w:t>The project repository, including the firmware, the PC software, this simulation and the full documentation set:</w:t>
      </w:r>
    </w:p>
    <w:p w14:paraId="7501F1E2" w14:textId="77777777" w:rsidR="00C67B36" w:rsidRDefault="00000000">
      <w:pPr>
        <w:spacing w:after="160"/>
      </w:pPr>
      <w:hyperlink r:id="rId16" w:history="1">
        <w:r>
          <w:rPr>
            <w:rFonts w:ascii="Calibri" w:eastAsia="Calibri" w:hAnsi="Calibri" w:cs="Calibri"/>
            <w:color w:val="1D4ED8"/>
            <w:sz w:val="22"/>
            <w:szCs w:val="22"/>
            <w:u w:val="single"/>
          </w:rPr>
          <w:t>https://github.com/abedazem13/SmartRail</w:t>
        </w:r>
      </w:hyperlink>
    </w:p>
    <w:p w14:paraId="66A96EAC" w14:textId="77777777" w:rsidR="00C67B36" w:rsidRDefault="00000000">
      <w:pPr>
        <w:spacing w:after="140" w:line="300" w:lineRule="auto"/>
      </w:pPr>
      <w:r>
        <w:rPr>
          <w:rFonts w:ascii="Calibri" w:eastAsia="Calibri" w:hAnsi="Calibri" w:cs="Calibri"/>
          <w:color w:val="0F172A"/>
          <w:sz w:val="22"/>
          <w:szCs w:val="22"/>
        </w:rPr>
        <w:t>The stage-2 user and programmer guides for the hardware and the passenger display are in the repository rather than reproduced here:</w:t>
      </w:r>
    </w:p>
    <w:p w14:paraId="0D07BB31" w14:textId="77777777" w:rsidR="00C67B36" w:rsidRDefault="00000000">
      <w:pPr>
        <w:pStyle w:val="ListParagraph"/>
        <w:numPr>
          <w:ilvl w:val="0"/>
          <w:numId w:val="2"/>
        </w:numPr>
        <w:spacing w:after="80" w:line="300" w:lineRule="auto"/>
      </w:pPr>
      <w:r>
        <w:rPr>
          <w:rFonts w:ascii="Calibri" w:eastAsia="Calibri" w:hAnsi="Calibri" w:cs="Calibri"/>
          <w:color w:val="0F172A"/>
          <w:sz w:val="22"/>
          <w:szCs w:val="22"/>
        </w:rPr>
        <w:t>Presentation/USER_MANUAL.md — running the passenger display and the demo controls.</w:t>
      </w:r>
    </w:p>
    <w:p w14:paraId="7CA50031" w14:textId="77777777" w:rsidR="00C67B36" w:rsidRDefault="00000000">
      <w:pPr>
        <w:pStyle w:val="ListParagraph"/>
        <w:numPr>
          <w:ilvl w:val="0"/>
          <w:numId w:val="2"/>
        </w:numPr>
        <w:spacing w:after="80" w:line="300" w:lineRule="auto"/>
      </w:pPr>
      <w:r>
        <w:rPr>
          <w:rFonts w:ascii="Calibri" w:eastAsia="Calibri" w:hAnsi="Calibri" w:cs="Calibri"/>
          <w:color w:val="0F172A"/>
          <w:sz w:val="22"/>
          <w:szCs w:val="22"/>
        </w:rPr>
        <w:t>Presentation/PROGRAMMER_MANUAL.md — firmware and PC software for a developer taking the project on.</w:t>
      </w:r>
    </w:p>
    <w:p w14:paraId="61055D3F" w14:textId="77777777" w:rsidR="00C67B36" w:rsidRDefault="00000000">
      <w:pPr>
        <w:pStyle w:val="ListParagraph"/>
        <w:numPr>
          <w:ilvl w:val="0"/>
          <w:numId w:val="2"/>
        </w:numPr>
        <w:spacing w:after="80" w:line="300" w:lineRule="auto"/>
      </w:pPr>
      <w:r>
        <w:rPr>
          <w:rFonts w:ascii="Calibri" w:eastAsia="Calibri" w:hAnsi="Calibri" w:cs="Calibri"/>
          <w:color w:val="0F172A"/>
          <w:sz w:val="22"/>
          <w:szCs w:val="22"/>
        </w:rPr>
        <w:t>Documentation/06_ESP32_FIRMWARE.md — the firmware in detail, including every parameter.</w:t>
      </w:r>
    </w:p>
    <w:p w14:paraId="25D7270F" w14:textId="77777777" w:rsidR="00C67B36" w:rsidRDefault="00000000">
      <w:pPr>
        <w:pStyle w:val="ListParagraph"/>
        <w:numPr>
          <w:ilvl w:val="0"/>
          <w:numId w:val="2"/>
        </w:numPr>
        <w:spacing w:after="80" w:line="300" w:lineRule="auto"/>
      </w:pPr>
      <w:r>
        <w:rPr>
          <w:rFonts w:ascii="Calibri" w:eastAsia="Calibri" w:hAnsi="Calibri" w:cs="Calibri"/>
          <w:color w:val="0F172A"/>
          <w:sz w:val="22"/>
          <w:szCs w:val="22"/>
        </w:rPr>
        <w:t>Documentation/08_COMMUNICATION_AND_DATA.md — the serial line format the display depends on.</w:t>
      </w:r>
    </w:p>
    <w:p w14:paraId="4A0236E0" w14:textId="77777777" w:rsidR="00C67B36" w:rsidRDefault="00000000">
      <w:pPr>
        <w:pStyle w:val="ListParagraph"/>
        <w:numPr>
          <w:ilvl w:val="0"/>
          <w:numId w:val="2"/>
        </w:numPr>
        <w:spacing w:after="80" w:line="300" w:lineRule="auto"/>
      </w:pPr>
      <w:r>
        <w:rPr>
          <w:rFonts w:ascii="Calibri" w:eastAsia="Calibri" w:hAnsi="Calibri" w:cs="Calibri"/>
          <w:color w:val="0F172A"/>
          <w:sz w:val="22"/>
          <w:szCs w:val="22"/>
        </w:rPr>
        <w:t>Documentation/05_WIRING_AND_PINOUT.md — the pin map and assembly order.</w:t>
      </w:r>
    </w:p>
    <w:p w14:paraId="520013B4" w14:textId="77777777" w:rsidR="00C67B36" w:rsidRDefault="00000000">
      <w:pPr>
        <w:pStyle w:val="ListParagraph"/>
        <w:numPr>
          <w:ilvl w:val="0"/>
          <w:numId w:val="2"/>
        </w:numPr>
        <w:spacing w:after="80" w:line="300" w:lineRule="auto"/>
      </w:pPr>
      <w:r>
        <w:rPr>
          <w:rFonts w:ascii="Calibri" w:eastAsia="Calibri" w:hAnsi="Calibri" w:cs="Calibri"/>
          <w:color w:val="0F172A"/>
          <w:sz w:val="22"/>
          <w:szCs w:val="22"/>
        </w:rPr>
        <w:t>Unit Tests/ — the sensor bring-up test and its pass criteria.</w:t>
      </w:r>
    </w:p>
    <w:p w14:paraId="6800C28B" w14:textId="77777777" w:rsidR="00C67B36" w:rsidRDefault="00000000">
      <w:pPr>
        <w:pStyle w:val="Heading1"/>
        <w:spacing w:before="320" w:after="160"/>
      </w:pPr>
      <w:r>
        <w:rPr>
          <w:rFonts w:ascii="Calibri" w:eastAsia="Calibri" w:hAnsi="Calibri" w:cs="Calibri"/>
          <w:b/>
          <w:bCs/>
          <w:color w:val="0F172A"/>
          <w:sz w:val="30"/>
          <w:szCs w:val="30"/>
        </w:rPr>
        <w:t>Sources</w:t>
      </w:r>
    </w:p>
    <w:p w14:paraId="00344CC1" w14:textId="77777777" w:rsidR="00C67B36" w:rsidRDefault="00000000">
      <w:pPr>
        <w:pStyle w:val="ListParagraph"/>
        <w:numPr>
          <w:ilvl w:val="0"/>
          <w:numId w:val="2"/>
        </w:numPr>
        <w:spacing w:after="120" w:line="300" w:lineRule="auto"/>
      </w:pPr>
      <w:r>
        <w:rPr>
          <w:rFonts w:ascii="Calibri" w:eastAsia="Calibri" w:hAnsi="Calibri" w:cs="Calibri"/>
          <w:color w:val="0F172A"/>
        </w:rPr>
        <w:t xml:space="preserve">Deutsche Bahn real-time capacity information for regional passengers (Railway News). </w:t>
      </w:r>
      <w:hyperlink r:id="rId17" w:history="1">
        <w:r>
          <w:rPr>
            <w:rFonts w:ascii="Calibri" w:eastAsia="Calibri" w:hAnsi="Calibri" w:cs="Calibri"/>
            <w:color w:val="1D4ED8"/>
            <w:sz w:val="18"/>
            <w:szCs w:val="18"/>
            <w:u w:val="single"/>
          </w:rPr>
          <w:t>https://railway-news.com/db-improves-regional-passenger-experience-with-real-time-capacity-information</w:t>
        </w:r>
      </w:hyperlink>
    </w:p>
    <w:p w14:paraId="71713E0F" w14:textId="77777777" w:rsidR="00C67B36" w:rsidRDefault="00000000">
      <w:pPr>
        <w:pStyle w:val="ListParagraph"/>
        <w:numPr>
          <w:ilvl w:val="0"/>
          <w:numId w:val="2"/>
        </w:numPr>
        <w:spacing w:after="120" w:line="300" w:lineRule="auto"/>
      </w:pPr>
      <w:r>
        <w:rPr>
          <w:rFonts w:ascii="Calibri" w:eastAsia="Calibri" w:hAnsi="Calibri" w:cs="Calibri"/>
          <w:color w:val="0F172A"/>
        </w:rPr>
        <w:t xml:space="preserve">Public Transportation Systems, lecture 9, dwell-time models (MIT OpenCourseWare). </w:t>
      </w:r>
      <w:hyperlink r:id="rId18" w:history="1">
        <w:r>
          <w:rPr>
            <w:rFonts w:ascii="Calibri" w:eastAsia="Calibri" w:hAnsi="Calibri" w:cs="Calibri"/>
            <w:color w:val="1D4ED8"/>
            <w:sz w:val="18"/>
            <w:szCs w:val="18"/>
            <w:u w:val="single"/>
          </w:rPr>
          <w:t>https://live.ocw.mit.edu/courses/1-258j-public-transportation-systems-spring-2017/79e5b6b5a78002efdf3ec1697b7573c2_MIT1_258JS17_lec09.pdf</w:t>
        </w:r>
      </w:hyperlink>
    </w:p>
    <w:p w14:paraId="2066BD43" w14:textId="77777777" w:rsidR="00C67B36" w:rsidRDefault="00000000">
      <w:pPr>
        <w:pStyle w:val="ListParagraph"/>
        <w:numPr>
          <w:ilvl w:val="0"/>
          <w:numId w:val="2"/>
        </w:numPr>
        <w:spacing w:after="120" w:line="300" w:lineRule="auto"/>
      </w:pPr>
      <w:r>
        <w:rPr>
          <w:rFonts w:ascii="Calibri" w:eastAsia="Calibri" w:hAnsi="Calibri" w:cs="Calibri"/>
          <w:color w:val="0F172A"/>
        </w:rPr>
        <w:t xml:space="preserve">Modelling dwell time in light rail systems, regression coefficients (University of Southampton). </w:t>
      </w:r>
      <w:hyperlink r:id="rId19" w:history="1">
        <w:r>
          <w:rPr>
            <w:rFonts w:ascii="Calibri" w:eastAsia="Calibri" w:hAnsi="Calibri" w:cs="Calibri"/>
            <w:color w:val="1D4ED8"/>
            <w:sz w:val="18"/>
            <w:szCs w:val="18"/>
            <w:u w:val="single"/>
          </w:rPr>
          <w:t>https://eprints.soton.ac.uk/414364/1/4_50.pdf</w:t>
        </w:r>
      </w:hyperlink>
    </w:p>
    <w:p w14:paraId="2077864A" w14:textId="77777777" w:rsidR="00C67B36" w:rsidRDefault="00000000">
      <w:pPr>
        <w:pStyle w:val="ListParagraph"/>
        <w:numPr>
          <w:ilvl w:val="0"/>
          <w:numId w:val="2"/>
        </w:numPr>
        <w:spacing w:after="120" w:line="300" w:lineRule="auto"/>
      </w:pPr>
      <w:r>
        <w:rPr>
          <w:rFonts w:ascii="Calibri" w:eastAsia="Calibri" w:hAnsi="Calibri" w:cs="Calibri"/>
          <w:color w:val="0F172A"/>
        </w:rPr>
        <w:t xml:space="preserve">Israel Railways Twindexx Vario double-deck coaches, eight-car sets of about 1,000 seats (Railway News). </w:t>
      </w:r>
      <w:hyperlink r:id="rId20" w:history="1">
        <w:r>
          <w:rPr>
            <w:rFonts w:ascii="Calibri" w:eastAsia="Calibri" w:hAnsi="Calibri" w:cs="Calibri"/>
            <w:color w:val="1D4ED8"/>
            <w:sz w:val="18"/>
            <w:szCs w:val="18"/>
            <w:u w:val="single"/>
          </w:rPr>
          <w:t>https://railway-news.com/israel-railways-double-deck-coaches-electrified-line/</w:t>
        </w:r>
      </w:hyperlink>
    </w:p>
    <w:p w14:paraId="24677B48" w14:textId="77777777" w:rsidR="00C67B36" w:rsidRDefault="00000000">
      <w:pPr>
        <w:pStyle w:val="ListParagraph"/>
        <w:numPr>
          <w:ilvl w:val="0"/>
          <w:numId w:val="2"/>
        </w:numPr>
        <w:spacing w:after="120" w:line="300" w:lineRule="auto"/>
      </w:pPr>
      <w:r>
        <w:rPr>
          <w:rFonts w:ascii="Calibri" w:eastAsia="Calibri" w:hAnsi="Calibri" w:cs="Calibri"/>
          <w:color w:val="0F172A"/>
        </w:rPr>
        <w:t xml:space="preserve">Tel Aviv HaShalom railway station, annual passenger figures and national rank (Wikipedia). </w:t>
      </w:r>
      <w:hyperlink r:id="rId21" w:history="1">
        <w:r>
          <w:rPr>
            <w:rFonts w:ascii="Calibri" w:eastAsia="Calibri" w:hAnsi="Calibri" w:cs="Calibri"/>
            <w:color w:val="1D4ED8"/>
            <w:sz w:val="18"/>
            <w:szCs w:val="18"/>
            <w:u w:val="single"/>
          </w:rPr>
          <w:t>https://en.wikipedia.org/wiki/Tel_Aviv%E2%80%93HaShalom_railway_station</w:t>
        </w:r>
      </w:hyperlink>
    </w:p>
    <w:p w14:paraId="30F14E0D" w14:textId="77777777" w:rsidR="00C67B36" w:rsidRDefault="00000000">
      <w:pPr>
        <w:pStyle w:val="ListParagraph"/>
        <w:numPr>
          <w:ilvl w:val="0"/>
          <w:numId w:val="2"/>
        </w:numPr>
        <w:spacing w:after="120" w:line="300" w:lineRule="auto"/>
      </w:pPr>
      <w:r>
        <w:rPr>
          <w:rFonts w:ascii="Calibri" w:eastAsia="Calibri" w:hAnsi="Calibri" w:cs="Calibri"/>
          <w:color w:val="0F172A"/>
        </w:rPr>
        <w:t xml:space="preserve">Haifa-Hof HaCarmel railway station, annual passenger figures and national rank (Wikipedia). </w:t>
      </w:r>
      <w:hyperlink r:id="rId22" w:history="1">
        <w:r>
          <w:rPr>
            <w:rFonts w:ascii="Calibri" w:eastAsia="Calibri" w:hAnsi="Calibri" w:cs="Calibri"/>
            <w:color w:val="1D4ED8"/>
            <w:sz w:val="18"/>
            <w:szCs w:val="18"/>
            <w:u w:val="single"/>
          </w:rPr>
          <w:t>https://en.wikipedia.org/wiki/Haifa%E2%80%93Hof_HaCarmel_railway_station</w:t>
        </w:r>
      </w:hyperlink>
    </w:p>
    <w:p w14:paraId="344C1AD8" w14:textId="77777777" w:rsidR="00C67B36" w:rsidRDefault="00000000">
      <w:pPr>
        <w:pStyle w:val="ListParagraph"/>
        <w:numPr>
          <w:ilvl w:val="0"/>
          <w:numId w:val="2"/>
        </w:numPr>
        <w:spacing w:after="120" w:line="300" w:lineRule="auto"/>
      </w:pPr>
      <w:r>
        <w:rPr>
          <w:rFonts w:ascii="Calibri" w:eastAsia="Calibri" w:hAnsi="Calibri" w:cs="Calibri"/>
          <w:color w:val="0F172A"/>
        </w:rPr>
        <w:t xml:space="preserve">Herzliya railway station, annual passenger figures and national rank (Wikipedia). </w:t>
      </w:r>
      <w:hyperlink r:id="rId23" w:history="1">
        <w:r>
          <w:rPr>
            <w:rFonts w:ascii="Calibri" w:eastAsia="Calibri" w:hAnsi="Calibri" w:cs="Calibri"/>
            <w:color w:val="1D4ED8"/>
            <w:sz w:val="18"/>
            <w:szCs w:val="18"/>
            <w:u w:val="single"/>
          </w:rPr>
          <w:t>https://en.wikipedia.org/wiki/Herzliya_railway_station</w:t>
        </w:r>
      </w:hyperlink>
    </w:p>
    <w:p w14:paraId="66AEAD4E" w14:textId="77777777" w:rsidR="00C67B36" w:rsidRDefault="00000000">
      <w:pPr>
        <w:pStyle w:val="ListParagraph"/>
        <w:numPr>
          <w:ilvl w:val="0"/>
          <w:numId w:val="2"/>
        </w:numPr>
        <w:spacing w:after="120" w:line="300" w:lineRule="auto"/>
      </w:pPr>
      <w:r>
        <w:rPr>
          <w:rFonts w:ascii="Calibri" w:eastAsia="Calibri" w:hAnsi="Calibri" w:cs="Calibri"/>
          <w:color w:val="0F172A"/>
        </w:rPr>
        <w:lastRenderedPageBreak/>
        <w:t xml:space="preserve">Israel Railways network, lines and journey times (Seat 61). </w:t>
      </w:r>
      <w:hyperlink r:id="rId24" w:history="1">
        <w:r>
          <w:rPr>
            <w:rFonts w:ascii="Calibri" w:eastAsia="Calibri" w:hAnsi="Calibri" w:cs="Calibri"/>
            <w:color w:val="1D4ED8"/>
            <w:sz w:val="18"/>
            <w:szCs w:val="18"/>
            <w:u w:val="single"/>
          </w:rPr>
          <w:t>https://www.seat61.com/Israel.htm</w:t>
        </w:r>
      </w:hyperlink>
    </w:p>
    <w:sectPr w:rsidR="00C67B3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243C1"/>
    <w:multiLevelType w:val="hybridMultilevel"/>
    <w:tmpl w:val="FB0214C2"/>
    <w:lvl w:ilvl="0" w:tplc="C9262DDA">
      <w:start w:val="1"/>
      <w:numFmt w:val="decimal"/>
      <w:lvlText w:val="%1."/>
      <w:lvlJc w:val="left"/>
      <w:pPr>
        <w:ind w:left="420" w:hanging="240"/>
      </w:pPr>
    </w:lvl>
    <w:lvl w:ilvl="1" w:tplc="616E47EE">
      <w:numFmt w:val="decimal"/>
      <w:lvlText w:val=""/>
      <w:lvlJc w:val="left"/>
    </w:lvl>
    <w:lvl w:ilvl="2" w:tplc="ED020102">
      <w:numFmt w:val="decimal"/>
      <w:lvlText w:val=""/>
      <w:lvlJc w:val="left"/>
    </w:lvl>
    <w:lvl w:ilvl="3" w:tplc="ED2C3964">
      <w:numFmt w:val="decimal"/>
      <w:lvlText w:val=""/>
      <w:lvlJc w:val="left"/>
    </w:lvl>
    <w:lvl w:ilvl="4" w:tplc="21D67384">
      <w:numFmt w:val="decimal"/>
      <w:lvlText w:val=""/>
      <w:lvlJc w:val="left"/>
    </w:lvl>
    <w:lvl w:ilvl="5" w:tplc="ED1620AC">
      <w:numFmt w:val="decimal"/>
      <w:lvlText w:val=""/>
      <w:lvlJc w:val="left"/>
    </w:lvl>
    <w:lvl w:ilvl="6" w:tplc="DE666D38">
      <w:numFmt w:val="decimal"/>
      <w:lvlText w:val=""/>
      <w:lvlJc w:val="left"/>
    </w:lvl>
    <w:lvl w:ilvl="7" w:tplc="900ECB3E">
      <w:numFmt w:val="decimal"/>
      <w:lvlText w:val=""/>
      <w:lvlJc w:val="left"/>
    </w:lvl>
    <w:lvl w:ilvl="8" w:tplc="99A25146">
      <w:numFmt w:val="decimal"/>
      <w:lvlText w:val=""/>
      <w:lvlJc w:val="left"/>
    </w:lvl>
  </w:abstractNum>
  <w:abstractNum w:abstractNumId="1" w15:restartNumberingAfterBreak="0">
    <w:nsid w:val="38140743"/>
    <w:multiLevelType w:val="hybridMultilevel"/>
    <w:tmpl w:val="9CDC24C8"/>
    <w:lvl w:ilvl="0" w:tplc="4E6E3256" w:tentative="1">
      <w:start w:val="1"/>
      <w:numFmt w:val="bullet"/>
      <w:lvlText w:val="●"/>
      <w:lvlJc w:val="left"/>
      <w:pPr>
        <w:ind w:left="720" w:hanging="360"/>
      </w:pPr>
    </w:lvl>
    <w:lvl w:ilvl="1" w:tplc="8860369E" w:tentative="1">
      <w:start w:val="1"/>
      <w:numFmt w:val="bullet"/>
      <w:lvlText w:val="○"/>
      <w:lvlJc w:val="left"/>
      <w:pPr>
        <w:ind w:left="1440" w:hanging="360"/>
      </w:pPr>
    </w:lvl>
    <w:lvl w:ilvl="2" w:tplc="D8AE4518" w:tentative="1">
      <w:start w:val="1"/>
      <w:numFmt w:val="bullet"/>
      <w:lvlText w:val="■"/>
      <w:lvlJc w:val="left"/>
      <w:pPr>
        <w:ind w:left="2160" w:hanging="360"/>
      </w:pPr>
    </w:lvl>
    <w:lvl w:ilvl="3" w:tplc="110A2914" w:tentative="1">
      <w:start w:val="1"/>
      <w:numFmt w:val="bullet"/>
      <w:lvlText w:val="●"/>
      <w:lvlJc w:val="left"/>
      <w:pPr>
        <w:ind w:left="2880" w:hanging="360"/>
      </w:pPr>
    </w:lvl>
    <w:lvl w:ilvl="4" w:tplc="2E4EE396" w:tentative="1">
      <w:start w:val="1"/>
      <w:numFmt w:val="bullet"/>
      <w:lvlText w:val="○"/>
      <w:lvlJc w:val="left"/>
      <w:pPr>
        <w:ind w:left="3600" w:hanging="360"/>
      </w:pPr>
    </w:lvl>
    <w:lvl w:ilvl="5" w:tplc="7604DA60" w:tentative="1">
      <w:start w:val="1"/>
      <w:numFmt w:val="bullet"/>
      <w:lvlText w:val="■"/>
      <w:lvlJc w:val="left"/>
      <w:pPr>
        <w:ind w:left="4320" w:hanging="360"/>
      </w:pPr>
    </w:lvl>
    <w:lvl w:ilvl="6" w:tplc="42F2B770" w:tentative="1">
      <w:start w:val="1"/>
      <w:numFmt w:val="bullet"/>
      <w:lvlText w:val="●"/>
      <w:lvlJc w:val="left"/>
      <w:pPr>
        <w:ind w:left="5040" w:hanging="360"/>
      </w:pPr>
    </w:lvl>
    <w:lvl w:ilvl="7" w:tplc="E0664F8A" w:tentative="1">
      <w:start w:val="1"/>
      <w:numFmt w:val="bullet"/>
      <w:lvlText w:val="●"/>
      <w:lvlJc w:val="left"/>
      <w:pPr>
        <w:ind w:left="5760" w:hanging="360"/>
      </w:pPr>
    </w:lvl>
    <w:lvl w:ilvl="8" w:tplc="E2F6B12E" w:tentative="1">
      <w:start w:val="1"/>
      <w:numFmt w:val="bullet"/>
      <w:lvlText w:val="●"/>
      <w:lvlJc w:val="left"/>
      <w:pPr>
        <w:ind w:left="6480" w:hanging="360"/>
      </w:pPr>
    </w:lvl>
  </w:abstractNum>
  <w:abstractNum w:abstractNumId="2" w15:restartNumberingAfterBreak="0">
    <w:nsid w:val="5E2D1F19"/>
    <w:multiLevelType w:val="hybridMultilevel"/>
    <w:tmpl w:val="52F60250"/>
    <w:lvl w:ilvl="0" w:tplc="3330312E">
      <w:start w:val="1"/>
      <w:numFmt w:val="bullet"/>
      <w:lvlText w:val="•"/>
      <w:lvlJc w:val="left"/>
      <w:pPr>
        <w:ind w:left="420" w:hanging="240"/>
      </w:pPr>
    </w:lvl>
    <w:lvl w:ilvl="1" w:tplc="22B4D3BE">
      <w:numFmt w:val="decimal"/>
      <w:lvlText w:val=""/>
      <w:lvlJc w:val="left"/>
    </w:lvl>
    <w:lvl w:ilvl="2" w:tplc="B25CEBF4">
      <w:numFmt w:val="decimal"/>
      <w:lvlText w:val=""/>
      <w:lvlJc w:val="left"/>
    </w:lvl>
    <w:lvl w:ilvl="3" w:tplc="78A0ED70">
      <w:numFmt w:val="decimal"/>
      <w:lvlText w:val=""/>
      <w:lvlJc w:val="left"/>
    </w:lvl>
    <w:lvl w:ilvl="4" w:tplc="9990C170">
      <w:numFmt w:val="decimal"/>
      <w:lvlText w:val=""/>
      <w:lvlJc w:val="left"/>
    </w:lvl>
    <w:lvl w:ilvl="5" w:tplc="6A6E6FF0">
      <w:numFmt w:val="decimal"/>
      <w:lvlText w:val=""/>
      <w:lvlJc w:val="left"/>
    </w:lvl>
    <w:lvl w:ilvl="6" w:tplc="CEB0E490">
      <w:numFmt w:val="decimal"/>
      <w:lvlText w:val=""/>
      <w:lvlJc w:val="left"/>
    </w:lvl>
    <w:lvl w:ilvl="7" w:tplc="E47E6720">
      <w:numFmt w:val="decimal"/>
      <w:lvlText w:val=""/>
      <w:lvlJc w:val="left"/>
    </w:lvl>
    <w:lvl w:ilvl="8" w:tplc="A92A2F58">
      <w:numFmt w:val="decimal"/>
      <w:lvlText w:val=""/>
      <w:lvlJc w:val="left"/>
    </w:lvl>
  </w:abstractNum>
  <w:num w:numId="1" w16cid:durableId="1846090884">
    <w:abstractNumId w:val="1"/>
    <w:lvlOverride w:ilvl="0">
      <w:startOverride w:val="1"/>
    </w:lvlOverride>
  </w:num>
  <w:num w:numId="2" w16cid:durableId="1684549010">
    <w:abstractNumId w:val="2"/>
    <w:lvlOverride w:ilvl="0">
      <w:startOverride w:val="1"/>
    </w:lvlOverride>
  </w:num>
  <w:num w:numId="3" w16cid:durableId="1206558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B36"/>
    <w:rsid w:val="00092743"/>
    <w:rsid w:val="00C67B36"/>
    <w:rsid w:val="00EF384E"/>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6760C"/>
  <w15:docId w15:val="{BD1B1113-E381-4A7F-AF94-BEE5F7D17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live.ocw.mit.edu/courses/1-258j-public-transportation-systems-spring-2017/79e5b6b5a78002efdf3ec1697b7573c2_MIT1_258JS17_lec09.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en.wikipedia.org/wiki/Tel_Aviv%E2%80%93HaShalom_railway_station"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railway-news.com/db-improves-regional-passenger-experience-with-real-time-capacity-information"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ithub.com/abedazem13/SmartRail" TargetMode="External"/><Relationship Id="rId20" Type="http://schemas.openxmlformats.org/officeDocument/2006/relationships/hyperlink" Target="https://railway-news.com/israel-railways-double-deck-coaches-electrified-line/"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seat61.com/Israel.ht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en.wikipedia.org/wiki/Herzliya_railway_station" TargetMode="External"/><Relationship Id="rId10" Type="http://schemas.openxmlformats.org/officeDocument/2006/relationships/image" Target="media/image6.png"/><Relationship Id="rId19" Type="http://schemas.openxmlformats.org/officeDocument/2006/relationships/hyperlink" Target="https://eprints.soton.ac.uk/414364/1/4_50.pdf"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en.wikipedia.org/wiki/Haifa%E2%80%93Hof_HaCarmel_railway_s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7501</Words>
  <Characters>42762</Characters>
  <Application>Microsoft Office Word</Application>
  <DocSecurity>0</DocSecurity>
  <Lines>356</Lines>
  <Paragraphs>100</Paragraphs>
  <ScaleCrop>false</ScaleCrop>
  <Company/>
  <LinksUpToDate>false</LinksUpToDate>
  <CharactersWithSpaces>50163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SmartRail — Research Document</dc:title>
  <dc:creator>Yazan Rabea, Abed Azem, Samar Khatib</dc:creator>
  <cp:lastModifiedBy>Samar Khatib</cp:lastModifiedBy>
  <cp:revision>2</cp:revision>
  <dcterms:created xsi:type="dcterms:W3CDTF">2026-10-24T17:31:00Z</dcterms:created>
  <dcterms:modified xsi:type="dcterms:W3CDTF">2026-10-24T20:02:00Z</dcterms:modified>
</cp:coreProperties>
</file>