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Aether Ecosystem: Comprehensive Business Proposal</w:t>
      </w:r>
    </w:p>
    <w:p>
      <w:pPr>
        <w:pStyle w:val="MdParagraph"/>
      </w:pPr>
      <w:r>
        <w:rPr>
          <w:rStyle w:val="MdStrong"/>
          <w:b/>
          <w:bCs/>
        </w:rPr>
        <w:t xml:space="preserve">Transforming Business Operations Through Intelligent Automation</w:t>
      </w:r>
    </w:p>
    <w:p>
      <w:pPr>
        <w:pStyle w:val="MdSpace"/>
        <w:spacing w:before="0" w:after="60"/>
      </w:pPr>
    </w:p>
    <w:p>
      <w:pPr>
        <w:pStyle w:val="MdParagraph"/>
      </w:pPr>
      <w:r>
        <w:rPr>
          <w:rStyle w:val="MdStrong"/>
          <w:b/>
          <w:bCs/>
        </w:rPr>
        <w:t xml:space="preserve">Prepared By:</w:t>
      </w:r>
      <w:r>
        <w:t xml:space="preserve"> Aether Foundation Team</w:t>
      </w:r>
      <w:r>
        <w:rPr>
          <w:rStyle w:val="MdBr"/>
        </w:rPr>
        <w:br/>
        <w:t xml:space="preserve"/>
      </w:r>
      <w:r>
        <w:rPr>
          <w:rStyle w:val="MdStrong"/>
          <w:b/>
          <w:bCs/>
        </w:rPr>
        <w:t xml:space="preserve">Date:</w:t>
      </w:r>
      <w:r>
        <w:t xml:space="preserve"> November 19, 2025</w:t>
      </w:r>
      <w:r>
        <w:rPr>
          <w:rStyle w:val="MdBr"/>
        </w:rPr>
        <w:br/>
        <w:t xml:space="preserve"/>
      </w:r>
      <w:r>
        <w:rPr>
          <w:rStyle w:val="MdStrong"/>
          <w:b/>
          <w:bCs/>
        </w:rPr>
        <w:t xml:space="preserve">Version:</w:t>
      </w:r>
      <w:r>
        <w:t xml:space="preserve"> 2.0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The </w:t>
      </w:r>
      <w:r>
        <w:rPr>
          <w:rStyle w:val="MdStrong"/>
          <w:b/>
          <w:bCs/>
        </w:rPr>
        <w:t xml:space="preserve">Aether Ecosystem</w:t>
      </w:r>
      <w:r>
        <w:t xml:space="preserve"> represents a comprehensive suite of interconnected platforms designed to solve the operational chaos plaguing small and medium-sized businesses (SMBs) worldwide. At its core, the ecosystem consists of two primary pillars: </w:t>
      </w:r>
      <w:r>
        <w:rPr>
          <w:rStyle w:val="MdStrong"/>
          <w:b/>
          <w:bCs/>
        </w:rPr>
        <w:t xml:space="preserve">Aether Foundation</w:t>
      </w:r>
      <w:r>
        <w:t xml:space="preserve">, a guided transformation platform that organizes business data and provides AI-driven insights, and </w:t>
      </w:r>
      <w:r>
        <w:rPr>
          <w:rStyle w:val="MdStrong"/>
          <w:b/>
          <w:bCs/>
        </w:rPr>
        <w:t xml:space="preserve">Aether Support</w:t>
      </w:r>
      <w:r>
        <w:t xml:space="preserve">, a sophisticated communication platform that enables businesses to deliver exceptional customer service through AI-powered chatbots and real-time agent support.</w:t>
      </w:r>
    </w:p>
    <w:p>
      <w:pPr>
        <w:pStyle w:val="MdSpace"/>
        <w:spacing w:before="0" w:after="60"/>
      </w:pPr>
    </w:p>
    <w:p>
      <w:pPr>
        <w:pStyle w:val="MdParagraph"/>
      </w:pPr>
      <w:r>
        <w:t xml:space="preserve">Together, these platforms address the fundamental challenges faced by an estimated 75% of businesses with under 500 employees who remain trapped in a cycle of spreadsheet dependency, manual processes, and operational inefficiency. The Aether Ecosystem provides a progressive transformation pathway that meets businesses where they are and guides them toward operational excellence through intelligent automation, data unification, and AI-powered decision support.</w:t>
      </w:r>
    </w:p>
    <w:p>
      <w:pPr>
        <w:pStyle w:val="MdSpace"/>
        <w:spacing w:before="0" w:after="60"/>
      </w:pPr>
    </w:p>
    <w:p>
      <w:pPr>
        <w:pStyle w:val="MdParagraph"/>
      </w:pPr>
      <w:r>
        <w:t xml:space="preserve">The market opportunity is substantial. The SMB workflow automation and business process management software market is valued at over $15 billion and growing rapidly, while the customer communication and contact center software market represents an additional $20+ billion opportunity. By offering an integrated ecosystem that addresses both internal operations and customer-facing communications, Aether is positioned to capture significant market share across multiple high-growth segments.</w:t>
      </w:r>
    </w:p>
    <w:p>
      <w:pPr>
        <w:pStyle w:val="MdSpace"/>
        <w:spacing w:before="0" w:after="60"/>
      </w:pPr>
    </w:p>
    <w:p>
      <w:pPr>
        <w:pStyle w:val="MdParagraph"/>
      </w:pPr>
      <w:r>
        <w:t xml:space="preserve">Our go-to-market strategy begins with the </w:t>
      </w:r>
      <w:r>
        <w:rPr>
          <w:rStyle w:val="MdStrong"/>
          <w:b/>
          <w:bCs/>
        </w:rPr>
        <w:t xml:space="preserve">Aether Foundation "Spreadsheet Killer" MVP</w:t>
      </w:r>
      <w:r>
        <w:t xml:space="preserve">, providing immediate value by organizing chaotic business data into structured systems. This creates the perfect foundation for upselling </w:t>
      </w:r>
      <w:r>
        <w:rPr>
          <w:rStyle w:val="MdStrong"/>
          <w:b/>
          <w:bCs/>
        </w:rPr>
        <w:t xml:space="preserve">Aether Support</w:t>
      </w:r>
      <w:r>
        <w:t xml:space="preserve"> for customer communication needs, as well as advanced AI automation and custom agent development services. We project capturing 500 active users in our first year and achieving $1M ARR by the end of Year 2, positioning Aether as the indispensable first step for any business looking to escape manual chaos and truly scale.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hyperlink w:history="1" r:id="rIdlqsw8pmolqm5usjryczz8">
        <w:r>
          <w:rPr>
            <w:rStyle w:val="MdLink"/>
          </w:rPr>
          <w:t xml:space="preserve">The Problem &amp; Market Opportunity</w:t>
        </w:r>
      </w:hyperlink>
    </w:p>
    <w:p>
      <w:pPr>
        <w:pStyle w:val="MdListItem"/>
        <w:numPr>
          <w:ilvl w:val="0"/>
          <w:numId w:val="2"/>
        </w:numPr>
      </w:pPr>
      <w:hyperlink w:history="1" r:id="rId8jotdvbhk8ewe-48qjmec">
        <w:r>
          <w:rPr>
            <w:rStyle w:val="MdLink"/>
          </w:rPr>
          <w:t xml:space="preserve">The Aether Ecosystem Vision</w:t>
        </w:r>
      </w:hyperlink>
    </w:p>
    <w:p>
      <w:pPr>
        <w:pStyle w:val="MdListItem"/>
        <w:numPr>
          <w:ilvl w:val="0"/>
          <w:numId w:val="2"/>
        </w:numPr>
      </w:pPr>
      <w:hyperlink w:history="1" r:id="rIdm4igivasyujm1nt1vjdwr">
        <w:r>
          <w:rPr>
            <w:rStyle w:val="MdLink"/>
          </w:rPr>
          <w:t xml:space="preserve">Aether Foundation: The Guided Transformation Platform</w:t>
        </w:r>
      </w:hyperlink>
    </w:p>
    <w:p>
      <w:pPr>
        <w:pStyle w:val="MdListItem"/>
        <w:numPr>
          <w:ilvl w:val="0"/>
          <w:numId w:val="2"/>
        </w:numPr>
      </w:pPr>
      <w:hyperlink w:history="1" r:id="rIdn4pvpliihrqonwd2ucml9">
        <w:r>
          <w:rPr>
            <w:rStyle w:val="MdLink"/>
          </w:rPr>
          <w:t xml:space="preserve">Aether Support: The Intelligent Communication Platform</w:t>
        </w:r>
      </w:hyperlink>
    </w:p>
    <w:p>
      <w:pPr>
        <w:pStyle w:val="MdListItem"/>
        <w:numPr>
          <w:ilvl w:val="0"/>
          <w:numId w:val="2"/>
        </w:numPr>
      </w:pPr>
      <w:hyperlink w:history="1" r:id="rIdppso5tekof9vkc1g6nxuv">
        <w:r>
          <w:rPr>
            <w:rStyle w:val="MdLink"/>
          </w:rPr>
          <w:t xml:space="preserve">Ecosystem Integration &amp; Synergies</w:t>
        </w:r>
      </w:hyperlink>
    </w:p>
    <w:p>
      <w:pPr>
        <w:pStyle w:val="MdListItem"/>
        <w:numPr>
          <w:ilvl w:val="0"/>
          <w:numId w:val="2"/>
        </w:numPr>
      </w:pPr>
      <w:hyperlink w:history="1" r:id="rIdeak-4cotskiaxgvxdwfz2">
        <w:r>
          <w:rPr>
            <w:rStyle w:val="MdLink"/>
          </w:rPr>
          <w:t xml:space="preserve">Technical Architecture</w:t>
        </w:r>
      </w:hyperlink>
    </w:p>
    <w:p>
      <w:pPr>
        <w:pStyle w:val="MdListItem"/>
        <w:numPr>
          <w:ilvl w:val="0"/>
          <w:numId w:val="2"/>
        </w:numPr>
      </w:pPr>
      <w:hyperlink w:history="1" r:id="rIdifroo0b2s-qzbhy-hbt2c">
        <w:r>
          <w:rPr>
            <w:rStyle w:val="MdLink"/>
          </w:rPr>
          <w:t xml:space="preserve">Go-to-Market Strategy</w:t>
        </w:r>
      </w:hyperlink>
    </w:p>
    <w:p>
      <w:pPr>
        <w:pStyle w:val="MdListItem"/>
        <w:numPr>
          <w:ilvl w:val="0"/>
          <w:numId w:val="2"/>
        </w:numPr>
      </w:pPr>
      <w:hyperlink w:history="1" r:id="rIdlh5ju_yyvyrqybwbqilnj">
        <w:r>
          <w:rPr>
            <w:rStyle w:val="MdLink"/>
          </w:rPr>
          <w:t xml:space="preserve">Business Model &amp; Revenue Streams</w:t>
        </w:r>
      </w:hyperlink>
    </w:p>
    <w:p>
      <w:pPr>
        <w:pStyle w:val="MdListItem"/>
        <w:numPr>
          <w:ilvl w:val="0"/>
          <w:numId w:val="2"/>
        </w:numPr>
      </w:pPr>
      <w:hyperlink w:history="1" r:id="rIdlynfof9tqqqlky-snavez">
        <w:r>
          <w:rPr>
            <w:rStyle w:val="MdLink"/>
          </w:rPr>
          <w:t xml:space="preserve">Competitive Landscape</w:t>
        </w:r>
      </w:hyperlink>
    </w:p>
    <w:p>
      <w:pPr>
        <w:pStyle w:val="MdListItem"/>
        <w:numPr>
          <w:ilvl w:val="0"/>
          <w:numId w:val="2"/>
        </w:numPr>
      </w:pPr>
      <w:hyperlink w:history="1" r:id="rIdhcl2wcrggo-rohfz0gh_k">
        <w:r>
          <w:rPr>
            <w:rStyle w:val="MdLink"/>
          </w:rPr>
          <w:t xml:space="preserve">Roadmap &amp; Milestones</w:t>
        </w:r>
      </w:hyperlink>
    </w:p>
    <w:p>
      <w:pPr>
        <w:pStyle w:val="MdListItem"/>
        <w:numPr>
          <w:ilvl w:val="0"/>
          <w:numId w:val="2"/>
        </w:numPr>
      </w:pPr>
      <w:hyperlink w:history="1" r:id="rId07kfj0vc2dttvovckkagu">
        <w:r>
          <w:rPr>
            <w:rStyle w:val="MdLink"/>
          </w:rPr>
          <w:t xml:space="preserve">Financial Projections</w:t>
        </w:r>
      </w:hyperlink>
    </w:p>
    <w:p>
      <w:pPr>
        <w:pStyle w:val="MdListItem"/>
        <w:numPr>
          <w:ilvl w:val="0"/>
          <w:numId w:val="2"/>
        </w:numPr>
      </w:pPr>
      <w:hyperlink w:history="1" r:id="rIdchuv4jldvhb1occ_xzc5-">
        <w:r>
          <w:rPr>
            <w:rStyle w:val="MdLink"/>
          </w:rPr>
          <w:t xml:space="preserve">Team &amp; Execution</w:t>
        </w:r>
      </w:hyperlink>
    </w:p>
    <w:p>
      <w:pPr>
        <w:pStyle w:val="MdListItem"/>
        <w:numPr>
          <w:ilvl w:val="0"/>
          <w:numId w:val="2"/>
        </w:numPr>
      </w:pPr>
      <w:hyperlink w:history="1" r:id="rIdkyuund_onmvr8i13nbz3a">
        <w:r>
          <w:rPr>
            <w:rStyle w:val="MdLink"/>
          </w:rPr>
          <w:t xml:space="preserve">Investment &amp; Next Steps</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The Problem &amp; Market Opportunity</w:t>
      </w:r>
    </w:p>
    <w:p>
      <w:pPr>
        <w:pStyle w:val="Heading3"/>
        <w:pStyle w:val="MdHeading3"/>
      </w:pPr>
      <w:r>
        <w:t xml:space="preserve">The Operational Chaos Crisis</w:t>
      </w:r>
    </w:p>
    <w:p>
      <w:pPr>
        <w:pStyle w:val="MdParagraph"/>
      </w:pPr>
      <w:r>
        <w:t xml:space="preserve">Small and medium-sized businesses face a fundamental operational crisis that prevents them from scaling effectively. An estimated </w:t>
      </w:r>
      <w:r>
        <w:rPr>
          <w:rStyle w:val="MdStrong"/>
          <w:b/>
          <w:bCs/>
        </w:rPr>
        <w:t xml:space="preserve">75% of businesses with under 500 employees</w:t>
      </w:r>
      <w:r>
        <w:t xml:space="preserve"> still rely heavily on spreadsheets like Excel and Google Sheets to manage core operations, including sales pipelines, customer lists, project management, inventory tracking, and financial planning. This spreadsheet dependency creates a cascade of critical problems that compound over time.</w:t>
      </w:r>
    </w:p>
    <w:p>
      <w:pPr>
        <w:pStyle w:val="MdSpace"/>
        <w:spacing w:before="0" w:after="60"/>
      </w:pPr>
    </w:p>
    <w:p>
      <w:pPr>
        <w:pStyle w:val="MdParagraph"/>
      </w:pPr>
      <w:r>
        <w:rPr>
          <w:rStyle w:val="MdStrong"/>
          <w:b/>
          <w:bCs/>
        </w:rPr>
        <w:t xml:space="preserve">Data Silos &amp; Inaccuracy</w:t>
      </w:r>
      <w:r>
        <w:t xml:space="preserve"> emerge as the first major challenge. When business-critical information is scattered across dozens of spreadsheets maintained by different team members, there is no single source of truth. Version control becomes impossible, leading to conflicting data, duplicated records, and critical information gaps. Sales teams work from outdated customer lists, operations teams lack visibility into inventory levels, and management makes decisions based on incomplete or inaccurate information.</w:t>
      </w:r>
    </w:p>
    <w:p>
      <w:pPr>
        <w:pStyle w:val="MdSpace"/>
        <w:spacing w:before="0" w:after="60"/>
      </w:pPr>
    </w:p>
    <w:p>
      <w:pPr>
        <w:pStyle w:val="MdParagraph"/>
      </w:pPr>
      <w:r>
        <w:rPr>
          <w:rStyle w:val="MdStrong"/>
          <w:b/>
          <w:bCs/>
        </w:rPr>
        <w:t xml:space="preserve">Wasted Labor</w:t>
      </w:r>
      <w:r>
        <w:t xml:space="preserve"> represents a massive hidden cost. Employees spend countless hours on manual data entry, copying information between spreadsheets, generating reports by hand, and reconciling conflicting data sources. A typical SMB employee may spend 10-15 hours per week on these manual tasks—time that could be spent on revenue-generating activities or strategic initiatives. Across an organization of 20-50 employees, this represents thousands of hours and hundreds of thousands of dollars in lost productivity annually.</w:t>
      </w:r>
    </w:p>
    <w:p>
      <w:pPr>
        <w:pStyle w:val="MdSpace"/>
        <w:spacing w:before="0" w:after="60"/>
      </w:pPr>
    </w:p>
    <w:p>
      <w:pPr>
        <w:pStyle w:val="MdParagraph"/>
      </w:pPr>
      <w:r>
        <w:rPr>
          <w:rStyle w:val="MdStrong"/>
          <w:b/>
          <w:bCs/>
        </w:rPr>
        <w:t xml:space="preserve">Lack of Insight</w:t>
      </w:r>
      <w:r>
        <w:t xml:space="preserve"> prevents businesses from identifying opportunities and addressing problems proactively. Spreadsheets are excellent for storing data but poor at revealing patterns, trends, and actionable insights. Businesses cannot easily identify which customers are at risk of churning, which sales opportunities are stalling, which processes are creating bottlenecks, or which products are most profitable. Without these insights, they operate reactively rather than strategically.</w:t>
      </w:r>
    </w:p>
    <w:p>
      <w:pPr>
        <w:pStyle w:val="MdSpace"/>
        <w:spacing w:before="0" w:after="60"/>
      </w:pPr>
    </w:p>
    <w:p>
      <w:pPr>
        <w:pStyle w:val="MdParagraph"/>
      </w:pPr>
      <w:r>
        <w:rPr>
          <w:rStyle w:val="MdStrong"/>
          <w:b/>
          <w:bCs/>
        </w:rPr>
        <w:t xml:space="preserve">Barrier to Modernization</w:t>
      </w:r>
      <w:r>
        <w:t xml:space="preserve"> creates a vicious cycle. These businesses recognize that they need better systems—CRM platforms, project management tools, automation software, and AI capabilities. However, their foundational data is so unstructured and chaotic that implementing these modern solutions becomes prohibitively difficult and expensive. They are trapped: too sophisticated for simple spreadsheets but unable to adopt enterprise-grade solutions due to data chaos and complexity.</w:t>
      </w:r>
    </w:p>
    <w:p>
      <w:pPr>
        <w:pStyle w:val="MdSpace"/>
        <w:spacing w:before="0" w:after="60"/>
      </w:pPr>
    </w:p>
    <w:p>
      <w:pPr>
        <w:pStyle w:val="Heading3"/>
        <w:pStyle w:val="MdHeading3"/>
      </w:pPr>
      <w:r>
        <w:t xml:space="preserve">The Customer Communication Challenge</w:t>
      </w:r>
    </w:p>
    <w:p>
      <w:pPr>
        <w:pStyle w:val="MdParagraph"/>
      </w:pPr>
      <w:r>
        <w:t xml:space="preserve">Simultaneously, these same businesses face mounting pressure to deliver exceptional customer service in an increasingly competitive landscape. Modern customers expect instant responses, 24/7 availability, personalized interactions, and seamless omnichannel experiences. However, most SMBs lack the resources to staff large customer service teams or implement sophisticated contact center infrastructure.</w:t>
      </w:r>
    </w:p>
    <w:p>
      <w:pPr>
        <w:pStyle w:val="MdSpace"/>
        <w:spacing w:before="0" w:after="60"/>
      </w:pPr>
    </w:p>
    <w:p>
      <w:pPr>
        <w:pStyle w:val="MdParagraph"/>
      </w:pPr>
      <w:r>
        <w:t xml:space="preserve">The traditional options are inadequate. Basic chat widgets provide no intelligence or automation, forcing businesses to staff agents around the clock. Enterprise contact center platforms like Salesforce Service Cloud or Zendesk are too expensive and complex for SMBs, requiring significant upfront investment, lengthy implementation cycles, and dedicated IT resources. Hiring consultants to build custom solutions is a high-cost, low-scalability option that most SMBs cannot afford.</w:t>
      </w:r>
    </w:p>
    <w:p>
      <w:pPr>
        <w:pStyle w:val="MdSpace"/>
        <w:spacing w:before="0" w:after="60"/>
      </w:pPr>
    </w:p>
    <w:p>
      <w:pPr>
        <w:pStyle w:val="MdParagraph"/>
      </w:pPr>
      <w:r>
        <w:t xml:space="preserve">This creates a critical gap in the market: businesses need intelligent, affordable communication tools that can handle routine customer inquiries automatically through AI while seamlessly escalating complex issues to human agents. They need systems that integrate with their existing data and workflows rather than creating additional silos. Most importantly, they need solutions that are easy to implement and manage without requiring technical expertise or large support teams.</w:t>
      </w:r>
    </w:p>
    <w:p>
      <w:pPr>
        <w:pStyle w:val="MdSpace"/>
        <w:spacing w:before="0" w:after="60"/>
      </w:pPr>
    </w:p>
    <w:p>
      <w:pPr>
        <w:pStyle w:val="Heading3"/>
        <w:pStyle w:val="MdHeading3"/>
      </w:pPr>
      <w:r>
        <w:t xml:space="preserve">The Market Opportunity</w:t>
      </w:r>
    </w:p>
    <w:p>
      <w:pPr>
        <w:pStyle w:val="MdParagraph"/>
      </w:pPr>
      <w:r>
        <w:t xml:space="preserve">The convergence of these challenges creates an enormous market opportunity across multiple high-growth segments.</w:t>
      </w:r>
    </w:p>
    <w:p>
      <w:pPr>
        <w:pStyle w:val="MdSpace"/>
        <w:spacing w:before="0" w:after="60"/>
      </w:pPr>
    </w:p>
    <w:p>
      <w:pPr>
        <w:pStyle w:val="MdParagraph"/>
      </w:pPr>
      <w:r>
        <w:t xml:space="preserve">The </w:t>
      </w:r>
      <w:r>
        <w:rPr>
          <w:rStyle w:val="MdStrong"/>
          <w:b/>
          <w:bCs/>
        </w:rPr>
        <w:t xml:space="preserve">SMB workflow automation and business process management software market</w:t>
      </w:r>
      <w:r>
        <w:t xml:space="preserve"> is valued at over $15 billion and growing at a compound annual growth rate of 12-15%. This market includes CRM systems, project management platforms, workflow automation tools, and business intelligence solutions. However, most existing solutions target either the very small end (simple tools with limited capabilities) or the enterprise end (complex platforms with steep learning curves and high costs). The "messy middle" market of businesses with 5-500 employees remains critically underserved.</w:t>
      </w:r>
    </w:p>
    <w:p>
      <w:pPr>
        <w:pStyle w:val="MdSpace"/>
        <w:spacing w:before="0" w:after="60"/>
      </w:pPr>
    </w:p>
    <w:p>
      <w:pPr>
        <w:pStyle w:val="MdParagraph"/>
      </w:pPr>
      <w:r>
        <w:t xml:space="preserve">The </w:t>
      </w:r>
      <w:r>
        <w:rPr>
          <w:rStyle w:val="MdStrong"/>
          <w:b/>
          <w:bCs/>
        </w:rPr>
        <w:t xml:space="preserve">customer communication and contact center software market</w:t>
      </w:r>
      <w:r>
        <w:t xml:space="preserve"> represents an additional $20+ billion opportunity, growing even faster at 15-20% CAGR. This market is being transformed by AI and automation, with businesses increasingly adopting chatbots, intelligent routing, and omnichannel communication platforms. However, most AI-powered communication solutions are either standalone point solutions that don't integrate with business operations, or enterprise platforms that are too expensive and complex for SMBs.</w:t>
      </w:r>
    </w:p>
    <w:p>
      <w:pPr>
        <w:pStyle w:val="MdSpace"/>
        <w:spacing w:before="0" w:after="60"/>
      </w:pPr>
    </w:p>
    <w:p>
      <w:pPr>
        <w:pStyle w:val="MdParagraph"/>
      </w:pPr>
      <w:r>
        <w:t xml:space="preserve">The </w:t>
      </w:r>
      <w:r>
        <w:rPr>
          <w:rStyle w:val="MdStrong"/>
          <w:b/>
          <w:bCs/>
        </w:rPr>
        <w:t xml:space="preserve">AI and automation services market</w:t>
      </w:r>
      <w:r>
        <w:t xml:space="preserve"> for SMBs is emerging as a third major opportunity. As AI capabilities become more accessible, businesses are seeking ways to implement custom AI agents, automated workflows, and intelligent decision support systems. The market for AI consulting and custom agent development is projected to reach $50+ billion by 2030, with SMBs representing a significant and underserved segment.</w:t>
      </w:r>
    </w:p>
    <w:p>
      <w:pPr>
        <w:pStyle w:val="MdSpace"/>
        <w:spacing w:before="0" w:after="60"/>
      </w:pPr>
    </w:p>
    <w:p>
      <w:pPr>
        <w:pStyle w:val="Heading3"/>
        <w:pStyle w:val="MdHeading3"/>
      </w:pPr>
      <w:r>
        <w:t xml:space="preserve">Why Now?</w:t>
      </w:r>
    </w:p>
    <w:p>
      <w:pPr>
        <w:pStyle w:val="MdParagraph"/>
      </w:pPr>
      <w:r>
        <w:t xml:space="preserve">Several technological and market trends make this the perfect time to address these opportunities:</w:t>
      </w:r>
    </w:p>
    <w:p>
      <w:pPr>
        <w:pStyle w:val="MdSpace"/>
        <w:spacing w:before="0" w:after="60"/>
      </w:pPr>
    </w:p>
    <w:p>
      <w:pPr>
        <w:pStyle w:val="MdParagraph"/>
      </w:pPr>
      <w:r>
        <w:rPr>
          <w:rStyle w:val="MdStrong"/>
          <w:b/>
          <w:bCs/>
        </w:rPr>
        <w:t xml:space="preserve">AI Maturity</w:t>
      </w:r>
      <w:r>
        <w:t xml:space="preserve">: Large language models and AI capabilities have reached a level of sophistication where they can reliably handle complex business tasks, understand context, and provide actionable insights. However, most SMBs lack the technical expertise to implement these capabilities directly.</w:t>
      </w:r>
    </w:p>
    <w:p>
      <w:pPr>
        <w:pStyle w:val="MdSpace"/>
        <w:spacing w:before="0" w:after="60"/>
      </w:pPr>
    </w:p>
    <w:p>
      <w:pPr>
        <w:pStyle w:val="MdParagraph"/>
      </w:pPr>
      <w:r>
        <w:rPr>
          <w:rStyle w:val="MdStrong"/>
          <w:b/>
          <w:bCs/>
        </w:rPr>
        <w:t xml:space="preserve">Cloud Infrastructure</w:t>
      </w:r>
      <w:r>
        <w:t xml:space="preserve">: Modern cloud platforms provide scalable, affordable infrastructure that makes it economically viable to serve SMBs with sophisticated software solutions. The cost of compute, storage, and AI services has decreased dramatically, enabling new business models.</w:t>
      </w:r>
    </w:p>
    <w:p>
      <w:pPr>
        <w:pStyle w:val="MdSpace"/>
        <w:spacing w:before="0" w:after="60"/>
      </w:pPr>
    </w:p>
    <w:p>
      <w:pPr>
        <w:pStyle w:val="MdParagraph"/>
      </w:pPr>
      <w:r>
        <w:rPr>
          <w:rStyle w:val="MdStrong"/>
          <w:b/>
          <w:bCs/>
        </w:rPr>
        <w:t xml:space="preserve">Integration Ecosystems</w:t>
      </w:r>
      <w:r>
        <w:t xml:space="preserve">: APIs and integration platforms like Zapier have created an ecosystem where different business tools can communicate seamlessly. This enables ecosystem plays where multiple products work together to provide comprehensive solutions.</w:t>
      </w:r>
    </w:p>
    <w:p>
      <w:pPr>
        <w:pStyle w:val="MdSpace"/>
        <w:spacing w:before="0" w:after="60"/>
      </w:pPr>
    </w:p>
    <w:p>
      <w:pPr>
        <w:pStyle w:val="MdParagraph"/>
      </w:pPr>
      <w:r>
        <w:rPr>
          <w:rStyle w:val="MdStrong"/>
          <w:b/>
          <w:bCs/>
        </w:rPr>
        <w:t xml:space="preserve">Market Education</w:t>
      </w:r>
      <w:r>
        <w:t xml:space="preserve">: The COVID-19 pandemic accelerated digital transformation across all business segments. SMBs that previously resisted software adoption now understand the necessity of digital tools and are actively seeking solutions.</w:t>
      </w:r>
    </w:p>
    <w:p>
      <w:pPr>
        <w:pStyle w:val="MdSpace"/>
        <w:spacing w:before="0" w:after="60"/>
      </w:pPr>
    </w:p>
    <w:p>
      <w:pPr>
        <w:pStyle w:val="MdParagraph"/>
      </w:pPr>
      <w:r>
        <w:rPr>
          <w:rStyle w:val="MdStrong"/>
          <w:b/>
          <w:bCs/>
        </w:rPr>
        <w:t xml:space="preserve">Competitive Gaps</w:t>
      </w:r>
      <w:r>
        <w:t xml:space="preserve">: While the enterprise market is well-served by established players, the SMB market remains fragmented with no clear category leader in the "guided transformation" space. This creates an opportunity for a new entrant to define the category and capture market leadership.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The Aether Ecosystem Vision</w:t>
      </w:r>
    </w:p>
    <w:p>
      <w:pPr>
        <w:pStyle w:val="MdParagraph"/>
      </w:pPr>
      <w:r>
        <w:t xml:space="preserve">The </w:t>
      </w:r>
      <w:r>
        <w:rPr>
          <w:rStyle w:val="MdStrong"/>
          <w:b/>
          <w:bCs/>
        </w:rPr>
        <w:t xml:space="preserve">Aether Ecosystem</w:t>
      </w:r>
      <w:r>
        <w:t xml:space="preserve"> is designed as an integrated suite of platforms that work together to transform how small and medium-sized businesses operate and communicate. Rather than offering isolated point solutions, Aether provides a comprehensive transformation pathway that addresses the full spectrum of business needs—from organizing chaotic data to delivering exceptional customer experiences.</w:t>
      </w:r>
    </w:p>
    <w:p>
      <w:pPr>
        <w:pStyle w:val="MdSpace"/>
        <w:spacing w:before="0" w:after="60"/>
      </w:pPr>
    </w:p>
    <w:p>
      <w:pPr>
        <w:pStyle w:val="Heading3"/>
        <w:pStyle w:val="MdHeading3"/>
      </w:pPr>
      <w:r>
        <w:t xml:space="preserve">Core Philosophy: Guided Transformation</w:t>
      </w:r>
    </w:p>
    <w:p>
      <w:pPr>
        <w:pStyle w:val="MdParagraph"/>
      </w:pPr>
      <w:r>
        <w:t xml:space="preserve">The ecosystem is built on a fundamental insight: businesses don't need more software tools; they need </w:t>
      </w:r>
      <w:r>
        <w:rPr>
          <w:rStyle w:val="MdStrong"/>
          <w:b/>
          <w:bCs/>
        </w:rPr>
        <w:t xml:space="preserve">guided transformation</w:t>
      </w:r>
      <w:r>
        <w:t xml:space="preserve">. Most SMBs know they have problems but don't know how to solve them. They are overwhelmed by the complexity of modern business software and paralyzed by the fear of making expensive mistakes. They need a system that not only provides capabilities but also guides them through the transformation process step by step.</w:t>
      </w:r>
    </w:p>
    <w:p>
      <w:pPr>
        <w:pStyle w:val="MdSpace"/>
        <w:spacing w:before="0" w:after="60"/>
      </w:pPr>
    </w:p>
    <w:p>
      <w:pPr>
        <w:pStyle w:val="MdParagraph"/>
      </w:pPr>
      <w:r>
        <w:t xml:space="preserve">This philosophy manifests in several key principles that differentiate Aether from traditional software vendors:</w:t>
      </w:r>
    </w:p>
    <w:p>
      <w:pPr>
        <w:pStyle w:val="MdSpace"/>
        <w:spacing w:before="0" w:after="60"/>
      </w:pPr>
    </w:p>
    <w:p>
      <w:pPr>
        <w:pStyle w:val="MdParagraph"/>
      </w:pPr>
      <w:r>
        <w:rPr>
          <w:rStyle w:val="MdStrong"/>
          <w:b/>
          <w:bCs/>
        </w:rPr>
        <w:t xml:space="preserve">Meet Them Where They Are</w:t>
      </w:r>
      <w:r>
        <w:t xml:space="preserve">: Rather than forcing businesses to completely restructure their operations to fit a rigid software model, Aether ingests their existing messy data—spreadsheets, documents, emails—and structures it automatically. The platform adapts to their current state rather than demanding they adapt first.</w:t>
      </w:r>
    </w:p>
    <w:p>
      <w:pPr>
        <w:pStyle w:val="MdSpace"/>
        <w:spacing w:before="0" w:after="60"/>
      </w:pPr>
    </w:p>
    <w:p>
      <w:pPr>
        <w:pStyle w:val="MdParagraph"/>
      </w:pPr>
      <w:r>
        <w:rPr>
          <w:rStyle w:val="MdStrong"/>
          <w:b/>
          <w:bCs/>
        </w:rPr>
        <w:t xml:space="preserve">Show, Don't Tell</w:t>
      </w:r>
      <w:r>
        <w:t xml:space="preserve">: Instead of overwhelming users with dashboards full of metrics they don't understand, Aether proactively identifies specific problems and opportunities in their business and presents concrete, actionable solutions. The system explains not just what is wrong but how to fix it and why it matters.</w:t>
      </w:r>
    </w:p>
    <w:p>
      <w:pPr>
        <w:pStyle w:val="MdSpace"/>
        <w:spacing w:before="0" w:after="60"/>
      </w:pPr>
    </w:p>
    <w:p>
      <w:pPr>
        <w:pStyle w:val="MdParagraph"/>
      </w:pPr>
      <w:r>
        <w:rPr>
          <w:rStyle w:val="MdStrong"/>
          <w:b/>
          <w:bCs/>
        </w:rPr>
        <w:t xml:space="preserve">Progressive Complexity</w:t>
      </w:r>
      <w:r>
        <w:t xml:space="preserve">: The ecosystem starts simple with basic data organization and gradually introduces more sophisticated capabilities as businesses are ready for them. Users don't need to understand AI, automation, or advanced analytics to benefit from these technologies—the platform handles the complexity behind the scenes.</w:t>
      </w:r>
    </w:p>
    <w:p>
      <w:pPr>
        <w:pStyle w:val="MdSpace"/>
        <w:spacing w:before="0" w:after="60"/>
      </w:pPr>
    </w:p>
    <w:p>
      <w:pPr>
        <w:pStyle w:val="MdParagraph"/>
      </w:pPr>
      <w:r>
        <w:rPr>
          <w:rStyle w:val="MdStrong"/>
          <w:b/>
          <w:bCs/>
        </w:rPr>
        <w:t xml:space="preserve">Integrated Experience</w:t>
      </w:r>
      <w:r>
        <w:t xml:space="preserve">: All components of the ecosystem share data, insights, and context. When a customer service agent in Aether Support interacts with a customer, they have instant access to that customer's complete history from Aether Foundation. When The Architect AI identifies a bottleneck in the sales process, it can automatically trigger workflow automations in Aether Support to address it.</w:t>
      </w:r>
    </w:p>
    <w:p>
      <w:pPr>
        <w:pStyle w:val="MdSpace"/>
        <w:spacing w:before="0" w:after="60"/>
      </w:pPr>
    </w:p>
    <w:p>
      <w:pPr>
        <w:pStyle w:val="Heading3"/>
        <w:pStyle w:val="MdHeading3"/>
      </w:pPr>
      <w:r>
        <w:t xml:space="preserve">The Two-Pillar Architecture</w:t>
      </w:r>
    </w:p>
    <w:p>
      <w:pPr>
        <w:pStyle w:val="MdParagraph"/>
      </w:pPr>
      <w:r>
        <w:t xml:space="preserve">The ecosystem consists of two primary platforms that address different but complementary aspects of business operations:</w:t>
      </w:r>
    </w:p>
    <w:p>
      <w:pPr>
        <w:pStyle w:val="MdSpace"/>
        <w:spacing w:before="0" w:after="60"/>
      </w:pPr>
    </w:p>
    <w:p>
      <w:pPr>
        <w:pStyle w:val="MdParagraph"/>
      </w:pPr>
      <w:r>
        <w:rPr>
          <w:rStyle w:val="MdStrong"/>
          <w:b/>
          <w:bCs/>
        </w:rPr>
        <w:t xml:space="preserve">Aether Foundation</w:t>
      </w:r>
      <w:r>
        <w:t xml:space="preserve"> serves as the </w:t>
      </w:r>
      <w:r>
        <w:rPr>
          <w:rStyle w:val="MdStrong"/>
          <w:b/>
          <w:bCs/>
        </w:rPr>
        <w:t xml:space="preserve">operational backbone</w:t>
      </w:r>
      <w:r>
        <w:t xml:space="preserve">, organizing internal business data and providing AI-driven insights to optimize workflows, identify opportunities, and automate repetitive tasks. It transforms chaos into structure, providing the "system of record" that businesses need before they can implement advanced automation and AI capabilities.</w:t>
      </w:r>
    </w:p>
    <w:p>
      <w:pPr>
        <w:pStyle w:val="MdSpace"/>
        <w:spacing w:before="0" w:after="60"/>
      </w:pPr>
    </w:p>
    <w:p>
      <w:pPr>
        <w:pStyle w:val="MdParagraph"/>
      </w:pPr>
      <w:r>
        <w:rPr>
          <w:rStyle w:val="MdStrong"/>
          <w:b/>
          <w:bCs/>
        </w:rPr>
        <w:t xml:space="preserve">Aether Support</w:t>
      </w:r>
      <w:r>
        <w:t xml:space="preserve"> serves as the </w:t>
      </w:r>
      <w:r>
        <w:rPr>
          <w:rStyle w:val="MdStrong"/>
          <w:b/>
          <w:bCs/>
        </w:rPr>
        <w:t xml:space="preserve">customer-facing layer</w:t>
      </w:r>
      <w:r>
        <w:t xml:space="preserve">, enabling businesses to deliver exceptional customer service through intelligent communication tools, AI-powered chatbots, and agent support systems. It transforms customer interactions from reactive firefighting into proactive relationship building.</w:t>
      </w:r>
    </w:p>
    <w:p>
      <w:pPr>
        <w:pStyle w:val="MdSpace"/>
        <w:spacing w:before="0" w:after="60"/>
      </w:pPr>
    </w:p>
    <w:p>
      <w:pPr>
        <w:pStyle w:val="MdParagraph"/>
      </w:pPr>
      <w:r>
        <w:t xml:space="preserve">Together, these platforms create a virtuous cycle: better internal operations enable better customer service, while insights from customer interactions inform operational improvements. The integration between the two platforms creates unique capabilities that neither could provide alone.</w:t>
      </w:r>
    </w:p>
    <w:p>
      <w:pPr>
        <w:pStyle w:val="MdSpace"/>
        <w:spacing w:before="0" w:after="60"/>
      </w:pPr>
    </w:p>
    <w:p>
      <w:pPr>
        <w:pStyle w:val="Heading3"/>
        <w:pStyle w:val="MdHeading3"/>
      </w:pPr>
      <w:r>
        <w:t xml:space="preserve">Ecosystem Synergies</w:t>
      </w:r>
    </w:p>
    <w:p>
      <w:pPr>
        <w:pStyle w:val="MdParagraph"/>
      </w:pPr>
      <w:r>
        <w:t xml:space="preserve">The power of the Aether Ecosystem comes from the synergies created when the platforms work together:</w:t>
      </w:r>
    </w:p>
    <w:p>
      <w:pPr>
        <w:pStyle w:val="MdSpace"/>
        <w:spacing w:before="0" w:after="60"/>
      </w:pPr>
    </w:p>
    <w:p>
      <w:pPr>
        <w:pStyle w:val="MdParagraph"/>
      </w:pPr>
      <w:r>
        <w:rPr>
          <w:rStyle w:val="MdStrong"/>
          <w:b/>
          <w:bCs/>
        </w:rPr>
        <w:t xml:space="preserve">Unified Customer Context</w:t>
      </w:r>
      <w:r>
        <w:t xml:space="preserve">: When a customer contacts support through Aether Support, the AI chatbot has instant access to their complete history from Aether Foundation—past purchases, open projects, payment status, support tickets, and more. This enables personalized, context-aware responses that would be impossible with standalone systems.</w:t>
      </w:r>
    </w:p>
    <w:p>
      <w:pPr>
        <w:pStyle w:val="MdSpace"/>
        <w:spacing w:before="0" w:after="60"/>
      </w:pPr>
    </w:p>
    <w:p>
      <w:pPr>
        <w:pStyle w:val="MdParagraph"/>
      </w:pPr>
      <w:r>
        <w:rPr>
          <w:rStyle w:val="MdStrong"/>
          <w:b/>
          <w:bCs/>
        </w:rPr>
        <w:t xml:space="preserve">Intelligent Routing</w:t>
      </w:r>
      <w:r>
        <w:t xml:space="preserve">: The Architect AI in Aether Foundation analyzes customer data to identify high-value customers, at-risk accounts, and complex situations. This intelligence feeds into Aether Support's routing engine, ensuring that VIP customers are prioritized and complex issues are escalated to the most qualified agents.</w:t>
      </w:r>
    </w:p>
    <w:p>
      <w:pPr>
        <w:pStyle w:val="MdSpace"/>
        <w:spacing w:before="0" w:after="60"/>
      </w:pPr>
    </w:p>
    <w:p>
      <w:pPr>
        <w:pStyle w:val="MdParagraph"/>
      </w:pPr>
      <w:r>
        <w:rPr>
          <w:rStyle w:val="MdStrong"/>
          <w:b/>
          <w:bCs/>
        </w:rPr>
        <w:t xml:space="preserve">Automated Workflows</w:t>
      </w:r>
      <w:r>
        <w:t xml:space="preserve">: When Aether Support identifies common customer issues or requests, it can trigger automated workflows in Aether Foundation to address them. For example, if multiple customers are asking about the same product feature, the system can automatically create a task for the product team to update documentation or add the feature to the roadmap.</w:t>
      </w:r>
    </w:p>
    <w:p>
      <w:pPr>
        <w:pStyle w:val="MdSpace"/>
        <w:spacing w:before="0" w:after="60"/>
      </w:pPr>
    </w:p>
    <w:p>
      <w:pPr>
        <w:pStyle w:val="MdParagraph"/>
      </w:pPr>
      <w:r>
        <w:rPr>
          <w:rStyle w:val="MdStrong"/>
          <w:b/>
          <w:bCs/>
        </w:rPr>
        <w:t xml:space="preserve">Continuous Learning</w:t>
      </w:r>
      <w:r>
        <w:t xml:space="preserve">: Every customer interaction in Aether Support generates data that feeds back into Aether Foundation's AI models. The system learns which products generate the most support requests, which communication approaches are most effective, and which customer segments have the highest satisfaction rates. These insights drive continuous improvement across the entire business.</w:t>
      </w:r>
    </w:p>
    <w:p>
      <w:pPr>
        <w:pStyle w:val="MdSpace"/>
        <w:spacing w:before="0" w:after="60"/>
      </w:pPr>
    </w:p>
    <w:p>
      <w:pPr>
        <w:pStyle w:val="MdParagraph"/>
      </w:pPr>
      <w:r>
        <w:rPr>
          <w:rStyle w:val="MdStrong"/>
          <w:b/>
          <w:bCs/>
        </w:rPr>
        <w:t xml:space="preserve">Cross-Selling Opportunities</w:t>
      </w:r>
      <w:r>
        <w:t xml:space="preserve">: Businesses that start with Aether Foundation for internal operations naturally need customer communication tools as they grow. Conversely, businesses that adopt Aether Support for customer service quickly realize they need better internal data organization to deliver excellent service. The ecosystem creates natural expansion opportunities in both directions.</w:t>
      </w:r>
    </w:p>
    <w:p>
      <w:pPr>
        <w:pStyle w:val="MdSpace"/>
        <w:spacing w:before="0" w:after="60"/>
      </w:pPr>
    </w:p>
    <w:p>
      <w:pPr>
        <w:pStyle w:val="Heading3"/>
        <w:pStyle w:val="MdHeading3"/>
      </w:pPr>
      <w:r>
        <w:t xml:space="preserve">Long-Term Vision: The AI-Powered Business Operating System</w:t>
      </w:r>
    </w:p>
    <w:p>
      <w:pPr>
        <w:pStyle w:val="MdParagraph"/>
      </w:pPr>
      <w:r>
        <w:t xml:space="preserve">The ultimate vision for the Aether Ecosystem extends beyond current capabilities to create a comprehensive </w:t>
      </w:r>
      <w:r>
        <w:rPr>
          <w:rStyle w:val="MdStrong"/>
          <w:b/>
          <w:bCs/>
        </w:rPr>
        <w:t xml:space="preserve">AI-powered business operating system</w:t>
      </w:r>
      <w:r>
        <w:t xml:space="preserve"> that handles the full spectrum of business operations:</w:t>
      </w:r>
    </w:p>
    <w:p>
      <w:pPr>
        <w:pStyle w:val="MdSpace"/>
        <w:spacing w:before="0" w:after="60"/>
      </w:pPr>
    </w:p>
    <w:p>
      <w:pPr>
        <w:pStyle w:val="MdParagraph"/>
      </w:pPr>
      <w:r>
        <w:rPr>
          <w:rStyle w:val="MdStrong"/>
          <w:b/>
          <w:bCs/>
        </w:rPr>
        <w:t xml:space="preserve">Predictive Intelligence</w:t>
      </w:r>
      <w:r>
        <w:t xml:space="preserve">: The system will not just identify current problems but predict future challenges and opportunities. It will forecast which customers are likely to churn, which sales opportunities are most likely to close, which employees are at risk of burnout, and which market trends will impact the business.</w:t>
      </w:r>
    </w:p>
    <w:p>
      <w:pPr>
        <w:pStyle w:val="MdSpace"/>
        <w:spacing w:before="0" w:after="60"/>
      </w:pPr>
    </w:p>
    <w:p>
      <w:pPr>
        <w:pStyle w:val="MdParagraph"/>
      </w:pPr>
      <w:r>
        <w:rPr>
          <w:rStyle w:val="MdStrong"/>
          <w:b/>
          <w:bCs/>
        </w:rPr>
        <w:t xml:space="preserve">Autonomous Operations</w:t>
      </w:r>
      <w:r>
        <w:t xml:space="preserve">: Routine business processes will be fully automated, with AI agents handling tasks like invoice processing, appointment scheduling, basic customer inquiries, data entry, and report generation. Human employees will focus on high-value activities that require creativity, judgment, and relationship building.</w:t>
      </w:r>
    </w:p>
    <w:p>
      <w:pPr>
        <w:pStyle w:val="MdSpace"/>
        <w:spacing w:before="0" w:after="60"/>
      </w:pPr>
    </w:p>
    <w:p>
      <w:pPr>
        <w:pStyle w:val="MdParagraph"/>
      </w:pPr>
      <w:r>
        <w:rPr>
          <w:rStyle w:val="MdStrong"/>
          <w:b/>
          <w:bCs/>
        </w:rPr>
        <w:t xml:space="preserve">Marketplace Ecosystem</w:t>
      </w:r>
      <w:r>
        <w:t xml:space="preserve">: Third-party developers will build specialized AI agents, workflow templates, and integration modules that extend the platform's capabilities. Businesses will be able to browse a marketplace of pre-built solutions for industry-specific needs, install them with one click, and have them automatically configured based on their existing data.</w:t>
      </w:r>
    </w:p>
    <w:p>
      <w:pPr>
        <w:pStyle w:val="MdSpace"/>
        <w:spacing w:before="0" w:after="60"/>
      </w:pPr>
    </w:p>
    <w:p>
      <w:pPr>
        <w:pStyle w:val="MdParagraph"/>
      </w:pPr>
      <w:r>
        <w:rPr>
          <w:rStyle w:val="MdStrong"/>
          <w:b/>
          <w:bCs/>
        </w:rPr>
        <w:t xml:space="preserve">Industry Verticalization</w:t>
      </w:r>
      <w:r>
        <w:t xml:space="preserve">: While the core platform remains horizontal, specialized versions will be developed for specific industries—real estate, professional services, healthcare, retail, manufacturing—with pre-built workflows, compliance features, and industry-specific AI models.</w:t>
      </w:r>
    </w:p>
    <w:p>
      <w:pPr>
        <w:pStyle w:val="MdSpace"/>
        <w:spacing w:before="0" w:after="60"/>
      </w:pPr>
    </w:p>
    <w:p>
      <w:pPr>
        <w:pStyle w:val="MdParagraph"/>
      </w:pPr>
      <w:r>
        <w:rPr>
          <w:rStyle w:val="MdStrong"/>
          <w:b/>
          <w:bCs/>
        </w:rPr>
        <w:t xml:space="preserve">White-Label Opportunities</w:t>
      </w:r>
      <w:r>
        <w:t xml:space="preserve">: The platform will be offered as a white-label solution to consultants, agencies, and software vendors who want to provide guided transformation services to their clients under their own brand. This creates a massive distribution channel while maintaining the core technology platform.</w:t>
      </w:r>
    </w:p>
    <w:p>
      <w:pPr>
        <w:pStyle w:val="MdSpace"/>
        <w:spacing w:before="0" w:after="60"/>
      </w:pPr>
    </w:p>
    <w:p>
      <w:pPr>
        <w:pStyle w:val="MdParagraph"/>
      </w:pPr>
      <w:r>
        <w:t xml:space="preserve">This vision positions Aether not as a software vendor but as the foundational operating system for modern small and medium-sized businesses—the infrastructure layer that enables them to compete effectively in an AI-driven economy.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Aether Foundation: The Guided Transformation Platform</w:t>
      </w:r>
    </w:p>
    <w:p>
      <w:pPr>
        <w:pStyle w:val="Heading3"/>
        <w:pStyle w:val="MdHeading3"/>
      </w:pPr>
      <w:r>
        <w:t xml:space="preserve">Overview</w:t>
      </w:r>
    </w:p>
    <w:p>
      <w:pPr>
        <w:pStyle w:val="MdParagraph"/>
      </w:pPr>
      <w:r>
        <w:rPr>
          <w:rStyle w:val="MdStrong"/>
          <w:b/>
          <w:bCs/>
        </w:rPr>
        <w:t xml:space="preserve">Aether Foundation</w:t>
      </w:r>
      <w:r>
        <w:t xml:space="preserve"> is a B2B SaaS platform designed to solve the operational chaos problem by providing a structured, AI-powered system for organizing business data and optimizing workflows. The platform consists of two core components that work together to deliver immediate value while creating the foundation for long-term transformation.</w:t>
      </w:r>
    </w:p>
    <w:p>
      <w:pPr>
        <w:pStyle w:val="MdSpace"/>
        <w:spacing w:before="0" w:after="60"/>
      </w:pPr>
    </w:p>
    <w:p>
      <w:pPr>
        <w:pStyle w:val="Heading3"/>
        <w:pStyle w:val="MdHeading3"/>
      </w:pPr>
      <w:r>
        <w:t xml:space="preserve">The Scaffold: System of Record</w:t>
      </w:r>
    </w:p>
    <w:p>
      <w:pPr>
        <w:pStyle w:val="MdParagraph"/>
      </w:pPr>
      <w:r>
        <w:t xml:space="preserve">The first component, </w:t>
      </w:r>
      <w:r>
        <w:rPr>
          <w:rStyle w:val="MdStrong"/>
          <w:b/>
          <w:bCs/>
        </w:rPr>
        <w:t xml:space="preserve">The Scaffold</w:t>
      </w:r>
      <w:r>
        <w:t xml:space="preserve">, provides an immediate, unified view of core business operations. Rather than forcing businesses to manually migrate data from spreadsheets into a rigid CRM or ERP system, The Scaffold uses AI-powered ingestion to automatically structure messy data and create a clean, usable system of record.</w:t>
      </w:r>
    </w:p>
    <w:p>
      <w:pPr>
        <w:pStyle w:val="MdSpace"/>
        <w:spacing w:before="0" w:after="60"/>
      </w:pPr>
    </w:p>
    <w:p>
      <w:pPr>
        <w:pStyle w:val="MdParagraph"/>
      </w:pPr>
      <w:r>
        <w:rPr>
          <w:rStyle w:val="MdStrong"/>
          <w:b/>
          <w:bCs/>
        </w:rPr>
        <w:t xml:space="preserve">AI-Powered Data Ingestion</w:t>
      </w:r>
      <w:r>
        <w:t xml:space="preserve"> is the cornerstone of The Scaffold's value proposition. When a business uploads a spreadsheet (CSV or XLSX format), the system uses a combination of techniques to understand and structure the data automatically. Regular expressions and heuristics identify common patterns like email addresses, phone numbers, dates, and currency values. A pre-trained natural language processing model (similar to spaCy) performs entity recognition to identify column headers and data types. The system presents a proposed mapping to the user—for example, "We think 'Cust. Name' is 'Contact Name'. Is this correct?"—allowing quick confirmation or correction rather than manual field mapping.</w:t>
      </w:r>
    </w:p>
    <w:p>
      <w:pPr>
        <w:pStyle w:val="MdSpace"/>
        <w:spacing w:before="0" w:after="60"/>
      </w:pPr>
    </w:p>
    <w:p>
      <w:pPr>
        <w:pStyle w:val="MdParagraph"/>
      </w:pPr>
      <w:r>
        <w:t xml:space="preserve">This ingestion process transforms chaotic spreadsheets into structured database records in seconds rather than hours or days. A sales team that has been managing their pipeline in a Google Sheet can upload it and immediately see their deals organized in a proper CRM-style interface. A service business tracking projects across multiple Excel files can consolidate everything into a unified project management view.</w:t>
      </w:r>
    </w:p>
    <w:p>
      <w:pPr>
        <w:pStyle w:val="MdSpace"/>
        <w:spacing w:before="0" w:after="60"/>
      </w:pPr>
    </w:p>
    <w:p>
      <w:pPr>
        <w:pStyle w:val="MdParagraph"/>
      </w:pPr>
      <w:r>
        <w:rPr>
          <w:rStyle w:val="MdStrong"/>
          <w:b/>
          <w:bCs/>
        </w:rPr>
        <w:t xml:space="preserve">Core Modules</w:t>
      </w:r>
      <w:r>
        <w:t xml:space="preserve"> provide the essential functionality that most SMBs need out of the box:</w:t>
      </w:r>
    </w:p>
    <w:p>
      <w:pPr>
        <w:pStyle w:val="MdSpace"/>
        <w:spacing w:before="0" w:after="60"/>
      </w:pPr>
    </w:p>
    <w:p>
      <w:pPr>
        <w:pStyle w:val="MdParagraph"/>
      </w:pPr>
      <w:r>
        <w:t xml:space="preserve">The </w:t>
      </w:r>
      <w:r>
        <w:rPr>
          <w:rStyle w:val="MdStrong"/>
          <w:b/>
          <w:bCs/>
        </w:rPr>
        <w:t xml:space="preserve">Contacts Module</w:t>
      </w:r>
      <w:r>
        <w:t xml:space="preserve"> creates a searchable, filterable database of all customers, prospects, vendors, and partners. Each contact record includes standard fields (name, email, phone, company) plus custom fields that adapt to the business's specific needs. The system automatically deduplicates records, merges conflicting information, and maintains a complete interaction history.</w:t>
      </w:r>
    </w:p>
    <w:p>
      <w:pPr>
        <w:pStyle w:val="MdSpace"/>
        <w:spacing w:before="0" w:after="60"/>
      </w:pPr>
    </w:p>
    <w:p>
      <w:pPr>
        <w:pStyle w:val="MdParagraph"/>
      </w:pPr>
      <w:r>
        <w:t xml:space="preserve">The </w:t>
      </w:r>
      <w:r>
        <w:rPr>
          <w:rStyle w:val="MdStrong"/>
          <w:b/>
          <w:bCs/>
        </w:rPr>
        <w:t xml:space="preserve">Deals/Projects Module</w:t>
      </w:r>
      <w:r>
        <w:t xml:space="preserve"> provides a Kanban board interface where rows from the original spreadsheet become cards that can be dragged between stages. A sales pipeline might have stages like "Lead → Contacted → Proposal → Negotiation → Won/Lost." A project management workflow might have "Backlog → In Progress → Review → Complete." The visual interface makes it easy to see the status of all active deals or projects at a glance and identify bottlenecks.</w:t>
      </w:r>
    </w:p>
    <w:p>
      <w:pPr>
        <w:pStyle w:val="MdSpace"/>
        <w:spacing w:before="0" w:after="60"/>
      </w:pPr>
    </w:p>
    <w:p>
      <w:pPr>
        <w:pStyle w:val="MdParagraph"/>
      </w:pPr>
      <w:r>
        <w:t xml:space="preserve">The </w:t>
      </w:r>
      <w:r>
        <w:rPr>
          <w:rStyle w:val="MdStrong"/>
          <w:b/>
          <w:bCs/>
        </w:rPr>
        <w:t xml:space="preserve">Central Data Hub</w:t>
      </w:r>
      <w:r>
        <w:t xml:space="preserve"> serves as a unified repository for all business information, ensuring that every team member has access to the same up-to-date data. Changes made in one module automatically propagate to related records, maintaining data consistency across the entire system.</w:t>
      </w:r>
    </w:p>
    <w:p>
      <w:pPr>
        <w:pStyle w:val="MdSpace"/>
        <w:spacing w:before="0" w:after="60"/>
      </w:pPr>
    </w:p>
    <w:p>
      <w:pPr>
        <w:pStyle w:val="MdParagraph"/>
      </w:pPr>
      <w:r>
        <w:rPr>
          <w:rStyle w:val="MdStrong"/>
          <w:b/>
          <w:bCs/>
        </w:rPr>
        <w:t xml:space="preserve">Manual Export Capability</w:t>
      </w:r>
      <w:r>
        <w:t xml:space="preserve"> addresses a critical concern that prevents many businesses from adopting new software: the fear of being "locked in." The Scaffold allows users to export their cleaned, structured data back to CSV format at any time. This builds trust and removes adoption friction, as businesses know they can always retrieve their data if they decide to switch platforms.</w:t>
      </w:r>
    </w:p>
    <w:p>
      <w:pPr>
        <w:pStyle w:val="MdSpace"/>
        <w:spacing w:before="0" w:after="60"/>
      </w:pPr>
    </w:p>
    <w:p>
      <w:pPr>
        <w:pStyle w:val="MdParagraph"/>
      </w:pPr>
      <w:r>
        <w:t xml:space="preserve">The user value proposition is simple and compelling: </w:t>
      </w:r>
      <w:r>
        <w:rPr>
          <w:rStyle w:val="MdStrong"/>
          <w:b/>
          <w:bCs/>
        </w:rPr>
        <w:t xml:space="preserve">"For the first time, I can see my entire business in one place."</w:t>
      </w:r>
      <w:r>
        <w:t xml:space="preserve"> Rather than juggling multiple spreadsheets, email threads, and mental notes, business owners and managers have a single, unified view of their operations. This alone provides immediate value even before any AI or automation capabilities are introduced.</w:t>
      </w:r>
    </w:p>
    <w:p>
      <w:pPr>
        <w:pStyle w:val="MdSpace"/>
        <w:spacing w:before="0" w:after="60"/>
      </w:pPr>
    </w:p>
    <w:p>
      <w:pPr>
        <w:pStyle w:val="Heading3"/>
        <w:pStyle w:val="MdHeading3"/>
      </w:pPr>
      <w:r>
        <w:t xml:space="preserve">The Architect: Intelligence Engine</w:t>
      </w:r>
    </w:p>
    <w:p>
      <w:pPr>
        <w:pStyle w:val="MdParagraph"/>
      </w:pPr>
      <w:r>
        <w:t xml:space="preserve">The second component, </w:t>
      </w:r>
      <w:r>
        <w:rPr>
          <w:rStyle w:val="MdStrong"/>
          <w:b/>
          <w:bCs/>
        </w:rPr>
        <w:t xml:space="preserve">The Architect</w:t>
      </w:r>
      <w:r>
        <w:t xml:space="preserve">, analyzes the data within The Scaffold to provide strategic, actionable insights that drive business improvement. This is where the "guided transformation" philosophy truly comes to life—the system doesn't just organize data; it tells businesses what to do with it.</w:t>
      </w:r>
    </w:p>
    <w:p>
      <w:pPr>
        <w:pStyle w:val="MdSpace"/>
        <w:spacing w:before="0" w:after="60"/>
      </w:pPr>
    </w:p>
    <w:p>
      <w:pPr>
        <w:pStyle w:val="MdParagraph"/>
      </w:pPr>
      <w:r>
        <w:rPr>
          <w:rStyle w:val="MdStrong"/>
          <w:b/>
          <w:bCs/>
        </w:rPr>
        <w:t xml:space="preserve">Automated Bottleneck Detection</w:t>
      </w:r>
      <w:r>
        <w:t xml:space="preserve"> uses pattern recognition and statistical analysis to identify inefficient processes. The system analyzes deal flow through sales pipelines to identify stages where opportunities get stuck. It examines project timelines to find tasks that consistently take longer than expected. It reviews customer support tickets to identify recurring issues that indicate systemic problems. When bottlenecks are detected, The Architect doesn't just report them—it explains why they matter and suggests specific actions to address them.</w:t>
      </w:r>
    </w:p>
    <w:p>
      <w:pPr>
        <w:pStyle w:val="MdSpace"/>
        <w:spacing w:before="0" w:after="60"/>
      </w:pPr>
    </w:p>
    <w:p>
      <w:pPr>
        <w:pStyle w:val="MdParagraph"/>
      </w:pPr>
      <w:r>
        <w:rPr>
          <w:rStyle w:val="MdStrong"/>
          <w:b/>
          <w:bCs/>
        </w:rPr>
        <w:t xml:space="preserve">ROI Quantification</w:t>
      </w:r>
      <w:r>
        <w:t xml:space="preserve"> translates operational inefficiencies into financial terms that resonate with business owners. When the system identifies that sales reps are spending 10 hours per week on manual data entry, it calculates the cost based on their hourly rate and shows the potential savings from automation. When it detects that 30% of customer support time is spent answering the same five questions, it quantifies the labor cost and demonstrates the ROI of creating a knowledge base or FAQ system. This financial framing makes the value of transformation concrete and measurable.</w:t>
      </w:r>
    </w:p>
    <w:p>
      <w:pPr>
        <w:pStyle w:val="MdSpace"/>
        <w:spacing w:before="0" w:after="60"/>
      </w:pPr>
    </w:p>
    <w:p>
      <w:pPr>
        <w:pStyle w:val="MdParagraph"/>
      </w:pPr>
      <w:r>
        <w:rPr>
          <w:rStyle w:val="MdStrong"/>
          <w:b/>
          <w:bCs/>
        </w:rPr>
        <w:t xml:space="preserve">Guided Transformation Prompts</w:t>
      </w:r>
      <w:r>
        <w:t xml:space="preserve"> provide proactive, contextual suggestions for improvement. Rather than presenting a generic list of features or best practices, The Architect analyzes the specific business's data and situation to make personalized recommendations. For example:</w:t>
      </w:r>
    </w:p>
    <w:p>
      <w:pPr>
        <w:pStyle w:val="MdSpace"/>
        <w:spacing w:before="0" w:after="60"/>
      </w:pPr>
    </w:p>
    <w:p>
      <w:pPr>
        <w:pStyle w:val="MdListItem"/>
        <w:numPr>
          <w:ilvl w:val="0"/>
          <w:numId w:val="3"/>
        </w:numPr>
      </w:pPr>
      <w:r>
        <w:t xml:space="preserve">"You have 15 deals that haven't been updated in 30 days. Would you like me to create an automated follow-up task for your sales team?"</w:t>
      </w:r>
    </w:p>
    <w:p>
      <w:pPr>
        <w:pStyle w:val="MdListItem"/>
        <w:numPr>
          <w:ilvl w:val="0"/>
          <w:numId w:val="3"/>
        </w:numPr>
      </w:pPr>
      <w:r>
        <w:t xml:space="preserve">"Your project completion time has increased 25% over the past quarter. I've identified three bottlenecks in your workflow. Would you like to see my recommendations?"</w:t>
      </w:r>
    </w:p>
    <w:p>
      <w:pPr>
        <w:pStyle w:val="MdListItem"/>
        <w:numPr>
          <w:ilvl w:val="0"/>
          <w:numId w:val="3"/>
        </w:numPr>
      </w:pPr>
      <w:r>
        <w:t xml:space="preserve">"Five customers have contacted support about the same issue this week. Should I create a knowledge base article and add it to your website FAQ?"</w:t>
      </w:r>
    </w:p>
    <w:p>
      <w:pPr>
        <w:pStyle w:val="MdSpace"/>
        <w:spacing w:before="0" w:after="60"/>
      </w:pPr>
    </w:p>
    <w:p>
      <w:pPr>
        <w:pStyle w:val="MdParagraph"/>
      </w:pPr>
      <w:r>
        <w:t xml:space="preserve">These prompts are designed to be </w:t>
      </w:r>
      <w:r>
        <w:rPr>
          <w:rStyle w:val="MdStrong"/>
          <w:b/>
          <w:bCs/>
        </w:rPr>
        <w:t xml:space="preserve">one-click actionable</w:t>
      </w:r>
      <w:r>
        <w:t xml:space="preserve">. When a user agrees to a suggestion, The Architect can activate pre-built automations, generate workflow templates, recommend software integrations, or even deploy custom AI agents to address the issue. This removes the gap between insight and action that plagues most analytics tools.</w:t>
      </w:r>
    </w:p>
    <w:p>
      <w:pPr>
        <w:pStyle w:val="MdSpace"/>
        <w:spacing w:before="0" w:after="60"/>
      </w:pPr>
    </w:p>
    <w:p>
      <w:pPr>
        <w:pStyle w:val="MdParagraph"/>
      </w:pPr>
      <w:r>
        <w:t xml:space="preserve">The user value proposition for The Architect is equally compelling: </w:t>
      </w:r>
      <w:r>
        <w:rPr>
          <w:rStyle w:val="MdStrong"/>
          <w:b/>
          <w:bCs/>
        </w:rPr>
        <w:t xml:space="preserve">"Aether doesn't just show me problems; it tells me how to fix them."</w:t>
      </w:r>
      <w:r>
        <w:t xml:space="preserve"> Business owners don't need to become data analysts or process optimization experts—the AI handles the analysis and provides clear, actionable guidance.</w:t>
      </w:r>
    </w:p>
    <w:p>
      <w:pPr>
        <w:pStyle w:val="MdSpace"/>
        <w:spacing w:before="0" w:after="60"/>
      </w:pPr>
    </w:p>
    <w:p>
      <w:pPr>
        <w:pStyle w:val="Heading3"/>
        <w:pStyle w:val="MdHeading3"/>
      </w:pPr>
      <w:r>
        <w:t xml:space="preserve">Key Differentiators</w:t>
      </w:r>
    </w:p>
    <w:p>
      <w:pPr>
        <w:pStyle w:val="MdParagraph"/>
      </w:pPr>
      <w:r>
        <w:t xml:space="preserve">Several factors differentiate Aether Foundation from traditional CRM, project management, and business intelligence tools:</w:t>
      </w:r>
    </w:p>
    <w:p>
      <w:pPr>
        <w:pStyle w:val="MdSpace"/>
        <w:spacing w:before="0" w:after="60"/>
      </w:pPr>
    </w:p>
    <w:p>
      <w:pPr>
        <w:pStyle w:val="MdParagraph"/>
      </w:pPr>
      <w:r>
        <w:rPr>
          <w:rStyle w:val="MdStrong"/>
          <w:b/>
          <w:bCs/>
        </w:rPr>
        <w:t xml:space="preserve">Immediate Value</w:t>
      </w:r>
      <w:r>
        <w:t xml:space="preserve">: Most business software requires weeks or months of setup, configuration, and data migration before delivering value. Aether provides value in minutes by ingesting existing data and immediately organizing it into a usable system.</w:t>
      </w:r>
    </w:p>
    <w:p>
      <w:pPr>
        <w:pStyle w:val="MdSpace"/>
        <w:spacing w:before="0" w:after="60"/>
      </w:pPr>
    </w:p>
    <w:p>
      <w:pPr>
        <w:pStyle w:val="MdParagraph"/>
      </w:pPr>
      <w:r>
        <w:rPr>
          <w:rStyle w:val="MdStrong"/>
          <w:b/>
          <w:bCs/>
        </w:rPr>
        <w:t xml:space="preserve">AI-First Design</w:t>
      </w:r>
      <w:r>
        <w:t xml:space="preserve">: Rather than bolting AI features onto an existing product, Aether is designed from the ground up around AI capabilities. The ingestion, analysis, and recommendation engines are core to the product, not add-ons.</w:t>
      </w:r>
    </w:p>
    <w:p>
      <w:pPr>
        <w:pStyle w:val="MdSpace"/>
        <w:spacing w:before="0" w:after="60"/>
      </w:pPr>
    </w:p>
    <w:p>
      <w:pPr>
        <w:pStyle w:val="MdParagraph"/>
      </w:pPr>
      <w:r>
        <w:rPr>
          <w:rStyle w:val="MdStrong"/>
          <w:b/>
          <w:bCs/>
        </w:rPr>
        <w:t xml:space="preserve">Prescriptive, Not Descriptive</w:t>
      </w:r>
      <w:r>
        <w:t xml:space="preserve">: Traditional analytics tools show you what happened. Business intelligence platforms show you why it happened. Aether tells you what to do about it. This prescriptive approach is far more valuable to SMBs that lack dedicated analysts or consultants.</w:t>
      </w:r>
    </w:p>
    <w:p>
      <w:pPr>
        <w:pStyle w:val="MdSpace"/>
        <w:spacing w:before="0" w:after="60"/>
      </w:pPr>
    </w:p>
    <w:p>
      <w:pPr>
        <w:pStyle w:val="MdParagraph"/>
      </w:pPr>
      <w:r>
        <w:rPr>
          <w:rStyle w:val="MdStrong"/>
          <w:b/>
          <w:bCs/>
        </w:rPr>
        <w:t xml:space="preserve">Progressive Complexity</w:t>
      </w:r>
      <w:r>
        <w:t xml:space="preserve">: The platform starts simple with basic data organization and gradually introduces more sophisticated capabilities as businesses are ready for them. Users don't need to understand AI, machine learning, or advanced analytics to benefit from these technologies.</w:t>
      </w:r>
    </w:p>
    <w:p>
      <w:pPr>
        <w:pStyle w:val="MdSpace"/>
        <w:spacing w:before="0" w:after="60"/>
      </w:pPr>
    </w:p>
    <w:p>
      <w:pPr>
        <w:pStyle w:val="MdParagraph"/>
      </w:pPr>
      <w:r>
        <w:rPr>
          <w:rStyle w:val="MdStrong"/>
          <w:b/>
          <w:bCs/>
        </w:rPr>
        <w:t xml:space="preserve">Ecosystem Integration</w:t>
      </w:r>
      <w:r>
        <w:t xml:space="preserve">: Aether Foundation is designed to be the hub of a broader ecosystem. It integrates seamlessly with Aether Support for customer communication, connects to third-party tools through APIs and webhooks, and serves as the data foundation for custom AI agents and automation workflows.</w:t>
      </w:r>
    </w:p>
    <w:p>
      <w:pPr>
        <w:pStyle w:val="MdSpace"/>
        <w:spacing w:before="0" w:after="60"/>
      </w:pPr>
    </w:p>
    <w:p>
      <w:pPr>
        <w:pStyle w:val="Heading3"/>
        <w:pStyle w:val="MdHeading3"/>
      </w:pPr>
      <w:r>
        <w:t xml:space="preserve">Target Use Cases</w:t>
      </w:r>
    </w:p>
    <w:p>
      <w:pPr>
        <w:pStyle w:val="MdParagraph"/>
      </w:pPr>
      <w:r>
        <w:t xml:space="preserve">Aether Foundation is particularly well-suited for several common SMB scenarios:</w:t>
      </w:r>
    </w:p>
    <w:p>
      <w:pPr>
        <w:pStyle w:val="MdSpace"/>
        <w:spacing w:before="0" w:after="60"/>
      </w:pPr>
    </w:p>
    <w:p>
      <w:pPr>
        <w:pStyle w:val="MdParagraph"/>
      </w:pPr>
      <w:r>
        <w:rPr>
          <w:rStyle w:val="MdStrong"/>
          <w:b/>
          <w:bCs/>
        </w:rPr>
        <w:t xml:space="preserve">Service Businesses</w:t>
      </w:r>
      <w:r>
        <w:t xml:space="preserve"> (consulting firms, agencies, professional services) that manage client projects, track billable hours, and need visibility into resource allocation and project profitability.</w:t>
      </w:r>
    </w:p>
    <w:p>
      <w:pPr>
        <w:pStyle w:val="MdSpace"/>
        <w:spacing w:before="0" w:after="60"/>
      </w:pPr>
    </w:p>
    <w:p>
      <w:pPr>
        <w:pStyle w:val="MdParagraph"/>
      </w:pPr>
      <w:r>
        <w:rPr>
          <w:rStyle w:val="MdStrong"/>
          <w:b/>
          <w:bCs/>
        </w:rPr>
        <w:t xml:space="preserve">Sales Organizations</w:t>
      </w:r>
      <w:r>
        <w:t xml:space="preserve"> (B2B sales teams, distributors, manufacturers) that manage complex sales pipelines, track customer relationships, and need to forecast revenue accurately.</w:t>
      </w:r>
    </w:p>
    <w:p>
      <w:pPr>
        <w:pStyle w:val="MdSpace"/>
        <w:spacing w:before="0" w:after="60"/>
      </w:pPr>
    </w:p>
    <w:p>
      <w:pPr>
        <w:pStyle w:val="MdParagraph"/>
      </w:pPr>
      <w:r>
        <w:rPr>
          <w:rStyle w:val="MdStrong"/>
          <w:b/>
          <w:bCs/>
        </w:rPr>
        <w:t xml:space="preserve">Growing Startups</w:t>
      </w:r>
      <w:r>
        <w:t xml:space="preserve"> (SaaS companies, e-commerce businesses, tech startups) that have outgrown spreadsheets but aren't ready for enterprise software, needing a scalable system that grows with them.</w:t>
      </w:r>
    </w:p>
    <w:p>
      <w:pPr>
        <w:pStyle w:val="MdSpace"/>
        <w:spacing w:before="0" w:after="60"/>
      </w:pPr>
    </w:p>
    <w:p>
      <w:pPr>
        <w:pStyle w:val="MdParagraph"/>
      </w:pPr>
      <w:r>
        <w:rPr>
          <w:rStyle w:val="MdStrong"/>
          <w:b/>
          <w:bCs/>
        </w:rPr>
        <w:t xml:space="preserve">Multi-Location Businesses</w:t>
      </w:r>
      <w:r>
        <w:t xml:space="preserve"> (retail chains, franchise operations, service networks) that need to consolidate data from multiple locations into a unified view while maintaining location-specific insights.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Aether Support: The Intelligent Communication Platform</w:t>
      </w:r>
    </w:p>
    <w:p>
      <w:pPr>
        <w:pStyle w:val="Heading3"/>
        <w:pStyle w:val="MdHeading3"/>
      </w:pPr>
      <w:r>
        <w:t xml:space="preserve">Overview</w:t>
      </w:r>
    </w:p>
    <w:p>
      <w:pPr>
        <w:pStyle w:val="MdParagraph"/>
      </w:pPr>
      <w:r>
        <w:rPr>
          <w:rStyle w:val="MdStrong"/>
          <w:b/>
          <w:bCs/>
        </w:rPr>
        <w:t xml:space="preserve">Aether Support</w:t>
      </w:r>
      <w:r>
        <w:t xml:space="preserve"> is a comprehensive SaaS communication platform that enables businesses to deliver exceptional customer service through a combination of AI-powered automation and human agent support. The platform provides embeddable widgets for websites and mobile applications, intelligent chatbot routing, real-time agent dashboards, and voice calling capabilities, all integrated into a unified system that learns and improves over time.</w:t>
      </w:r>
    </w:p>
    <w:p>
      <w:pPr>
        <w:pStyle w:val="MdSpace"/>
        <w:spacing w:before="0" w:after="60"/>
      </w:pPr>
    </w:p>
    <w:p>
      <w:pPr>
        <w:pStyle w:val="Heading3"/>
        <w:pStyle w:val="MdHeading3"/>
      </w:pPr>
      <w:r>
        <w:t xml:space="preserve">Core Capabilities</w:t>
      </w:r>
    </w:p>
    <w:p>
      <w:pPr>
        <w:pStyle w:val="MdParagraph"/>
      </w:pPr>
      <w:r>
        <w:rPr>
          <w:rStyle w:val="MdStrong"/>
          <w:b/>
          <w:bCs/>
        </w:rPr>
        <w:t xml:space="preserve">Embeddable Communication Widgets</w:t>
      </w:r>
      <w:r>
        <w:t xml:space="preserve"> provide the customer-facing interface across multiple platforms. The JavaScript widget for websites is a standalone script that can be embedded with a few lines of code, requiring no technical expertise to install. It provides a modern, responsive chat interface that works seamlessly on desktop and mobile browsers. Native SDK packages for iOS and Android enable deep integration with mobile applications, including push notifications, CallKit integration for voice calls, and background operation for always-available communication.</w:t>
      </w:r>
    </w:p>
    <w:p>
      <w:pPr>
        <w:pStyle w:val="MdSpace"/>
        <w:spacing w:before="0" w:after="60"/>
      </w:pPr>
    </w:p>
    <w:p>
      <w:pPr>
        <w:pStyle w:val="MdParagraph"/>
      </w:pPr>
      <w:r>
        <w:t xml:space="preserve">The widgets are highly customizable, allowing businesses to match their brand identity through color schemes, positioning, sizing, and welcome messages. Businesses can enable or disable specific features (text chat, voice calling, video) based on their needs and resources. The widget automatically adapts to the platform it's running on, providing an optimal experience whether accessed from a desktop browser, mobile web, or native mobile app.</w:t>
      </w:r>
    </w:p>
    <w:p>
      <w:pPr>
        <w:pStyle w:val="MdSpace"/>
        <w:spacing w:before="0" w:after="60"/>
      </w:pPr>
    </w:p>
    <w:p>
      <w:pPr>
        <w:pStyle w:val="MdParagraph"/>
      </w:pPr>
      <w:r>
        <w:rPr>
          <w:rStyle w:val="MdStrong"/>
          <w:b/>
          <w:bCs/>
        </w:rPr>
        <w:t xml:space="preserve">AI-Powered Chatbot System</w:t>
      </w:r>
      <w:r>
        <w:t xml:space="preserve"> handles routine customer inquiries automatically, reducing the burden on human agents while providing instant responses 24/7. The system supports multiple specialized chatbots, each with its own personality, knowledge base, and capabilities. Businesses can create chatbots for different purposes—customer support, sales assistance, technical troubleshooting, appointment scheduling, lead qualification—and route conversations to the appropriate bot based on context.</w:t>
      </w:r>
    </w:p>
    <w:p>
      <w:pPr>
        <w:pStyle w:val="MdSpace"/>
        <w:spacing w:before="0" w:after="60"/>
      </w:pPr>
    </w:p>
    <w:p>
      <w:pPr>
        <w:pStyle w:val="MdParagraph"/>
      </w:pPr>
      <w:r>
        <w:t xml:space="preserve">The platform includes </w:t>
      </w:r>
      <w:r>
        <w:rPr>
          <w:rStyle w:val="MdStrong"/>
          <w:b/>
          <w:bCs/>
        </w:rPr>
        <w:t xml:space="preserve">eight pre-built AI prompt templates</w:t>
      </w:r>
      <w:r>
        <w:t xml:space="preserve"> that cover common business scenarios:</w:t>
      </w:r>
    </w:p>
    <w:p>
      <w:pPr>
        <w:pStyle w:val="MdSpace"/>
        <w:spacing w:before="0" w:after="60"/>
      </w:pPr>
    </w:p>
    <w:p>
      <w:pPr>
        <w:pStyle w:val="MdListItem"/>
        <w:numPr>
          <w:ilvl w:val="0"/>
          <w:numId w:val="2"/>
        </w:numPr>
      </w:pPr>
      <w:r>
        <w:rPr>
          <w:rStyle w:val="MdStrong"/>
          <w:b/>
          <w:bCs/>
        </w:rPr>
        <w:t xml:space="preserve">Customer Support Agent</w:t>
      </w:r>
      <w:r>
        <w:t xml:space="preserve">: Handles general inquiries, account questions, and basic troubleshooting</w:t>
      </w:r>
    </w:p>
    <w:p>
      <w:pPr>
        <w:pStyle w:val="MdListItem"/>
        <w:numPr>
          <w:ilvl w:val="0"/>
          <w:numId w:val="2"/>
        </w:numPr>
      </w:pPr>
      <w:r>
        <w:rPr>
          <w:rStyle w:val="MdStrong"/>
          <w:b/>
          <w:bCs/>
        </w:rPr>
        <w:t xml:space="preserve">E-commerce Sales Assistant</w:t>
      </w:r>
      <w:r>
        <w:t xml:space="preserve">: Provides product recommendations, answers questions about inventory and shipping, and guides customers through the purchase process</w:t>
      </w:r>
    </w:p>
    <w:p>
      <w:pPr>
        <w:pStyle w:val="MdListItem"/>
        <w:numPr>
          <w:ilvl w:val="0"/>
          <w:numId w:val="2"/>
        </w:numPr>
      </w:pPr>
      <w:r>
        <w:rPr>
          <w:rStyle w:val="MdStrong"/>
          <w:b/>
          <w:bCs/>
        </w:rPr>
        <w:t xml:space="preserve">Technical Support Specialist</w:t>
      </w:r>
      <w:r>
        <w:t xml:space="preserve">: Troubleshoots technical issues, provides step-by-step instructions, and escalates complex problems to human experts</w:t>
      </w:r>
    </w:p>
    <w:p>
      <w:pPr>
        <w:pStyle w:val="MdListItem"/>
        <w:numPr>
          <w:ilvl w:val="0"/>
          <w:numId w:val="2"/>
        </w:numPr>
      </w:pPr>
      <w:r>
        <w:rPr>
          <w:rStyle w:val="MdStrong"/>
          <w:b/>
          <w:bCs/>
        </w:rPr>
        <w:t xml:space="preserve">Appointment Scheduling Assistant</w:t>
      </w:r>
      <w:r>
        <w:t xml:space="preserve">: Manages calendar availability, books appointments, sends confirmations and reminders</w:t>
      </w:r>
    </w:p>
    <w:p>
      <w:pPr>
        <w:pStyle w:val="MdListItem"/>
        <w:numPr>
          <w:ilvl w:val="0"/>
          <w:numId w:val="2"/>
        </w:numPr>
      </w:pPr>
      <w:r>
        <w:rPr>
          <w:rStyle w:val="MdStrong"/>
          <w:b/>
          <w:bCs/>
        </w:rPr>
        <w:t xml:space="preserve">Lead Qualification Agent</w:t>
      </w:r>
      <w:r>
        <w:t xml:space="preserve">: Engages with prospects, asks qualifying questions, and routes qualified leads to sales teams</w:t>
      </w:r>
    </w:p>
    <w:p>
      <w:pPr>
        <w:pStyle w:val="MdListItem"/>
        <w:numPr>
          <w:ilvl w:val="0"/>
          <w:numId w:val="2"/>
        </w:numPr>
      </w:pPr>
      <w:r>
        <w:rPr>
          <w:rStyle w:val="MdStrong"/>
          <w:b/>
          <w:bCs/>
        </w:rPr>
        <w:t xml:space="preserve">FAQ &amp; Knowledge Base Bot</w:t>
      </w:r>
      <w:r>
        <w:t xml:space="preserve">: Answers common questions by searching documentation and knowledge bases</w:t>
      </w:r>
    </w:p>
    <w:p>
      <w:pPr>
        <w:pStyle w:val="MdListItem"/>
        <w:numPr>
          <w:ilvl w:val="0"/>
          <w:numId w:val="2"/>
        </w:numPr>
      </w:pPr>
      <w:r>
        <w:rPr>
          <w:rStyle w:val="MdStrong"/>
          <w:b/>
          <w:bCs/>
        </w:rPr>
        <w:t xml:space="preserve">Onboarding &amp; Training Assistant</w:t>
      </w:r>
      <w:r>
        <w:t xml:space="preserve">: Guides new customers through product setup and provides training resources</w:t>
      </w:r>
    </w:p>
    <w:p>
      <w:pPr>
        <w:pStyle w:val="MdListItem"/>
        <w:numPr>
          <w:ilvl w:val="0"/>
          <w:numId w:val="2"/>
        </w:numPr>
      </w:pPr>
      <w:r>
        <w:rPr>
          <w:rStyle w:val="MdStrong"/>
          <w:b/>
          <w:bCs/>
        </w:rPr>
        <w:t xml:space="preserve">Product Recommendation Engine</w:t>
      </w:r>
      <w:r>
        <w:t xml:space="preserve">: Analyzes customer needs and preferences to suggest relevant products or services</w:t>
      </w:r>
    </w:p>
    <w:p>
      <w:pPr>
        <w:pStyle w:val="MdSpace"/>
        <w:spacing w:before="0" w:after="60"/>
      </w:pPr>
    </w:p>
    <w:p>
      <w:pPr>
        <w:pStyle w:val="MdParagraph"/>
      </w:pPr>
      <w:r>
        <w:t xml:space="preserve">Each template can be customized with business-specific information, tone, and policies, or businesses can start from scratch to create completely custom chatbot personalities.</w:t>
      </w:r>
    </w:p>
    <w:p>
      <w:pPr>
        <w:pStyle w:val="MdSpace"/>
        <w:spacing w:before="0" w:after="60"/>
      </w:pPr>
    </w:p>
    <w:p>
      <w:pPr>
        <w:pStyle w:val="MdParagraph"/>
      </w:pPr>
      <w:r>
        <w:rPr>
          <w:rStyle w:val="MdStrong"/>
          <w:b/>
          <w:bCs/>
        </w:rPr>
        <w:t xml:space="preserve">RAG Knowledge Base Integration</w:t>
      </w:r>
      <w:r>
        <w:t xml:space="preserve"> enables chatbots to provide accurate, contextual responses based on the business's own documentation. Businesses can upload documents (PDF, TXT, DOCX), provide URLs for web scraping, or input text directly. The system processes this content, chunks it into manageable segments, and creates vector embeddings that enable semantic search. When a customer asks a question, the chatbot retrieves the most relevant content from the knowledge base and incorporates it into its response, ensuring accuracy and consistency.</w:t>
      </w:r>
    </w:p>
    <w:p>
      <w:pPr>
        <w:pStyle w:val="MdSpace"/>
        <w:spacing w:before="0" w:after="60"/>
      </w:pPr>
    </w:p>
    <w:p>
      <w:pPr>
        <w:pStyle w:val="MdParagraph"/>
      </w:pPr>
      <w:r>
        <w:t xml:space="preserve">This RAG (Retrieval-Augmented Generation) approach solves a critical problem with traditional chatbots: they either provide generic responses that don't reflect the business's specific policies and products, or they require extensive manual training and maintenance. With RAG, chatbots automatically stay up-to-date as new documentation is added, and they can cite specific sources when providing information, building customer trust.</w:t>
      </w:r>
    </w:p>
    <w:p>
      <w:pPr>
        <w:pStyle w:val="MdSpace"/>
        <w:spacing w:before="0" w:after="60"/>
      </w:pPr>
    </w:p>
    <w:p>
      <w:pPr>
        <w:pStyle w:val="MdParagraph"/>
      </w:pPr>
      <w:r>
        <w:rPr>
          <w:rStyle w:val="MdStrong"/>
          <w:b/>
          <w:bCs/>
        </w:rPr>
        <w:t xml:space="preserve">MCP Server Integration</w:t>
      </w:r>
      <w:r>
        <w:t xml:space="preserve"> (Model Context Protocol) enables chatbots to access real-time data from external systems. Businesses can configure MCP servers that connect to their CRM, order management system, inventory database, or other business systems. When a customer asks about their order status, account balance, or product availability, the chatbot can query these systems in real-time and provide accurate, current information rather than generic responses.</w:t>
      </w:r>
    </w:p>
    <w:p>
      <w:pPr>
        <w:pStyle w:val="MdSpace"/>
        <w:spacing w:before="0" w:after="60"/>
      </w:pPr>
    </w:p>
    <w:p>
      <w:pPr>
        <w:pStyle w:val="MdParagraph"/>
      </w:pPr>
      <w:r>
        <w:t xml:space="preserve">This integration capability transforms chatbots from simple FAQ responders into intelligent assistants that can perform actual business functions. A customer can check their order status, update their shipping address, or reschedule an appointment without ever speaking to a human agent. This dramatically reduces agent workload while improving customer satisfaction through instant, accurate service.</w:t>
      </w:r>
    </w:p>
    <w:p>
      <w:pPr>
        <w:pStyle w:val="MdSpace"/>
        <w:spacing w:before="0" w:after="60"/>
      </w:pPr>
    </w:p>
    <w:p>
      <w:pPr>
        <w:pStyle w:val="MdParagraph"/>
      </w:pPr>
      <w:r>
        <w:rPr>
          <w:rStyle w:val="MdStrong"/>
          <w:b/>
          <w:bCs/>
        </w:rPr>
        <w:t xml:space="preserve">Intelligent Routing Workflows</w:t>
      </w:r>
      <w:r>
        <w:t xml:space="preserve"> determine how conversations flow between different chatbots and when to escalate to human agents. The platform includes a visual workflow builder based on React Flow that allows businesses to create sophisticated routing logic without coding. Workflows consist of three types of nodes:</w:t>
      </w:r>
    </w:p>
    <w:p>
      <w:pPr>
        <w:pStyle w:val="MdSpace"/>
        <w:spacing w:before="0" w:after="60"/>
      </w:pPr>
    </w:p>
    <w:p>
      <w:pPr>
        <w:pStyle w:val="MdListItem"/>
        <w:numPr>
          <w:ilvl w:val="0"/>
          <w:numId w:val="3"/>
        </w:numPr>
      </w:pPr>
      <w:r>
        <w:rPr>
          <w:rStyle w:val="MdStrong"/>
          <w:b/>
          <w:bCs/>
        </w:rPr>
        <w:t xml:space="preserve">Chatbot Nodes</w:t>
      </w:r>
      <w:r>
        <w:t xml:space="preserve">: Route the conversation to a specific AI agent</w:t>
      </w:r>
    </w:p>
    <w:p>
      <w:pPr>
        <w:pStyle w:val="MdListItem"/>
        <w:numPr>
          <w:ilvl w:val="0"/>
          <w:numId w:val="3"/>
        </w:numPr>
      </w:pPr>
      <w:r>
        <w:rPr>
          <w:rStyle w:val="MdStrong"/>
          <w:b/>
          <w:bCs/>
        </w:rPr>
        <w:t xml:space="preserve">Condition Nodes</w:t>
      </w:r>
      <w:r>
        <w:t xml:space="preserve">: Evaluate the conversation context (keywords, intent, sentiment) to determine the next step</w:t>
      </w:r>
    </w:p>
    <w:p>
      <w:pPr>
        <w:pStyle w:val="MdListItem"/>
        <w:numPr>
          <w:ilvl w:val="0"/>
          <w:numId w:val="3"/>
        </w:numPr>
      </w:pPr>
      <w:r>
        <w:rPr>
          <w:rStyle w:val="MdStrong"/>
          <w:b/>
          <w:bCs/>
        </w:rPr>
        <w:t xml:space="preserve">MCP Check Nodes</w:t>
      </w:r>
      <w:r>
        <w:t xml:space="preserve">: Query external systems to retrieve customer data that informs routing decisions</w:t>
      </w:r>
    </w:p>
    <w:p>
      <w:pPr>
        <w:pStyle w:val="MdSpace"/>
        <w:spacing w:before="0" w:after="60"/>
      </w:pPr>
    </w:p>
    <w:p>
      <w:pPr>
        <w:pStyle w:val="MdParagraph"/>
      </w:pPr>
      <w:r>
        <w:t xml:space="preserve">For example, a workflow might start with a Welcome Agent that greets customers and asks how they can help. Based on keywords in the customer's response ("pricing," "technical issue," "cancel subscription"), the system routes to the appropriate specialized chatbot. If the customer is identified as a premium tier account through an MCP query, they might be routed directly to a human agent rather than going through automated tiers.</w:t>
      </w:r>
    </w:p>
    <w:p>
      <w:pPr>
        <w:pStyle w:val="MdSpace"/>
        <w:spacing w:before="0" w:after="60"/>
      </w:pPr>
    </w:p>
    <w:p>
      <w:pPr>
        <w:pStyle w:val="MdParagraph"/>
      </w:pPr>
      <w:r>
        <w:t xml:space="preserve">The routing engine executes in real-time during conversations, evaluating conditions and transitioning between chatbots seamlessly. Customers receive notifications when they're being transferred to a different agent (AI or human), maintaining transparency and managing expectations.</w:t>
      </w:r>
    </w:p>
    <w:p>
      <w:pPr>
        <w:pStyle w:val="MdSpace"/>
        <w:spacing w:before="0" w:after="60"/>
      </w:pPr>
    </w:p>
    <w:p>
      <w:pPr>
        <w:pStyle w:val="MdParagraph"/>
      </w:pPr>
      <w:r>
        <w:rPr>
          <w:rStyle w:val="MdStrong"/>
          <w:b/>
          <w:bCs/>
        </w:rPr>
        <w:t xml:space="preserve">Real-Time Agent Dashboard</w:t>
      </w:r>
      <w:r>
        <w:t xml:space="preserve"> provides human agents with a comprehensive interface for managing customer conversations. The dashboard displays an incoming session queue showing all waiting and active conversations, with key information like customer name, issue type, wait time, and priority. Agents can accept sessions with one click and immediately see the complete conversation history, including all previous interactions with AI chatbots.</w:t>
      </w:r>
    </w:p>
    <w:p>
      <w:pPr>
        <w:pStyle w:val="MdSpace"/>
        <w:spacing w:before="0" w:after="60"/>
      </w:pPr>
    </w:p>
    <w:p>
      <w:pPr>
        <w:pStyle w:val="MdParagraph"/>
      </w:pPr>
      <w:r>
        <w:t xml:space="preserve">The chat interface includes several features that enhance agent productivity:</w:t>
      </w:r>
    </w:p>
    <w:p>
      <w:pPr>
        <w:pStyle w:val="MdSpace"/>
        <w:spacing w:before="0" w:after="60"/>
      </w:pPr>
    </w:p>
    <w:p>
      <w:pPr>
        <w:pStyle w:val="MdListItem"/>
        <w:numPr>
          <w:ilvl w:val="0"/>
          <w:numId w:val="3"/>
        </w:numPr>
      </w:pPr>
      <w:r>
        <w:rPr>
          <w:rStyle w:val="MdStrong"/>
          <w:b/>
          <w:bCs/>
        </w:rPr>
        <w:t xml:space="preserve">Canned Responses</w:t>
      </w:r>
      <w:r>
        <w:t xml:space="preserve">: Pre-written templates for common replies that can be inserted with a click</w:t>
      </w:r>
    </w:p>
    <w:p>
      <w:pPr>
        <w:pStyle w:val="MdListItem"/>
        <w:numPr>
          <w:ilvl w:val="0"/>
          <w:numId w:val="3"/>
        </w:numPr>
      </w:pPr>
      <w:r>
        <w:rPr>
          <w:rStyle w:val="MdStrong"/>
          <w:b/>
          <w:bCs/>
        </w:rPr>
        <w:t xml:space="preserve">Typing Indicators</w:t>
      </w:r>
      <w:r>
        <w:t xml:space="preserve">: Shows customers when the agent is typing, managing expectations</w:t>
      </w:r>
    </w:p>
    <w:p>
      <w:pPr>
        <w:pStyle w:val="MdListItem"/>
        <w:numPr>
          <w:ilvl w:val="0"/>
          <w:numId w:val="3"/>
        </w:numPr>
      </w:pPr>
      <w:r>
        <w:rPr>
          <w:rStyle w:val="MdStrong"/>
          <w:b/>
          <w:bCs/>
        </w:rPr>
        <w:t xml:space="preserve">Rich Media Support</w:t>
      </w:r>
      <w:r>
        <w:t xml:space="preserve">: Agents can send images, documents, and links</w:t>
      </w:r>
    </w:p>
    <w:p>
      <w:pPr>
        <w:pStyle w:val="MdListItem"/>
        <w:numPr>
          <w:ilvl w:val="0"/>
          <w:numId w:val="3"/>
        </w:numPr>
      </w:pPr>
      <w:r>
        <w:rPr>
          <w:rStyle w:val="MdStrong"/>
          <w:b/>
          <w:bCs/>
        </w:rPr>
        <w:t xml:space="preserve">Internal Notes</w:t>
      </w:r>
      <w:r>
        <w:t xml:space="preserve">: Agents can add notes to conversations that are visible to other agents but not customers</w:t>
      </w:r>
    </w:p>
    <w:p>
      <w:pPr>
        <w:pStyle w:val="MdListItem"/>
        <w:numPr>
          <w:ilvl w:val="0"/>
          <w:numId w:val="3"/>
        </w:numPr>
      </w:pPr>
      <w:r>
        <w:rPr>
          <w:rStyle w:val="MdStrong"/>
          <w:b/>
          <w:bCs/>
        </w:rPr>
        <w:t xml:space="preserve">Session Transfer</w:t>
      </w:r>
      <w:r>
        <w:t xml:space="preserve">: Agents can transfer conversations to other agents or departments</w:t>
      </w:r>
    </w:p>
    <w:p>
      <w:pPr>
        <w:pStyle w:val="MdSpace"/>
        <w:spacing w:before="0" w:after="60"/>
      </w:pPr>
    </w:p>
    <w:p>
      <w:pPr>
        <w:pStyle w:val="MdParagraph"/>
      </w:pPr>
      <w:r>
        <w:rPr>
          <w:rStyle w:val="MdStrong"/>
          <w:b/>
          <w:bCs/>
        </w:rPr>
        <w:t xml:space="preserve">Advanced Filtering and Search</w:t>
      </w:r>
      <w:r>
        <w:t xml:space="preserve"> capabilities help agents manage high volumes of conversations efficiently. Sessions can be filtered by status (waiting, active, ended), date range, widget source, and customer information. Full-text search allows agents to find specific conversations or customers quickly. These features are essential for businesses handling dozens or hundreds of daily conversations.</w:t>
      </w:r>
    </w:p>
    <w:p>
      <w:pPr>
        <w:pStyle w:val="MdSpace"/>
        <w:spacing w:before="0" w:after="60"/>
      </w:pPr>
    </w:p>
    <w:p>
      <w:pPr>
        <w:pStyle w:val="MdParagraph"/>
      </w:pPr>
      <w:r>
        <w:rPr>
          <w:rStyle w:val="MdStrong"/>
          <w:b/>
          <w:bCs/>
        </w:rPr>
        <w:t xml:space="preserve">Agent Status Management</w:t>
      </w:r>
      <w:r>
        <w:t xml:space="preserve"> allows agents to set their availability (Available, Busy, Offline), which affects how new conversations are routed. When agents are offline or busy, conversations are held in queue or routed to AI chatbots. This prevents agents from being overwhelmed while ensuring customers receive timely responses.</w:t>
      </w:r>
    </w:p>
    <w:p>
      <w:pPr>
        <w:pStyle w:val="MdSpace"/>
        <w:spacing w:before="0" w:after="60"/>
      </w:pPr>
    </w:p>
    <w:p>
      <w:pPr>
        <w:pStyle w:val="MdParagraph"/>
      </w:pPr>
      <w:r>
        <w:rPr>
          <w:rStyle w:val="MdStrong"/>
          <w:b/>
          <w:bCs/>
        </w:rPr>
        <w:t xml:space="preserve">Browser Notifications and Alerts</w:t>
      </w:r>
      <w:r>
        <w:t xml:space="preserve"> ensure agents never miss important conversations. When a new session arrives or a customer sends a message, agents receive browser notifications even if the dashboard tab is not active. Audio alerts provide additional notification, with different sounds for new sessions versus new messages. This enables agents to multitask effectively while remaining responsive to customers.</w:t>
      </w:r>
    </w:p>
    <w:p>
      <w:pPr>
        <w:pStyle w:val="MdSpace"/>
        <w:spacing w:before="0" w:after="60"/>
      </w:pPr>
    </w:p>
    <w:p>
      <w:pPr>
        <w:pStyle w:val="MdParagraph"/>
      </w:pPr>
      <w:r>
        <w:rPr>
          <w:rStyle w:val="MdStrong"/>
          <w:b/>
          <w:bCs/>
        </w:rPr>
        <w:t xml:space="preserve">Analytics and Reporting</w:t>
      </w:r>
      <w:r>
        <w:t xml:space="preserve"> provide insights into communication performance. The analytics dashboard shows key metrics including total sessions, active sessions, average response time, session duration, resolution rate, and customer satisfaction scores. Date range filtering allows businesses to track performance over time and identify trends. Widget-specific analytics show which communication channels are most heavily used and which generate the most support requests.</w:t>
      </w:r>
    </w:p>
    <w:p>
      <w:pPr>
        <w:pStyle w:val="MdSpace"/>
        <w:spacing w:before="0" w:after="60"/>
      </w:pPr>
    </w:p>
    <w:p>
      <w:pPr>
        <w:pStyle w:val="MdParagraph"/>
      </w:pPr>
      <w:r>
        <w:rPr>
          <w:rStyle w:val="MdStrong"/>
          <w:b/>
          <w:bCs/>
        </w:rPr>
        <w:t xml:space="preserve">VoIP Integration</w:t>
      </w:r>
      <w:r>
        <w:t xml:space="preserve"> enables voice calling through Twilio integration. Businesses can configure their Twilio credentials through the settings page, and the platform handles token generation and call routing automatically. While the backend infrastructure is fully implemented, the voice calling UI is planned for future development. When complete, customers will be able to initiate voice calls directly from the widget, and agents will receive incoming call notifications in their dashboard with controls for answering, muting, holding, and transferring calls.</w:t>
      </w:r>
    </w:p>
    <w:p>
      <w:pPr>
        <w:pStyle w:val="MdSpace"/>
        <w:spacing w:before="0" w:after="60"/>
      </w:pPr>
    </w:p>
    <w:p>
      <w:pPr>
        <w:pStyle w:val="Heading3"/>
        <w:pStyle w:val="MdHeading3"/>
      </w:pPr>
      <w:r>
        <w:t xml:space="preserve">Technical Implementation</w:t>
      </w:r>
    </w:p>
    <w:p>
      <w:pPr>
        <w:pStyle w:val="MdParagraph"/>
      </w:pPr>
      <w:r>
        <w:t xml:space="preserve">Aether Support is built on a modern, scalable technology stack designed for real-time performance and reliability:</w:t>
      </w:r>
    </w:p>
    <w:p>
      <w:pPr>
        <w:pStyle w:val="MdSpace"/>
        <w:spacing w:before="0" w:after="60"/>
      </w:pPr>
    </w:p>
    <w:p>
      <w:pPr>
        <w:pStyle w:val="MdParagraph"/>
      </w:pPr>
      <w:r>
        <w:rPr>
          <w:rStyle w:val="MdStrong"/>
          <w:b/>
          <w:bCs/>
        </w:rPr>
        <w:t xml:space="preserve">Frontend</w:t>
      </w:r>
      <w:r>
        <w:t xml:space="preserve">: React 19 with TypeScript provides a type-safe, component-based architecture. Tailwind CSS 4 enables rapid UI development with consistent styling. The React Flow library powers the visual workflow builder. Socket.io client handles real-time bidirectional communication.</w:t>
      </w:r>
    </w:p>
    <w:p>
      <w:pPr>
        <w:pStyle w:val="MdSpace"/>
        <w:spacing w:before="0" w:after="60"/>
      </w:pPr>
    </w:p>
    <w:p>
      <w:pPr>
        <w:pStyle w:val="MdParagraph"/>
      </w:pPr>
      <w:r>
        <w:rPr>
          <w:rStyle w:val="MdStrong"/>
          <w:b/>
          <w:bCs/>
        </w:rPr>
        <w:t xml:space="preserve">Backend</w:t>
      </w:r>
      <w:r>
        <w:t xml:space="preserve">: Node.js with Express 4 provides the server runtime. tRPC 11 creates type-safe API endpoints that share types with the frontend, eliminating API documentation and reducing bugs. Socket.io server handles WebSocket connections for real-time chat. Drizzle ORM provides type-safe database queries with excellent performance.</w:t>
      </w:r>
    </w:p>
    <w:p>
      <w:pPr>
        <w:pStyle w:val="MdSpace"/>
        <w:spacing w:before="0" w:after="60"/>
      </w:pPr>
    </w:p>
    <w:p>
      <w:pPr>
        <w:pStyle w:val="MdParagraph"/>
      </w:pPr>
      <w:r>
        <w:rPr>
          <w:rStyle w:val="MdStrong"/>
          <w:b/>
          <w:bCs/>
        </w:rPr>
        <w:t xml:space="preserve">Database</w:t>
      </w:r>
      <w:r>
        <w:t xml:space="preserve">: MySQL/TiDB stores all structured data including users, widgets, sessions, messages, chatbots, knowledge bases, routing workflows, and analytics. The schema is designed for efficient querying and scalability.</w:t>
      </w:r>
    </w:p>
    <w:p>
      <w:pPr>
        <w:pStyle w:val="MdSpace"/>
        <w:spacing w:before="0" w:after="60"/>
      </w:pPr>
    </w:p>
    <w:p>
      <w:pPr>
        <w:pStyle w:val="MdParagraph"/>
      </w:pPr>
      <w:r>
        <w:rPr>
          <w:rStyle w:val="MdStrong"/>
          <w:b/>
          <w:bCs/>
        </w:rPr>
        <w:t xml:space="preserve">AI Services</w:t>
      </w:r>
      <w:r>
        <w:t xml:space="preserve">: Integration with Manus LLM API provides natural language understanding and generation capabilities. The platform uses GPT-4-class models for chatbot responses, ensuring high-quality, contextually appropriate communication.</w:t>
      </w:r>
    </w:p>
    <w:p>
      <w:pPr>
        <w:pStyle w:val="MdSpace"/>
        <w:spacing w:before="0" w:after="60"/>
      </w:pPr>
    </w:p>
    <w:p>
      <w:pPr>
        <w:pStyle w:val="MdParagraph"/>
      </w:pPr>
      <w:r>
        <w:rPr>
          <w:rStyle w:val="MdStrong"/>
          <w:b/>
          <w:bCs/>
        </w:rPr>
        <w:t xml:space="preserve">Real-Time Architecture</w:t>
      </w:r>
      <w:r>
        <w:t xml:space="preserve">: Socket.io enables bidirectional real-time communication between visitors, agents, and the server. When a visitor sends a message, it's instantly delivered to the assigned agent. When an agent responds, the visitor sees it immediately. This real-time architecture is essential for providing a chat experience that feels natural and responsive.</w:t>
      </w:r>
    </w:p>
    <w:p>
      <w:pPr>
        <w:pStyle w:val="MdSpace"/>
        <w:spacing w:before="0" w:after="60"/>
      </w:pPr>
    </w:p>
    <w:p>
      <w:pPr>
        <w:pStyle w:val="MdParagraph"/>
      </w:pPr>
      <w:r>
        <w:rPr>
          <w:rStyle w:val="MdStrong"/>
          <w:b/>
          <w:bCs/>
        </w:rPr>
        <w:t xml:space="preserve">Routing Engine</w:t>
      </w:r>
      <w:r>
        <w:t xml:space="preserve">: The intelligent routing system evaluates workflow rules in real-time as conversations progress. When a message is received, the engine checks the current node in the workflow, evaluates any conditions (keyword matching, intent detection, MCP queries), determines the next node, and executes transitions (switching chatbots, escalating to agents, ending conversations). All routing decisions are logged for analytics and debugging.</w:t>
      </w:r>
    </w:p>
    <w:p>
      <w:pPr>
        <w:pStyle w:val="MdSpace"/>
        <w:spacing w:before="0" w:after="60"/>
      </w:pPr>
    </w:p>
    <w:p>
      <w:pPr>
        <w:pStyle w:val="Heading3"/>
        <w:pStyle w:val="MdHeading3"/>
      </w:pPr>
      <w:r>
        <w:t xml:space="preserve">Key Differentiators</w:t>
      </w:r>
    </w:p>
    <w:p>
      <w:pPr>
        <w:pStyle w:val="MdParagraph"/>
      </w:pPr>
      <w:r>
        <w:t xml:space="preserve">Several factors differentiate Aether Support from traditional customer service platforms and standalone chatbot solutions:</w:t>
      </w:r>
    </w:p>
    <w:p>
      <w:pPr>
        <w:pStyle w:val="MdSpace"/>
        <w:spacing w:before="0" w:after="60"/>
      </w:pPr>
    </w:p>
    <w:p>
      <w:pPr>
        <w:pStyle w:val="MdParagraph"/>
      </w:pPr>
      <w:r>
        <w:rPr>
          <w:rStyle w:val="MdStrong"/>
          <w:b/>
          <w:bCs/>
        </w:rPr>
        <w:t xml:space="preserve">Integrated AI and Human Support</w:t>
      </w:r>
      <w:r>
        <w:t xml:space="preserve">: Most platforms force businesses to choose between fully automated chatbots or fully human-staffed support. Aether seamlessly blends both, allowing AI to handle routine inquiries while smoothly escalating complex issues to human agents. The transition is transparent to customers, who receive consistent service regardless of whether they're interacting with AI or humans.</w:t>
      </w:r>
    </w:p>
    <w:p>
      <w:pPr>
        <w:pStyle w:val="MdSpace"/>
        <w:spacing w:before="0" w:after="60"/>
      </w:pPr>
    </w:p>
    <w:p>
      <w:pPr>
        <w:pStyle w:val="MdParagraph"/>
      </w:pPr>
      <w:r>
        <w:rPr>
          <w:rStyle w:val="MdStrong"/>
          <w:b/>
          <w:bCs/>
        </w:rPr>
        <w:t xml:space="preserve">Visual Workflow Builder</w:t>
      </w:r>
      <w:r>
        <w:t xml:space="preserve">: While some platforms offer routing rules, they typically require coding or complex configuration. Aether's visual workflow builder makes sophisticated routing logic accessible to non-technical users. Businesses can design and modify their conversation flows through drag-and-drop interfaces without writing code.</w:t>
      </w:r>
    </w:p>
    <w:p>
      <w:pPr>
        <w:pStyle w:val="MdSpace"/>
        <w:spacing w:before="0" w:after="60"/>
      </w:pPr>
    </w:p>
    <w:p>
      <w:pPr>
        <w:pStyle w:val="MdParagraph"/>
      </w:pPr>
      <w:r>
        <w:rPr>
          <w:rStyle w:val="MdStrong"/>
          <w:b/>
          <w:bCs/>
        </w:rPr>
        <w:t xml:space="preserve">MCP Integration for Real-Time Data</w:t>
      </w:r>
      <w:r>
        <w:t xml:space="preserve">: Most chatbots are limited to static knowledge bases and cannot access live business data. Aether's MCP integration enables chatbots to query CRM systems, order databases, inventory systems, and other business applications in real-time, providing accurate, current information to customers.</w:t>
      </w:r>
    </w:p>
    <w:p>
      <w:pPr>
        <w:pStyle w:val="MdSpace"/>
        <w:spacing w:before="0" w:after="60"/>
      </w:pPr>
    </w:p>
    <w:p>
      <w:pPr>
        <w:pStyle w:val="MdParagraph"/>
      </w:pPr>
      <w:r>
        <w:rPr>
          <w:rStyle w:val="MdStrong"/>
          <w:b/>
          <w:bCs/>
        </w:rPr>
        <w:t xml:space="preserve">Multi-Platform Support</w:t>
      </w:r>
      <w:r>
        <w:t xml:space="preserve">: While many chat widgets work on websites, Aether provides native SDKs for iOS and Android with deep OS integration including push notifications, CallKit for voice calls, and background operation. This enables businesses to provide consistent communication experiences across all customer touchpoints.</w:t>
      </w:r>
    </w:p>
    <w:p>
      <w:pPr>
        <w:pStyle w:val="MdSpace"/>
        <w:spacing w:before="0" w:after="60"/>
      </w:pPr>
    </w:p>
    <w:p>
      <w:pPr>
        <w:pStyle w:val="MdParagraph"/>
      </w:pPr>
      <w:r>
        <w:rPr>
          <w:rStyle w:val="MdStrong"/>
          <w:b/>
          <w:bCs/>
        </w:rPr>
        <w:t xml:space="preserve">Affordable for SMBs</w:t>
      </w:r>
      <w:r>
        <w:t xml:space="preserve">: Enterprise contact center platforms like Salesforce Service Cloud or Zendesk cost hundreds or thousands of dollars per agent per month. Aether is priced for small and medium-sized businesses, making sophisticated AI-powered customer service accessible to organizations that previously couldn't afford it.</w:t>
      </w:r>
    </w:p>
    <w:p>
      <w:pPr>
        <w:pStyle w:val="MdSpace"/>
        <w:spacing w:before="0" w:after="60"/>
      </w:pPr>
    </w:p>
    <w:p>
      <w:pPr>
        <w:pStyle w:val="MdParagraph"/>
      </w:pPr>
      <w:r>
        <w:rPr>
          <w:rStyle w:val="MdStrong"/>
          <w:b/>
          <w:bCs/>
        </w:rPr>
        <w:t xml:space="preserve">Ecosystem Integration</w:t>
      </w:r>
      <w:r>
        <w:t xml:space="preserve">: Aether Support is designed to integrate seamlessly with Aether Foundation, sharing customer data, insights, and context. When a customer contacts support, the agent has instant access to their complete history from the Foundation platform—past purchases, open projects, payment status, and more. This unified context enables personalized, effective service that standalone tools cannot provide.</w:t>
      </w:r>
    </w:p>
    <w:p>
      <w:pPr>
        <w:pStyle w:val="MdSpace"/>
        <w:spacing w:before="0" w:after="60"/>
      </w:pPr>
    </w:p>
    <w:p>
      <w:pPr>
        <w:pStyle w:val="Heading3"/>
        <w:pStyle w:val="MdHeading3"/>
      </w:pPr>
      <w:r>
        <w:t xml:space="preserve">Target Use Cases</w:t>
      </w:r>
    </w:p>
    <w:p>
      <w:pPr>
        <w:pStyle w:val="MdParagraph"/>
      </w:pPr>
      <w:r>
        <w:t xml:space="preserve">Aether Support is particularly well-suited for several common business scenarios:</w:t>
      </w:r>
    </w:p>
    <w:p>
      <w:pPr>
        <w:pStyle w:val="MdSpace"/>
        <w:spacing w:before="0" w:after="60"/>
      </w:pPr>
    </w:p>
    <w:p>
      <w:pPr>
        <w:pStyle w:val="MdParagraph"/>
      </w:pPr>
      <w:r>
        <w:rPr>
          <w:rStyle w:val="MdStrong"/>
          <w:b/>
          <w:bCs/>
        </w:rPr>
        <w:t xml:space="preserve">E-commerce Businesses</w:t>
      </w:r>
      <w:r>
        <w:t xml:space="preserve"> that need to handle high volumes of customer inquiries about products, orders, shipping, and returns. AI chatbots can handle routine questions automatically while escalating complex issues to human agents.</w:t>
      </w:r>
    </w:p>
    <w:p>
      <w:pPr>
        <w:pStyle w:val="MdSpace"/>
        <w:spacing w:before="0" w:after="60"/>
      </w:pPr>
    </w:p>
    <w:p>
      <w:pPr>
        <w:pStyle w:val="MdParagraph"/>
      </w:pPr>
      <w:r>
        <w:rPr>
          <w:rStyle w:val="MdStrong"/>
          <w:b/>
          <w:bCs/>
        </w:rPr>
        <w:t xml:space="preserve">SaaS Companies</w:t>
      </w:r>
      <w:r>
        <w:t xml:space="preserve"> that need to provide technical support, onboarding assistance, and account management. Chatbots can guide users through common troubleshooting steps and setup processes, while agents handle complex technical issues.</w:t>
      </w:r>
    </w:p>
    <w:p>
      <w:pPr>
        <w:pStyle w:val="MdSpace"/>
        <w:spacing w:before="0" w:after="60"/>
      </w:pPr>
    </w:p>
    <w:p>
      <w:pPr>
        <w:pStyle w:val="MdParagraph"/>
      </w:pPr>
      <w:r>
        <w:rPr>
          <w:rStyle w:val="MdStrong"/>
          <w:b/>
          <w:bCs/>
        </w:rPr>
        <w:t xml:space="preserve">Service Businesses</w:t>
      </w:r>
      <w:r>
        <w:t xml:space="preserve"> (consulting, agencies, professional services) that need to schedule appointments, answer questions about services, and qualify leads. Chatbots can handle initial inquiries and scheduling, while agents focus on high-value consultations.</w:t>
      </w:r>
    </w:p>
    <w:p>
      <w:pPr>
        <w:pStyle w:val="MdSpace"/>
        <w:spacing w:before="0" w:after="60"/>
      </w:pPr>
    </w:p>
    <w:p>
      <w:pPr>
        <w:pStyle w:val="MdParagraph"/>
      </w:pPr>
      <w:r>
        <w:rPr>
          <w:rStyle w:val="MdStrong"/>
          <w:b/>
          <w:bCs/>
        </w:rPr>
        <w:t xml:space="preserve">Healthcare Providers</w:t>
      </w:r>
      <w:r>
        <w:t xml:space="preserve"> that need to manage appointment scheduling, answer common questions about services and insurance, and triage patient concerns. AI can handle routine administrative tasks while ensuring urgent medical issues are escalated immediately.</w:t>
      </w:r>
    </w:p>
    <w:p>
      <w:pPr>
        <w:pStyle w:val="MdSpace"/>
        <w:spacing w:before="0" w:after="60"/>
      </w:pPr>
    </w:p>
    <w:p>
      <w:pPr>
        <w:pStyle w:val="MdParagraph"/>
      </w:pPr>
      <w:r>
        <w:rPr>
          <w:rStyle w:val="MdStrong"/>
          <w:b/>
          <w:bCs/>
        </w:rPr>
        <w:t xml:space="preserve">Financial Services</w:t>
      </w:r>
      <w:r>
        <w:t xml:space="preserve"> (banks, insurance, investment firms) that need to provide account support, answer policy questions, and assist with transactions. Chatbots can handle routine inquiries while maintaining compliance and security for sensitive operations.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Ecosystem Integration &amp; Synergies</w:t>
      </w:r>
    </w:p>
    <w:p>
      <w:pPr>
        <w:pStyle w:val="MdParagraph"/>
      </w:pPr>
      <w:r>
        <w:t xml:space="preserve">The true power of the Aether Ecosystem emerges when Aether Foundation and Aether Support work together as an integrated system. This integration creates unique capabilities and competitive advantages that neither platform could provide independently.</w:t>
      </w:r>
    </w:p>
    <w:p>
      <w:pPr>
        <w:pStyle w:val="MdSpace"/>
        <w:spacing w:before="0" w:after="60"/>
      </w:pPr>
    </w:p>
    <w:p>
      <w:pPr>
        <w:pStyle w:val="Heading3"/>
        <w:pStyle w:val="MdHeading3"/>
      </w:pPr>
      <w:r>
        <w:t xml:space="preserve">Unified Customer Context</w:t>
      </w:r>
    </w:p>
    <w:p>
      <w:pPr>
        <w:pStyle w:val="MdParagraph"/>
      </w:pPr>
      <w:r>
        <w:t xml:space="preserve">When a customer contacts support through Aether Support, the system automatically retrieves their complete profile from Aether Foundation. This includes purchase history, account status, open projects, support ticket history, communication preferences, and any custom data fields the business has defined. The AI chatbot and human agents have instant access to this context, enabling personalized, informed interactions.</w:t>
      </w:r>
    </w:p>
    <w:p>
      <w:pPr>
        <w:pStyle w:val="MdSpace"/>
        <w:spacing w:before="0" w:after="60"/>
      </w:pPr>
    </w:p>
    <w:p>
      <w:pPr>
        <w:pStyle w:val="MdParagraph"/>
      </w:pPr>
      <w:r>
        <w:t xml:space="preserve">For example, when a customer asks "Where is my order?", the chatbot can immediately query the order management data in Aether Foundation, identify the specific order, check its current status, and provide accurate tracking information—all without asking the customer for their order number or account details. When a VIP customer contacts support, agents are automatically notified of their status and can prioritize accordingly.</w:t>
      </w:r>
    </w:p>
    <w:p>
      <w:pPr>
        <w:pStyle w:val="MdSpace"/>
        <w:spacing w:before="0" w:after="60"/>
      </w:pPr>
    </w:p>
    <w:p>
      <w:pPr>
        <w:pStyle w:val="MdParagraph"/>
      </w:pPr>
      <w:r>
        <w:t xml:space="preserve">This unified context eliminates the frustrating experience of customers having to repeat information or explain their situation multiple times. Every interaction builds on previous interactions, creating a continuous relationship rather than a series of disconnected transactions.</w:t>
      </w:r>
    </w:p>
    <w:p>
      <w:pPr>
        <w:pStyle w:val="MdSpace"/>
        <w:spacing w:before="0" w:after="60"/>
      </w:pPr>
    </w:p>
    <w:p>
      <w:pPr>
        <w:pStyle w:val="Heading3"/>
        <w:pStyle w:val="MdHeading3"/>
      </w:pPr>
      <w:r>
        <w:t xml:space="preserve">Intelligent Routing Based on Business Data</w:t>
      </w:r>
    </w:p>
    <w:p>
      <w:pPr>
        <w:pStyle w:val="MdParagraph"/>
      </w:pPr>
      <w:r>
        <w:t xml:space="preserve">The routing engine in Aether Support can leverage data from Aether Foundation to make sophisticated routing decisions. Customer tier (free, pro, enterprise), account status (active, past due, churned), lifetime value, support ticket history, and product usage patterns all inform routing logic.</w:t>
      </w:r>
    </w:p>
    <w:p>
      <w:pPr>
        <w:pStyle w:val="MdSpace"/>
        <w:spacing w:before="0" w:after="60"/>
      </w:pPr>
    </w:p>
    <w:p>
      <w:pPr>
        <w:pStyle w:val="MdParagraph"/>
      </w:pPr>
      <w:r>
        <w:t xml:space="preserve">High-value customers can be automatically routed to senior agents or dedicated account managers. Customers with past due accounts can be routed to billing specialists. Customers who have had multiple support issues recently can be flagged for proactive outreach. This intelligent routing ensures that the right customers receive the right level of service at the right time.</w:t>
      </w:r>
    </w:p>
    <w:p>
      <w:pPr>
        <w:pStyle w:val="MdSpace"/>
        <w:spacing w:before="0" w:after="60"/>
      </w:pPr>
    </w:p>
    <w:p>
      <w:pPr>
        <w:pStyle w:val="Heading3"/>
        <w:pStyle w:val="MdHeading3"/>
      </w:pPr>
      <w:r>
        <w:t xml:space="preserve">Automated Workflow Triggers</w:t>
      </w:r>
    </w:p>
    <w:p>
      <w:pPr>
        <w:pStyle w:val="MdParagraph"/>
      </w:pPr>
      <w:r>
        <w:t xml:space="preserve">Customer interactions in Aether Support can trigger automated workflows in Aether Foundation. When a customer reports a bug, the system can automatically create a task for the product team. When multiple customers ask about the same feature, the system can create a feature request and prioritize it based on demand. When a customer expresses dissatisfaction, the system can create a follow-up task for the account management team.</w:t>
      </w:r>
    </w:p>
    <w:p>
      <w:pPr>
        <w:pStyle w:val="MdSpace"/>
        <w:spacing w:before="0" w:after="60"/>
      </w:pPr>
    </w:p>
    <w:p>
      <w:pPr>
        <w:pStyle w:val="MdParagraph"/>
      </w:pPr>
      <w:r>
        <w:t xml:space="preserve">These automated workflows ensure that insights from customer conversations translate into action across the organization. Customer feedback doesn't get lost in support tickets—it automatically flows into product development, sales, and operations processes.</w:t>
      </w:r>
    </w:p>
    <w:p>
      <w:pPr>
        <w:pStyle w:val="MdSpace"/>
        <w:spacing w:before="0" w:after="60"/>
      </w:pPr>
    </w:p>
    <w:p>
      <w:pPr>
        <w:pStyle w:val="Heading3"/>
        <w:pStyle w:val="MdHeading3"/>
      </w:pPr>
      <w:r>
        <w:t xml:space="preserve">Continuous Learning and Improvement</w:t>
      </w:r>
    </w:p>
    <w:p>
      <w:pPr>
        <w:pStyle w:val="MdParagraph"/>
      </w:pPr>
      <w:r>
        <w:t xml:space="preserve">Every customer interaction generates data that feeds back into both platforms. Aether Support tracks which issues are most common, which chatbot responses are most effective, which agents have the highest customer satisfaction scores, and which communication channels customers prefer. This data flows into Aether Foundation's analytics engine, where The Architect can identify patterns and recommend improvements.</w:t>
      </w:r>
    </w:p>
    <w:p>
      <w:pPr>
        <w:pStyle w:val="MdSpace"/>
        <w:spacing w:before="0" w:after="60"/>
      </w:pPr>
    </w:p>
    <w:p>
      <w:pPr>
        <w:pStyle w:val="MdParagraph"/>
      </w:pPr>
      <w:r>
        <w:t xml:space="preserve">For example, if The Architect detects that 30% of support conversations are about a specific product feature, it might recommend creating better documentation, updating the product interface, or training the sales team to set better expectations. If it detects that customers from a specific acquisition channel have higher support needs, it might recommend adjusting marketing messaging or qualification criteria.</w:t>
      </w:r>
    </w:p>
    <w:p>
      <w:pPr>
        <w:pStyle w:val="MdSpace"/>
        <w:spacing w:before="0" w:after="60"/>
      </w:pPr>
    </w:p>
    <w:p>
      <w:pPr>
        <w:pStyle w:val="MdParagraph"/>
      </w:pPr>
      <w:r>
        <w:t xml:space="preserve">This continuous learning loop ensures that both platforms improve over time, becoming more effective as they accumulate more data and interactions.</w:t>
      </w:r>
    </w:p>
    <w:p>
      <w:pPr>
        <w:pStyle w:val="MdSpace"/>
        <w:spacing w:before="0" w:after="60"/>
      </w:pPr>
    </w:p>
    <w:p>
      <w:pPr>
        <w:pStyle w:val="Heading3"/>
        <w:pStyle w:val="MdHeading3"/>
      </w:pPr>
      <w:r>
        <w:t xml:space="preserve">Cross-Selling and Expansion</w:t>
      </w:r>
    </w:p>
    <w:p>
      <w:pPr>
        <w:pStyle w:val="MdParagraph"/>
      </w:pPr>
      <w:r>
        <w:t xml:space="preserve">The ecosystem integration creates natural expansion opportunities. Businesses that adopt Aether Foundation for internal operations quickly realize they need better customer communication tools as they grow. The platform can recommend Aether Support when it detects increasing customer inquiries or support workload.</w:t>
      </w:r>
    </w:p>
    <w:p>
      <w:pPr>
        <w:pStyle w:val="MdSpace"/>
        <w:spacing w:before="0" w:after="60"/>
      </w:pPr>
    </w:p>
    <w:p>
      <w:pPr>
        <w:pStyle w:val="MdParagraph"/>
      </w:pPr>
      <w:r>
        <w:t xml:space="preserve">Conversely, businesses that start with Aether Support for customer service soon discover they need better internal data organization to deliver excellent service. When agents struggle to find customer information or when chatbots lack access to real-time data, the platform can recommend Aether Foundation as the solution.</w:t>
      </w:r>
    </w:p>
    <w:p>
      <w:pPr>
        <w:pStyle w:val="MdSpace"/>
        <w:spacing w:before="0" w:after="60"/>
      </w:pPr>
    </w:p>
    <w:p>
      <w:pPr>
        <w:pStyle w:val="MdParagraph"/>
      </w:pPr>
      <w:r>
        <w:t xml:space="preserve">This bidirectional expansion dynamic increases customer lifetime value and reduces churn, as businesses become more deeply embedded in the ecosystem over time.</w:t>
      </w:r>
    </w:p>
    <w:p>
      <w:pPr>
        <w:pStyle w:val="MdSpace"/>
        <w:spacing w:before="0" w:after="60"/>
      </w:pPr>
    </w:p>
    <w:p>
      <w:pPr>
        <w:pStyle w:val="Heading3"/>
        <w:pStyle w:val="MdHeading3"/>
      </w:pPr>
      <w:r>
        <w:t xml:space="preserve">Shared AI Models and Insights</w:t>
      </w:r>
    </w:p>
    <w:p>
      <w:pPr>
        <w:pStyle w:val="MdParagraph"/>
      </w:pPr>
      <w:r>
        <w:t xml:space="preserve">Both platforms leverage shared AI models that improve as the ecosystem grows. Natural language understanding models learn from conversations across all Aether Support customers (while maintaining privacy and security). Pattern recognition models in The Architect learn from operational data across all Aether Foundation customers. These shared models benefit from network effects—the more businesses use the platforms, the smarter and more effective they become.</w:t>
      </w:r>
    </w:p>
    <w:p>
      <w:pPr>
        <w:pStyle w:val="MdSpace"/>
        <w:spacing w:before="0" w:after="60"/>
      </w:pPr>
    </w:p>
    <w:p>
      <w:pPr>
        <w:pStyle w:val="MdParagraph"/>
      </w:pPr>
      <w:r>
        <w:t xml:space="preserve">Insights discovered in one business can be generalized and applied to others. If The Architect identifies a workflow optimization that improves sales conversion rates for one consulting firm, it can recommend similar optimizations to other consulting firms. If a chatbot response proves particularly effective for one e-commerce business, it can be adapted for other e-commerce businesses.</w:t>
      </w:r>
    </w:p>
    <w:p>
      <w:pPr>
        <w:pStyle w:val="MdSpace"/>
        <w:spacing w:before="0" w:after="60"/>
      </w:pPr>
    </w:p>
    <w:p>
      <w:pPr>
        <w:pStyle w:val="MdParagraph"/>
      </w:pPr>
      <w:r>
        <w:t xml:space="preserve">This shared intelligence creates a competitive moat that becomes stronger over time, as the ecosystem accumulates more data and insights that new entrants cannot easily replicate.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Technical Architecture</w:t>
      </w:r>
    </w:p>
    <w:p>
      <w:pPr>
        <w:pStyle w:val="MdParagraph"/>
      </w:pPr>
      <w:r>
        <w:t xml:space="preserve">The Aether Ecosystem is built on a modern, scalable cloud architecture designed for reliability, performance, and security. The technical design prioritizes developer experience, rapid iteration, and operational excellence while maintaining the flexibility to evolve as the platforms grow.</w:t>
      </w:r>
    </w:p>
    <w:p>
      <w:pPr>
        <w:pStyle w:val="MdSpace"/>
        <w:spacing w:before="0" w:after="60"/>
      </w:pPr>
    </w:p>
    <w:p>
      <w:pPr>
        <w:pStyle w:val="Heading3"/>
        <w:pStyle w:val="MdHeading3"/>
      </w:pPr>
      <w:r>
        <w:t xml:space="preserve">Aether Foundation Architecture</w:t>
      </w:r>
    </w:p>
    <w:p>
      <w:pPr>
        <w:pStyle w:val="MdParagraph"/>
      </w:pPr>
      <w:r>
        <w:rPr>
          <w:rStyle w:val="MdStrong"/>
          <w:b/>
          <w:bCs/>
        </w:rPr>
        <w:t xml:space="preserve">Frontend Layer</w:t>
      </w:r>
      <w:r>
        <w:t xml:space="preserve">: The web application is built with React and Vue.js, providing a fast, interactive user experience. The frontend communicates with the backend through RESTful APIs and WebSocket connections for real-time updates. State management uses modern patterns (React Context, Vuex) to maintain consistency across the application.</w:t>
      </w:r>
    </w:p>
    <w:p>
      <w:pPr>
        <w:pStyle w:val="MdSpace"/>
        <w:spacing w:before="0" w:after="60"/>
      </w:pPr>
    </w:p>
    <w:p>
      <w:pPr>
        <w:pStyle w:val="MdParagraph"/>
      </w:pPr>
      <w:r>
        <w:rPr>
          <w:rStyle w:val="MdStrong"/>
          <w:b/>
          <w:bCs/>
        </w:rPr>
        <w:t xml:space="preserve">Backend Layer</w:t>
      </w:r>
      <w:r>
        <w:t xml:space="preserve">: A microservices architecture built with Python (leveraging AI/ML expertise) and FastAPI or Django for API development. Core services include:</w:t>
      </w:r>
    </w:p>
    <w:p>
      <w:pPr>
        <w:pStyle w:val="MdSpace"/>
        <w:spacing w:before="0" w:after="60"/>
      </w:pPr>
    </w:p>
    <w:p>
      <w:pPr>
        <w:pStyle w:val="MdListItem"/>
        <w:numPr>
          <w:ilvl w:val="0"/>
          <w:numId w:val="3"/>
        </w:numPr>
      </w:pPr>
      <w:r>
        <w:rPr>
          <w:rStyle w:val="MdStrong"/>
          <w:b/>
          <w:bCs/>
        </w:rPr>
        <w:t xml:space="preserve">Ingestion Service</w:t>
      </w:r>
      <w:r>
        <w:t xml:space="preserve">: Handles file uploads, parses CSV/XLSX data, and uses regex, heuristics, and lightweight ML models (spaCy for entity recognition) to identify column headers and data types. Presents proposed mappings to users for confirmation.</w:t>
      </w:r>
    </w:p>
    <w:p>
      <w:pPr>
        <w:pStyle w:val="MdListItem"/>
        <w:numPr>
          <w:ilvl w:val="0"/>
          <w:numId w:val="3"/>
        </w:numPr>
      </w:pPr>
      <w:r>
        <w:rPr>
          <w:rStyle w:val="MdStrong"/>
          <w:b/>
          <w:bCs/>
        </w:rPr>
        <w:t xml:space="preserve">Database Service</w:t>
      </w:r>
      <w:r>
        <w:t xml:space="preserve">: PostgreSQL for structured relational data (users, accounts, structured customer data) and MongoDB for flexible, semi-structured data during the ingestion and mapping phase. This hybrid approach provides the flexibility needed during data transformation while maintaining the integrity required for production data.</w:t>
      </w:r>
    </w:p>
    <w:p>
      <w:pPr>
        <w:pStyle w:val="MdListItem"/>
        <w:numPr>
          <w:ilvl w:val="0"/>
          <w:numId w:val="3"/>
        </w:numPr>
      </w:pPr>
      <w:r>
        <w:rPr>
          <w:rStyle w:val="MdStrong"/>
          <w:b/>
          <w:bCs/>
        </w:rPr>
        <w:t xml:space="preserve">AI/Analytics Service ("The Architect")</w:t>
      </w:r>
      <w:r>
        <w:t xml:space="preserve">: A Python service that runs scheduled jobs to analyze data in PostgreSQL. Uses Pandas for data analysis and Scikit-learn to build simple models for pattern recognition (identifying repetitive tasks, detecting bottlenecks). Generates insights and recommendations that are surfaced in the UI.</w:t>
      </w:r>
    </w:p>
    <w:p>
      <w:pPr>
        <w:pStyle w:val="MdSpace"/>
        <w:spacing w:before="0" w:after="60"/>
      </w:pPr>
    </w:p>
    <w:p>
      <w:pPr>
        <w:pStyle w:val="MdParagraph"/>
      </w:pPr>
      <w:r>
        <w:rPr>
          <w:rStyle w:val="MdStrong"/>
          <w:b/>
          <w:bCs/>
        </w:rPr>
        <w:t xml:space="preserve">Cloud Infrastructure</w:t>
      </w:r>
      <w:r>
        <w:t xml:space="preserve">: Hosted on AWS or Google Cloud, providing scalability, security, and access to managed services. Key components include:</w:t>
      </w:r>
    </w:p>
    <w:p>
      <w:pPr>
        <w:pStyle w:val="MdSpace"/>
        <w:spacing w:before="0" w:after="60"/>
      </w:pPr>
    </w:p>
    <w:p>
      <w:pPr>
        <w:pStyle w:val="MdListItem"/>
        <w:numPr>
          <w:ilvl w:val="0"/>
          <w:numId w:val="3"/>
        </w:numPr>
      </w:pPr>
      <w:r>
        <w:t xml:space="preserve">Compute: EC2 instances or Google Compute Engine for application servers, with auto-scaling to handle variable load</w:t>
      </w:r>
    </w:p>
    <w:p>
      <w:pPr>
        <w:pStyle w:val="MdListItem"/>
        <w:numPr>
          <w:ilvl w:val="0"/>
          <w:numId w:val="3"/>
        </w:numPr>
      </w:pPr>
      <w:r>
        <w:t xml:space="preserve">Database: Managed PostgreSQL (RDS or Cloud SQL) and MongoDB (Atlas or Cloud MongoDB)</w:t>
      </w:r>
    </w:p>
    <w:p>
      <w:pPr>
        <w:pStyle w:val="MdListItem"/>
        <w:numPr>
          <w:ilvl w:val="0"/>
          <w:numId w:val="3"/>
        </w:numPr>
      </w:pPr>
      <w:r>
        <w:t xml:space="preserve">Storage: S3 or Google Cloud Storage for file uploads and backups</w:t>
      </w:r>
    </w:p>
    <w:p>
      <w:pPr>
        <w:pStyle w:val="MdListItem"/>
        <w:numPr>
          <w:ilvl w:val="0"/>
          <w:numId w:val="3"/>
        </w:numPr>
      </w:pPr>
      <w:r>
        <w:t xml:space="preserve">Serverless: Lambda or Cloud Functions for processing tasks like file parsing and data transformation</w:t>
      </w:r>
    </w:p>
    <w:p>
      <w:pPr>
        <w:pStyle w:val="MdListItem"/>
        <w:numPr>
          <w:ilvl w:val="0"/>
          <w:numId w:val="3"/>
        </w:numPr>
      </w:pPr>
      <w:r>
        <w:t xml:space="preserve">AI/ML: Access to managed AI services for advanced capabilities</w:t>
      </w:r>
    </w:p>
    <w:p>
      <w:pPr>
        <w:pStyle w:val="MdSpace"/>
        <w:spacing w:before="0" w:after="60"/>
      </w:pPr>
    </w:p>
    <w:p>
      <w:pPr>
        <w:pStyle w:val="Heading3"/>
        <w:pStyle w:val="MdHeading3"/>
      </w:pPr>
      <w:r>
        <w:t xml:space="preserve">Aether Support Architecture</w:t>
      </w:r>
    </w:p>
    <w:p>
      <w:pPr>
        <w:pStyle w:val="MdParagraph"/>
      </w:pPr>
      <w:r>
        <w:rPr>
          <w:rStyle w:val="MdStrong"/>
          <w:b/>
          <w:bCs/>
        </w:rPr>
        <w:t xml:space="preserve">Frontend Layer</w:t>
      </w:r>
      <w:r>
        <w:t xml:space="preserve">: React 19 with TypeScript provides the agent dashboard and administrative interfaces. The embeddable widget is built with vanilla JavaScript to minimize dependencies and ensure compatibility across all websites. Native mobile SDKs for iOS (Swift) and Android (Kotlin) provide deep OS integration.</w:t>
      </w:r>
    </w:p>
    <w:p>
      <w:pPr>
        <w:pStyle w:val="MdSpace"/>
        <w:spacing w:before="0" w:after="60"/>
      </w:pPr>
    </w:p>
    <w:p>
      <w:pPr>
        <w:pStyle w:val="MdParagraph"/>
      </w:pPr>
      <w:r>
        <w:rPr>
          <w:rStyle w:val="MdStrong"/>
          <w:b/>
          <w:bCs/>
        </w:rPr>
        <w:t xml:space="preserve">Backend Layer</w:t>
      </w:r>
      <w:r>
        <w:t xml:space="preserve">: Node.js with Express 4 provides the server runtime. tRPC 11 creates type-safe API endpoints that eliminate the need for API documentation and reduce bugs through shared types. Socket.io server handles WebSocket connections for real-time bidirectional communication between visitors, agents, and the server.</w:t>
      </w:r>
    </w:p>
    <w:p>
      <w:pPr>
        <w:pStyle w:val="MdSpace"/>
        <w:spacing w:before="0" w:after="60"/>
      </w:pPr>
    </w:p>
    <w:p>
      <w:pPr>
        <w:pStyle w:val="MdParagraph"/>
      </w:pPr>
      <w:r>
        <w:rPr>
          <w:rStyle w:val="MdStrong"/>
          <w:b/>
          <w:bCs/>
        </w:rPr>
        <w:t xml:space="preserve">Real-Time Communication</w:t>
      </w:r>
      <w:r>
        <w:t xml:space="preserve">: Socket.io enables instant message delivery, typing indicators, and presence information. The architecture supports horizontal scaling through Redis pub/sub, allowing multiple server instances to share real-time state.</w:t>
      </w:r>
    </w:p>
    <w:p>
      <w:pPr>
        <w:pStyle w:val="MdSpace"/>
        <w:spacing w:before="0" w:after="60"/>
      </w:pPr>
    </w:p>
    <w:p>
      <w:pPr>
        <w:pStyle w:val="MdParagraph"/>
      </w:pPr>
      <w:r>
        <w:rPr>
          <w:rStyle w:val="MdStrong"/>
          <w:b/>
          <w:bCs/>
        </w:rPr>
        <w:t xml:space="preserve">Database</w:t>
      </w:r>
      <w:r>
        <w:t xml:space="preserve">: MySQL/TiDB stores all structured data with a carefully designed schema optimized for query performance. Key tables include:</w:t>
      </w:r>
    </w:p>
    <w:p>
      <w:pPr>
        <w:pStyle w:val="MdSpace"/>
        <w:spacing w:before="0" w:after="60"/>
      </w:pPr>
    </w:p>
    <w:p>
      <w:pPr>
        <w:pStyle w:val="MdListItem"/>
        <w:numPr>
          <w:ilvl w:val="0"/>
          <w:numId w:val="3"/>
        </w:numPr>
      </w:pPr>
      <w:r>
        <w:t xml:space="preserve">Users, widgets, sessions, messages</w:t>
      </w:r>
    </w:p>
    <w:p>
      <w:pPr>
        <w:pStyle w:val="MdListItem"/>
        <w:numPr>
          <w:ilvl w:val="0"/>
          <w:numId w:val="3"/>
        </w:numPr>
      </w:pPr>
      <w:r>
        <w:t xml:space="preserve">Chatbots, knowledge bases, MCP servers</w:t>
      </w:r>
    </w:p>
    <w:p>
      <w:pPr>
        <w:pStyle w:val="MdListItem"/>
        <w:numPr>
          <w:ilvl w:val="0"/>
          <w:numId w:val="3"/>
        </w:numPr>
      </w:pPr>
      <w:r>
        <w:t xml:space="preserve">Routing workflows, nodes, edges, executions</w:t>
      </w:r>
    </w:p>
    <w:p>
      <w:pPr>
        <w:pStyle w:val="MdListItem"/>
        <w:numPr>
          <w:ilvl w:val="0"/>
          <w:numId w:val="3"/>
        </w:numPr>
      </w:pPr>
      <w:r>
        <w:t xml:space="preserve">Canned responses, analytics, settings</w:t>
      </w:r>
    </w:p>
    <w:p>
      <w:pPr>
        <w:pStyle w:val="MdSpace"/>
        <w:spacing w:before="0" w:after="60"/>
      </w:pPr>
    </w:p>
    <w:p>
      <w:pPr>
        <w:pStyle w:val="MdParagraph"/>
      </w:pPr>
      <w:r>
        <w:rPr>
          <w:rStyle w:val="MdStrong"/>
          <w:b/>
          <w:bCs/>
        </w:rPr>
        <w:t xml:space="preserve">AI Integration</w:t>
      </w:r>
      <w:r>
        <w:t xml:space="preserve">: Integration with Manus LLM API provides natural language understanding and generation. The chatbot engine constructs prompts that include system instructions, knowledge base context, MCP data, conversation history, and the current message, then calls the LLM API to generate responses.</w:t>
      </w:r>
    </w:p>
    <w:p>
      <w:pPr>
        <w:pStyle w:val="MdSpace"/>
        <w:spacing w:before="0" w:after="60"/>
      </w:pPr>
    </w:p>
    <w:p>
      <w:pPr>
        <w:pStyle w:val="MdParagraph"/>
      </w:pPr>
      <w:r>
        <w:rPr>
          <w:rStyle w:val="MdStrong"/>
          <w:b/>
          <w:bCs/>
        </w:rPr>
        <w:t xml:space="preserve">VoIP Integration</w:t>
      </w:r>
      <w:r>
        <w:t xml:space="preserve">: Twilio SDK integration provides voice calling capabilities. The backend generates access tokens for client-side Twilio connections and handles call routing, status updates, and recording management.</w:t>
      </w:r>
    </w:p>
    <w:p>
      <w:pPr>
        <w:pStyle w:val="MdSpace"/>
        <w:spacing w:before="0" w:after="60"/>
      </w:pPr>
    </w:p>
    <w:p>
      <w:pPr>
        <w:pStyle w:val="Heading3"/>
        <w:pStyle w:val="MdHeading3"/>
      </w:pPr>
      <w:r>
        <w:t xml:space="preserve">Security and Compliance</w:t>
      </w:r>
    </w:p>
    <w:p>
      <w:pPr>
        <w:pStyle w:val="MdParagraph"/>
      </w:pPr>
      <w:r>
        <w:rPr>
          <w:rStyle w:val="MdStrong"/>
          <w:b/>
          <w:bCs/>
        </w:rPr>
        <w:t xml:space="preserve">Authentication</w:t>
      </w:r>
      <w:r>
        <w:t xml:space="preserve">: Manus OAuth provides secure authentication with JWT session management. Passwords are never stored; authentication is delegated to the trusted OAuth provider.</w:t>
      </w:r>
    </w:p>
    <w:p>
      <w:pPr>
        <w:pStyle w:val="MdSpace"/>
        <w:spacing w:before="0" w:after="60"/>
      </w:pPr>
    </w:p>
    <w:p>
      <w:pPr>
        <w:pStyle w:val="MdParagraph"/>
      </w:pPr>
      <w:r>
        <w:rPr>
          <w:rStyle w:val="MdStrong"/>
          <w:b/>
          <w:bCs/>
        </w:rPr>
        <w:t xml:space="preserve">Data Encryption</w:t>
      </w:r>
      <w:r>
        <w:t xml:space="preserve">: All data is encrypted in transit (TLS 1.3) and at rest (AES-256). Database connections use SSL/TLS. File uploads are encrypted before storage.</w:t>
      </w:r>
    </w:p>
    <w:p>
      <w:pPr>
        <w:pStyle w:val="MdSpace"/>
        <w:spacing w:before="0" w:after="60"/>
      </w:pPr>
    </w:p>
    <w:p>
      <w:pPr>
        <w:pStyle w:val="MdParagraph"/>
      </w:pPr>
      <w:r>
        <w:rPr>
          <w:rStyle w:val="MdStrong"/>
          <w:b/>
          <w:bCs/>
        </w:rPr>
        <w:t xml:space="preserve">Access Control</w:t>
      </w:r>
      <w:r>
        <w:t xml:space="preserve">: Role-based access control (RBAC) ensures that users can only access data and features appropriate to their role (admin, agent, user). API endpoints enforce authorization checks on every request.</w:t>
      </w:r>
    </w:p>
    <w:p>
      <w:pPr>
        <w:pStyle w:val="MdSpace"/>
        <w:spacing w:before="0" w:after="60"/>
      </w:pPr>
    </w:p>
    <w:p>
      <w:pPr>
        <w:pStyle w:val="MdParagraph"/>
      </w:pPr>
      <w:r>
        <w:rPr>
          <w:rStyle w:val="MdStrong"/>
          <w:b/>
          <w:bCs/>
        </w:rPr>
        <w:t xml:space="preserve">Privacy</w:t>
      </w:r>
      <w:r>
        <w:t xml:space="preserve">: Customer data is isolated by tenant, with strict database-level separation. Personal identifiable information (PII) is handled in compliance with GDPR, CCPA, and other privacy regulations. Data retention policies can be configured per customer.</w:t>
      </w:r>
    </w:p>
    <w:p>
      <w:pPr>
        <w:pStyle w:val="MdSpace"/>
        <w:spacing w:before="0" w:after="60"/>
      </w:pPr>
    </w:p>
    <w:p>
      <w:pPr>
        <w:pStyle w:val="MdParagraph"/>
      </w:pPr>
      <w:r>
        <w:rPr>
          <w:rStyle w:val="MdStrong"/>
          <w:b/>
          <w:bCs/>
        </w:rPr>
        <w:t xml:space="preserve">Audit Logging</w:t>
      </w:r>
      <w:r>
        <w:t xml:space="preserve">: All significant actions (data access, configuration changes, user management) are logged for audit purposes. Logs are retained securely and can be exported for compliance reporting.</w:t>
      </w:r>
    </w:p>
    <w:p>
      <w:pPr>
        <w:pStyle w:val="MdSpace"/>
        <w:spacing w:before="0" w:after="60"/>
      </w:pPr>
    </w:p>
    <w:p>
      <w:pPr>
        <w:pStyle w:val="Heading3"/>
        <w:pStyle w:val="MdHeading3"/>
      </w:pPr>
      <w:r>
        <w:t xml:space="preserve">Scalability and Performance</w:t>
      </w:r>
    </w:p>
    <w:p>
      <w:pPr>
        <w:pStyle w:val="MdParagraph"/>
      </w:pPr>
      <w:r>
        <w:rPr>
          <w:rStyle w:val="MdStrong"/>
          <w:b/>
          <w:bCs/>
        </w:rPr>
        <w:t xml:space="preserve">Horizontal Scaling</w:t>
      </w:r>
      <w:r>
        <w:t xml:space="preserve">: Both platforms are designed to scale horizontally by adding more server instances. Load balancers distribute traffic across instances, and shared state is managed through Redis and database replication.</w:t>
      </w:r>
    </w:p>
    <w:p>
      <w:pPr>
        <w:pStyle w:val="MdSpace"/>
        <w:spacing w:before="0" w:after="60"/>
      </w:pPr>
    </w:p>
    <w:p>
      <w:pPr>
        <w:pStyle w:val="MdParagraph"/>
      </w:pPr>
      <w:r>
        <w:rPr>
          <w:rStyle w:val="MdStrong"/>
          <w:b/>
          <w:bCs/>
        </w:rPr>
        <w:t xml:space="preserve">Caching</w:t>
      </w:r>
      <w:r>
        <w:t xml:space="preserve">: Redis caching reduces database load for frequently accessed data. Cache invalidation strategies ensure data consistency while maximizing performance.</w:t>
      </w:r>
    </w:p>
    <w:p>
      <w:pPr>
        <w:pStyle w:val="MdSpace"/>
        <w:spacing w:before="0" w:after="60"/>
      </w:pPr>
    </w:p>
    <w:p>
      <w:pPr>
        <w:pStyle w:val="MdParagraph"/>
      </w:pPr>
      <w:r>
        <w:rPr>
          <w:rStyle w:val="MdStrong"/>
          <w:b/>
          <w:bCs/>
        </w:rPr>
        <w:t xml:space="preserve">Database Optimization</w:t>
      </w:r>
      <w:r>
        <w:t xml:space="preserve">: Indexes are carefully designed for common query patterns. Database queries are optimized to minimize latency. Read replicas handle analytics and reporting queries to avoid impacting production performance.</w:t>
      </w:r>
    </w:p>
    <w:p>
      <w:pPr>
        <w:pStyle w:val="MdSpace"/>
        <w:spacing w:before="0" w:after="60"/>
      </w:pPr>
    </w:p>
    <w:p>
      <w:pPr>
        <w:pStyle w:val="MdParagraph"/>
      </w:pPr>
      <w:r>
        <w:rPr>
          <w:rStyle w:val="MdStrong"/>
          <w:b/>
          <w:bCs/>
        </w:rPr>
        <w:t xml:space="preserve">Content Delivery</w:t>
      </w:r>
      <w:r>
        <w:t xml:space="preserve">: Static assets (JavaScript, CSS, images) are served through a CDN (CloudFront or Cloud CDN) to minimize latency for global users.</w:t>
      </w:r>
    </w:p>
    <w:p>
      <w:pPr>
        <w:pStyle w:val="MdSpace"/>
        <w:spacing w:before="0" w:after="60"/>
      </w:pPr>
    </w:p>
    <w:p>
      <w:pPr>
        <w:pStyle w:val="MdParagraph"/>
      </w:pPr>
      <w:r>
        <w:rPr>
          <w:rStyle w:val="MdStrong"/>
          <w:b/>
          <w:bCs/>
        </w:rPr>
        <w:t xml:space="preserve">Monitoring and Observability</w:t>
      </w:r>
      <w:r>
        <w:t xml:space="preserve">: Comprehensive monitoring tracks application performance, error rates, and system health. Tools like New Relic, Datadog, or cloud-native monitoring provide real-time visibility and alerting.</w:t>
      </w:r>
    </w:p>
    <w:p>
      <w:pPr>
        <w:pStyle w:val="MdSpace"/>
        <w:spacing w:before="0" w:after="60"/>
      </w:pPr>
    </w:p>
    <w:p>
      <w:pPr>
        <w:pStyle w:val="Heading3"/>
        <w:pStyle w:val="MdHeading3"/>
      </w:pPr>
      <w:r>
        <w:t xml:space="preserve">Development and Operations</w:t>
      </w:r>
    </w:p>
    <w:p>
      <w:pPr>
        <w:pStyle w:val="MdParagraph"/>
      </w:pPr>
      <w:r>
        <w:rPr>
          <w:rStyle w:val="MdStrong"/>
          <w:b/>
          <w:bCs/>
        </w:rPr>
        <w:t xml:space="preserve">CI/CD Pipeline</w:t>
      </w:r>
      <w:r>
        <w:t xml:space="preserve">: Automated testing and deployment pipelines ensure code quality and enable rapid iteration. Pull requests trigger automated tests, and successful merges to main trigger deployment to staging and production environments.</w:t>
      </w:r>
    </w:p>
    <w:p>
      <w:pPr>
        <w:pStyle w:val="MdSpace"/>
        <w:spacing w:before="0" w:after="60"/>
      </w:pPr>
    </w:p>
    <w:p>
      <w:pPr>
        <w:pStyle w:val="MdParagraph"/>
      </w:pPr>
      <w:r>
        <w:rPr>
          <w:rStyle w:val="MdStrong"/>
          <w:b/>
          <w:bCs/>
        </w:rPr>
        <w:t xml:space="preserve">Infrastructure as Code</w:t>
      </w:r>
      <w:r>
        <w:t xml:space="preserve">: Terraform or CloudFormation defines infrastructure, enabling reproducible deployments and disaster recovery.</w:t>
      </w:r>
    </w:p>
    <w:p>
      <w:pPr>
        <w:pStyle w:val="MdSpace"/>
        <w:spacing w:before="0" w:after="60"/>
      </w:pPr>
    </w:p>
    <w:p>
      <w:pPr>
        <w:pStyle w:val="MdParagraph"/>
      </w:pPr>
      <w:r>
        <w:rPr>
          <w:rStyle w:val="MdStrong"/>
          <w:b/>
          <w:bCs/>
        </w:rPr>
        <w:t xml:space="preserve">Backup and Disaster Recovery</w:t>
      </w:r>
      <w:r>
        <w:t xml:space="preserve">: Automated database backups run daily with point-in-time recovery capability. Multi-region replication provides disaster recovery capability with minimal data loss (RPO &lt; 1 hour) and rapid recovery (RTO &lt; 4 hours).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Go-to-Market Strategy</w:t>
      </w:r>
    </w:p>
    <w:p>
      <w:pPr>
        <w:pStyle w:val="MdParagraph"/>
      </w:pPr>
      <w:r>
        <w:t xml:space="preserve">The go-to-market strategy for the Aether Ecosystem is designed to achieve rapid adoption while building a sustainable, scalable business. The strategy focuses on a phased approach that starts with a tightly focused MVP, expands through product-led growth, and scales through ecosystem development.</w:t>
      </w:r>
    </w:p>
    <w:p>
      <w:pPr>
        <w:pStyle w:val="MdSpace"/>
        <w:spacing w:before="0" w:after="60"/>
      </w:pPr>
    </w:p>
    <w:p>
      <w:pPr>
        <w:pStyle w:val="Heading3"/>
        <w:pStyle w:val="MdHeading3"/>
      </w:pPr>
      <w:r>
        <w:t xml:space="preserve">Phase 1: MVP Launch with Aether Foundation "Spreadsheet Killer" (Months 1-4)</w:t>
      </w:r>
    </w:p>
    <w:p>
      <w:pPr>
        <w:pStyle w:val="MdParagraph"/>
      </w:pPr>
      <w:r>
        <w:t xml:space="preserve">The initial market entry focuses on solving one painful problem perfectly: </w:t>
      </w:r>
      <w:r>
        <w:rPr>
          <w:rStyle w:val="MdStrong"/>
          <w:b/>
          <w:bCs/>
        </w:rPr>
        <w:t xml:space="preserve">getting businesses out of spreadsheets</w:t>
      </w:r>
      <w:r>
        <w:t xml:space="preserve">. This hyper-focused approach allows rapid development, clear messaging, and immediate value delivery.</w:t>
      </w:r>
    </w:p>
    <w:p>
      <w:pPr>
        <w:pStyle w:val="MdSpace"/>
        <w:spacing w:before="0" w:after="60"/>
      </w:pPr>
    </w:p>
    <w:p>
      <w:pPr>
        <w:pStyle w:val="MdParagraph"/>
      </w:pPr>
      <w:r>
        <w:rPr>
          <w:rStyle w:val="MdStrong"/>
          <w:b/>
          <w:bCs/>
        </w:rPr>
        <w:t xml:space="preserve">MVP Product Features</w:t>
      </w:r>
      <w:r>
        <w:t xml:space="preserve">:</w:t>
      </w:r>
    </w:p>
    <w:p>
      <w:pPr>
        <w:pStyle w:val="MdSpace"/>
        <w:spacing w:before="0" w:after="60"/>
      </w:pPr>
    </w:p>
    <w:p>
      <w:pPr>
        <w:pStyle w:val="MdListItem"/>
        <w:numPr>
          <w:ilvl w:val="0"/>
          <w:numId w:val="2"/>
        </w:numPr>
      </w:pPr>
      <w:r>
        <w:rPr>
          <w:rStyle w:val="MdStrong"/>
          <w:b/>
          <w:bCs/>
        </w:rPr>
        <w:t xml:space="preserve">User Authentication</w:t>
      </w:r>
      <w:r>
        <w:t xml:space="preserve">: Simple email/password and Google account sign-up for frictionless onboarding</w:t>
      </w:r>
    </w:p>
    <w:p>
      <w:pPr>
        <w:pStyle w:val="MdListItem"/>
        <w:numPr>
          <w:ilvl w:val="0"/>
          <w:numId w:val="2"/>
        </w:numPr>
      </w:pPr>
      <w:r>
        <w:rPr>
          <w:rStyle w:val="MdStrong"/>
          <w:b/>
          <w:bCs/>
        </w:rPr>
        <w:t xml:space="preserve">One-Click Uploader</w:t>
      </w:r>
      <w:r>
        <w:t xml:space="preserve">: Prominent "Import Your Spreadsheet" button on the main dashboard supporting CSV and XLSX formats</w:t>
      </w:r>
    </w:p>
    <w:p>
      <w:pPr>
        <w:pStyle w:val="MdListItem"/>
        <w:numPr>
          <w:ilvl w:val="0"/>
          <w:numId w:val="2"/>
        </w:numPr>
      </w:pPr>
      <w:r>
        <w:rPr>
          <w:rStyle w:val="MdStrong"/>
          <w:b/>
          <w:bCs/>
        </w:rPr>
        <w:t xml:space="preserve">AI-Powered Column Mapping</w:t>
      </w:r>
      <w:r>
        <w:t xml:space="preserve">: Upon upload, the system analyzes headers and presents a proposed mapping (e.g., "We think 'Cust. Name' is 'Contact Name'. Is this correct?"). Users can quickly confirm or correct, dramatically reducing setup time.</w:t>
      </w:r>
    </w:p>
    <w:p>
      <w:pPr>
        <w:pStyle w:val="MdListItem"/>
        <w:numPr>
          <w:ilvl w:val="0"/>
          <w:numId w:val="2"/>
        </w:numPr>
      </w:pPr>
      <w:r>
        <w:rPr>
          <w:rStyle w:val="MdStrong"/>
          <w:b/>
          <w:bCs/>
        </w:rPr>
        <w:t xml:space="preserve">The "Scaffold" View</w:t>
      </w:r>
      <w:r>
        <w:t xml:space="preserve">: A clean, pre-built interface with two simple modules:</w:t>
      </w:r>
    </w:p>
    <w:p>
      <w:pPr>
        <w:pStyle w:val="MdListItem"/>
        <w:numPr>
          <w:ilvl w:val="1"/>
          <w:numId w:val="3"/>
        </w:numPr>
      </w:pPr>
      <w:r>
        <w:rPr>
          <w:rStyle w:val="MdStrong"/>
          <w:b/>
          <w:bCs/>
        </w:rPr>
        <w:t xml:space="preserve">Contacts</w:t>
      </w:r>
      <w:r>
        <w:t xml:space="preserve">: Searchable, filterable list of all imported contacts</w:t>
      </w:r>
    </w:p>
    <w:p>
      <w:pPr>
        <w:pStyle w:val="MdListItem"/>
        <w:numPr>
          <w:ilvl w:val="1"/>
          <w:numId w:val="3"/>
        </w:numPr>
      </w:pPr>
      <w:r>
        <w:rPr>
          <w:rStyle w:val="MdStrong"/>
          <w:b/>
          <w:bCs/>
        </w:rPr>
        <w:t xml:space="preserve">Deals/Projects</w:t>
      </w:r>
      <w:r>
        <w:t xml:space="preserve">: Simple Kanban board view where spreadsheet rows become cards that can be dragged between stages (e.g., "Lead" → "Contacted" → "Won")</w:t>
      </w:r>
    </w:p>
    <w:p>
      <w:pPr>
        <w:pStyle w:val="MdListItem"/>
        <w:numPr>
          <w:ilvl w:val="0"/>
          <w:numId w:val="2"/>
        </w:numPr>
      </w:pPr>
      <w:r>
        <w:rPr>
          <w:rStyle w:val="MdStrong"/>
          <w:b/>
          <w:bCs/>
        </w:rPr>
        <w:t xml:space="preserve">Manual Export</w:t>
      </w:r>
      <w:r>
        <w:t xml:space="preserve">: Ability to export the newly cleaned data back to CSV, building trust and removing fear of being "locked in"</w:t>
      </w:r>
    </w:p>
    <w:p>
      <w:pPr>
        <w:pStyle w:val="MdSpace"/>
        <w:spacing w:before="0" w:after="60"/>
      </w:pPr>
    </w:p>
    <w:p>
      <w:pPr>
        <w:pStyle w:val="MdParagraph"/>
      </w:pPr>
      <w:r>
        <w:rPr>
          <w:rStyle w:val="MdStrong"/>
          <w:b/>
          <w:bCs/>
        </w:rPr>
        <w:t xml:space="preserve">What the MVP is NOT</w:t>
      </w:r>
      <w:r>
        <w:t xml:space="preserve">: The MVP intentionally excludes The Architect's automated insights, pre-built automations, third-party API integrations, and custom AI agents. This maintains focus and enables rapid launch.</w:t>
      </w:r>
    </w:p>
    <w:p>
      <w:pPr>
        <w:pStyle w:val="MdSpace"/>
        <w:spacing w:before="0" w:after="60"/>
      </w:pPr>
    </w:p>
    <w:p>
      <w:pPr>
        <w:pStyle w:val="MdParagraph"/>
      </w:pPr>
      <w:r>
        <w:rPr>
          <w:rStyle w:val="MdStrong"/>
          <w:b/>
          <w:bCs/>
        </w:rPr>
        <w:t xml:space="preserve">Target Audience</w:t>
      </w:r>
      <w:r>
        <w:t xml:space="preserve">: Service businesses (marketing agencies, small consulting firms, trades) with 5-50 employees who are active on platforms like LinkedIn. These businesses are sophisticated enough to recognize their spreadsheet problem but not large enough to afford enterprise solutions.</w:t>
      </w:r>
    </w:p>
    <w:p>
      <w:pPr>
        <w:pStyle w:val="MdSpace"/>
        <w:spacing w:before="0" w:after="60"/>
      </w:pPr>
    </w:p>
    <w:p>
      <w:pPr>
        <w:pStyle w:val="MdParagraph"/>
      </w:pPr>
      <w:r>
        <w:rPr>
          <w:rStyle w:val="MdStrong"/>
          <w:b/>
          <w:bCs/>
        </w:rPr>
        <w:t xml:space="preserve">Pricing Model</w:t>
      </w:r>
      <w:r>
        <w:t xml:space="preserve">: Freemium approach designed for mass adoption and data collection:</w:t>
      </w:r>
    </w:p>
    <w:p>
      <w:pPr>
        <w:pStyle w:val="MdSpace"/>
        <w:spacing w:before="0" w:after="60"/>
      </w:pPr>
    </w:p>
    <w:p>
      <w:pPr>
        <w:pStyle w:val="MdListItem"/>
        <w:numPr>
          <w:ilvl w:val="0"/>
          <w:numId w:val="3"/>
        </w:numPr>
      </w:pPr>
      <w:r>
        <w:rPr>
          <w:rStyle w:val="MdStrong"/>
          <w:b/>
          <w:bCs/>
        </w:rPr>
        <w:t xml:space="preserve">Free Tier</w:t>
      </w:r>
      <w:r>
        <w:t xml:space="preserve">: Up to 500 contacts/rows, 2 projects, 1 user. Designed for individual users and very small businesses to try the platform without friction.</w:t>
      </w:r>
    </w:p>
    <w:p>
      <w:pPr>
        <w:pStyle w:val="MdListItem"/>
        <w:numPr>
          <w:ilvl w:val="0"/>
          <w:numId w:val="3"/>
        </w:numPr>
      </w:pPr>
      <w:r>
        <w:rPr>
          <w:rStyle w:val="MdStrong"/>
          <w:b/>
          <w:bCs/>
        </w:rPr>
        <w:t xml:space="preserve">Pro Tier</w:t>
      </w:r>
      <w:r>
        <w:t xml:space="preserve">: $49/month for up to 5,000 contacts/rows, unlimited projects, 5 users. Priced to be an easy "yes" for small businesses that see value in the free tier.</w:t>
      </w:r>
    </w:p>
    <w:p>
      <w:pPr>
        <w:pStyle w:val="MdSpace"/>
        <w:spacing w:before="0" w:after="60"/>
      </w:pPr>
    </w:p>
    <w:p>
      <w:pPr>
        <w:pStyle w:val="MdParagraph"/>
      </w:pPr>
      <w:r>
        <w:rPr>
          <w:rStyle w:val="MdStrong"/>
          <w:b/>
          <w:bCs/>
        </w:rPr>
        <w:t xml:space="preserve">Marketing &amp; Distribution</w:t>
      </w:r>
      <w:r>
        <w:t xml:space="preserve">:</w:t>
      </w:r>
    </w:p>
    <w:p>
      <w:pPr>
        <w:pStyle w:val="MdSpace"/>
        <w:spacing w:before="0" w:after="60"/>
      </w:pPr>
    </w:p>
    <w:p>
      <w:pPr>
        <w:pStyle w:val="MdListItem"/>
        <w:numPr>
          <w:ilvl w:val="0"/>
          <w:numId w:val="3"/>
        </w:numPr>
      </w:pPr>
      <w:r>
        <w:rPr>
          <w:rStyle w:val="MdStrong"/>
          <w:b/>
          <w:bCs/>
        </w:rPr>
        <w:t xml:space="preserve">Content Marketing</w:t>
      </w:r>
      <w:r>
        <w:t xml:space="preserve">: Blog posts, LinkedIn articles, and short video tutorials on topics like "From Google Sheets to CRM in 60 Seconds" that demonstrate the platform's ease of use and immediate value</w:t>
      </w:r>
    </w:p>
    <w:p>
      <w:pPr>
        <w:pStyle w:val="MdListItem"/>
        <w:numPr>
          <w:ilvl w:val="0"/>
          <w:numId w:val="3"/>
        </w:numPr>
      </w:pPr>
      <w:r>
        <w:rPr>
          <w:rStyle w:val="MdStrong"/>
          <w:b/>
          <w:bCs/>
        </w:rPr>
        <w:t xml:space="preserve">Product-Led Growth</w:t>
      </w:r>
      <w:r>
        <w:t xml:space="preserve">: The product itself is the main marketing tool. The ease of use and immediate value create word-of-mouth referrals and organic growth.</w:t>
      </w:r>
    </w:p>
    <w:p>
      <w:pPr>
        <w:pStyle w:val="MdListItem"/>
        <w:numPr>
          <w:ilvl w:val="0"/>
          <w:numId w:val="3"/>
        </w:numPr>
      </w:pPr>
      <w:r>
        <w:rPr>
          <w:rStyle w:val="MdStrong"/>
          <w:b/>
          <w:bCs/>
        </w:rPr>
        <w:t xml:space="preserve">Community Engagement</w:t>
      </w:r>
      <w:r>
        <w:t xml:space="preserve">: Active participation in online communities for small businesses (Reddit, Facebook Groups, LinkedIn groups) where people complain about spreadsheet limitations. Offer Aether as a solution without being overly promotional.</w:t>
      </w:r>
    </w:p>
    <w:p>
      <w:pPr>
        <w:pStyle w:val="MdSpace"/>
        <w:spacing w:before="0" w:after="60"/>
      </w:pPr>
    </w:p>
    <w:p>
      <w:pPr>
        <w:pStyle w:val="MdParagraph"/>
      </w:pPr>
      <w:r>
        <w:rPr>
          <w:rStyle w:val="MdStrong"/>
          <w:b/>
          <w:bCs/>
        </w:rPr>
        <w:t xml:space="preserve">Success Metrics</w:t>
      </w:r>
      <w:r>
        <w:t xml:space="preserve">: Achieve 100 active free users and 10 paying customers. Validate that users can successfully import and manage their data. Gather feedback on the most requested features for Phase 2.</w:t>
      </w:r>
    </w:p>
    <w:p>
      <w:pPr>
        <w:pStyle w:val="MdSpace"/>
        <w:spacing w:before="0" w:after="60"/>
      </w:pPr>
    </w:p>
    <w:p>
      <w:pPr>
        <w:pStyle w:val="Heading3"/>
        <w:pStyle w:val="MdHeading3"/>
      </w:pPr>
      <w:r>
        <w:t xml:space="preserve">Phase 2: Activate The Architect &amp; Monetize Insights (Months 5-12)</w:t>
      </w:r>
    </w:p>
    <w:p>
      <w:pPr>
        <w:pStyle w:val="MdParagraph"/>
      </w:pPr>
      <w:r>
        <w:t xml:space="preserve">Once the MVP has validated product-market fit and accumulated user data, Phase 2 introduces The Architect's AI-powered insights and begins upselling to higher-value tiers.</w:t>
      </w:r>
    </w:p>
    <w:p>
      <w:pPr>
        <w:pStyle w:val="MdSpace"/>
        <w:spacing w:before="0" w:after="60"/>
      </w:pPr>
    </w:p>
    <w:p>
      <w:pPr>
        <w:pStyle w:val="MdParagraph"/>
      </w:pPr>
      <w:r>
        <w:rPr>
          <w:rStyle w:val="MdStrong"/>
          <w:b/>
          <w:bCs/>
        </w:rPr>
        <w:t xml:space="preserve">New Features</w:t>
      </w:r>
      <w:r>
        <w:t xml:space="preserve">:</w:t>
      </w:r>
    </w:p>
    <w:p>
      <w:pPr>
        <w:pStyle w:val="MdSpace"/>
        <w:spacing w:before="0" w:after="60"/>
      </w:pPr>
    </w:p>
    <w:p>
      <w:pPr>
        <w:pStyle w:val="MdListItem"/>
        <w:numPr>
          <w:ilvl w:val="0"/>
          <w:numId w:val="3"/>
        </w:numPr>
      </w:pPr>
      <w:r>
        <w:rPr>
          <w:rStyle w:val="MdStrong"/>
          <w:b/>
          <w:bCs/>
        </w:rPr>
        <w:t xml:space="preserve">The Architect Backend Engine</w:t>
      </w:r>
      <w:r>
        <w:t xml:space="preserve">: Analyzes user data to identify patterns, bottlenecks, and opportunities</w:t>
      </w:r>
    </w:p>
    <w:p>
      <w:pPr>
        <w:pStyle w:val="MdListItem"/>
        <w:numPr>
          <w:ilvl w:val="0"/>
          <w:numId w:val="3"/>
        </w:numPr>
      </w:pPr>
      <w:r>
        <w:rPr>
          <w:rStyle w:val="MdStrong"/>
          <w:b/>
          <w:bCs/>
        </w:rPr>
        <w:t xml:space="preserve">Business Insights Email Digest</w:t>
      </w:r>
      <w:r>
        <w:t xml:space="preserve">: Weekly email showing patterns found in their data (e.g., "You have 15 deals that haven't been updated in 30 days")</w:t>
      </w:r>
    </w:p>
    <w:p>
      <w:pPr>
        <w:pStyle w:val="MdListItem"/>
        <w:numPr>
          <w:ilvl w:val="0"/>
          <w:numId w:val="3"/>
        </w:numPr>
      </w:pPr>
      <w:r>
        <w:rPr>
          <w:rStyle w:val="MdStrong"/>
          <w:b/>
          <w:bCs/>
        </w:rPr>
        <w:t xml:space="preserve">Guided Transformation Prompts</w:t>
      </w:r>
      <w:r>
        <w:t xml:space="preserve">: In-app prompts for simple, pre-built automations (e.g., "Automate a follow-up task for stale deals")</w:t>
      </w:r>
    </w:p>
    <w:p>
      <w:pPr>
        <w:pStyle w:val="MdSpace"/>
        <w:spacing w:before="0" w:after="60"/>
      </w:pPr>
    </w:p>
    <w:p>
      <w:pPr>
        <w:pStyle w:val="MdParagraph"/>
      </w:pPr>
      <w:r>
        <w:rPr>
          <w:rStyle w:val="MdStrong"/>
          <w:b/>
          <w:bCs/>
        </w:rPr>
        <w:t xml:space="preserve">Pricing Evolution</w:t>
      </w:r>
      <w:r>
        <w:t xml:space="preserve">: Introduce a new "Business" tier ($99-149/month) that includes The Architect's insights and guided transformation features. Convert 15% of free users to this higher-priced tier by demonstrating clear ROI.</w:t>
      </w:r>
    </w:p>
    <w:p>
      <w:pPr>
        <w:pStyle w:val="MdSpace"/>
        <w:spacing w:before="0" w:after="60"/>
      </w:pPr>
    </w:p>
    <w:p>
      <w:pPr>
        <w:pStyle w:val="MdParagraph"/>
      </w:pPr>
      <w:r>
        <w:rPr>
          <w:rStyle w:val="MdStrong"/>
          <w:b/>
          <w:bCs/>
        </w:rPr>
        <w:t xml:space="preserve">Aether Support Introduction</w:t>
      </w:r>
      <w:r>
        <w:t xml:space="preserve">: Begin soft-launching Aether Support to existing Aether Foundation customers who express customer service needs. Offer early adopter pricing and use their feedback to refine the product.</w:t>
      </w:r>
    </w:p>
    <w:p>
      <w:pPr>
        <w:pStyle w:val="MdSpace"/>
        <w:spacing w:before="0" w:after="60"/>
      </w:pPr>
    </w:p>
    <w:p>
      <w:pPr>
        <w:pStyle w:val="MdParagraph"/>
      </w:pPr>
      <w:r>
        <w:rPr>
          <w:rStyle w:val="MdStrong"/>
          <w:b/>
          <w:bCs/>
        </w:rPr>
        <w:t xml:space="preserve">Affiliate Partnerships</w:t>
      </w:r>
      <w:r>
        <w:t xml:space="preserve">: Secure first affiliate partnerships with software recommendation sites and consultants who work with SMBs. Offer generous commissions for referrals.</w:t>
      </w:r>
    </w:p>
    <w:p>
      <w:pPr>
        <w:pStyle w:val="MdSpace"/>
        <w:spacing w:before="0" w:after="60"/>
      </w:pPr>
    </w:p>
    <w:p>
      <w:pPr>
        <w:pStyle w:val="Heading3"/>
        <w:pStyle w:val="MdHeading3"/>
      </w:pPr>
      <w:r>
        <w:t xml:space="preserve">Phase 3: Scale with Ecosystem &amp; Integrations (Months 13-24)</w:t>
      </w:r>
    </w:p>
    <w:p>
      <w:pPr>
        <w:pStyle w:val="MdParagraph"/>
      </w:pPr>
      <w:r>
        <w:t xml:space="preserve">Phase 3 focuses on building the full ecosystem, scaling customer acquisition, and establishing market leadership.</w:t>
      </w:r>
    </w:p>
    <w:p>
      <w:pPr>
        <w:pStyle w:val="MdSpace"/>
        <w:spacing w:before="0" w:after="60"/>
      </w:pPr>
    </w:p>
    <w:p>
      <w:pPr>
        <w:pStyle w:val="MdParagraph"/>
      </w:pPr>
      <w:r>
        <w:rPr>
          <w:rStyle w:val="MdStrong"/>
          <w:b/>
          <w:bCs/>
        </w:rPr>
        <w:t xml:space="preserve">Aether Support Full Launch</w:t>
      </w:r>
      <w:r>
        <w:t xml:space="preserve">: Complete the Aether Support platform with all planned features (voice calling UI, advanced routing, mobile SDKs) and launch it as a standalone product that integrates seamlessly with Aether Foundation.</w:t>
      </w:r>
    </w:p>
    <w:p>
      <w:pPr>
        <w:pStyle w:val="MdSpace"/>
        <w:spacing w:before="0" w:after="60"/>
      </w:pPr>
    </w:p>
    <w:p>
      <w:pPr>
        <w:pStyle w:val="MdParagraph"/>
      </w:pPr>
      <w:r>
        <w:rPr>
          <w:rStyle w:val="MdStrong"/>
          <w:b/>
          <w:bCs/>
        </w:rPr>
        <w:t xml:space="preserve">Marketplace Development</w:t>
      </w:r>
      <w:r>
        <w:t xml:space="preserve">: Build a marketplace of third-party integrations starting with Zapier, then native integrations with popular tools (Slack, Microsoft Teams, Google Workspace, QuickBooks, Stripe).</w:t>
      </w:r>
    </w:p>
    <w:p>
      <w:pPr>
        <w:pStyle w:val="MdSpace"/>
        <w:spacing w:before="0" w:after="60"/>
      </w:pPr>
    </w:p>
    <w:p>
      <w:pPr>
        <w:pStyle w:val="MdParagraph"/>
      </w:pPr>
      <w:r>
        <w:rPr>
          <w:rStyle w:val="MdStrong"/>
          <w:b/>
          <w:bCs/>
        </w:rPr>
        <w:t xml:space="preserve">Custom AI Agent Service</w:t>
      </w:r>
      <w:r>
        <w:t xml:space="preserve">: Launch "Build a Custom AI Agent" service offering, using the platform's insights as the primary lead generation channel. Businesses that have been using the platform and seeing The Architect's recommendations are warm leads for custom automation projects.</w:t>
      </w:r>
    </w:p>
    <w:p>
      <w:pPr>
        <w:pStyle w:val="MdSpace"/>
        <w:spacing w:before="0" w:after="60"/>
      </w:pPr>
    </w:p>
    <w:p>
      <w:pPr>
        <w:pStyle w:val="MdParagraph"/>
      </w:pPr>
      <w:r>
        <w:rPr>
          <w:rStyle w:val="MdStrong"/>
          <w:b/>
          <w:bCs/>
        </w:rPr>
        <w:t xml:space="preserve">Advanced AI Features</w:t>
      </w:r>
      <w:r>
        <w:t xml:space="preserve">: Develop more sophisticated AI capabilities including predictive analytics (e.g., "This deal has a 75% chance of closing this month"), natural language querying (e.g., "Show me all customers who haven't purchased in 90 days"), and automated workflow creation.</w:t>
      </w:r>
    </w:p>
    <w:p>
      <w:pPr>
        <w:pStyle w:val="MdSpace"/>
        <w:spacing w:before="0" w:after="60"/>
      </w:pPr>
    </w:p>
    <w:p>
      <w:pPr>
        <w:pStyle w:val="MdParagraph"/>
      </w:pPr>
      <w:r>
        <w:rPr>
          <w:rStyle w:val="MdStrong"/>
          <w:b/>
          <w:bCs/>
        </w:rPr>
        <w:t xml:space="preserve">Industry Verticalization</w:t>
      </w:r>
      <w:r>
        <w:t xml:space="preserve">: Begin developing industry-specific versions of the platform with pre-built workflows, templates, and integrations for high-potential verticals (real estate, professional services, healthcare).</w:t>
      </w:r>
    </w:p>
    <w:p>
      <w:pPr>
        <w:pStyle w:val="MdSpace"/>
        <w:spacing w:before="0" w:after="60"/>
      </w:pPr>
    </w:p>
    <w:p>
      <w:pPr>
        <w:pStyle w:val="MdParagraph"/>
      </w:pPr>
      <w:r>
        <w:rPr>
          <w:rStyle w:val="MdStrong"/>
          <w:b/>
          <w:bCs/>
        </w:rPr>
        <w:t xml:space="preserve">Success Metrics</w:t>
      </w:r>
      <w:r>
        <w:t xml:space="preserve">: Reach $1M ARR. Position Aether as the clear market leader for SMB digital transformation. Achieve 500+ active users across both platforms.</w:t>
      </w:r>
    </w:p>
    <w:p>
      <w:pPr>
        <w:pStyle w:val="MdSpace"/>
        <w:spacing w:before="0" w:after="60"/>
      </w:pPr>
    </w:p>
    <w:p>
      <w:pPr>
        <w:pStyle w:val="Heading3"/>
        <w:pStyle w:val="MdHeading3"/>
      </w:pPr>
      <w:r>
        <w:t xml:space="preserve">Distribution Channels</w:t>
      </w:r>
    </w:p>
    <w:p>
      <w:pPr>
        <w:pStyle w:val="MdParagraph"/>
      </w:pPr>
      <w:r>
        <w:rPr>
          <w:rStyle w:val="MdStrong"/>
          <w:b/>
          <w:bCs/>
        </w:rPr>
        <w:t xml:space="preserve">Direct Sales</w:t>
      </w:r>
      <w:r>
        <w:t xml:space="preserve">: Inside sales team focused on mid-market accounts (50-200 employees) that have outgrown the self-service model and need implementation support and training.</w:t>
      </w:r>
    </w:p>
    <w:p>
      <w:pPr>
        <w:pStyle w:val="MdSpace"/>
        <w:spacing w:before="0" w:after="60"/>
      </w:pPr>
    </w:p>
    <w:p>
      <w:pPr>
        <w:pStyle w:val="MdParagraph"/>
      </w:pPr>
      <w:r>
        <w:rPr>
          <w:rStyle w:val="MdStrong"/>
          <w:b/>
          <w:bCs/>
        </w:rPr>
        <w:t xml:space="preserve">Partner Channel</w:t>
      </w:r>
      <w:r>
        <w:t xml:space="preserve">: Develop relationships with business consultants, IT service providers, and digital transformation agencies who can resell Aether to their clients. Provide white-label options for partners who want to offer the platform under their own brand.</w:t>
      </w:r>
    </w:p>
    <w:p>
      <w:pPr>
        <w:pStyle w:val="MdSpace"/>
        <w:spacing w:before="0" w:after="60"/>
      </w:pPr>
    </w:p>
    <w:p>
      <w:pPr>
        <w:pStyle w:val="MdParagraph"/>
      </w:pPr>
      <w:r>
        <w:rPr>
          <w:rStyle w:val="MdStrong"/>
          <w:b/>
          <w:bCs/>
        </w:rPr>
        <w:t xml:space="preserve">Content Marketing</w:t>
      </w:r>
      <w:r>
        <w:t xml:space="preserve">: Establish thought leadership through high-quality content about business operations, AI automation, and digital transformation. Build an audience of business owners and operators who see Aether as the trusted solution.</w:t>
      </w:r>
    </w:p>
    <w:p>
      <w:pPr>
        <w:pStyle w:val="MdSpace"/>
        <w:spacing w:before="0" w:after="60"/>
      </w:pPr>
    </w:p>
    <w:p>
      <w:pPr>
        <w:pStyle w:val="MdParagraph"/>
      </w:pPr>
      <w:r>
        <w:rPr>
          <w:rStyle w:val="MdStrong"/>
          <w:b/>
          <w:bCs/>
        </w:rPr>
        <w:t xml:space="preserve">Product-Led Growth</w:t>
      </w:r>
      <w:r>
        <w:t xml:space="preserve">: Continue to rely on the product's ease of use and immediate value to drive organic growth through word-of-mouth and referrals.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Business Model &amp; Revenue Streams</w:t>
      </w:r>
    </w:p>
    <w:p>
      <w:pPr>
        <w:pStyle w:val="MdParagraph"/>
      </w:pPr>
      <w:r>
        <w:t xml:space="preserve">The Aether Ecosystem employs a multi-tier SaaS business model with several complementary revenue streams designed to maximize customer lifetime value while maintaining accessibility for small businesses.</w:t>
      </w:r>
    </w:p>
    <w:p>
      <w:pPr>
        <w:pStyle w:val="MdSpace"/>
        <w:spacing w:before="0" w:after="60"/>
      </w:pPr>
    </w:p>
    <w:p>
      <w:pPr>
        <w:pStyle w:val="Heading3"/>
        <w:pStyle w:val="MdHeading3"/>
      </w:pPr>
      <w:r>
        <w:t xml:space="preserve">Aether Foundation Revenue Model</w:t>
      </w:r>
    </w:p>
    <w:p>
      <w:pPr>
        <w:pStyle w:val="MdParagraph"/>
      </w:pPr>
      <w:r>
        <w:rPr>
          <w:rStyle w:val="MdStrong"/>
          <w:b/>
          <w:bCs/>
        </w:rPr>
        <w:t xml:space="preserve">Free Tier</w:t>
      </w:r>
      <w:r>
        <w:t xml:space="preserve"> (Lead Generation):</w:t>
      </w:r>
    </w:p>
    <w:p>
      <w:pPr>
        <w:pStyle w:val="MdListItem"/>
        <w:numPr>
          <w:ilvl w:val="0"/>
          <w:numId w:val="3"/>
        </w:numPr>
      </w:pPr>
      <w:r>
        <w:t xml:space="preserve">Up to 500 contacts/rows</w:t>
      </w:r>
    </w:p>
    <w:p>
      <w:pPr>
        <w:pStyle w:val="MdListItem"/>
        <w:numPr>
          <w:ilvl w:val="0"/>
          <w:numId w:val="3"/>
        </w:numPr>
      </w:pPr>
      <w:r>
        <w:t xml:space="preserve">2 projects</w:t>
      </w:r>
    </w:p>
    <w:p>
      <w:pPr>
        <w:pStyle w:val="MdListItem"/>
        <w:numPr>
          <w:ilvl w:val="0"/>
          <w:numId w:val="3"/>
        </w:numPr>
      </w:pPr>
      <w:r>
        <w:t xml:space="preserve">1 user</w:t>
      </w:r>
    </w:p>
    <w:p>
      <w:pPr>
        <w:pStyle w:val="MdListItem"/>
        <w:numPr>
          <w:ilvl w:val="0"/>
          <w:numId w:val="3"/>
        </w:numPr>
      </w:pPr>
      <w:r>
        <w:t xml:space="preserve">Basic Scaffold features</w:t>
      </w:r>
    </w:p>
    <w:p>
      <w:pPr>
        <w:pStyle w:val="MdListItem"/>
        <w:numPr>
          <w:ilvl w:val="0"/>
          <w:numId w:val="3"/>
        </w:numPr>
      </w:pPr>
      <w:r>
        <w:t xml:space="preserve">Manual export capability</w:t>
      </w:r>
    </w:p>
    <w:p>
      <w:pPr>
        <w:pStyle w:val="MdListItem"/>
        <w:numPr>
          <w:ilvl w:val="0"/>
          <w:numId w:val="3"/>
        </w:numPr>
      </w:pPr>
      <w:r>
        <w:rPr>
          <w:rStyle w:val="MdStrong"/>
          <w:b/>
          <w:bCs/>
        </w:rPr>
        <w:t xml:space="preserve">Price</w:t>
      </w:r>
      <w:r>
        <w:t xml:space="preserve">: Free</w:t>
      </w:r>
    </w:p>
    <w:p>
      <w:pPr>
        <w:pStyle w:val="MdListItem"/>
        <w:numPr>
          <w:ilvl w:val="0"/>
          <w:numId w:val="3"/>
        </w:numPr>
      </w:pPr>
      <w:r>
        <w:rPr>
          <w:rStyle w:val="MdStrong"/>
          <w:b/>
          <w:bCs/>
        </w:rPr>
        <w:t xml:space="preserve">Purpose</w:t>
      </w:r>
      <w:r>
        <w:t xml:space="preserve">: Drive adoption, collect data, create upgrade pipeline</w:t>
      </w:r>
    </w:p>
    <w:p>
      <w:pPr>
        <w:pStyle w:val="MdSpace"/>
        <w:spacing w:before="0" w:after="60"/>
      </w:pPr>
    </w:p>
    <w:p>
      <w:pPr>
        <w:pStyle w:val="MdParagraph"/>
      </w:pPr>
      <w:r>
        <w:rPr>
          <w:rStyle w:val="MdStrong"/>
          <w:b/>
          <w:bCs/>
        </w:rPr>
        <w:t xml:space="preserve">Pro Tier</w:t>
      </w:r>
      <w:r>
        <w:t xml:space="preserve"> (Core Revenue):</w:t>
      </w:r>
    </w:p>
    <w:p>
      <w:pPr>
        <w:pStyle w:val="MdListItem"/>
        <w:numPr>
          <w:ilvl w:val="0"/>
          <w:numId w:val="3"/>
        </w:numPr>
      </w:pPr>
      <w:r>
        <w:t xml:space="preserve">Up to 5,000 contacts/rows</w:t>
      </w:r>
    </w:p>
    <w:p>
      <w:pPr>
        <w:pStyle w:val="MdListItem"/>
        <w:numPr>
          <w:ilvl w:val="0"/>
          <w:numId w:val="3"/>
        </w:numPr>
      </w:pPr>
      <w:r>
        <w:t xml:space="preserve">Unlimited projects</w:t>
      </w:r>
    </w:p>
    <w:p>
      <w:pPr>
        <w:pStyle w:val="MdListItem"/>
        <w:numPr>
          <w:ilvl w:val="0"/>
          <w:numId w:val="3"/>
        </w:numPr>
      </w:pPr>
      <w:r>
        <w:t xml:space="preserve">5 users</w:t>
      </w:r>
    </w:p>
    <w:p>
      <w:pPr>
        <w:pStyle w:val="MdListItem"/>
        <w:numPr>
          <w:ilvl w:val="0"/>
          <w:numId w:val="3"/>
        </w:numPr>
      </w:pPr>
      <w:r>
        <w:t xml:space="preserve">Full Scaffold features</w:t>
      </w:r>
    </w:p>
    <w:p>
      <w:pPr>
        <w:pStyle w:val="MdListItem"/>
        <w:numPr>
          <w:ilvl w:val="0"/>
          <w:numId w:val="3"/>
        </w:numPr>
      </w:pPr>
      <w:r>
        <w:t xml:space="preserve">Priority support</w:t>
      </w:r>
    </w:p>
    <w:p>
      <w:pPr>
        <w:pStyle w:val="MdListItem"/>
        <w:numPr>
          <w:ilvl w:val="0"/>
          <w:numId w:val="3"/>
        </w:numPr>
      </w:pPr>
      <w:r>
        <w:rPr>
          <w:rStyle w:val="MdStrong"/>
          <w:b/>
          <w:bCs/>
        </w:rPr>
        <w:t xml:space="preserve">Price</w:t>
      </w:r>
      <w:r>
        <w:t xml:space="preserve">: $49/month or $470/year (20% discount)</w:t>
      </w:r>
    </w:p>
    <w:p>
      <w:pPr>
        <w:pStyle w:val="MdListItem"/>
        <w:numPr>
          <w:ilvl w:val="0"/>
          <w:numId w:val="3"/>
        </w:numPr>
      </w:pPr>
      <w:r>
        <w:rPr>
          <w:rStyle w:val="MdStrong"/>
          <w:b/>
          <w:bCs/>
        </w:rPr>
        <w:t xml:space="preserve">Target</w:t>
      </w:r>
      <w:r>
        <w:t xml:space="preserve">: Small businesses and teams (5-20 employees)</w:t>
      </w:r>
    </w:p>
    <w:p>
      <w:pPr>
        <w:pStyle w:val="MdSpace"/>
        <w:spacing w:before="0" w:after="60"/>
      </w:pPr>
    </w:p>
    <w:p>
      <w:pPr>
        <w:pStyle w:val="MdParagraph"/>
      </w:pPr>
      <w:r>
        <w:rPr>
          <w:rStyle w:val="MdStrong"/>
          <w:b/>
          <w:bCs/>
        </w:rPr>
        <w:t xml:space="preserve">Business Tier</w:t>
      </w:r>
      <w:r>
        <w:t xml:space="preserve"> (High-Value):</w:t>
      </w:r>
    </w:p>
    <w:p>
      <w:pPr>
        <w:pStyle w:val="MdListItem"/>
        <w:numPr>
          <w:ilvl w:val="0"/>
          <w:numId w:val="3"/>
        </w:numPr>
      </w:pPr>
      <w:r>
        <w:t xml:space="preserve">Up to 25,000 contacts/rows</w:t>
      </w:r>
    </w:p>
    <w:p>
      <w:pPr>
        <w:pStyle w:val="MdListItem"/>
        <w:numPr>
          <w:ilvl w:val="0"/>
          <w:numId w:val="3"/>
        </w:numPr>
      </w:pPr>
      <w:r>
        <w:t xml:space="preserve">Unlimited projects</w:t>
      </w:r>
    </w:p>
    <w:p>
      <w:pPr>
        <w:pStyle w:val="MdListItem"/>
        <w:numPr>
          <w:ilvl w:val="0"/>
          <w:numId w:val="3"/>
        </w:numPr>
      </w:pPr>
      <w:r>
        <w:t xml:space="preserve">25 users</w:t>
      </w:r>
    </w:p>
    <w:p>
      <w:pPr>
        <w:pStyle w:val="MdListItem"/>
        <w:numPr>
          <w:ilvl w:val="0"/>
          <w:numId w:val="3"/>
        </w:numPr>
      </w:pPr>
      <w:r>
        <w:t xml:space="preserve">The Architect AI insights</w:t>
      </w:r>
    </w:p>
    <w:p>
      <w:pPr>
        <w:pStyle w:val="MdListItem"/>
        <w:numPr>
          <w:ilvl w:val="0"/>
          <w:numId w:val="3"/>
        </w:numPr>
      </w:pPr>
      <w:r>
        <w:t xml:space="preserve">Guided transformation prompts</w:t>
      </w:r>
    </w:p>
    <w:p>
      <w:pPr>
        <w:pStyle w:val="MdListItem"/>
        <w:numPr>
          <w:ilvl w:val="0"/>
          <w:numId w:val="3"/>
        </w:numPr>
      </w:pPr>
      <w:r>
        <w:t xml:space="preserve">Pre-built automations</w:t>
      </w:r>
    </w:p>
    <w:p>
      <w:pPr>
        <w:pStyle w:val="MdListItem"/>
        <w:numPr>
          <w:ilvl w:val="0"/>
          <w:numId w:val="3"/>
        </w:numPr>
      </w:pPr>
      <w:r>
        <w:t xml:space="preserve">Advanced analytics</w:t>
      </w:r>
    </w:p>
    <w:p>
      <w:pPr>
        <w:pStyle w:val="MdListItem"/>
        <w:numPr>
          <w:ilvl w:val="0"/>
          <w:numId w:val="3"/>
        </w:numPr>
      </w:pPr>
      <w:r>
        <w:t xml:space="preserve">API access</w:t>
      </w:r>
    </w:p>
    <w:p>
      <w:pPr>
        <w:pStyle w:val="MdListItem"/>
        <w:numPr>
          <w:ilvl w:val="0"/>
          <w:numId w:val="3"/>
        </w:numPr>
      </w:pPr>
      <w:r>
        <w:rPr>
          <w:rStyle w:val="MdStrong"/>
          <w:b/>
          <w:bCs/>
        </w:rPr>
        <w:t xml:space="preserve">Price</w:t>
      </w:r>
      <w:r>
        <w:t xml:space="preserve">: $149/month or $1,430/year (20% discount)</w:t>
      </w:r>
    </w:p>
    <w:p>
      <w:pPr>
        <w:pStyle w:val="MdListItem"/>
        <w:numPr>
          <w:ilvl w:val="0"/>
          <w:numId w:val="3"/>
        </w:numPr>
      </w:pPr>
      <w:r>
        <w:rPr>
          <w:rStyle w:val="MdStrong"/>
          <w:b/>
          <w:bCs/>
        </w:rPr>
        <w:t xml:space="preserve">Target</w:t>
      </w:r>
      <w:r>
        <w:t xml:space="preserve">: Growing businesses (20-100 employees)</w:t>
      </w:r>
    </w:p>
    <w:p>
      <w:pPr>
        <w:pStyle w:val="MdSpace"/>
        <w:spacing w:before="0" w:after="60"/>
      </w:pPr>
    </w:p>
    <w:p>
      <w:pPr>
        <w:pStyle w:val="MdParagraph"/>
      </w:pPr>
      <w:r>
        <w:rPr>
          <w:rStyle w:val="MdStrong"/>
          <w:b/>
          <w:bCs/>
        </w:rPr>
        <w:t xml:space="preserve">Enterprise Tier</w:t>
      </w:r>
      <w:r>
        <w:t xml:space="preserve"> (Custom):</w:t>
      </w:r>
    </w:p>
    <w:p>
      <w:pPr>
        <w:pStyle w:val="MdListItem"/>
        <w:numPr>
          <w:ilvl w:val="0"/>
          <w:numId w:val="3"/>
        </w:numPr>
      </w:pPr>
      <w:r>
        <w:t xml:space="preserve">Unlimited contacts/rows</w:t>
      </w:r>
    </w:p>
    <w:p>
      <w:pPr>
        <w:pStyle w:val="MdListItem"/>
        <w:numPr>
          <w:ilvl w:val="0"/>
          <w:numId w:val="3"/>
        </w:numPr>
      </w:pPr>
      <w:r>
        <w:t xml:space="preserve">Unlimited projects</w:t>
      </w:r>
    </w:p>
    <w:p>
      <w:pPr>
        <w:pStyle w:val="MdListItem"/>
        <w:numPr>
          <w:ilvl w:val="0"/>
          <w:numId w:val="3"/>
        </w:numPr>
      </w:pPr>
      <w:r>
        <w:t xml:space="preserve">Unlimited users</w:t>
      </w:r>
    </w:p>
    <w:p>
      <w:pPr>
        <w:pStyle w:val="MdListItem"/>
        <w:numPr>
          <w:ilvl w:val="0"/>
          <w:numId w:val="3"/>
        </w:numPr>
      </w:pPr>
      <w:r>
        <w:t xml:space="preserve">Custom AI agent development</w:t>
      </w:r>
    </w:p>
    <w:p>
      <w:pPr>
        <w:pStyle w:val="MdListItem"/>
        <w:numPr>
          <w:ilvl w:val="0"/>
          <w:numId w:val="3"/>
        </w:numPr>
      </w:pPr>
      <w:r>
        <w:t xml:space="preserve">Dedicated account manager</w:t>
      </w:r>
    </w:p>
    <w:p>
      <w:pPr>
        <w:pStyle w:val="MdListItem"/>
        <w:numPr>
          <w:ilvl w:val="0"/>
          <w:numId w:val="3"/>
        </w:numPr>
      </w:pPr>
      <w:r>
        <w:t xml:space="preserve">Custom integrations</w:t>
      </w:r>
    </w:p>
    <w:p>
      <w:pPr>
        <w:pStyle w:val="MdListItem"/>
        <w:numPr>
          <w:ilvl w:val="0"/>
          <w:numId w:val="3"/>
        </w:numPr>
      </w:pPr>
      <w:r>
        <w:t xml:space="preserve">SLA guarantees</w:t>
      </w:r>
    </w:p>
    <w:p>
      <w:pPr>
        <w:pStyle w:val="MdListItem"/>
        <w:numPr>
          <w:ilvl w:val="0"/>
          <w:numId w:val="3"/>
        </w:numPr>
      </w:pPr>
      <w:r>
        <w:t xml:space="preserve">White-label options</w:t>
      </w:r>
    </w:p>
    <w:p>
      <w:pPr>
        <w:pStyle w:val="MdListItem"/>
        <w:numPr>
          <w:ilvl w:val="0"/>
          <w:numId w:val="3"/>
        </w:numPr>
      </w:pPr>
      <w:r>
        <w:rPr>
          <w:rStyle w:val="MdStrong"/>
          <w:b/>
          <w:bCs/>
        </w:rPr>
        <w:t xml:space="preserve">Price</w:t>
      </w:r>
      <w:r>
        <w:t xml:space="preserve">: Custom (starting at $500/month)</w:t>
      </w:r>
    </w:p>
    <w:p>
      <w:pPr>
        <w:pStyle w:val="MdListItem"/>
        <w:numPr>
          <w:ilvl w:val="0"/>
          <w:numId w:val="3"/>
        </w:numPr>
      </w:pPr>
      <w:r>
        <w:rPr>
          <w:rStyle w:val="MdStrong"/>
          <w:b/>
          <w:bCs/>
        </w:rPr>
        <w:t xml:space="preserve">Target</w:t>
      </w:r>
      <w:r>
        <w:t xml:space="preserve">: Larger organizations (100+ employees) and partners</w:t>
      </w:r>
    </w:p>
    <w:p>
      <w:pPr>
        <w:pStyle w:val="MdSpace"/>
        <w:spacing w:before="0" w:after="60"/>
      </w:pPr>
    </w:p>
    <w:p>
      <w:pPr>
        <w:pStyle w:val="Heading3"/>
        <w:pStyle w:val="MdHeading3"/>
      </w:pPr>
      <w:r>
        <w:t xml:space="preserve">Aether Support Revenue Model</w:t>
      </w:r>
    </w:p>
    <w:p>
      <w:pPr>
        <w:pStyle w:val="MdParagraph"/>
      </w:pPr>
      <w:r>
        <w:rPr>
          <w:rStyle w:val="MdStrong"/>
          <w:b/>
          <w:bCs/>
        </w:rPr>
        <w:t xml:space="preserve">Starter Tier</w:t>
      </w:r>
      <w:r>
        <w:t xml:space="preserve">:</w:t>
      </w:r>
    </w:p>
    <w:p>
      <w:pPr>
        <w:pStyle w:val="MdListItem"/>
        <w:numPr>
          <w:ilvl w:val="0"/>
          <w:numId w:val="3"/>
        </w:numPr>
      </w:pPr>
      <w:r>
        <w:t xml:space="preserve">1 widget</w:t>
      </w:r>
    </w:p>
    <w:p>
      <w:pPr>
        <w:pStyle w:val="MdListItem"/>
        <w:numPr>
          <w:ilvl w:val="0"/>
          <w:numId w:val="3"/>
        </w:numPr>
      </w:pPr>
      <w:r>
        <w:t xml:space="preserve">100 conversations/month</w:t>
      </w:r>
    </w:p>
    <w:p>
      <w:pPr>
        <w:pStyle w:val="MdListItem"/>
        <w:numPr>
          <w:ilvl w:val="0"/>
          <w:numId w:val="3"/>
        </w:numPr>
      </w:pPr>
      <w:r>
        <w:t xml:space="preserve">2 chatbots</w:t>
      </w:r>
    </w:p>
    <w:p>
      <w:pPr>
        <w:pStyle w:val="MdListItem"/>
        <w:numPr>
          <w:ilvl w:val="0"/>
          <w:numId w:val="3"/>
        </w:numPr>
      </w:pPr>
      <w:r>
        <w:t xml:space="preserve">Basic knowledge base</w:t>
      </w:r>
    </w:p>
    <w:p>
      <w:pPr>
        <w:pStyle w:val="MdListItem"/>
        <w:numPr>
          <w:ilvl w:val="0"/>
          <w:numId w:val="3"/>
        </w:numPr>
      </w:pPr>
      <w:r>
        <w:t xml:space="preserve">2 agent seats</w:t>
      </w:r>
    </w:p>
    <w:p>
      <w:pPr>
        <w:pStyle w:val="MdListItem"/>
        <w:numPr>
          <w:ilvl w:val="0"/>
          <w:numId w:val="3"/>
        </w:numPr>
      </w:pPr>
      <w:r>
        <w:t xml:space="preserve">Email support</w:t>
      </w:r>
    </w:p>
    <w:p>
      <w:pPr>
        <w:pStyle w:val="MdListItem"/>
        <w:numPr>
          <w:ilvl w:val="0"/>
          <w:numId w:val="3"/>
        </w:numPr>
      </w:pPr>
      <w:r>
        <w:rPr>
          <w:rStyle w:val="MdStrong"/>
          <w:b/>
          <w:bCs/>
        </w:rPr>
        <w:t xml:space="preserve">Price</w:t>
      </w:r>
      <w:r>
        <w:t xml:space="preserve">: $79/month</w:t>
      </w:r>
    </w:p>
    <w:p>
      <w:pPr>
        <w:pStyle w:val="MdListItem"/>
        <w:numPr>
          <w:ilvl w:val="0"/>
          <w:numId w:val="3"/>
        </w:numPr>
      </w:pPr>
      <w:r>
        <w:rPr>
          <w:rStyle w:val="MdStrong"/>
          <w:b/>
          <w:bCs/>
        </w:rPr>
        <w:t xml:space="preserve">Target</w:t>
      </w:r>
      <w:r>
        <w:t xml:space="preserve">: Very small businesses testing customer service automation</w:t>
      </w:r>
    </w:p>
    <w:p>
      <w:pPr>
        <w:pStyle w:val="MdSpace"/>
        <w:spacing w:before="0" w:after="60"/>
      </w:pPr>
    </w:p>
    <w:p>
      <w:pPr>
        <w:pStyle w:val="MdParagraph"/>
      </w:pPr>
      <w:r>
        <w:rPr>
          <w:rStyle w:val="MdStrong"/>
          <w:b/>
          <w:bCs/>
        </w:rPr>
        <w:t xml:space="preserve">Professional Tier</w:t>
      </w:r>
      <w:r>
        <w:t xml:space="preserve">:</w:t>
      </w:r>
    </w:p>
    <w:p>
      <w:pPr>
        <w:pStyle w:val="MdListItem"/>
        <w:numPr>
          <w:ilvl w:val="0"/>
          <w:numId w:val="3"/>
        </w:numPr>
      </w:pPr>
      <w:r>
        <w:t xml:space="preserve">5 widgets</w:t>
      </w:r>
    </w:p>
    <w:p>
      <w:pPr>
        <w:pStyle w:val="MdListItem"/>
        <w:numPr>
          <w:ilvl w:val="0"/>
          <w:numId w:val="3"/>
        </w:numPr>
      </w:pPr>
      <w:r>
        <w:t xml:space="preserve">1,000 conversations/month</w:t>
      </w:r>
    </w:p>
    <w:p>
      <w:pPr>
        <w:pStyle w:val="MdListItem"/>
        <w:numPr>
          <w:ilvl w:val="0"/>
          <w:numId w:val="3"/>
        </w:numPr>
      </w:pPr>
      <w:r>
        <w:t xml:space="preserve">10 chatbots</w:t>
      </w:r>
    </w:p>
    <w:p>
      <w:pPr>
        <w:pStyle w:val="MdListItem"/>
        <w:numPr>
          <w:ilvl w:val="0"/>
          <w:numId w:val="3"/>
        </w:numPr>
      </w:pPr>
      <w:r>
        <w:t xml:space="preserve">Advanced knowledge base</w:t>
      </w:r>
    </w:p>
    <w:p>
      <w:pPr>
        <w:pStyle w:val="MdListItem"/>
        <w:numPr>
          <w:ilvl w:val="0"/>
          <w:numId w:val="3"/>
        </w:numPr>
      </w:pPr>
      <w:r>
        <w:t xml:space="preserve">MCP server integration (2 servers)</w:t>
      </w:r>
    </w:p>
    <w:p>
      <w:pPr>
        <w:pStyle w:val="MdListItem"/>
        <w:numPr>
          <w:ilvl w:val="0"/>
          <w:numId w:val="3"/>
        </w:numPr>
      </w:pPr>
      <w:r>
        <w:t xml:space="preserve">10 agent seats</w:t>
      </w:r>
    </w:p>
    <w:p>
      <w:pPr>
        <w:pStyle w:val="MdListItem"/>
        <w:numPr>
          <w:ilvl w:val="0"/>
          <w:numId w:val="3"/>
        </w:numPr>
      </w:pPr>
      <w:r>
        <w:t xml:space="preserve">Routing workflows</w:t>
      </w:r>
    </w:p>
    <w:p>
      <w:pPr>
        <w:pStyle w:val="MdListItem"/>
        <w:numPr>
          <w:ilvl w:val="0"/>
          <w:numId w:val="3"/>
        </w:numPr>
      </w:pPr>
      <w:r>
        <w:t xml:space="preserve">Analytics dashboard</w:t>
      </w:r>
    </w:p>
    <w:p>
      <w:pPr>
        <w:pStyle w:val="MdListItem"/>
        <w:numPr>
          <w:ilvl w:val="0"/>
          <w:numId w:val="3"/>
        </w:numPr>
      </w:pPr>
      <w:r>
        <w:t xml:space="preserve">Priority support</w:t>
      </w:r>
    </w:p>
    <w:p>
      <w:pPr>
        <w:pStyle w:val="MdListItem"/>
        <w:numPr>
          <w:ilvl w:val="0"/>
          <w:numId w:val="3"/>
        </w:numPr>
      </w:pPr>
      <w:r>
        <w:rPr>
          <w:rStyle w:val="MdStrong"/>
          <w:b/>
          <w:bCs/>
        </w:rPr>
        <w:t xml:space="preserve">Price</w:t>
      </w:r>
      <w:r>
        <w:t xml:space="preserve">: $199/month</w:t>
      </w:r>
    </w:p>
    <w:p>
      <w:pPr>
        <w:pStyle w:val="MdListItem"/>
        <w:numPr>
          <w:ilvl w:val="0"/>
          <w:numId w:val="3"/>
        </w:numPr>
      </w:pPr>
      <w:r>
        <w:rPr>
          <w:rStyle w:val="MdStrong"/>
          <w:b/>
          <w:bCs/>
        </w:rPr>
        <w:t xml:space="preserve">Target</w:t>
      </w:r>
      <w:r>
        <w:t xml:space="preserve">: Small to medium businesses (10-50 employees)</w:t>
      </w:r>
    </w:p>
    <w:p>
      <w:pPr>
        <w:pStyle w:val="MdSpace"/>
        <w:spacing w:before="0" w:after="60"/>
      </w:pPr>
    </w:p>
    <w:p>
      <w:pPr>
        <w:pStyle w:val="MdParagraph"/>
      </w:pPr>
      <w:r>
        <w:rPr>
          <w:rStyle w:val="MdStrong"/>
          <w:b/>
          <w:bCs/>
        </w:rPr>
        <w:t xml:space="preserve">Business Tier</w:t>
      </w:r>
      <w:r>
        <w:t xml:space="preserve">:</w:t>
      </w:r>
    </w:p>
    <w:p>
      <w:pPr>
        <w:pStyle w:val="MdListItem"/>
        <w:numPr>
          <w:ilvl w:val="0"/>
          <w:numId w:val="3"/>
        </w:numPr>
      </w:pPr>
      <w:r>
        <w:t xml:space="preserve">Unlimited widgets</w:t>
      </w:r>
    </w:p>
    <w:p>
      <w:pPr>
        <w:pStyle w:val="MdListItem"/>
        <w:numPr>
          <w:ilvl w:val="0"/>
          <w:numId w:val="3"/>
        </w:numPr>
      </w:pPr>
      <w:r>
        <w:t xml:space="preserve">5,000 conversations/month</w:t>
      </w:r>
    </w:p>
    <w:p>
      <w:pPr>
        <w:pStyle w:val="MdListItem"/>
        <w:numPr>
          <w:ilvl w:val="0"/>
          <w:numId w:val="3"/>
        </w:numPr>
      </w:pPr>
      <w:r>
        <w:t xml:space="preserve">Unlimited chatbots</w:t>
      </w:r>
    </w:p>
    <w:p>
      <w:pPr>
        <w:pStyle w:val="MdListItem"/>
        <w:numPr>
          <w:ilvl w:val="0"/>
          <w:numId w:val="3"/>
        </w:numPr>
      </w:pPr>
      <w:r>
        <w:t xml:space="preserve">Advanced RAG knowledge base</w:t>
      </w:r>
    </w:p>
    <w:p>
      <w:pPr>
        <w:pStyle w:val="MdListItem"/>
        <w:numPr>
          <w:ilvl w:val="0"/>
          <w:numId w:val="3"/>
        </w:numPr>
      </w:pPr>
      <w:r>
        <w:t xml:space="preserve">MCP server integration (unlimited)</w:t>
      </w:r>
    </w:p>
    <w:p>
      <w:pPr>
        <w:pStyle w:val="MdListItem"/>
        <w:numPr>
          <w:ilvl w:val="0"/>
          <w:numId w:val="3"/>
        </w:numPr>
      </w:pPr>
      <w:r>
        <w:t xml:space="preserve">25 agent seats</w:t>
      </w:r>
    </w:p>
    <w:p>
      <w:pPr>
        <w:pStyle w:val="MdListItem"/>
        <w:numPr>
          <w:ilvl w:val="0"/>
          <w:numId w:val="3"/>
        </w:numPr>
      </w:pPr>
      <w:r>
        <w:t xml:space="preserve">Advanced routing workflows</w:t>
      </w:r>
    </w:p>
    <w:p>
      <w:pPr>
        <w:pStyle w:val="MdListItem"/>
        <w:numPr>
          <w:ilvl w:val="0"/>
          <w:numId w:val="3"/>
        </w:numPr>
      </w:pPr>
      <w:r>
        <w:t xml:space="preserve">Voice calling (Twilio integration)</w:t>
      </w:r>
    </w:p>
    <w:p>
      <w:pPr>
        <w:pStyle w:val="MdListItem"/>
        <w:numPr>
          <w:ilvl w:val="0"/>
          <w:numId w:val="3"/>
        </w:numPr>
      </w:pPr>
      <w:r>
        <w:t xml:space="preserve">Custom branding</w:t>
      </w:r>
    </w:p>
    <w:p>
      <w:pPr>
        <w:pStyle w:val="MdListItem"/>
        <w:numPr>
          <w:ilvl w:val="0"/>
          <w:numId w:val="3"/>
        </w:numPr>
      </w:pPr>
      <w:r>
        <w:t xml:space="preserve">API access</w:t>
      </w:r>
    </w:p>
    <w:p>
      <w:pPr>
        <w:pStyle w:val="MdListItem"/>
        <w:numPr>
          <w:ilvl w:val="0"/>
          <w:numId w:val="3"/>
        </w:numPr>
      </w:pPr>
      <w:r>
        <w:rPr>
          <w:rStyle w:val="MdStrong"/>
          <w:b/>
          <w:bCs/>
        </w:rPr>
        <w:t xml:space="preserve">Price</w:t>
      </w:r>
      <w:r>
        <w:t xml:space="preserve">: $499/month</w:t>
      </w:r>
    </w:p>
    <w:p>
      <w:pPr>
        <w:pStyle w:val="MdListItem"/>
        <w:numPr>
          <w:ilvl w:val="0"/>
          <w:numId w:val="3"/>
        </w:numPr>
      </w:pPr>
      <w:r>
        <w:rPr>
          <w:rStyle w:val="MdStrong"/>
          <w:b/>
          <w:bCs/>
        </w:rPr>
        <w:t xml:space="preserve">Target</w:t>
      </w:r>
      <w:r>
        <w:t xml:space="preserve">: Growing businesses with significant customer service needs</w:t>
      </w:r>
    </w:p>
    <w:p>
      <w:pPr>
        <w:pStyle w:val="MdSpace"/>
        <w:spacing w:before="0" w:after="60"/>
      </w:pPr>
    </w:p>
    <w:p>
      <w:pPr>
        <w:pStyle w:val="MdParagraph"/>
      </w:pPr>
      <w:r>
        <w:rPr>
          <w:rStyle w:val="MdStrong"/>
          <w:b/>
          <w:bCs/>
        </w:rPr>
        <w:t xml:space="preserve">Enterprise Tier</w:t>
      </w:r>
      <w:r>
        <w:t xml:space="preserve">:</w:t>
      </w:r>
    </w:p>
    <w:p>
      <w:pPr>
        <w:pStyle w:val="MdListItem"/>
        <w:numPr>
          <w:ilvl w:val="0"/>
          <w:numId w:val="3"/>
        </w:numPr>
      </w:pPr>
      <w:r>
        <w:t xml:space="preserve">Everything in Business</w:t>
      </w:r>
    </w:p>
    <w:p>
      <w:pPr>
        <w:pStyle w:val="MdListItem"/>
        <w:numPr>
          <w:ilvl w:val="0"/>
          <w:numId w:val="3"/>
        </w:numPr>
      </w:pPr>
      <w:r>
        <w:t xml:space="preserve">Unlimited conversations</w:t>
      </w:r>
    </w:p>
    <w:p>
      <w:pPr>
        <w:pStyle w:val="MdListItem"/>
        <w:numPr>
          <w:ilvl w:val="0"/>
          <w:numId w:val="3"/>
        </w:numPr>
      </w:pPr>
      <w:r>
        <w:t xml:space="preserve">Unlimited agent seats</w:t>
      </w:r>
    </w:p>
    <w:p>
      <w:pPr>
        <w:pStyle w:val="MdListItem"/>
        <w:numPr>
          <w:ilvl w:val="0"/>
          <w:numId w:val="3"/>
        </w:numPr>
      </w:pPr>
      <w:r>
        <w:t xml:space="preserve">Dedicated infrastructure</w:t>
      </w:r>
    </w:p>
    <w:p>
      <w:pPr>
        <w:pStyle w:val="MdListItem"/>
        <w:numPr>
          <w:ilvl w:val="0"/>
          <w:numId w:val="3"/>
        </w:numPr>
      </w:pPr>
      <w:r>
        <w:t xml:space="preserve">Custom AI model training</w:t>
      </w:r>
    </w:p>
    <w:p>
      <w:pPr>
        <w:pStyle w:val="MdListItem"/>
        <w:numPr>
          <w:ilvl w:val="0"/>
          <w:numId w:val="3"/>
        </w:numPr>
      </w:pPr>
      <w:r>
        <w:t xml:space="preserve">White-label options</w:t>
      </w:r>
    </w:p>
    <w:p>
      <w:pPr>
        <w:pStyle w:val="MdListItem"/>
        <w:numPr>
          <w:ilvl w:val="0"/>
          <w:numId w:val="3"/>
        </w:numPr>
      </w:pPr>
      <w:r>
        <w:t xml:space="preserve">SLA guarantees</w:t>
      </w:r>
    </w:p>
    <w:p>
      <w:pPr>
        <w:pStyle w:val="MdListItem"/>
        <w:numPr>
          <w:ilvl w:val="0"/>
          <w:numId w:val="3"/>
        </w:numPr>
      </w:pPr>
      <w:r>
        <w:t xml:space="preserve">Dedicated account manager</w:t>
      </w:r>
    </w:p>
    <w:p>
      <w:pPr>
        <w:pStyle w:val="MdListItem"/>
        <w:numPr>
          <w:ilvl w:val="0"/>
          <w:numId w:val="3"/>
        </w:numPr>
      </w:pPr>
      <w:r>
        <w:rPr>
          <w:rStyle w:val="MdStrong"/>
          <w:b/>
          <w:bCs/>
        </w:rPr>
        <w:t xml:space="preserve">Price</w:t>
      </w:r>
      <w:r>
        <w:t xml:space="preserve">: Custom (starting at $1,000/month)</w:t>
      </w:r>
    </w:p>
    <w:p>
      <w:pPr>
        <w:pStyle w:val="MdSpace"/>
        <w:spacing w:before="0" w:after="60"/>
      </w:pPr>
    </w:p>
    <w:p>
      <w:pPr>
        <w:pStyle w:val="Heading3"/>
        <w:pStyle w:val="MdHeading3"/>
      </w:pPr>
      <w:r>
        <w:t xml:space="preserve">Ecosystem Bundle Pricing</w:t>
      </w:r>
    </w:p>
    <w:p>
      <w:pPr>
        <w:pStyle w:val="MdParagraph"/>
      </w:pPr>
      <w:r>
        <w:t xml:space="preserve">Customers who adopt both platforms receive bundle discounts that increase customer lifetime value while reducing churn:</w:t>
      </w:r>
    </w:p>
    <w:p>
      <w:pPr>
        <w:pStyle w:val="MdSpace"/>
        <w:spacing w:before="0" w:after="60"/>
      </w:pPr>
    </w:p>
    <w:p>
      <w:pPr>
        <w:pStyle w:val="MdParagraph"/>
      </w:pPr>
      <w:r>
        <w:rPr>
          <w:rStyle w:val="MdStrong"/>
          <w:b/>
          <w:bCs/>
        </w:rPr>
        <w:t xml:space="preserve">Foundation + Support Bundle</w:t>
      </w:r>
      <w:r>
        <w:t xml:space="preserve">:</w:t>
      </w:r>
    </w:p>
    <w:p>
      <w:pPr>
        <w:pStyle w:val="MdListItem"/>
        <w:numPr>
          <w:ilvl w:val="0"/>
          <w:numId w:val="3"/>
        </w:numPr>
      </w:pPr>
      <w:r>
        <w:t xml:space="preserve">Aether Foundation Pro + Aether Support Professional</w:t>
      </w:r>
    </w:p>
    <w:p>
      <w:pPr>
        <w:pStyle w:val="MdListItem"/>
        <w:numPr>
          <w:ilvl w:val="0"/>
          <w:numId w:val="3"/>
        </w:numPr>
      </w:pPr>
      <w:r>
        <w:rPr>
          <w:rStyle w:val="MdStrong"/>
          <w:b/>
          <w:bCs/>
        </w:rPr>
        <w:t xml:space="preserve">Regular Price</w:t>
      </w:r>
      <w:r>
        <w:t xml:space="preserve">: $248/month</w:t>
      </w:r>
    </w:p>
    <w:p>
      <w:pPr>
        <w:pStyle w:val="MdListItem"/>
        <w:numPr>
          <w:ilvl w:val="0"/>
          <w:numId w:val="3"/>
        </w:numPr>
      </w:pPr>
      <w:r>
        <w:rPr>
          <w:rStyle w:val="MdStrong"/>
          <w:b/>
          <w:bCs/>
        </w:rPr>
        <w:t xml:space="preserve">Bundle Price</w:t>
      </w:r>
      <w:r>
        <w:t xml:space="preserve">: $199/month (20% discount)</w:t>
      </w:r>
    </w:p>
    <w:p>
      <w:pPr>
        <w:pStyle w:val="MdSpace"/>
        <w:spacing w:before="0" w:after="60"/>
      </w:pPr>
    </w:p>
    <w:p>
      <w:pPr>
        <w:pStyle w:val="MdParagraph"/>
      </w:pPr>
      <w:r>
        <w:rPr>
          <w:rStyle w:val="MdStrong"/>
          <w:b/>
          <w:bCs/>
        </w:rPr>
        <w:t xml:space="preserve">Business Bundle</w:t>
      </w:r>
      <w:r>
        <w:t xml:space="preserve">:</w:t>
      </w:r>
    </w:p>
    <w:p>
      <w:pPr>
        <w:pStyle w:val="MdListItem"/>
        <w:numPr>
          <w:ilvl w:val="0"/>
          <w:numId w:val="3"/>
        </w:numPr>
      </w:pPr>
      <w:r>
        <w:t xml:space="preserve">Aether Foundation Business + Aether Support Business</w:t>
      </w:r>
    </w:p>
    <w:p>
      <w:pPr>
        <w:pStyle w:val="MdListItem"/>
        <w:numPr>
          <w:ilvl w:val="0"/>
          <w:numId w:val="3"/>
        </w:numPr>
      </w:pPr>
      <w:r>
        <w:rPr>
          <w:rStyle w:val="MdStrong"/>
          <w:b/>
          <w:bCs/>
        </w:rPr>
        <w:t xml:space="preserve">Regular Price</w:t>
      </w:r>
      <w:r>
        <w:t xml:space="preserve">: $648/month</w:t>
      </w:r>
    </w:p>
    <w:p>
      <w:pPr>
        <w:pStyle w:val="MdListItem"/>
        <w:numPr>
          <w:ilvl w:val="0"/>
          <w:numId w:val="3"/>
        </w:numPr>
      </w:pPr>
      <w:r>
        <w:rPr>
          <w:rStyle w:val="MdStrong"/>
          <w:b/>
          <w:bCs/>
        </w:rPr>
        <w:t xml:space="preserve">Bundle Price</w:t>
      </w:r>
      <w:r>
        <w:t xml:space="preserve">: $499/month (23% discount)</w:t>
      </w:r>
    </w:p>
    <w:p>
      <w:pPr>
        <w:pStyle w:val="MdSpace"/>
        <w:spacing w:before="0" w:after="60"/>
      </w:pPr>
    </w:p>
    <w:p>
      <w:pPr>
        <w:pStyle w:val="Heading3"/>
        <w:pStyle w:val="MdHeading3"/>
      </w:pPr>
      <w:r>
        <w:t xml:space="preserve">Additional Revenue Streams</w:t>
      </w:r>
    </w:p>
    <w:p>
      <w:pPr>
        <w:pStyle w:val="MdParagraph"/>
      </w:pPr>
      <w:r>
        <w:rPr>
          <w:rStyle w:val="MdStrong"/>
          <w:b/>
          <w:bCs/>
        </w:rPr>
        <w:t xml:space="preserve">Professional Services</w:t>
      </w:r>
      <w:r>
        <w:t xml:space="preserve">:</w:t>
      </w:r>
    </w:p>
    <w:p>
      <w:pPr>
        <w:pStyle w:val="MdListItem"/>
        <w:numPr>
          <w:ilvl w:val="0"/>
          <w:numId w:val="3"/>
        </w:numPr>
      </w:pPr>
      <w:r>
        <w:rPr>
          <w:rStyle w:val="MdStrong"/>
          <w:b/>
          <w:bCs/>
        </w:rPr>
        <w:t xml:space="preserve">Custom AI Agent Development</w:t>
      </w:r>
      <w:r>
        <w:t xml:space="preserve">: $5,000-$50,000 per project</w:t>
      </w:r>
    </w:p>
    <w:p>
      <w:pPr>
        <w:pStyle w:val="MdListItem"/>
        <w:numPr>
          <w:ilvl w:val="0"/>
          <w:numId w:val="3"/>
        </w:numPr>
      </w:pPr>
      <w:r>
        <w:rPr>
          <w:rStyle w:val="MdStrong"/>
          <w:b/>
          <w:bCs/>
        </w:rPr>
        <w:t xml:space="preserve">Implementation &amp; Training</w:t>
      </w:r>
      <w:r>
        <w:t xml:space="preserve">: $2,000-$10,000 per engagement</w:t>
      </w:r>
    </w:p>
    <w:p>
      <w:pPr>
        <w:pStyle w:val="MdListItem"/>
        <w:numPr>
          <w:ilvl w:val="0"/>
          <w:numId w:val="3"/>
        </w:numPr>
      </w:pPr>
      <w:r>
        <w:rPr>
          <w:rStyle w:val="MdStrong"/>
          <w:b/>
          <w:bCs/>
        </w:rPr>
        <w:t xml:space="preserve">Data Migration Services</w:t>
      </w:r>
      <w:r>
        <w:t xml:space="preserve">: $1,000-$5,000 per migration</w:t>
      </w:r>
    </w:p>
    <w:p>
      <w:pPr>
        <w:pStyle w:val="MdListItem"/>
        <w:numPr>
          <w:ilvl w:val="0"/>
          <w:numId w:val="3"/>
        </w:numPr>
      </w:pPr>
      <w:r>
        <w:rPr>
          <w:rStyle w:val="MdStrong"/>
          <w:b/>
          <w:bCs/>
        </w:rPr>
        <w:t xml:space="preserve">Workflow Design Consulting</w:t>
      </w:r>
      <w:r>
        <w:t xml:space="preserve">: $150-$250 per hour</w:t>
      </w:r>
    </w:p>
    <w:p>
      <w:pPr>
        <w:pStyle w:val="MdSpace"/>
        <w:spacing w:before="0" w:after="60"/>
      </w:pPr>
    </w:p>
    <w:p>
      <w:pPr>
        <w:pStyle w:val="MdParagraph"/>
      </w:pPr>
      <w:r>
        <w:rPr>
          <w:rStyle w:val="MdStrong"/>
          <w:b/>
          <w:bCs/>
        </w:rPr>
        <w:t xml:space="preserve">Marketplace Revenue</w:t>
      </w:r>
      <w:r>
        <w:t xml:space="preserve">:</w:t>
      </w:r>
    </w:p>
    <w:p>
      <w:pPr>
        <w:pStyle w:val="MdListItem"/>
        <w:numPr>
          <w:ilvl w:val="0"/>
          <w:numId w:val="3"/>
        </w:numPr>
      </w:pPr>
      <w:r>
        <w:rPr>
          <w:rStyle w:val="MdStrong"/>
          <w:b/>
          <w:bCs/>
        </w:rPr>
        <w:t xml:space="preserve">Integration Marketplace</w:t>
      </w:r>
      <w:r>
        <w:t xml:space="preserve">: 20% revenue share on paid integrations developed by third parties</w:t>
      </w:r>
    </w:p>
    <w:p>
      <w:pPr>
        <w:pStyle w:val="MdListItem"/>
        <w:numPr>
          <w:ilvl w:val="0"/>
          <w:numId w:val="3"/>
        </w:numPr>
      </w:pPr>
      <w:r>
        <w:rPr>
          <w:rStyle w:val="MdStrong"/>
          <w:b/>
          <w:bCs/>
        </w:rPr>
        <w:t xml:space="preserve">Template Marketplace</w:t>
      </w:r>
      <w:r>
        <w:t xml:space="preserve">: 30% revenue share on premium workflow templates and chatbot configurations</w:t>
      </w:r>
    </w:p>
    <w:p>
      <w:pPr>
        <w:pStyle w:val="MdSpace"/>
        <w:spacing w:before="0" w:after="60"/>
      </w:pPr>
    </w:p>
    <w:p>
      <w:pPr>
        <w:pStyle w:val="MdParagraph"/>
      </w:pPr>
      <w:r>
        <w:rPr>
          <w:rStyle w:val="MdStrong"/>
          <w:b/>
          <w:bCs/>
        </w:rPr>
        <w:t xml:space="preserve">Partner Program</w:t>
      </w:r>
      <w:r>
        <w:t xml:space="preserve">:</w:t>
      </w:r>
    </w:p>
    <w:p>
      <w:pPr>
        <w:pStyle w:val="MdListItem"/>
        <w:numPr>
          <w:ilvl w:val="0"/>
          <w:numId w:val="3"/>
        </w:numPr>
      </w:pPr>
      <w:r>
        <w:rPr>
          <w:rStyle w:val="MdStrong"/>
          <w:b/>
          <w:bCs/>
        </w:rPr>
        <w:t xml:space="preserve">Affiliate Commissions</w:t>
      </w:r>
      <w:r>
        <w:t xml:space="preserve">: 20% recurring commission for the first 12 months</w:t>
      </w:r>
    </w:p>
    <w:p>
      <w:pPr>
        <w:pStyle w:val="MdListItem"/>
        <w:numPr>
          <w:ilvl w:val="0"/>
          <w:numId w:val="3"/>
        </w:numPr>
      </w:pPr>
      <w:r>
        <w:rPr>
          <w:rStyle w:val="MdStrong"/>
          <w:b/>
          <w:bCs/>
        </w:rPr>
        <w:t xml:space="preserve">Reseller Margins</w:t>
      </w:r>
      <w:r>
        <w:t xml:space="preserve">: 30-40% margin for partners who resell the platform</w:t>
      </w:r>
    </w:p>
    <w:p>
      <w:pPr>
        <w:pStyle w:val="MdListItem"/>
        <w:numPr>
          <w:ilvl w:val="0"/>
          <w:numId w:val="3"/>
        </w:numPr>
      </w:pPr>
      <w:r>
        <w:rPr>
          <w:rStyle w:val="MdStrong"/>
          <w:b/>
          <w:bCs/>
        </w:rPr>
        <w:t xml:space="preserve">White-Label Licensing</w:t>
      </w:r>
      <w:r>
        <w:t xml:space="preserve">: $500-$2,000/month base fee plus per-seat charges</w:t>
      </w:r>
    </w:p>
    <w:p>
      <w:pPr>
        <w:pStyle w:val="MdSpace"/>
        <w:spacing w:before="0" w:after="60"/>
      </w:pPr>
    </w:p>
    <w:p>
      <w:pPr>
        <w:pStyle w:val="Heading3"/>
        <w:pStyle w:val="MdHeading3"/>
      </w:pPr>
      <w:r>
        <w:t xml:space="preserve">Revenue Projections</w:t>
      </w:r>
    </w:p>
    <w:p>
      <w:pPr>
        <w:pStyle w:val="MdParagraph"/>
      </w:pPr>
      <w:r>
        <w:rPr>
          <w:rStyle w:val="MdStrong"/>
          <w:b/>
          <w:bCs/>
        </w:rPr>
        <w:t xml:space="preserve">Year 1 Targets</w:t>
      </w:r>
      <w:r>
        <w:t xml:space="preserve">:</w:t>
      </w:r>
    </w:p>
    <w:p>
      <w:pPr>
        <w:pStyle w:val="MdListItem"/>
        <w:numPr>
          <w:ilvl w:val="0"/>
          <w:numId w:val="3"/>
        </w:numPr>
      </w:pPr>
      <w:r>
        <w:t xml:space="preserve">500 total users (400 free, 80 Pro, 20 Business/Enterprise)</w:t>
      </w:r>
    </w:p>
    <w:p>
      <w:pPr>
        <w:pStyle w:val="MdListItem"/>
        <w:numPr>
          <w:ilvl w:val="0"/>
          <w:numId w:val="3"/>
        </w:numPr>
      </w:pPr>
      <w:r>
        <w:t xml:space="preserve">Aether Foundation MRR: $6,000</w:t>
      </w:r>
    </w:p>
    <w:p>
      <w:pPr>
        <w:pStyle w:val="MdListItem"/>
        <w:numPr>
          <w:ilvl w:val="0"/>
          <w:numId w:val="3"/>
        </w:numPr>
      </w:pPr>
      <w:r>
        <w:t xml:space="preserve">Aether Support MRR: $4,000</w:t>
      </w:r>
    </w:p>
    <w:p>
      <w:pPr>
        <w:pStyle w:val="MdListItem"/>
        <w:numPr>
          <w:ilvl w:val="0"/>
          <w:numId w:val="3"/>
        </w:numPr>
      </w:pPr>
      <w:r>
        <w:t xml:space="preserve">Professional Services: $50,000 total</w:t>
      </w:r>
    </w:p>
    <w:p>
      <w:pPr>
        <w:pStyle w:val="MdListItem"/>
        <w:numPr>
          <w:ilvl w:val="0"/>
          <w:numId w:val="3"/>
        </w:numPr>
      </w:pPr>
      <w:r>
        <w:rPr>
          <w:rStyle w:val="MdStrong"/>
          <w:b/>
          <w:bCs/>
        </w:rPr>
        <w:t xml:space="preserve">Total Year 1 Revenue</w:t>
      </w:r>
      <w:r>
        <w:t xml:space="preserve">: $170,000</w:t>
      </w:r>
    </w:p>
    <w:p>
      <w:pPr>
        <w:pStyle w:val="MdSpace"/>
        <w:spacing w:before="0" w:after="60"/>
      </w:pPr>
    </w:p>
    <w:p>
      <w:pPr>
        <w:pStyle w:val="MdParagraph"/>
      </w:pPr>
      <w:r>
        <w:rPr>
          <w:rStyle w:val="MdStrong"/>
          <w:b/>
          <w:bCs/>
        </w:rPr>
        <w:t xml:space="preserve">Year 2 Targets</w:t>
      </w:r>
      <w:r>
        <w:t xml:space="preserve">:</w:t>
      </w:r>
    </w:p>
    <w:p>
      <w:pPr>
        <w:pStyle w:val="MdListItem"/>
        <w:numPr>
          <w:ilvl w:val="0"/>
          <w:numId w:val="3"/>
        </w:numPr>
      </w:pPr>
      <w:r>
        <w:t xml:space="preserve">2,000 total users (1,400 free, 400 Pro, 180 Business, 20 Enterprise)</w:t>
      </w:r>
    </w:p>
    <w:p>
      <w:pPr>
        <w:pStyle w:val="MdListItem"/>
        <w:numPr>
          <w:ilvl w:val="0"/>
          <w:numId w:val="3"/>
        </w:numPr>
      </w:pPr>
      <w:r>
        <w:t xml:space="preserve">Aether Foundation MRR: $45,000</w:t>
      </w:r>
    </w:p>
    <w:p>
      <w:pPr>
        <w:pStyle w:val="MdListItem"/>
        <w:numPr>
          <w:ilvl w:val="0"/>
          <w:numId w:val="3"/>
        </w:numPr>
      </w:pPr>
      <w:r>
        <w:t xml:space="preserve">Aether Support MRR: $35,000</w:t>
      </w:r>
    </w:p>
    <w:p>
      <w:pPr>
        <w:pStyle w:val="MdListItem"/>
        <w:numPr>
          <w:ilvl w:val="0"/>
          <w:numId w:val="3"/>
        </w:numPr>
      </w:pPr>
      <w:r>
        <w:t xml:space="preserve">Professional Services: $200,000 total</w:t>
      </w:r>
    </w:p>
    <w:p>
      <w:pPr>
        <w:pStyle w:val="MdListItem"/>
        <w:numPr>
          <w:ilvl w:val="0"/>
          <w:numId w:val="3"/>
        </w:numPr>
      </w:pPr>
      <w:r>
        <w:t xml:space="preserve">Marketplace Revenue: $20,000 total</w:t>
      </w:r>
    </w:p>
    <w:p>
      <w:pPr>
        <w:pStyle w:val="MdListItem"/>
        <w:numPr>
          <w:ilvl w:val="0"/>
          <w:numId w:val="3"/>
        </w:numPr>
      </w:pPr>
      <w:r>
        <w:rPr>
          <w:rStyle w:val="MdStrong"/>
          <w:b/>
          <w:bCs/>
        </w:rPr>
        <w:t xml:space="preserve">Total Year 2 Revenue</w:t>
      </w:r>
      <w:r>
        <w:t xml:space="preserve">: $1,180,000 ($1.18M ARR)</w:t>
      </w:r>
    </w:p>
    <w:p>
      <w:pPr>
        <w:pStyle w:val="MdSpace"/>
        <w:spacing w:before="0" w:after="60"/>
      </w:pPr>
    </w:p>
    <w:p>
      <w:pPr>
        <w:pStyle w:val="MdParagraph"/>
      </w:pPr>
      <w:r>
        <w:rPr>
          <w:rStyle w:val="MdStrong"/>
          <w:b/>
          <w:bCs/>
        </w:rPr>
        <w:t xml:space="preserve">Year 3 Targets</w:t>
      </w:r>
      <w:r>
        <w:t xml:space="preserve">:</w:t>
      </w:r>
    </w:p>
    <w:p>
      <w:pPr>
        <w:pStyle w:val="MdListItem"/>
        <w:numPr>
          <w:ilvl w:val="0"/>
          <w:numId w:val="3"/>
        </w:numPr>
      </w:pPr>
      <w:r>
        <w:t xml:space="preserve">5,000 total users (3,000 free, 1,200 Pro, 700 Business, 100 Enterprise)</w:t>
      </w:r>
    </w:p>
    <w:p>
      <w:pPr>
        <w:pStyle w:val="MdListItem"/>
        <w:numPr>
          <w:ilvl w:val="0"/>
          <w:numId w:val="3"/>
        </w:numPr>
      </w:pPr>
      <w:r>
        <w:t xml:space="preserve">Aether Foundation MRR: $180,000</w:t>
      </w:r>
    </w:p>
    <w:p>
      <w:pPr>
        <w:pStyle w:val="MdListItem"/>
        <w:numPr>
          <w:ilvl w:val="0"/>
          <w:numId w:val="3"/>
        </w:numPr>
      </w:pPr>
      <w:r>
        <w:t xml:space="preserve">Aether Support MRR: $150,000</w:t>
      </w:r>
    </w:p>
    <w:p>
      <w:pPr>
        <w:pStyle w:val="MdListItem"/>
        <w:numPr>
          <w:ilvl w:val="0"/>
          <w:numId w:val="3"/>
        </w:numPr>
      </w:pPr>
      <w:r>
        <w:t xml:space="preserve">Professional Services: $500,000 total</w:t>
      </w:r>
    </w:p>
    <w:p>
      <w:pPr>
        <w:pStyle w:val="MdListItem"/>
        <w:numPr>
          <w:ilvl w:val="0"/>
          <w:numId w:val="3"/>
        </w:numPr>
      </w:pPr>
      <w:r>
        <w:t xml:space="preserve">Marketplace Revenue: $100,000 total</w:t>
      </w:r>
    </w:p>
    <w:p>
      <w:pPr>
        <w:pStyle w:val="MdListItem"/>
        <w:numPr>
          <w:ilvl w:val="0"/>
          <w:numId w:val="3"/>
        </w:numPr>
      </w:pPr>
      <w:r>
        <w:rPr>
          <w:rStyle w:val="MdStrong"/>
          <w:b/>
          <w:bCs/>
        </w:rPr>
        <w:t xml:space="preserve">Total Year 3 Revenue</w:t>
      </w:r>
      <w:r>
        <w:t xml:space="preserve">: $4,560,000 ($4.56M ARR)</w:t>
      </w:r>
    </w:p>
    <w:p>
      <w:pPr>
        <w:pStyle w:val="MdSpace"/>
        <w:spacing w:before="0" w:after="60"/>
      </w:pPr>
    </w:p>
    <w:p>
      <w:pPr>
        <w:pStyle w:val="Heading3"/>
        <w:pStyle w:val="MdHeading3"/>
      </w:pPr>
      <w:r>
        <w:t xml:space="preserve">Unit Economics</w:t>
      </w:r>
    </w:p>
    <w:p>
      <w:pPr>
        <w:pStyle w:val="MdParagraph"/>
      </w:pPr>
      <w:r>
        <w:rPr>
          <w:rStyle w:val="MdStrong"/>
          <w:b/>
          <w:bCs/>
        </w:rPr>
        <w:t xml:space="preserve">Customer Acquisition Cost (CAC)</w:t>
      </w:r>
      <w:r>
        <w:t xml:space="preserve">:</w:t>
      </w:r>
    </w:p>
    <w:p>
      <w:pPr>
        <w:pStyle w:val="MdListItem"/>
        <w:numPr>
          <w:ilvl w:val="0"/>
          <w:numId w:val="3"/>
        </w:numPr>
      </w:pPr>
      <w:r>
        <w:t xml:space="preserve">Self-Service (Free → Pro): $50-$100 (primarily content marketing and product costs)</w:t>
      </w:r>
    </w:p>
    <w:p>
      <w:pPr>
        <w:pStyle w:val="MdListItem"/>
        <w:numPr>
          <w:ilvl w:val="0"/>
          <w:numId w:val="3"/>
        </w:numPr>
      </w:pPr>
      <w:r>
        <w:t xml:space="preserve">Direct Sales (Business/Enterprise): $500-$2,000 (includes sales team costs)</w:t>
      </w:r>
    </w:p>
    <w:p>
      <w:pPr>
        <w:pStyle w:val="MdSpace"/>
        <w:spacing w:before="0" w:after="60"/>
      </w:pPr>
    </w:p>
    <w:p>
      <w:pPr>
        <w:pStyle w:val="MdParagraph"/>
      </w:pPr>
      <w:r>
        <w:rPr>
          <w:rStyle w:val="MdStrong"/>
          <w:b/>
          <w:bCs/>
        </w:rPr>
        <w:t xml:space="preserve">Customer Lifetime Value (LTV)</w:t>
      </w:r>
      <w:r>
        <w:t xml:space="preserve">:</w:t>
      </w:r>
    </w:p>
    <w:p>
      <w:pPr>
        <w:pStyle w:val="MdListItem"/>
        <w:numPr>
          <w:ilvl w:val="0"/>
          <w:numId w:val="3"/>
        </w:numPr>
      </w:pPr>
      <w:r>
        <w:t xml:space="preserve">Pro Tier: $1,470 (assuming 30-month average lifetime, $49/month)</w:t>
      </w:r>
    </w:p>
    <w:p>
      <w:pPr>
        <w:pStyle w:val="MdListItem"/>
        <w:numPr>
          <w:ilvl w:val="0"/>
          <w:numId w:val="3"/>
        </w:numPr>
      </w:pPr>
      <w:r>
        <w:t xml:space="preserve">Business Tier: $5,364 (assuming 36-month average lifetime, $149/month)</w:t>
      </w:r>
    </w:p>
    <w:p>
      <w:pPr>
        <w:pStyle w:val="MdListItem"/>
        <w:numPr>
          <w:ilvl w:val="0"/>
          <w:numId w:val="3"/>
        </w:numPr>
      </w:pPr>
      <w:r>
        <w:t xml:space="preserve">Enterprise Tier: $30,000+ (assuming 60-month average lifetime, $500+/month)</w:t>
      </w:r>
    </w:p>
    <w:p>
      <w:pPr>
        <w:pStyle w:val="MdSpace"/>
        <w:spacing w:before="0" w:after="60"/>
      </w:pPr>
    </w:p>
    <w:p>
      <w:pPr>
        <w:pStyle w:val="MdParagraph"/>
      </w:pPr>
      <w:r>
        <w:rPr>
          <w:rStyle w:val="MdStrong"/>
          <w:b/>
          <w:bCs/>
        </w:rPr>
        <w:t xml:space="preserve">LTV:CAC Ratios</w:t>
      </w:r>
      <w:r>
        <w:t xml:space="preserve">:</w:t>
      </w:r>
    </w:p>
    <w:p>
      <w:pPr>
        <w:pStyle w:val="MdListItem"/>
        <w:numPr>
          <w:ilvl w:val="0"/>
          <w:numId w:val="3"/>
        </w:numPr>
      </w:pPr>
      <w:r>
        <w:t xml:space="preserve">Self-Service: 15:1 to 30:1 (excellent)</w:t>
      </w:r>
    </w:p>
    <w:p>
      <w:pPr>
        <w:pStyle w:val="MdListItem"/>
        <w:numPr>
          <w:ilvl w:val="0"/>
          <w:numId w:val="3"/>
        </w:numPr>
      </w:pPr>
      <w:r>
        <w:t xml:space="preserve">Direct Sales: 6:1 to 15:1 (healthy)</w:t>
      </w:r>
    </w:p>
    <w:p>
      <w:pPr>
        <w:pStyle w:val="MdSpace"/>
        <w:spacing w:before="0" w:after="60"/>
      </w:pPr>
    </w:p>
    <w:p>
      <w:pPr>
        <w:pStyle w:val="MdParagraph"/>
      </w:pPr>
      <w:r>
        <w:rPr>
          <w:rStyle w:val="MdStrong"/>
          <w:b/>
          <w:bCs/>
        </w:rPr>
        <w:t xml:space="preserve">Gross Margins</w:t>
      </w:r>
      <w:r>
        <w:t xml:space="preserve">:</w:t>
      </w:r>
    </w:p>
    <w:p>
      <w:pPr>
        <w:pStyle w:val="MdListItem"/>
        <w:numPr>
          <w:ilvl w:val="0"/>
          <w:numId w:val="3"/>
        </w:numPr>
      </w:pPr>
      <w:r>
        <w:t xml:space="preserve">SaaS Revenue: 80-85% (after infrastructure and support costs)</w:t>
      </w:r>
    </w:p>
    <w:p>
      <w:pPr>
        <w:pStyle w:val="MdListItem"/>
        <w:numPr>
          <w:ilvl w:val="0"/>
          <w:numId w:val="3"/>
        </w:numPr>
      </w:pPr>
      <w:r>
        <w:t xml:space="preserve">Professional Services: 50-60% (after labor costs)</w:t>
      </w:r>
    </w:p>
    <w:p>
      <w:pPr>
        <w:pStyle w:val="MdListItem"/>
        <w:numPr>
          <w:ilvl w:val="0"/>
          <w:numId w:val="3"/>
        </w:numPr>
      </w:pPr>
      <w:r>
        <w:t xml:space="preserve">Blended Gross Margin: 70-75%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Competitive Landscape</w:t>
      </w:r>
    </w:p>
    <w:p>
      <w:pPr>
        <w:pStyle w:val="MdParagraph"/>
      </w:pPr>
      <w:r>
        <w:t xml:space="preserve">The Aether Ecosystem operates at the intersection of several established software categories, competing with different players in each segment while offering unique value through integration and guided transformation.</w:t>
      </w:r>
    </w:p>
    <w:p>
      <w:pPr>
        <w:pStyle w:val="MdSpace"/>
        <w:spacing w:before="0" w:after="60"/>
      </w:pPr>
    </w:p>
    <w:p>
      <w:pPr>
        <w:pStyle w:val="Heading3"/>
        <w:pStyle w:val="MdHeading3"/>
      </w:pPr>
      <w:r>
        <w:t xml:space="preserve">Aether Foundation Competitors</w:t>
      </w:r>
    </w:p>
    <w:p>
      <w:pPr>
        <w:pStyle w:val="MdParagraph"/>
      </w:pPr>
      <w:r>
        <w:rPr>
          <w:rStyle w:val="MdStrong"/>
          <w:b/>
          <w:bCs/>
        </w:rPr>
        <w:t xml:space="preserve">Traditional CRM Platforms</w:t>
      </w:r>
      <w:r>
        <w:t xml:space="preserve"> (Salesforce, HubSpot, Zoho CRM):</w:t>
      </w:r>
    </w:p>
    <w:p>
      <w:pPr>
        <w:pStyle w:val="MdSpace"/>
        <w:spacing w:before="0" w:after="60"/>
      </w:pPr>
    </w:p>
    <w:p>
      <w:pPr>
        <w:pStyle w:val="MdParagraph"/>
      </w:pPr>
      <w:r>
        <w:rPr>
          <w:rStyle w:val="MdEm"/>
          <w:i/>
          <w:iCs/>
        </w:rPr>
        <w:t xml:space="preserve">Strengths</w:t>
      </w:r>
      <w:r>
        <w:t xml:space="preserve">: Established brands, extensive features, large ecosystems of integrations and partners, proven track records with enterprise customers.</w:t>
      </w:r>
    </w:p>
    <w:p>
      <w:pPr>
        <w:pStyle w:val="MdSpace"/>
        <w:spacing w:before="0" w:after="60"/>
      </w:pPr>
    </w:p>
    <w:p>
      <w:pPr>
        <w:pStyle w:val="MdParagraph"/>
      </w:pPr>
      <w:r>
        <w:rPr>
          <w:rStyle w:val="MdEm"/>
          <w:i/>
          <w:iCs/>
        </w:rPr>
        <w:t xml:space="preserve">Weaknesses</w:t>
      </w:r>
      <w:r>
        <w:t xml:space="preserve">: Complex setup and configuration requiring weeks or months of implementation, expensive pricing (often $50-$150 per user per month), steep learning curves requiring training and dedicated administrators, designed for enterprises rather than SMBs.</w:t>
      </w:r>
    </w:p>
    <w:p>
      <w:pPr>
        <w:pStyle w:val="MdSpace"/>
        <w:spacing w:before="0" w:after="60"/>
      </w:pPr>
    </w:p>
    <w:p>
      <w:pPr>
        <w:pStyle w:val="MdParagraph"/>
      </w:pPr>
      <w:r>
        <w:rPr>
          <w:rStyle w:val="MdEm"/>
          <w:i/>
          <w:iCs/>
        </w:rPr>
        <w:t xml:space="preserve">Aether Advantage</w:t>
      </w:r>
      <w:r>
        <w:t xml:space="preserve">: Immediate value through AI-powered data ingestion, dramatically simpler user experience, affordable pricing, guided transformation approach that tells users what to do rather than just providing tools.</w:t>
      </w:r>
    </w:p>
    <w:p>
      <w:pPr>
        <w:pStyle w:val="MdSpace"/>
        <w:spacing w:before="0" w:after="60"/>
      </w:pPr>
    </w:p>
    <w:p>
      <w:pPr>
        <w:pStyle w:val="MdParagraph"/>
      </w:pPr>
      <w:r>
        <w:rPr>
          <w:rStyle w:val="MdStrong"/>
          <w:b/>
          <w:bCs/>
        </w:rPr>
        <w:t xml:space="preserve">Project Management Tools</w:t>
      </w:r>
      <w:r>
        <w:t xml:space="preserve"> (Asana, Monday.com, Trello):</w:t>
      </w:r>
    </w:p>
    <w:p>
      <w:pPr>
        <w:pStyle w:val="MdSpace"/>
        <w:spacing w:before="0" w:after="60"/>
      </w:pPr>
    </w:p>
    <w:p>
      <w:pPr>
        <w:pStyle w:val="MdParagraph"/>
      </w:pPr>
      <w:r>
        <w:rPr>
          <w:rStyle w:val="MdEm"/>
          <w:i/>
          <w:iCs/>
        </w:rPr>
        <w:t xml:space="preserve">Strengths</w:t>
      </w:r>
      <w:r>
        <w:t xml:space="preserve">: Simple, intuitive interfaces, affordable pricing, strong adoption for project and task management, good collaboration features.</w:t>
      </w:r>
    </w:p>
    <w:p>
      <w:pPr>
        <w:pStyle w:val="MdSpace"/>
        <w:spacing w:before="0" w:after="60"/>
      </w:pPr>
    </w:p>
    <w:p>
      <w:pPr>
        <w:pStyle w:val="MdParagraph"/>
      </w:pPr>
      <w:r>
        <w:rPr>
          <w:rStyle w:val="MdEm"/>
          <w:i/>
          <w:iCs/>
        </w:rPr>
        <w:t xml:space="preserve">Weaknesses</w:t>
      </w:r>
      <w:r>
        <w:t xml:space="preserve">: Limited to project management without broader business operations coverage, no AI-powered insights or automation, require manual data entry and organization, don't address the spreadsheet problem.</w:t>
      </w:r>
    </w:p>
    <w:p>
      <w:pPr>
        <w:pStyle w:val="MdSpace"/>
        <w:spacing w:before="0" w:after="60"/>
      </w:pPr>
    </w:p>
    <w:p>
      <w:pPr>
        <w:pStyle w:val="MdParagraph"/>
      </w:pPr>
      <w:r>
        <w:rPr>
          <w:rStyle w:val="MdEm"/>
          <w:i/>
          <w:iCs/>
        </w:rPr>
        <w:t xml:space="preserve">Aether Advantage</w:t>
      </w:r>
      <w:r>
        <w:t xml:space="preserve">: Broader scope covering contacts, deals, and projects in one platform, AI-powered insights that identify bottlenecks and recommend improvements, automatic data organization from spreadsheets.</w:t>
      </w:r>
    </w:p>
    <w:p>
      <w:pPr>
        <w:pStyle w:val="MdSpace"/>
        <w:spacing w:before="0" w:after="60"/>
      </w:pPr>
    </w:p>
    <w:p>
      <w:pPr>
        <w:pStyle w:val="MdParagraph"/>
      </w:pPr>
      <w:r>
        <w:rPr>
          <w:rStyle w:val="MdStrong"/>
          <w:b/>
          <w:bCs/>
        </w:rPr>
        <w:t xml:space="preserve">Spreadsheet Alternatives</w:t>
      </w:r>
      <w:r>
        <w:t xml:space="preserve"> (Airtable, Smartsheet):</w:t>
      </w:r>
    </w:p>
    <w:p>
      <w:pPr>
        <w:pStyle w:val="MdSpace"/>
        <w:spacing w:before="0" w:after="60"/>
      </w:pPr>
    </w:p>
    <w:p>
      <w:pPr>
        <w:pStyle w:val="MdParagraph"/>
      </w:pPr>
      <w:r>
        <w:rPr>
          <w:rStyle w:val="MdEm"/>
          <w:i/>
          <w:iCs/>
        </w:rPr>
        <w:t xml:space="preserve">Strengths</w:t>
      </w:r>
      <w:r>
        <w:t xml:space="preserve">: Familiar spreadsheet-like interface, flexible data structures, good for teams transitioning from Excel/Sheets, affordable for small teams.</w:t>
      </w:r>
    </w:p>
    <w:p>
      <w:pPr>
        <w:pStyle w:val="MdSpace"/>
        <w:spacing w:before="0" w:after="60"/>
      </w:pPr>
    </w:p>
    <w:p>
      <w:pPr>
        <w:pStyle w:val="MdParagraph"/>
      </w:pPr>
      <w:r>
        <w:rPr>
          <w:rStyle w:val="MdEm"/>
          <w:i/>
          <w:iCs/>
        </w:rPr>
        <w:t xml:space="preserve">Weaknesses</w:t>
      </w:r>
      <w:r>
        <w:t xml:space="preserve">: Still require manual data organization and structure, limited AI capabilities, no prescriptive guidance or insights, essentially "better spreadsheets" rather than true transformation.</w:t>
      </w:r>
    </w:p>
    <w:p>
      <w:pPr>
        <w:pStyle w:val="MdSpace"/>
        <w:spacing w:before="0" w:after="60"/>
      </w:pPr>
    </w:p>
    <w:p>
      <w:pPr>
        <w:pStyle w:val="MdParagraph"/>
      </w:pPr>
      <w:r>
        <w:rPr>
          <w:rStyle w:val="MdEm"/>
          <w:i/>
          <w:iCs/>
        </w:rPr>
        <w:t xml:space="preserve">Aether Advantage</w:t>
      </w:r>
      <w:r>
        <w:t xml:space="preserve">: AI-powered transformation rather than just better spreadsheets, prescriptive guidance through The Architect, integrated with customer communication platform, progressive complexity that grows with the business.</w:t>
      </w:r>
    </w:p>
    <w:p>
      <w:pPr>
        <w:pStyle w:val="MdSpace"/>
        <w:spacing w:before="0" w:after="60"/>
      </w:pPr>
    </w:p>
    <w:p>
      <w:pPr>
        <w:pStyle w:val="MdParagraph"/>
      </w:pPr>
      <w:r>
        <w:rPr>
          <w:rStyle w:val="MdStrong"/>
          <w:b/>
          <w:bCs/>
        </w:rPr>
        <w:t xml:space="preserve">Business Intelligence Tools</w:t>
      </w:r>
      <w:r>
        <w:t xml:space="preserve"> (Tableau, Power BI, Looker):</w:t>
      </w:r>
    </w:p>
    <w:p>
      <w:pPr>
        <w:pStyle w:val="MdSpace"/>
        <w:spacing w:before="0" w:after="60"/>
      </w:pPr>
    </w:p>
    <w:p>
      <w:pPr>
        <w:pStyle w:val="MdParagraph"/>
      </w:pPr>
      <w:r>
        <w:rPr>
          <w:rStyle w:val="MdEm"/>
          <w:i/>
          <w:iCs/>
        </w:rPr>
        <w:t xml:space="preserve">Strengths</w:t>
      </w:r>
      <w:r>
        <w:t xml:space="preserve">: Powerful analytics and visualization capabilities, can handle large datasets, extensive customization options.</w:t>
      </w:r>
    </w:p>
    <w:p>
      <w:pPr>
        <w:pStyle w:val="MdSpace"/>
        <w:spacing w:before="0" w:after="60"/>
      </w:pPr>
    </w:p>
    <w:p>
      <w:pPr>
        <w:pStyle w:val="MdParagraph"/>
      </w:pPr>
      <w:r>
        <w:rPr>
          <w:rStyle w:val="MdEm"/>
          <w:i/>
          <w:iCs/>
        </w:rPr>
        <w:t xml:space="preserve">Weaknesses</w:t>
      </w:r>
      <w:r>
        <w:t xml:space="preserve">: Require clean, structured data as input (don't solve the data organization problem), expensive, complex to set up and use, descriptive rather than prescriptive (show what happened but don't tell you what to do).</w:t>
      </w:r>
    </w:p>
    <w:p>
      <w:pPr>
        <w:pStyle w:val="MdSpace"/>
        <w:spacing w:before="0" w:after="60"/>
      </w:pPr>
    </w:p>
    <w:p>
      <w:pPr>
        <w:pStyle w:val="MdParagraph"/>
      </w:pPr>
      <w:r>
        <w:rPr>
          <w:rStyle w:val="MdEm"/>
          <w:i/>
          <w:iCs/>
        </w:rPr>
        <w:t xml:space="preserve">Aether Advantage</w:t>
      </w:r>
      <w:r>
        <w:t xml:space="preserve">: Solves the data organization problem first, then provides insights, prescriptive rather than just descriptive, designed for business users rather than data analysts.</w:t>
      </w:r>
    </w:p>
    <w:p>
      <w:pPr>
        <w:pStyle w:val="MdSpace"/>
        <w:spacing w:before="0" w:after="60"/>
      </w:pPr>
    </w:p>
    <w:p>
      <w:pPr>
        <w:pStyle w:val="Heading3"/>
        <w:pStyle w:val="MdHeading3"/>
      </w:pPr>
      <w:r>
        <w:t xml:space="preserve">Aether Support Competitors</w:t>
      </w:r>
    </w:p>
    <w:p>
      <w:pPr>
        <w:pStyle w:val="MdParagraph"/>
      </w:pPr>
      <w:r>
        <w:rPr>
          <w:rStyle w:val="MdStrong"/>
          <w:b/>
          <w:bCs/>
        </w:rPr>
        <w:t xml:space="preserve">Enterprise Contact Center Platforms</w:t>
      </w:r>
      <w:r>
        <w:t xml:space="preserve"> (Salesforce Service Cloud, Zendesk, Freshdesk):</w:t>
      </w:r>
    </w:p>
    <w:p>
      <w:pPr>
        <w:pStyle w:val="MdSpace"/>
        <w:spacing w:before="0" w:after="60"/>
      </w:pPr>
    </w:p>
    <w:p>
      <w:pPr>
        <w:pStyle w:val="MdParagraph"/>
      </w:pPr>
      <w:r>
        <w:rPr>
          <w:rStyle w:val="MdEm"/>
          <w:i/>
          <w:iCs/>
        </w:rPr>
        <w:t xml:space="preserve">Strengths</w:t>
      </w:r>
      <w:r>
        <w:t xml:space="preserve">: Comprehensive feature sets, proven scalability, extensive integrations, strong brand recognition, enterprise-grade security and compliance.</w:t>
      </w:r>
    </w:p>
    <w:p>
      <w:pPr>
        <w:pStyle w:val="MdSpace"/>
        <w:spacing w:before="0" w:after="60"/>
      </w:pPr>
    </w:p>
    <w:p>
      <w:pPr>
        <w:pStyle w:val="MdParagraph"/>
      </w:pPr>
      <w:r>
        <w:rPr>
          <w:rStyle w:val="MdEm"/>
          <w:i/>
          <w:iCs/>
        </w:rPr>
        <w:t xml:space="preserve">Weaknesses</w:t>
      </w:r>
      <w:r>
        <w:t xml:space="preserve">: Expensive (often $50-$200 per agent per month), complex implementation and configuration, designed for large support teams (50+ agents), require dedicated IT resources, AI features are add-ons with additional costs.</w:t>
      </w:r>
    </w:p>
    <w:p>
      <w:pPr>
        <w:pStyle w:val="MdSpace"/>
        <w:spacing w:before="0" w:after="60"/>
      </w:pPr>
    </w:p>
    <w:p>
      <w:pPr>
        <w:pStyle w:val="MdParagraph"/>
      </w:pPr>
      <w:r>
        <w:rPr>
          <w:rStyle w:val="MdEm"/>
          <w:i/>
          <w:iCs/>
        </w:rPr>
        <w:t xml:space="preserve">Aether Advantage</w:t>
      </w:r>
      <w:r>
        <w:t xml:space="preserve">: Affordable pricing for SMBs, AI-powered automation built-in from day one, simple setup without IT requirements, integrated with business operations platform (Foundation), designed for small teams (2-25 agents).</w:t>
      </w:r>
    </w:p>
    <w:p>
      <w:pPr>
        <w:pStyle w:val="MdSpace"/>
        <w:spacing w:before="0" w:after="60"/>
      </w:pPr>
    </w:p>
    <w:p>
      <w:pPr>
        <w:pStyle w:val="MdParagraph"/>
      </w:pPr>
      <w:r>
        <w:rPr>
          <w:rStyle w:val="MdStrong"/>
          <w:b/>
          <w:bCs/>
        </w:rPr>
        <w:t xml:space="preserve">Standalone Chatbot Platforms</w:t>
      </w:r>
      <w:r>
        <w:t xml:space="preserve"> (Intercom, Drift, ManyChat):</w:t>
      </w:r>
    </w:p>
    <w:p>
      <w:pPr>
        <w:pStyle w:val="MdSpace"/>
        <w:spacing w:before="0" w:after="60"/>
      </w:pPr>
    </w:p>
    <w:p>
      <w:pPr>
        <w:pStyle w:val="MdParagraph"/>
      </w:pPr>
      <w:r>
        <w:rPr>
          <w:rStyle w:val="MdEm"/>
          <w:i/>
          <w:iCs/>
        </w:rPr>
        <w:t xml:space="preserve">Strengths</w:t>
      </w:r>
      <w:r>
        <w:t xml:space="preserve">: Easy to implement, good for lead generation and qualification, modern interfaces, popular with startups and tech companies.</w:t>
      </w:r>
    </w:p>
    <w:p>
      <w:pPr>
        <w:pStyle w:val="MdSpace"/>
        <w:spacing w:before="0" w:after="60"/>
      </w:pPr>
    </w:p>
    <w:p>
      <w:pPr>
        <w:pStyle w:val="MdParagraph"/>
      </w:pPr>
      <w:r>
        <w:rPr>
          <w:rStyle w:val="MdEm"/>
          <w:i/>
          <w:iCs/>
        </w:rPr>
        <w:t xml:space="preserve">Weaknesses</w:t>
      </w:r>
      <w:r>
        <w:t xml:space="preserve">: Limited AI capabilities (mostly rule-based), no integration with human agent support (separate products), expensive as businesses scale, limited customization and workflow capabilities, don't integrate with business operations data.</w:t>
      </w:r>
    </w:p>
    <w:p>
      <w:pPr>
        <w:pStyle w:val="MdSpace"/>
        <w:spacing w:before="0" w:after="60"/>
      </w:pPr>
    </w:p>
    <w:p>
      <w:pPr>
        <w:pStyle w:val="MdParagraph"/>
      </w:pPr>
      <w:r>
        <w:rPr>
          <w:rStyle w:val="MdEm"/>
          <w:i/>
          <w:iCs/>
        </w:rPr>
        <w:t xml:space="preserve">Aether Advantage</w:t>
      </w:r>
      <w:r>
        <w:t xml:space="preserve">: True AI-powered chatbots with RAG and MCP integration, seamless AI-to-human handoff, visual workflow builder for sophisticated routing, integrated with business operations for unified customer context.</w:t>
      </w:r>
    </w:p>
    <w:p>
      <w:pPr>
        <w:pStyle w:val="MdSpace"/>
        <w:spacing w:before="0" w:after="60"/>
      </w:pPr>
    </w:p>
    <w:p>
      <w:pPr>
        <w:pStyle w:val="MdParagraph"/>
      </w:pPr>
      <w:r>
        <w:rPr>
          <w:rStyle w:val="MdStrong"/>
          <w:b/>
          <w:bCs/>
        </w:rPr>
        <w:t xml:space="preserve">Simple Chat Widgets</w:t>
      </w:r>
      <w:r>
        <w:t xml:space="preserve"> (Tawk.to, LiveChat, Olark):</w:t>
      </w:r>
    </w:p>
    <w:p>
      <w:pPr>
        <w:pStyle w:val="MdSpace"/>
        <w:spacing w:before="0" w:after="60"/>
      </w:pPr>
    </w:p>
    <w:p>
      <w:pPr>
        <w:pStyle w:val="MdParagraph"/>
      </w:pPr>
      <w:r>
        <w:rPr>
          <w:rStyle w:val="MdEm"/>
          <w:i/>
          <w:iCs/>
        </w:rPr>
        <w:t xml:space="preserve">Strengths</w:t>
      </w:r>
      <w:r>
        <w:t xml:space="preserve">: Very affordable or free, easy to implement, good for basic live chat needs, simple interfaces.</w:t>
      </w:r>
    </w:p>
    <w:p>
      <w:pPr>
        <w:pStyle w:val="MdSpace"/>
        <w:spacing w:before="0" w:after="60"/>
      </w:pPr>
    </w:p>
    <w:p>
      <w:pPr>
        <w:pStyle w:val="MdParagraph"/>
      </w:pPr>
      <w:r>
        <w:rPr>
          <w:rStyle w:val="MdEm"/>
          <w:i/>
          <w:iCs/>
        </w:rPr>
        <w:t xml:space="preserve">Weaknesses</w:t>
      </w:r>
      <w:r>
        <w:t xml:space="preserve">: No AI or automation capabilities, limited routing and workflow features, basic analytics, no integration with business operations, require constant human staffing.</w:t>
      </w:r>
    </w:p>
    <w:p>
      <w:pPr>
        <w:pStyle w:val="MdSpace"/>
        <w:spacing w:before="0" w:after="60"/>
      </w:pPr>
    </w:p>
    <w:p>
      <w:pPr>
        <w:pStyle w:val="MdParagraph"/>
      </w:pPr>
      <w:r>
        <w:rPr>
          <w:rStyle w:val="MdEm"/>
          <w:i/>
          <w:iCs/>
        </w:rPr>
        <w:t xml:space="preserve">Aether Advantage</w:t>
      </w:r>
      <w:r>
        <w:t xml:space="preserve">: AI-powered automation reduces agent workload by 60-80%, intelligent routing based on customer data and context, comprehensive analytics, integrated with business operations platform.</w:t>
      </w:r>
    </w:p>
    <w:p>
      <w:pPr>
        <w:pStyle w:val="MdSpace"/>
        <w:spacing w:before="0" w:after="60"/>
      </w:pPr>
    </w:p>
    <w:p>
      <w:pPr>
        <w:pStyle w:val="MdParagraph"/>
      </w:pPr>
      <w:r>
        <w:rPr>
          <w:rStyle w:val="MdStrong"/>
          <w:b/>
          <w:bCs/>
        </w:rPr>
        <w:t xml:space="preserve">Communication APIs</w:t>
      </w:r>
      <w:r>
        <w:t xml:space="preserve"> (Twilio, SendGrid, Vonage):</w:t>
      </w:r>
    </w:p>
    <w:p>
      <w:pPr>
        <w:pStyle w:val="MdSpace"/>
        <w:spacing w:before="0" w:after="60"/>
      </w:pPr>
    </w:p>
    <w:p>
      <w:pPr>
        <w:pStyle w:val="MdParagraph"/>
      </w:pPr>
      <w:r>
        <w:rPr>
          <w:rStyle w:val="MdEm"/>
          <w:i/>
          <w:iCs/>
        </w:rPr>
        <w:t xml:space="preserve">Strengths</w:t>
      </w:r>
      <w:r>
        <w:t xml:space="preserve">: Flexible, developer-friendly, comprehensive communication capabilities (SMS, voice, video, email), reliable infrastructure.</w:t>
      </w:r>
    </w:p>
    <w:p>
      <w:pPr>
        <w:pStyle w:val="MdSpace"/>
        <w:spacing w:before="0" w:after="60"/>
      </w:pPr>
    </w:p>
    <w:p>
      <w:pPr>
        <w:pStyle w:val="MdParagraph"/>
      </w:pPr>
      <w:r>
        <w:rPr>
          <w:rStyle w:val="MdEm"/>
          <w:i/>
          <w:iCs/>
        </w:rPr>
        <w:t xml:space="preserve">Weaknesses</w:t>
      </w:r>
      <w:r>
        <w:t xml:space="preserve">: Require significant development resources to build applications, no pre-built UI or user-facing features, not suitable for non-technical businesses, require ongoing maintenance and development.</w:t>
      </w:r>
    </w:p>
    <w:p>
      <w:pPr>
        <w:pStyle w:val="MdSpace"/>
        <w:spacing w:before="0" w:after="60"/>
      </w:pPr>
    </w:p>
    <w:p>
      <w:pPr>
        <w:pStyle w:val="MdParagraph"/>
      </w:pPr>
      <w:r>
        <w:rPr>
          <w:rStyle w:val="MdEm"/>
          <w:i/>
          <w:iCs/>
        </w:rPr>
        <w:t xml:space="preserve">Aether Advantage</w:t>
      </w:r>
      <w:r>
        <w:t xml:space="preserve">: Pre-built UI and features ready to use, no development required, designed for non-technical users, integrates Twilio for voice while providing complete application layer.</w:t>
      </w:r>
    </w:p>
    <w:p>
      <w:pPr>
        <w:pStyle w:val="MdSpace"/>
        <w:spacing w:before="0" w:after="60"/>
      </w:pPr>
    </w:p>
    <w:p>
      <w:pPr>
        <w:pStyle w:val="Heading3"/>
        <w:pStyle w:val="MdHeading3"/>
      </w:pPr>
      <w:r>
        <w:t xml:space="preserve">Competitive Positioning</w:t>
      </w:r>
    </w:p>
    <w:p>
      <w:pPr>
        <w:pStyle w:val="MdParagraph"/>
      </w:pPr>
      <w:r>
        <w:t xml:space="preserve">Aether occupies a unique position in the market as a </w:t>
      </w:r>
      <w:r>
        <w:rPr>
          <w:rStyle w:val="MdStrong"/>
          <w:b/>
          <w:bCs/>
        </w:rPr>
        <w:t xml:space="preserve">"Guided Transformation Platform"</w:t>
      </w:r>
      <w:r>
        <w:t xml:space="preserve"> rather than a traditional software tool. The competitive positioning emphasizes several key differentiators:</w:t>
      </w:r>
    </w:p>
    <w:p>
      <w:pPr>
        <w:pStyle w:val="MdSpace"/>
        <w:spacing w:before="0" w:after="60"/>
      </w:pPr>
    </w:p>
    <w:p>
      <w:pPr>
        <w:pStyle w:val="MdParagraph"/>
      </w:pPr>
      <w:r>
        <w:rPr>
          <w:rStyle w:val="MdStrong"/>
          <w:b/>
          <w:bCs/>
        </w:rPr>
        <w:t xml:space="preserve">"We Meet You Where You Are"</w:t>
      </w:r>
      <w:r>
        <w:t xml:space="preserve">: Unlike competitors that require businesses to restructure their operations to fit the software, Aether ingests messy existing data and structures it automatically. This dramatically reduces adoption friction and time-to-value.</w:t>
      </w:r>
    </w:p>
    <w:p>
      <w:pPr>
        <w:pStyle w:val="MdSpace"/>
        <w:spacing w:before="0" w:after="60"/>
      </w:pPr>
    </w:p>
    <w:p>
      <w:pPr>
        <w:pStyle w:val="MdParagraph"/>
      </w:pPr>
      <w:r>
        <w:rPr>
          <w:rStyle w:val="MdStrong"/>
          <w:b/>
          <w:bCs/>
        </w:rPr>
        <w:t xml:space="preserve">"We Tell You What to Do"</w:t>
      </w:r>
      <w:r>
        <w:t xml:space="preserve">: While competitors provide tools and dashboards, Aether provides prescriptive guidance through The Architect. Businesses don't need to become experts in operations optimization or data analysis—the AI handles that and provides clear, actionable recommendations.</w:t>
      </w:r>
    </w:p>
    <w:p>
      <w:pPr>
        <w:pStyle w:val="MdSpace"/>
        <w:spacing w:before="0" w:after="60"/>
      </w:pPr>
    </w:p>
    <w:p>
      <w:pPr>
        <w:pStyle w:val="MdParagraph"/>
      </w:pPr>
      <w:r>
        <w:rPr>
          <w:rStyle w:val="MdStrong"/>
          <w:b/>
          <w:bCs/>
        </w:rPr>
        <w:t xml:space="preserve">"Integrated Ecosystem, Not Point Solutions"</w:t>
      </w:r>
      <w:r>
        <w:t xml:space="preserve">: Competitors offer either internal operations tools or customer communication tools, but rarely both in an integrated system. Aether's ecosystem integration creates unique capabilities and competitive advantages.</w:t>
      </w:r>
    </w:p>
    <w:p>
      <w:pPr>
        <w:pStyle w:val="MdSpace"/>
        <w:spacing w:before="0" w:after="60"/>
      </w:pPr>
    </w:p>
    <w:p>
      <w:pPr>
        <w:pStyle w:val="MdParagraph"/>
      </w:pPr>
      <w:r>
        <w:rPr>
          <w:rStyle w:val="MdStrong"/>
          <w:b/>
          <w:bCs/>
        </w:rPr>
        <w:t xml:space="preserve">"Affordable AI for SMBs"</w:t>
      </w:r>
      <w:r>
        <w:t xml:space="preserve">: While enterprise platforms charge hundreds of dollars per user per month, Aether provides sophisticated AI capabilities at SMB-friendly prices. This democratizes access to technology that was previously only available to large enterprises.</w:t>
      </w:r>
    </w:p>
    <w:p>
      <w:pPr>
        <w:pStyle w:val="MdSpace"/>
        <w:spacing w:before="0" w:after="60"/>
      </w:pPr>
    </w:p>
    <w:p>
      <w:pPr>
        <w:pStyle w:val="MdParagraph"/>
      </w:pPr>
      <w:r>
        <w:rPr>
          <w:rStyle w:val="MdStrong"/>
          <w:b/>
          <w:bCs/>
        </w:rPr>
        <w:t xml:space="preserve">"Progressive Complexity"</w:t>
      </w:r>
      <w:r>
        <w:t xml:space="preserve">: Rather than overwhelming users with features, Aether starts simple and gradually introduces more sophisticated capabilities as businesses are ready. This reduces learning curves and increases adoption rates.</w:t>
      </w:r>
    </w:p>
    <w:p>
      <w:pPr>
        <w:pStyle w:val="MdSpace"/>
        <w:spacing w:before="0" w:after="60"/>
      </w:pPr>
    </w:p>
    <w:p>
      <w:pPr>
        <w:pStyle w:val="Heading3"/>
        <w:pStyle w:val="MdHeading3"/>
      </w:pPr>
      <w:r>
        <w:t xml:space="preserve">Competitive Moats</w:t>
      </w:r>
    </w:p>
    <w:p>
      <w:pPr>
        <w:pStyle w:val="MdParagraph"/>
      </w:pPr>
      <w:r>
        <w:t xml:space="preserve">Several factors create defensible competitive advantages that become stronger over time:</w:t>
      </w:r>
    </w:p>
    <w:p>
      <w:pPr>
        <w:pStyle w:val="MdSpace"/>
        <w:spacing w:before="0" w:after="60"/>
      </w:pPr>
    </w:p>
    <w:p>
      <w:pPr>
        <w:pStyle w:val="MdParagraph"/>
      </w:pPr>
      <w:r>
        <w:rPr>
          <w:rStyle w:val="MdStrong"/>
          <w:b/>
          <w:bCs/>
        </w:rPr>
        <w:t xml:space="preserve">Data Network Effects</w:t>
      </w:r>
      <w:r>
        <w:t xml:space="preserve">: As more businesses use the platforms, the AI models improve through shared learning. Pattern recognition, bottleneck detection, and recommendation quality all improve with scale, creating a moat that new entrants cannot easily replicate.</w:t>
      </w:r>
    </w:p>
    <w:p>
      <w:pPr>
        <w:pStyle w:val="MdSpace"/>
        <w:spacing w:before="0" w:after="60"/>
      </w:pPr>
    </w:p>
    <w:p>
      <w:pPr>
        <w:pStyle w:val="MdParagraph"/>
      </w:pPr>
      <w:r>
        <w:rPr>
          <w:rStyle w:val="MdStrong"/>
          <w:b/>
          <w:bCs/>
        </w:rPr>
        <w:t xml:space="preserve">Ecosystem Lock-In</w:t>
      </w:r>
      <w:r>
        <w:t xml:space="preserve">: Once businesses adopt both Aether Foundation and Aether Support, switching costs increase dramatically. The integration between the platforms creates unique value that standalone tools cannot provide, reducing churn and increasing lifetime value.</w:t>
      </w:r>
    </w:p>
    <w:p>
      <w:pPr>
        <w:pStyle w:val="MdSpace"/>
        <w:spacing w:before="0" w:after="60"/>
      </w:pPr>
    </w:p>
    <w:p>
      <w:pPr>
        <w:pStyle w:val="MdParagraph"/>
      </w:pPr>
      <w:r>
        <w:rPr>
          <w:rStyle w:val="MdStrong"/>
          <w:b/>
          <w:bCs/>
        </w:rPr>
        <w:t xml:space="preserve">AI/ML Expertise</w:t>
      </w:r>
      <w:r>
        <w:t xml:space="preserve">: Building sophisticated AI capabilities requires specialized expertise in machine learning, natural language processing, and data science. This expertise barrier protects against competition from traditional software vendors.</w:t>
      </w:r>
    </w:p>
    <w:p>
      <w:pPr>
        <w:pStyle w:val="MdSpace"/>
        <w:spacing w:before="0" w:after="60"/>
      </w:pPr>
    </w:p>
    <w:p>
      <w:pPr>
        <w:pStyle w:val="MdParagraph"/>
      </w:pPr>
      <w:r>
        <w:rPr>
          <w:rStyle w:val="MdStrong"/>
          <w:b/>
          <w:bCs/>
        </w:rPr>
        <w:t xml:space="preserve">Category Definition</w:t>
      </w:r>
      <w:r>
        <w:t xml:space="preserve">: By defining the "Guided Transformation Platform" category, Aether has the opportunity to become synonymous with the category itself, similar to how Salesforce defined CRM or HubSpot defined inbound marketing.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Roadmap &amp; Milestones</w:t>
      </w:r>
    </w:p>
    <w:p>
      <w:pPr>
        <w:pStyle w:val="MdParagraph"/>
      </w:pPr>
      <w:r>
        <w:t xml:space="preserve">The development roadmap for the Aether Ecosystem is organized into phases that align with the go-to-market strategy, progressively building capabilities while validating product-market fit and scaling the business.</w:t>
      </w:r>
    </w:p>
    <w:p>
      <w:pPr>
        <w:pStyle w:val="MdSpace"/>
        <w:spacing w:before="0" w:after="60"/>
      </w:pPr>
    </w:p>
    <w:p>
      <w:pPr>
        <w:pStyle w:val="Heading3"/>
        <w:pStyle w:val="MdHeading3"/>
      </w:pPr>
      <w:r>
        <w:t xml:space="preserve">Phase 1: MVP Launch &amp; Validation (Months 1-4)</w:t>
      </w:r>
    </w:p>
    <w:p>
      <w:pPr>
        <w:pStyle w:val="MdParagraph"/>
      </w:pPr>
      <w:r>
        <w:rPr>
          <w:rStyle w:val="MdStrong"/>
          <w:b/>
          <w:bCs/>
        </w:rPr>
        <w:t xml:space="preserve">Month 1-2: Core Development</w:t>
      </w:r>
    </w:p>
    <w:p>
      <w:pPr>
        <w:pStyle w:val="MdListItem"/>
        <w:numPr>
          <w:ilvl w:val="0"/>
          <w:numId w:val="3"/>
        </w:numPr>
      </w:pPr>
      <w:r>
        <w:t xml:space="preserve">Build Aether Foundation "Spreadsheet Killer" MVP</w:t>
      </w:r>
    </w:p>
    <w:p>
      <w:pPr>
        <w:pStyle w:val="MdListItem"/>
        <w:numPr>
          <w:ilvl w:val="0"/>
          <w:numId w:val="3"/>
        </w:numPr>
      </w:pPr>
      <w:r>
        <w:t xml:space="preserve">Implement AI-powered data ingestion with column mapping</w:t>
      </w:r>
    </w:p>
    <w:p>
      <w:pPr>
        <w:pStyle w:val="MdListItem"/>
        <w:numPr>
          <w:ilvl w:val="0"/>
          <w:numId w:val="3"/>
        </w:numPr>
      </w:pPr>
      <w:r>
        <w:t xml:space="preserve">Create The Scaffold interface (Contacts and Deals/Projects modules)</w:t>
      </w:r>
    </w:p>
    <w:p>
      <w:pPr>
        <w:pStyle w:val="MdListItem"/>
        <w:numPr>
          <w:ilvl w:val="0"/>
          <w:numId w:val="3"/>
        </w:numPr>
      </w:pPr>
      <w:r>
        <w:t xml:space="preserve">Develop user authentication and account management</w:t>
      </w:r>
    </w:p>
    <w:p>
      <w:pPr>
        <w:pStyle w:val="MdListItem"/>
        <w:numPr>
          <w:ilvl w:val="0"/>
          <w:numId w:val="3"/>
        </w:numPr>
      </w:pPr>
      <w:r>
        <w:t xml:space="preserve">Set up cloud infrastructure (AWS/GCP)</w:t>
      </w:r>
    </w:p>
    <w:p>
      <w:pPr>
        <w:pStyle w:val="MdListItem"/>
        <w:numPr>
          <w:ilvl w:val="0"/>
          <w:numId w:val="3"/>
        </w:numPr>
      </w:pPr>
      <w:r>
        <w:t xml:space="preserve">Implement manual export functionality</w:t>
      </w:r>
    </w:p>
    <w:p>
      <w:pPr>
        <w:pStyle w:val="MdSpace"/>
        <w:spacing w:before="0" w:after="60"/>
      </w:pPr>
    </w:p>
    <w:p>
      <w:pPr>
        <w:pStyle w:val="MdParagraph"/>
      </w:pPr>
      <w:r>
        <w:rPr>
          <w:rStyle w:val="MdStrong"/>
          <w:b/>
          <w:bCs/>
        </w:rPr>
        <w:t xml:space="preserve">Month 3: Alpha Testing</w:t>
      </w:r>
    </w:p>
    <w:p>
      <w:pPr>
        <w:pStyle w:val="MdListItem"/>
        <w:numPr>
          <w:ilvl w:val="0"/>
          <w:numId w:val="3"/>
        </w:numPr>
      </w:pPr>
      <w:r>
        <w:t xml:space="preserve">Internal testing with 5 "alpha" users (friends, family, friendly local businesses)</w:t>
      </w:r>
    </w:p>
    <w:p>
      <w:pPr>
        <w:pStyle w:val="MdListItem"/>
        <w:numPr>
          <w:ilvl w:val="0"/>
          <w:numId w:val="3"/>
        </w:numPr>
      </w:pPr>
      <w:r>
        <w:t xml:space="preserve">Gather rapid feedback on usability and value proposition</w:t>
      </w:r>
    </w:p>
    <w:p>
      <w:pPr>
        <w:pStyle w:val="MdListItem"/>
        <w:numPr>
          <w:ilvl w:val="0"/>
          <w:numId w:val="3"/>
        </w:numPr>
      </w:pPr>
      <w:r>
        <w:t xml:space="preserve">Iterate on UI/UX based on feedback</w:t>
      </w:r>
    </w:p>
    <w:p>
      <w:pPr>
        <w:pStyle w:val="MdListItem"/>
        <w:numPr>
          <w:ilvl w:val="0"/>
          <w:numId w:val="3"/>
        </w:numPr>
      </w:pPr>
      <w:r>
        <w:t xml:space="preserve">Fix critical bugs and performance issues</w:t>
      </w:r>
    </w:p>
    <w:p>
      <w:pPr>
        <w:pStyle w:val="MdListItem"/>
        <w:numPr>
          <w:ilvl w:val="0"/>
          <w:numId w:val="3"/>
        </w:numPr>
      </w:pPr>
      <w:r>
        <w:t xml:space="preserve">Refine onboarding flow</w:t>
      </w:r>
    </w:p>
    <w:p>
      <w:pPr>
        <w:pStyle w:val="MdSpace"/>
        <w:spacing w:before="0" w:after="60"/>
      </w:pPr>
    </w:p>
    <w:p>
      <w:pPr>
        <w:pStyle w:val="MdParagraph"/>
      </w:pPr>
      <w:r>
        <w:rPr>
          <w:rStyle w:val="MdStrong"/>
          <w:b/>
          <w:bCs/>
        </w:rPr>
        <w:t xml:space="preserve">Month 4: Public Launch</w:t>
      </w:r>
    </w:p>
    <w:p>
      <w:pPr>
        <w:pStyle w:val="MdListItem"/>
        <w:numPr>
          <w:ilvl w:val="0"/>
          <w:numId w:val="3"/>
        </w:numPr>
      </w:pPr>
      <w:r>
        <w:t xml:space="preserve">Public launch of Freemium MVP</w:t>
      </w:r>
    </w:p>
    <w:p>
      <w:pPr>
        <w:pStyle w:val="MdListItem"/>
        <w:numPr>
          <w:ilvl w:val="0"/>
          <w:numId w:val="3"/>
        </w:numPr>
      </w:pPr>
      <w:r>
        <w:t xml:space="preserve">Launch content marketing campaign (blog posts, LinkedIn articles)</w:t>
      </w:r>
    </w:p>
    <w:p>
      <w:pPr>
        <w:pStyle w:val="MdListItem"/>
        <w:numPr>
          <w:ilvl w:val="0"/>
          <w:numId w:val="3"/>
        </w:numPr>
      </w:pPr>
      <w:r>
        <w:t xml:space="preserve">Begin community engagement in SMB forums and groups</w:t>
      </w:r>
    </w:p>
    <w:p>
      <w:pPr>
        <w:pStyle w:val="MdListItem"/>
        <w:numPr>
          <w:ilvl w:val="0"/>
          <w:numId w:val="3"/>
        </w:numPr>
      </w:pPr>
      <w:r>
        <w:t xml:space="preserve">Implement analytics to track user behavior and feature usage</w:t>
      </w:r>
    </w:p>
    <w:p>
      <w:pPr>
        <w:pStyle w:val="MdListItem"/>
        <w:numPr>
          <w:ilvl w:val="0"/>
          <w:numId w:val="3"/>
        </w:numPr>
      </w:pPr>
      <w:r>
        <w:t xml:space="preserve">Set up customer support channels</w:t>
      </w:r>
    </w:p>
    <w:p>
      <w:pPr>
        <w:pStyle w:val="MdSpace"/>
        <w:spacing w:before="0" w:after="60"/>
      </w:pPr>
    </w:p>
    <w:p>
      <w:pPr>
        <w:pStyle w:val="MdParagraph"/>
      </w:pPr>
      <w:r>
        <w:rPr>
          <w:rStyle w:val="MdStrong"/>
          <w:b/>
          <w:bCs/>
        </w:rPr>
        <w:t xml:space="preserve">Success Criteria</w:t>
      </w:r>
      <w:r>
        <w:t xml:space="preserve">:</w:t>
      </w:r>
    </w:p>
    <w:p>
      <w:pPr>
        <w:pStyle w:val="MdListItem"/>
        <w:numPr>
          <w:ilvl w:val="0"/>
          <w:numId w:val="3"/>
        </w:numPr>
      </w:pPr>
      <w:r>
        <w:t xml:space="preserve">100 active free users</w:t>
      </w:r>
    </w:p>
    <w:p>
      <w:pPr>
        <w:pStyle w:val="MdListItem"/>
        <w:numPr>
          <w:ilvl w:val="0"/>
          <w:numId w:val="3"/>
        </w:numPr>
      </w:pPr>
      <w:r>
        <w:t xml:space="preserve">10 paying Pro customers</w:t>
      </w:r>
    </w:p>
    <w:p>
      <w:pPr>
        <w:pStyle w:val="MdListItem"/>
        <w:numPr>
          <w:ilvl w:val="0"/>
          <w:numId w:val="3"/>
        </w:numPr>
      </w:pPr>
      <w:r>
        <w:t xml:space="preserve">80% of users successfully import and use their data</w:t>
      </w:r>
    </w:p>
    <w:p>
      <w:pPr>
        <w:pStyle w:val="MdListItem"/>
        <w:numPr>
          <w:ilvl w:val="0"/>
          <w:numId w:val="3"/>
        </w:numPr>
      </w:pPr>
      <w:r>
        <w:t xml:space="preserve">Average time-to-value &lt; 15 minutes</w:t>
      </w:r>
    </w:p>
    <w:p>
      <w:pPr>
        <w:pStyle w:val="MdListItem"/>
        <w:numPr>
          <w:ilvl w:val="0"/>
          <w:numId w:val="3"/>
        </w:numPr>
      </w:pPr>
      <w:r>
        <w:t xml:space="preserve">Identify top 3 requested features for Phase 2</w:t>
      </w:r>
    </w:p>
    <w:p>
      <w:pPr>
        <w:pStyle w:val="MdSpace"/>
        <w:spacing w:before="0" w:after="60"/>
      </w:pPr>
    </w:p>
    <w:p>
      <w:pPr>
        <w:pStyle w:val="Heading3"/>
        <w:pStyle w:val="MdHeading3"/>
      </w:pPr>
      <w:r>
        <w:t xml:space="preserve">Phase 2: The Architect &amp; Monetization (Months 5-12)</w:t>
      </w:r>
    </w:p>
    <w:p>
      <w:pPr>
        <w:pStyle w:val="MdParagraph"/>
      </w:pPr>
      <w:r>
        <w:rPr>
          <w:rStyle w:val="MdStrong"/>
          <w:b/>
          <w:bCs/>
        </w:rPr>
        <w:t xml:space="preserve">Month 5-6: The Architect Development</w:t>
      </w:r>
    </w:p>
    <w:p>
      <w:pPr>
        <w:pStyle w:val="MdListItem"/>
        <w:numPr>
          <w:ilvl w:val="0"/>
          <w:numId w:val="3"/>
        </w:numPr>
      </w:pPr>
      <w:r>
        <w:t xml:space="preserve">Build backend analytics engine using Python, Pandas, Scikit-learn</w:t>
      </w:r>
    </w:p>
    <w:p>
      <w:pPr>
        <w:pStyle w:val="MdListItem"/>
        <w:numPr>
          <w:ilvl w:val="0"/>
          <w:numId w:val="3"/>
        </w:numPr>
      </w:pPr>
      <w:r>
        <w:t xml:space="preserve">Implement automated bottleneck detection algorithms</w:t>
      </w:r>
    </w:p>
    <w:p>
      <w:pPr>
        <w:pStyle w:val="MdListItem"/>
        <w:numPr>
          <w:ilvl w:val="0"/>
          <w:numId w:val="3"/>
        </w:numPr>
      </w:pPr>
      <w:r>
        <w:t xml:space="preserve">Develop ROI quantification models</w:t>
      </w:r>
    </w:p>
    <w:p>
      <w:pPr>
        <w:pStyle w:val="MdListItem"/>
        <w:numPr>
          <w:ilvl w:val="0"/>
          <w:numId w:val="3"/>
        </w:numPr>
      </w:pPr>
      <w:r>
        <w:t xml:space="preserve">Create Business Insights email digest system</w:t>
      </w:r>
    </w:p>
    <w:p>
      <w:pPr>
        <w:pStyle w:val="MdListItem"/>
        <w:numPr>
          <w:ilvl w:val="0"/>
          <w:numId w:val="3"/>
        </w:numPr>
      </w:pPr>
      <w:r>
        <w:t xml:space="preserve">Build in-app guided transformation prompts</w:t>
      </w:r>
    </w:p>
    <w:p>
      <w:pPr>
        <w:pStyle w:val="MdSpace"/>
        <w:spacing w:before="0" w:after="60"/>
      </w:pPr>
    </w:p>
    <w:p>
      <w:pPr>
        <w:pStyle w:val="MdParagraph"/>
      </w:pPr>
      <w:r>
        <w:rPr>
          <w:rStyle w:val="MdStrong"/>
          <w:b/>
          <w:bCs/>
        </w:rPr>
        <w:t xml:space="preserve">Month 7-8: Business Tier Launch</w:t>
      </w:r>
    </w:p>
    <w:p>
      <w:pPr>
        <w:pStyle w:val="MdListItem"/>
        <w:numPr>
          <w:ilvl w:val="0"/>
          <w:numId w:val="3"/>
        </w:numPr>
      </w:pPr>
      <w:r>
        <w:t xml:space="preserve">Launch Business tier with The Architect features</w:t>
      </w:r>
    </w:p>
    <w:p>
      <w:pPr>
        <w:pStyle w:val="MdListItem"/>
        <w:numPr>
          <w:ilvl w:val="0"/>
          <w:numId w:val="3"/>
        </w:numPr>
      </w:pPr>
      <w:r>
        <w:t xml:space="preserve">Develop upgrade prompts and conversion flows</w:t>
      </w:r>
    </w:p>
    <w:p>
      <w:pPr>
        <w:pStyle w:val="MdListItem"/>
        <w:numPr>
          <w:ilvl w:val="0"/>
          <w:numId w:val="3"/>
        </w:numPr>
      </w:pPr>
      <w:r>
        <w:t xml:space="preserve">Implement advanced analytics dashboard</w:t>
      </w:r>
    </w:p>
    <w:p>
      <w:pPr>
        <w:pStyle w:val="MdListItem"/>
        <w:numPr>
          <w:ilvl w:val="0"/>
          <w:numId w:val="3"/>
        </w:numPr>
      </w:pPr>
      <w:r>
        <w:t xml:space="preserve">Add API access for Business tier customers</w:t>
      </w:r>
    </w:p>
    <w:p>
      <w:pPr>
        <w:pStyle w:val="MdListItem"/>
        <w:numPr>
          <w:ilvl w:val="0"/>
          <w:numId w:val="3"/>
        </w:numPr>
      </w:pPr>
      <w:r>
        <w:t xml:space="preserve">Begin tracking conversion rates from Free → Pro → Business</w:t>
      </w:r>
    </w:p>
    <w:p>
      <w:pPr>
        <w:pStyle w:val="MdSpace"/>
        <w:spacing w:before="0" w:after="60"/>
      </w:pPr>
    </w:p>
    <w:p>
      <w:pPr>
        <w:pStyle w:val="MdParagraph"/>
      </w:pPr>
      <w:r>
        <w:rPr>
          <w:rStyle w:val="MdStrong"/>
          <w:b/>
          <w:bCs/>
        </w:rPr>
        <w:t xml:space="preserve">Month 9-10: Aether Support Development</w:t>
      </w:r>
    </w:p>
    <w:p>
      <w:pPr>
        <w:pStyle w:val="MdListItem"/>
        <w:numPr>
          <w:ilvl w:val="0"/>
          <w:numId w:val="3"/>
        </w:numPr>
      </w:pPr>
      <w:r>
        <w:t xml:space="preserve">Build core Aether Support platform</w:t>
      </w:r>
    </w:p>
    <w:p>
      <w:pPr>
        <w:pStyle w:val="MdListItem"/>
        <w:numPr>
          <w:ilvl w:val="0"/>
          <w:numId w:val="3"/>
        </w:numPr>
      </w:pPr>
      <w:r>
        <w:t xml:space="preserve">Implement embeddable JavaScript widget</w:t>
      </w:r>
    </w:p>
    <w:p>
      <w:pPr>
        <w:pStyle w:val="MdListItem"/>
        <w:numPr>
          <w:ilvl w:val="0"/>
          <w:numId w:val="3"/>
        </w:numPr>
      </w:pPr>
      <w:r>
        <w:t xml:space="preserve">Develop AI chatbot system with RAG knowledge base</w:t>
      </w:r>
    </w:p>
    <w:p>
      <w:pPr>
        <w:pStyle w:val="MdListItem"/>
        <w:numPr>
          <w:ilvl w:val="0"/>
          <w:numId w:val="3"/>
        </w:numPr>
      </w:pPr>
      <w:r>
        <w:t xml:space="preserve">Create agent dashboard with real-time chat</w:t>
      </w:r>
    </w:p>
    <w:p>
      <w:pPr>
        <w:pStyle w:val="MdListItem"/>
        <w:numPr>
          <w:ilvl w:val="0"/>
          <w:numId w:val="3"/>
        </w:numPr>
      </w:pPr>
      <w:r>
        <w:t xml:space="preserve">Integrate Socket.io for real-time communication</w:t>
      </w:r>
    </w:p>
    <w:p>
      <w:pPr>
        <w:pStyle w:val="MdListItem"/>
        <w:numPr>
          <w:ilvl w:val="0"/>
          <w:numId w:val="3"/>
        </w:numPr>
      </w:pPr>
      <w:r>
        <w:t xml:space="preserve">Implement basic routing workflows</w:t>
      </w:r>
    </w:p>
    <w:p>
      <w:pPr>
        <w:pStyle w:val="MdSpace"/>
        <w:spacing w:before="0" w:after="60"/>
      </w:pPr>
    </w:p>
    <w:p>
      <w:pPr>
        <w:pStyle w:val="MdParagraph"/>
      </w:pPr>
      <w:r>
        <w:rPr>
          <w:rStyle w:val="MdStrong"/>
          <w:b/>
          <w:bCs/>
        </w:rPr>
        <w:t xml:space="preserve">Month 11-12: Aether Support Beta Launch</w:t>
      </w:r>
    </w:p>
    <w:p>
      <w:pPr>
        <w:pStyle w:val="MdListItem"/>
        <w:numPr>
          <w:ilvl w:val="0"/>
          <w:numId w:val="3"/>
        </w:numPr>
      </w:pPr>
      <w:r>
        <w:t xml:space="preserve">Soft launch Aether Support to existing Foundation customers</w:t>
      </w:r>
    </w:p>
    <w:p>
      <w:pPr>
        <w:pStyle w:val="MdListItem"/>
        <w:numPr>
          <w:ilvl w:val="0"/>
          <w:numId w:val="3"/>
        </w:numPr>
      </w:pPr>
      <w:r>
        <w:t xml:space="preserve">Offer early adopter pricing for beta testers</w:t>
      </w:r>
    </w:p>
    <w:p>
      <w:pPr>
        <w:pStyle w:val="MdListItem"/>
        <w:numPr>
          <w:ilvl w:val="0"/>
          <w:numId w:val="3"/>
        </w:numPr>
      </w:pPr>
      <w:r>
        <w:t xml:space="preserve">Gather feedback on features and usability</w:t>
      </w:r>
    </w:p>
    <w:p>
      <w:pPr>
        <w:pStyle w:val="MdListItem"/>
        <w:numPr>
          <w:ilvl w:val="0"/>
          <w:numId w:val="3"/>
        </w:numPr>
      </w:pPr>
      <w:r>
        <w:t xml:space="preserve">Iterate on AI chatbot quality and routing logic</w:t>
      </w:r>
    </w:p>
    <w:p>
      <w:pPr>
        <w:pStyle w:val="MdListItem"/>
        <w:numPr>
          <w:ilvl w:val="0"/>
          <w:numId w:val="3"/>
        </w:numPr>
      </w:pPr>
      <w:r>
        <w:t xml:space="preserve">Develop integration between Foundation and Support platforms</w:t>
      </w:r>
    </w:p>
    <w:p>
      <w:pPr>
        <w:pStyle w:val="MdSpace"/>
        <w:spacing w:before="0" w:after="60"/>
      </w:pPr>
    </w:p>
    <w:p>
      <w:pPr>
        <w:pStyle w:val="MdParagraph"/>
      </w:pPr>
      <w:r>
        <w:rPr>
          <w:rStyle w:val="MdStrong"/>
          <w:b/>
          <w:bCs/>
        </w:rPr>
        <w:t xml:space="preserve">Success Criteria</w:t>
      </w:r>
      <w:r>
        <w:t xml:space="preserve">:</w:t>
      </w:r>
    </w:p>
    <w:p>
      <w:pPr>
        <w:pStyle w:val="MdListItem"/>
        <w:numPr>
          <w:ilvl w:val="0"/>
          <w:numId w:val="3"/>
        </w:numPr>
      </w:pPr>
      <w:r>
        <w:t xml:space="preserve">500 total Foundation users (400 free, 80 Pro, 20 Business)</w:t>
      </w:r>
    </w:p>
    <w:p>
      <w:pPr>
        <w:pStyle w:val="MdListItem"/>
        <w:numPr>
          <w:ilvl w:val="0"/>
          <w:numId w:val="3"/>
        </w:numPr>
      </w:pPr>
      <w:r>
        <w:t xml:space="preserve">15% conversion rate from Free to paid tiers</w:t>
      </w:r>
    </w:p>
    <w:p>
      <w:pPr>
        <w:pStyle w:val="MdListItem"/>
        <w:numPr>
          <w:ilvl w:val="0"/>
          <w:numId w:val="3"/>
        </w:numPr>
      </w:pPr>
      <w:r>
        <w:t xml:space="preserve">50 Aether Support beta customers</w:t>
      </w:r>
    </w:p>
    <w:p>
      <w:pPr>
        <w:pStyle w:val="MdListItem"/>
        <w:numPr>
          <w:ilvl w:val="0"/>
          <w:numId w:val="3"/>
        </w:numPr>
      </w:pPr>
      <w:r>
        <w:t xml:space="preserve">$10K MRR across both platforms</w:t>
      </w:r>
    </w:p>
    <w:p>
      <w:pPr>
        <w:pStyle w:val="MdListItem"/>
        <w:numPr>
          <w:ilvl w:val="0"/>
          <w:numId w:val="3"/>
        </w:numPr>
      </w:pPr>
      <w:r>
        <w:t xml:space="preserve">First affiliate partnerships secured</w:t>
      </w:r>
    </w:p>
    <w:p>
      <w:pPr>
        <w:pStyle w:val="MdSpace"/>
        <w:spacing w:before="0" w:after="60"/>
      </w:pPr>
    </w:p>
    <w:p>
      <w:pPr>
        <w:pStyle w:val="Heading3"/>
        <w:pStyle w:val="MdHeading3"/>
      </w:pPr>
      <w:r>
        <w:t xml:space="preserve">Phase 3: Ecosystem Scaling (Months 13-24)</w:t>
      </w:r>
    </w:p>
    <w:p>
      <w:pPr>
        <w:pStyle w:val="MdParagraph"/>
      </w:pPr>
      <w:r>
        <w:rPr>
          <w:rStyle w:val="MdStrong"/>
          <w:b/>
          <w:bCs/>
        </w:rPr>
        <w:t xml:space="preserve">Month 13-14: Aether Support Full Launch</w:t>
      </w:r>
    </w:p>
    <w:p>
      <w:pPr>
        <w:pStyle w:val="MdListItem"/>
        <w:numPr>
          <w:ilvl w:val="0"/>
          <w:numId w:val="3"/>
        </w:numPr>
      </w:pPr>
      <w:r>
        <w:t xml:space="preserve">Complete voice calling UI with Twilio integration</w:t>
      </w:r>
    </w:p>
    <w:p>
      <w:pPr>
        <w:pStyle w:val="MdListItem"/>
        <w:numPr>
          <w:ilvl w:val="0"/>
          <w:numId w:val="3"/>
        </w:numPr>
      </w:pPr>
      <w:r>
        <w:t xml:space="preserve">Develop native mobile SDKs (iOS and Android)</w:t>
      </w:r>
    </w:p>
    <w:p>
      <w:pPr>
        <w:pStyle w:val="MdListItem"/>
        <w:numPr>
          <w:ilvl w:val="0"/>
          <w:numId w:val="3"/>
        </w:numPr>
      </w:pPr>
      <w:r>
        <w:t xml:space="preserve">Implement advanced routing workflow builder</w:t>
      </w:r>
    </w:p>
    <w:p>
      <w:pPr>
        <w:pStyle w:val="MdListItem"/>
        <w:numPr>
          <w:ilvl w:val="0"/>
          <w:numId w:val="3"/>
        </w:numPr>
      </w:pPr>
      <w:r>
        <w:t xml:space="preserve">Launch MCP server integration</w:t>
      </w:r>
    </w:p>
    <w:p>
      <w:pPr>
        <w:pStyle w:val="MdListItem"/>
        <w:numPr>
          <w:ilvl w:val="0"/>
          <w:numId w:val="3"/>
        </w:numPr>
      </w:pPr>
      <w:r>
        <w:t xml:space="preserve">Add browser notifications and alerts</w:t>
      </w:r>
    </w:p>
    <w:p>
      <w:pPr>
        <w:pStyle w:val="MdListItem"/>
        <w:numPr>
          <w:ilvl w:val="0"/>
          <w:numId w:val="3"/>
        </w:numPr>
      </w:pPr>
      <w:r>
        <w:t xml:space="preserve">Complete analytics dashboard</w:t>
      </w:r>
    </w:p>
    <w:p>
      <w:pPr>
        <w:pStyle w:val="MdSpace"/>
        <w:spacing w:before="0" w:after="60"/>
      </w:pPr>
    </w:p>
    <w:p>
      <w:pPr>
        <w:pStyle w:val="MdParagraph"/>
      </w:pPr>
      <w:r>
        <w:rPr>
          <w:rStyle w:val="MdStrong"/>
          <w:b/>
          <w:bCs/>
        </w:rPr>
        <w:t xml:space="preserve">Month 15-16: Marketplace Development</w:t>
      </w:r>
    </w:p>
    <w:p>
      <w:pPr>
        <w:pStyle w:val="MdListItem"/>
        <w:numPr>
          <w:ilvl w:val="0"/>
          <w:numId w:val="3"/>
        </w:numPr>
      </w:pPr>
      <w:r>
        <w:t xml:space="preserve">Build integration marketplace infrastructure</w:t>
      </w:r>
    </w:p>
    <w:p>
      <w:pPr>
        <w:pStyle w:val="MdListItem"/>
        <w:numPr>
          <w:ilvl w:val="0"/>
          <w:numId w:val="3"/>
        </w:numPr>
      </w:pPr>
      <w:r>
        <w:t xml:space="preserve">Launch Zapier integration</w:t>
      </w:r>
    </w:p>
    <w:p>
      <w:pPr>
        <w:pStyle w:val="MdListItem"/>
        <w:numPr>
          <w:ilvl w:val="0"/>
          <w:numId w:val="3"/>
        </w:numPr>
      </w:pPr>
      <w:r>
        <w:t xml:space="preserve">Develop native integrations (Slack, Microsoft Teams, Google Workspace)</w:t>
      </w:r>
    </w:p>
    <w:p>
      <w:pPr>
        <w:pStyle w:val="MdListItem"/>
        <w:numPr>
          <w:ilvl w:val="0"/>
          <w:numId w:val="3"/>
        </w:numPr>
      </w:pPr>
      <w:r>
        <w:t xml:space="preserve">Create template marketplace for workflows and chatbot configurations</w:t>
      </w:r>
    </w:p>
    <w:p>
      <w:pPr>
        <w:pStyle w:val="MdListItem"/>
        <w:numPr>
          <w:ilvl w:val="0"/>
          <w:numId w:val="3"/>
        </w:numPr>
      </w:pPr>
      <w:r>
        <w:t xml:space="preserve">Implement revenue sharing for third-party developers</w:t>
      </w:r>
    </w:p>
    <w:p>
      <w:pPr>
        <w:pStyle w:val="MdSpace"/>
        <w:spacing w:before="0" w:after="60"/>
      </w:pPr>
    </w:p>
    <w:p>
      <w:pPr>
        <w:pStyle w:val="MdParagraph"/>
      </w:pPr>
      <w:r>
        <w:rPr>
          <w:rStyle w:val="MdStrong"/>
          <w:b/>
          <w:bCs/>
        </w:rPr>
        <w:t xml:space="preserve">Month 17-18: Custom AI Agent Service</w:t>
      </w:r>
    </w:p>
    <w:p>
      <w:pPr>
        <w:pStyle w:val="MdListItem"/>
        <w:numPr>
          <w:ilvl w:val="0"/>
          <w:numId w:val="3"/>
        </w:numPr>
      </w:pPr>
      <w:r>
        <w:t xml:space="preserve">Launch "Build a Custom AI Agent" service offering</w:t>
      </w:r>
    </w:p>
    <w:p>
      <w:pPr>
        <w:pStyle w:val="MdListItem"/>
        <w:numPr>
          <w:ilvl w:val="0"/>
          <w:numId w:val="3"/>
        </w:numPr>
      </w:pPr>
      <w:r>
        <w:t xml:space="preserve">Develop sales process and pricing for custom projects</w:t>
      </w:r>
    </w:p>
    <w:p>
      <w:pPr>
        <w:pStyle w:val="MdListItem"/>
        <w:numPr>
          <w:ilvl w:val="0"/>
          <w:numId w:val="3"/>
        </w:numPr>
      </w:pPr>
      <w:r>
        <w:t xml:space="preserve">Hire AI/ML engineers to handle custom development</w:t>
      </w:r>
    </w:p>
    <w:p>
      <w:pPr>
        <w:pStyle w:val="MdListItem"/>
        <w:numPr>
          <w:ilvl w:val="0"/>
          <w:numId w:val="3"/>
        </w:numPr>
      </w:pPr>
      <w:r>
        <w:t xml:space="preserve">Create case studies from early custom projects</w:t>
      </w:r>
    </w:p>
    <w:p>
      <w:pPr>
        <w:pStyle w:val="MdListItem"/>
        <w:numPr>
          <w:ilvl w:val="0"/>
          <w:numId w:val="3"/>
        </w:numPr>
      </w:pPr>
      <w:r>
        <w:t xml:space="preserve">Use Foundation insights as lead generation channel</w:t>
      </w:r>
    </w:p>
    <w:p>
      <w:pPr>
        <w:pStyle w:val="MdSpace"/>
        <w:spacing w:before="0" w:after="60"/>
      </w:pPr>
    </w:p>
    <w:p>
      <w:pPr>
        <w:pStyle w:val="MdParagraph"/>
      </w:pPr>
      <w:r>
        <w:rPr>
          <w:rStyle w:val="MdStrong"/>
          <w:b/>
          <w:bCs/>
        </w:rPr>
        <w:t xml:space="preserve">Month 19-20: Advanced AI Features</w:t>
      </w:r>
    </w:p>
    <w:p>
      <w:pPr>
        <w:pStyle w:val="MdListItem"/>
        <w:numPr>
          <w:ilvl w:val="0"/>
          <w:numId w:val="3"/>
        </w:numPr>
      </w:pPr>
      <w:r>
        <w:t xml:space="preserve">Implement predictive analytics (deal scoring, churn prediction)</w:t>
      </w:r>
    </w:p>
    <w:p>
      <w:pPr>
        <w:pStyle w:val="MdListItem"/>
        <w:numPr>
          <w:ilvl w:val="0"/>
          <w:numId w:val="3"/>
        </w:numPr>
      </w:pPr>
      <w:r>
        <w:t xml:space="preserve">Develop natural language querying interface</w:t>
      </w:r>
    </w:p>
    <w:p>
      <w:pPr>
        <w:pStyle w:val="MdListItem"/>
        <w:numPr>
          <w:ilvl w:val="0"/>
          <w:numId w:val="3"/>
        </w:numPr>
      </w:pPr>
      <w:r>
        <w:t xml:space="preserve">Add automated workflow creation based on detected patterns</w:t>
      </w:r>
    </w:p>
    <w:p>
      <w:pPr>
        <w:pStyle w:val="MdListItem"/>
        <w:numPr>
          <w:ilvl w:val="0"/>
          <w:numId w:val="3"/>
        </w:numPr>
      </w:pPr>
      <w:r>
        <w:t xml:space="preserve">Enhance The Architect with more sophisticated recommendations</w:t>
      </w:r>
    </w:p>
    <w:p>
      <w:pPr>
        <w:pStyle w:val="MdListItem"/>
        <w:numPr>
          <w:ilvl w:val="0"/>
          <w:numId w:val="3"/>
        </w:numPr>
      </w:pPr>
      <w:r>
        <w:t xml:space="preserve">Implement continuous learning from user interactions</w:t>
      </w:r>
    </w:p>
    <w:p>
      <w:pPr>
        <w:pStyle w:val="MdSpace"/>
        <w:spacing w:before="0" w:after="60"/>
      </w:pPr>
    </w:p>
    <w:p>
      <w:pPr>
        <w:pStyle w:val="MdParagraph"/>
      </w:pPr>
      <w:r>
        <w:rPr>
          <w:rStyle w:val="MdStrong"/>
          <w:b/>
          <w:bCs/>
        </w:rPr>
        <w:t xml:space="preserve">Month 21-22: Industry Verticalization</w:t>
      </w:r>
    </w:p>
    <w:p>
      <w:pPr>
        <w:pStyle w:val="MdListItem"/>
        <w:numPr>
          <w:ilvl w:val="0"/>
          <w:numId w:val="3"/>
        </w:numPr>
      </w:pPr>
      <w:r>
        <w:t xml:space="preserve">Develop industry-specific templates and workflows</w:t>
      </w:r>
    </w:p>
    <w:p>
      <w:pPr>
        <w:pStyle w:val="MdListItem"/>
        <w:numPr>
          <w:ilvl w:val="0"/>
          <w:numId w:val="3"/>
        </w:numPr>
      </w:pPr>
      <w:r>
        <w:t xml:space="preserve">Launch vertical versions for real estate, professional services, healthcare</w:t>
      </w:r>
    </w:p>
    <w:p>
      <w:pPr>
        <w:pStyle w:val="MdListItem"/>
        <w:numPr>
          <w:ilvl w:val="0"/>
          <w:numId w:val="3"/>
        </w:numPr>
      </w:pPr>
      <w:r>
        <w:t xml:space="preserve">Create industry-specific marketing content and case studies</w:t>
      </w:r>
    </w:p>
    <w:p>
      <w:pPr>
        <w:pStyle w:val="MdListItem"/>
        <w:numPr>
          <w:ilvl w:val="0"/>
          <w:numId w:val="3"/>
        </w:numPr>
      </w:pPr>
      <w:r>
        <w:t xml:space="preserve">Build partnerships with industry associations and communities</w:t>
      </w:r>
    </w:p>
    <w:p>
      <w:pPr>
        <w:pStyle w:val="MdListItem"/>
        <w:numPr>
          <w:ilvl w:val="0"/>
          <w:numId w:val="3"/>
        </w:numPr>
      </w:pPr>
      <w:r>
        <w:t xml:space="preserve">Customize AI models for industry-specific terminology and patterns</w:t>
      </w:r>
    </w:p>
    <w:p>
      <w:pPr>
        <w:pStyle w:val="MdSpace"/>
        <w:spacing w:before="0" w:after="60"/>
      </w:pPr>
    </w:p>
    <w:p>
      <w:pPr>
        <w:pStyle w:val="MdParagraph"/>
      </w:pPr>
      <w:r>
        <w:rPr>
          <w:rStyle w:val="MdStrong"/>
          <w:b/>
          <w:bCs/>
        </w:rPr>
        <w:t xml:space="preserve">Month 23-24: Enterprise Features</w:t>
      </w:r>
    </w:p>
    <w:p>
      <w:pPr>
        <w:pStyle w:val="MdListItem"/>
        <w:numPr>
          <w:ilvl w:val="0"/>
          <w:numId w:val="3"/>
        </w:numPr>
      </w:pPr>
      <w:r>
        <w:t xml:space="preserve">Implement white-label capabilities for partners</w:t>
      </w:r>
    </w:p>
    <w:p>
      <w:pPr>
        <w:pStyle w:val="MdListItem"/>
        <w:numPr>
          <w:ilvl w:val="0"/>
          <w:numId w:val="3"/>
        </w:numPr>
      </w:pPr>
      <w:r>
        <w:t xml:space="preserve">Add SSO and advanced security features</w:t>
      </w:r>
    </w:p>
    <w:p>
      <w:pPr>
        <w:pStyle w:val="MdListItem"/>
        <w:numPr>
          <w:ilvl w:val="0"/>
          <w:numId w:val="3"/>
        </w:numPr>
      </w:pPr>
      <w:r>
        <w:t xml:space="preserve">Develop dedicated infrastructure options</w:t>
      </w:r>
    </w:p>
    <w:p>
      <w:pPr>
        <w:pStyle w:val="MdListItem"/>
        <w:numPr>
          <w:ilvl w:val="0"/>
          <w:numId w:val="3"/>
        </w:numPr>
      </w:pPr>
      <w:r>
        <w:t xml:space="preserve">Create custom SLA packages</w:t>
      </w:r>
    </w:p>
    <w:p>
      <w:pPr>
        <w:pStyle w:val="MdListItem"/>
        <w:numPr>
          <w:ilvl w:val="0"/>
          <w:numId w:val="3"/>
        </w:numPr>
      </w:pPr>
      <w:r>
        <w:t xml:space="preserve">Build enterprise sales team and processes</w:t>
      </w:r>
    </w:p>
    <w:p>
      <w:pPr>
        <w:pStyle w:val="MdSpace"/>
        <w:spacing w:before="0" w:after="60"/>
      </w:pPr>
    </w:p>
    <w:p>
      <w:pPr>
        <w:pStyle w:val="MdParagraph"/>
      </w:pPr>
      <w:r>
        <w:rPr>
          <w:rStyle w:val="MdStrong"/>
          <w:b/>
          <w:bCs/>
        </w:rPr>
        <w:t xml:space="preserve">Success Criteria</w:t>
      </w:r>
      <w:r>
        <w:t xml:space="preserve">:</w:t>
      </w:r>
    </w:p>
    <w:p>
      <w:pPr>
        <w:pStyle w:val="MdListItem"/>
        <w:numPr>
          <w:ilvl w:val="0"/>
          <w:numId w:val="3"/>
        </w:numPr>
      </w:pPr>
      <w:r>
        <w:t xml:space="preserve">2,000 total users across both platforms</w:t>
      </w:r>
    </w:p>
    <w:p>
      <w:pPr>
        <w:pStyle w:val="MdListItem"/>
        <w:numPr>
          <w:ilvl w:val="0"/>
          <w:numId w:val="3"/>
        </w:numPr>
      </w:pPr>
      <w:r>
        <w:t xml:space="preserve">$100K MRR ($1.2M ARR)</w:t>
      </w:r>
    </w:p>
    <w:p>
      <w:pPr>
        <w:pStyle w:val="MdListItem"/>
        <w:numPr>
          <w:ilvl w:val="0"/>
          <w:numId w:val="3"/>
        </w:numPr>
      </w:pPr>
      <w:r>
        <w:t xml:space="preserve">50+ marketplace integrations</w:t>
      </w:r>
    </w:p>
    <w:p>
      <w:pPr>
        <w:pStyle w:val="MdListItem"/>
        <w:numPr>
          <w:ilvl w:val="0"/>
          <w:numId w:val="3"/>
        </w:numPr>
      </w:pPr>
      <w:r>
        <w:t xml:space="preserve">10+ custom AI agent projects completed</w:t>
      </w:r>
    </w:p>
    <w:p>
      <w:pPr>
        <w:pStyle w:val="MdListItem"/>
        <w:numPr>
          <w:ilvl w:val="0"/>
          <w:numId w:val="3"/>
        </w:numPr>
      </w:pPr>
      <w:r>
        <w:t xml:space="preserve">3+ industry vertical versions launched</w:t>
      </w:r>
    </w:p>
    <w:p>
      <w:pPr>
        <w:pStyle w:val="MdListItem"/>
        <w:numPr>
          <w:ilvl w:val="0"/>
          <w:numId w:val="3"/>
        </w:numPr>
      </w:pPr>
      <w:r>
        <w:t xml:space="preserve">5+ enterprise customers</w:t>
      </w:r>
    </w:p>
    <w:p>
      <w:pPr>
        <w:pStyle w:val="MdSpace"/>
        <w:spacing w:before="0" w:after="60"/>
      </w:pPr>
    </w:p>
    <w:p>
      <w:pPr>
        <w:pStyle w:val="Heading3"/>
        <w:pStyle w:val="MdHeading3"/>
      </w:pPr>
      <w:r>
        <w:t xml:space="preserve">Phase 4: Market Leadership (Months 25-36)</w:t>
      </w:r>
    </w:p>
    <w:p>
      <w:pPr>
        <w:pStyle w:val="MdParagraph"/>
      </w:pPr>
      <w:r>
        <w:rPr>
          <w:rStyle w:val="MdStrong"/>
          <w:b/>
          <w:bCs/>
        </w:rPr>
        <w:t xml:space="preserve">Month 25-30: Scale &amp; Optimization</w:t>
      </w:r>
    </w:p>
    <w:p>
      <w:pPr>
        <w:pStyle w:val="MdListItem"/>
        <w:numPr>
          <w:ilvl w:val="0"/>
          <w:numId w:val="3"/>
        </w:numPr>
      </w:pPr>
      <w:r>
        <w:t xml:space="preserve">Expand sales and marketing teams</w:t>
      </w:r>
    </w:p>
    <w:p>
      <w:pPr>
        <w:pStyle w:val="MdListItem"/>
        <w:numPr>
          <w:ilvl w:val="0"/>
          <w:numId w:val="3"/>
        </w:numPr>
      </w:pPr>
      <w:r>
        <w:t xml:space="preserve">Develop partner channel program</w:t>
      </w:r>
    </w:p>
    <w:p>
      <w:pPr>
        <w:pStyle w:val="MdListItem"/>
        <w:numPr>
          <w:ilvl w:val="0"/>
          <w:numId w:val="3"/>
        </w:numPr>
      </w:pPr>
      <w:r>
        <w:t xml:space="preserve">Launch white-label reseller program</w:t>
      </w:r>
    </w:p>
    <w:p>
      <w:pPr>
        <w:pStyle w:val="MdListItem"/>
        <w:numPr>
          <w:ilvl w:val="0"/>
          <w:numId w:val="3"/>
        </w:numPr>
      </w:pPr>
      <w:r>
        <w:t xml:space="preserve">Expand to international markets</w:t>
      </w:r>
    </w:p>
    <w:p>
      <w:pPr>
        <w:pStyle w:val="MdListItem"/>
        <w:numPr>
          <w:ilvl w:val="0"/>
          <w:numId w:val="3"/>
        </w:numPr>
      </w:pPr>
      <w:r>
        <w:t xml:space="preserve">Implement advanced security and compliance features (SOC 2, HIPAA)</w:t>
      </w:r>
    </w:p>
    <w:p>
      <w:pPr>
        <w:pStyle w:val="MdListItem"/>
        <w:numPr>
          <w:ilvl w:val="0"/>
          <w:numId w:val="3"/>
        </w:numPr>
      </w:pPr>
      <w:r>
        <w:t xml:space="preserve">Build customer success team</w:t>
      </w:r>
    </w:p>
    <w:p>
      <w:pPr>
        <w:pStyle w:val="MdSpace"/>
        <w:spacing w:before="0" w:after="60"/>
      </w:pPr>
    </w:p>
    <w:p>
      <w:pPr>
        <w:pStyle w:val="MdParagraph"/>
      </w:pPr>
      <w:r>
        <w:rPr>
          <w:rStyle w:val="MdStrong"/>
          <w:b/>
          <w:bCs/>
        </w:rPr>
        <w:t xml:space="preserve">Month 31-36: Innovation &amp; Expansion</w:t>
      </w:r>
    </w:p>
    <w:p>
      <w:pPr>
        <w:pStyle w:val="MdListItem"/>
        <w:numPr>
          <w:ilvl w:val="0"/>
          <w:numId w:val="3"/>
        </w:numPr>
      </w:pPr>
      <w:r>
        <w:t xml:space="preserve">Develop mobile apps for business owners (iOS/Android)</w:t>
      </w:r>
    </w:p>
    <w:p>
      <w:pPr>
        <w:pStyle w:val="MdListItem"/>
        <w:numPr>
          <w:ilvl w:val="0"/>
          <w:numId w:val="3"/>
        </w:numPr>
      </w:pPr>
      <w:r>
        <w:t xml:space="preserve">Implement voice-based AI assistants</w:t>
      </w:r>
    </w:p>
    <w:p>
      <w:pPr>
        <w:pStyle w:val="MdListItem"/>
        <w:numPr>
          <w:ilvl w:val="0"/>
          <w:numId w:val="3"/>
        </w:numPr>
      </w:pPr>
      <w:r>
        <w:t xml:space="preserve">Add video communication capabilities</w:t>
      </w:r>
    </w:p>
    <w:p>
      <w:pPr>
        <w:pStyle w:val="MdListItem"/>
        <w:numPr>
          <w:ilvl w:val="0"/>
          <w:numId w:val="3"/>
        </w:numPr>
      </w:pPr>
      <w:r>
        <w:t xml:space="preserve">Explore acquisition opportunities for complementary technologies</w:t>
      </w:r>
    </w:p>
    <w:p>
      <w:pPr>
        <w:pStyle w:val="MdListItem"/>
        <w:numPr>
          <w:ilvl w:val="0"/>
          <w:numId w:val="3"/>
        </w:numPr>
      </w:pPr>
      <w:r>
        <w:t xml:space="preserve">Expand professional services offerings</w:t>
      </w:r>
    </w:p>
    <w:p>
      <w:pPr>
        <w:pStyle w:val="MdListItem"/>
        <w:numPr>
          <w:ilvl w:val="0"/>
          <w:numId w:val="3"/>
        </w:numPr>
      </w:pPr>
      <w:r>
        <w:t xml:space="preserve">Develop training and certification programs for partners</w:t>
      </w:r>
    </w:p>
    <w:p>
      <w:pPr>
        <w:pStyle w:val="MdSpace"/>
        <w:spacing w:before="0" w:after="60"/>
      </w:pPr>
    </w:p>
    <w:p>
      <w:pPr>
        <w:pStyle w:val="MdParagraph"/>
      </w:pPr>
      <w:r>
        <w:rPr>
          <w:rStyle w:val="MdStrong"/>
          <w:b/>
          <w:bCs/>
        </w:rPr>
        <w:t xml:space="preserve">Success Criteria</w:t>
      </w:r>
      <w:r>
        <w:t xml:space="preserve">:</w:t>
      </w:r>
    </w:p>
    <w:p>
      <w:pPr>
        <w:pStyle w:val="MdListItem"/>
        <w:numPr>
          <w:ilvl w:val="0"/>
          <w:numId w:val="3"/>
        </w:numPr>
      </w:pPr>
      <w:r>
        <w:t xml:space="preserve">5,000+ total users</w:t>
      </w:r>
    </w:p>
    <w:p>
      <w:pPr>
        <w:pStyle w:val="MdListItem"/>
        <w:numPr>
          <w:ilvl w:val="0"/>
          <w:numId w:val="3"/>
        </w:numPr>
      </w:pPr>
      <w:r>
        <w:t xml:space="preserve">$400K MRR ($4.8M ARR)</w:t>
      </w:r>
    </w:p>
    <w:p>
      <w:pPr>
        <w:pStyle w:val="MdListItem"/>
        <w:numPr>
          <w:ilvl w:val="0"/>
          <w:numId w:val="3"/>
        </w:numPr>
      </w:pPr>
      <w:r>
        <w:t xml:space="preserve">100+ partner resellers</w:t>
      </w:r>
    </w:p>
    <w:p>
      <w:pPr>
        <w:pStyle w:val="MdListItem"/>
        <w:numPr>
          <w:ilvl w:val="0"/>
          <w:numId w:val="3"/>
        </w:numPr>
      </w:pPr>
      <w:r>
        <w:t xml:space="preserve">Clear market leadership position in SMB transformation category</w:t>
      </w:r>
    </w:p>
    <w:p>
      <w:pPr>
        <w:pStyle w:val="MdListItem"/>
        <w:numPr>
          <w:ilvl w:val="0"/>
          <w:numId w:val="3"/>
        </w:numPr>
      </w:pPr>
      <w:r>
        <w:t xml:space="preserve">Profitability or clear path to profitability</w:t>
      </w:r>
    </w:p>
    <w:p>
      <w:pPr>
        <w:pStyle w:val="MdListItem"/>
        <w:numPr>
          <w:ilvl w:val="0"/>
          <w:numId w:val="3"/>
        </w:numPr>
      </w:pPr>
      <w:r>
        <w:t xml:space="preserve">Series A funding secured (if pursuing VC path)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Financial Projections</w:t>
      </w:r>
    </w:p>
    <w:p>
      <w:pPr>
        <w:pStyle w:val="Heading3"/>
        <w:pStyle w:val="MdHeading3"/>
      </w:pPr>
      <w:r>
        <w:t xml:space="preserve">Revenue Projections (3-Year)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pPr>
            <w:r>
              <w:t xml:space="preserve">Year 1</w:t>
            </w:r>
          </w:p>
        </w:tc>
        <w:tc>
          <w:tcPr>
            <w:tcMar>
              <w:top w:type="dxa" w:w="100"/>
              <w:left w:type="dxa" w:w="120"/>
              <w:bottom w:type="dxa" w:w="100"/>
              <w:right w:type="dxa" w:w="120"/>
            </w:tcMar>
            <w:vAlign w:val="center"/>
          </w:tcPr>
          <w:p>
            <w:pPr>
              <w:pStyle w:val="MdTableHeader"/>
            </w:pPr>
            <w:r>
              <w:t xml:space="preserve">Year 2</w:t>
            </w:r>
          </w:p>
        </w:tc>
        <w:tc>
          <w:tcPr>
            <w:tcBorders>
              <w:right w:val="none"/>
            </w:tcBorders>
            <w:tcMar>
              <w:top w:type="dxa" w:w="100"/>
              <w:left w:type="dxa" w:w="120"/>
              <w:bottom w:type="dxa" w:w="100"/>
              <w:right w:type="dxa" w:w="120"/>
            </w:tcMar>
            <w:vAlign w:val="center"/>
          </w:tcPr>
          <w:p>
            <w:pPr>
              <w:pStyle w:val="MdTableHeader"/>
            </w:pPr>
            <w:r>
              <w:t xml:space="preserve">Year 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Aether Foundation</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Free Users</w:t>
            </w:r>
          </w:p>
        </w:tc>
        <w:tc>
          <w:tcPr>
            <w:tcMar>
              <w:top w:type="dxa" w:w="80"/>
              <w:left w:type="dxa" w:w="120"/>
              <w:bottom w:type="dxa" w:w="80"/>
              <w:right w:type="dxa" w:w="120"/>
            </w:tcMar>
            <w:vAlign w:val="center"/>
          </w:tcPr>
          <w:p>
            <w:pPr>
              <w:pStyle w:val="MdTableCell"/>
            </w:pPr>
            <w:r>
              <w:t xml:space="preserve">400</w:t>
            </w:r>
          </w:p>
        </w:tc>
        <w:tc>
          <w:tcPr>
            <w:tcMar>
              <w:top w:type="dxa" w:w="80"/>
              <w:left w:type="dxa" w:w="120"/>
              <w:bottom w:type="dxa" w:w="80"/>
              <w:right w:type="dxa" w:w="120"/>
            </w:tcMar>
            <w:vAlign w:val="center"/>
          </w:tcPr>
          <w:p>
            <w:pPr>
              <w:pStyle w:val="MdTableCell"/>
            </w:pPr>
            <w:r>
              <w:t xml:space="preserve">1,400</w:t>
            </w:r>
          </w:p>
        </w:tc>
        <w:tc>
          <w:tcPr>
            <w:tcBorders>
              <w:right w:val="none"/>
            </w:tcBorders>
            <w:tcMar>
              <w:top w:type="dxa" w:w="80"/>
              <w:left w:type="dxa" w:w="120"/>
              <w:bottom w:type="dxa" w:w="80"/>
              <w:right w:type="dxa" w:w="120"/>
            </w:tcMar>
            <w:vAlign w:val="center"/>
          </w:tcPr>
          <w:p>
            <w:pPr>
              <w:pStyle w:val="MdTableCell"/>
            </w:pPr>
            <w:r>
              <w:t xml:space="preserve">3,000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 Users ($49/mo)</w:t>
            </w:r>
          </w:p>
        </w:tc>
        <w:tc>
          <w:tcPr>
            <w:tcMar>
              <w:top w:type="dxa" w:w="80"/>
              <w:left w:type="dxa" w:w="120"/>
              <w:bottom w:type="dxa" w:w="80"/>
              <w:right w:type="dxa" w:w="120"/>
            </w:tcMar>
            <w:vAlign w:val="center"/>
          </w:tcPr>
          <w:p>
            <w:pPr>
              <w:pStyle w:val="MdTableCell"/>
            </w:pPr>
            <w:r>
              <w:t xml:space="preserve">80</w:t>
            </w:r>
          </w:p>
        </w:tc>
        <w:tc>
          <w:tcPr>
            <w:tcMar>
              <w:top w:type="dxa" w:w="80"/>
              <w:left w:type="dxa" w:w="120"/>
              <w:bottom w:type="dxa" w:w="80"/>
              <w:right w:type="dxa" w:w="120"/>
            </w:tcMar>
            <w:vAlign w:val="center"/>
          </w:tcPr>
          <w:p>
            <w:pPr>
              <w:pStyle w:val="MdTableCell"/>
            </w:pPr>
            <w:r>
              <w:t xml:space="preserve">400</w:t>
            </w:r>
          </w:p>
        </w:tc>
        <w:tc>
          <w:tcPr>
            <w:tcBorders>
              <w:right w:val="none"/>
            </w:tcBorders>
            <w:tcMar>
              <w:top w:type="dxa" w:w="80"/>
              <w:left w:type="dxa" w:w="120"/>
              <w:bottom w:type="dxa" w:w="80"/>
              <w:right w:type="dxa" w:w="120"/>
            </w:tcMar>
            <w:vAlign w:val="center"/>
          </w:tcPr>
          <w:p>
            <w:pPr>
              <w:pStyle w:val="MdTableCell"/>
            </w:pPr>
            <w:r>
              <w:t xml:space="preserve">1,200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Business Users ($149/mo)</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150</w:t>
            </w:r>
          </w:p>
        </w:tc>
        <w:tc>
          <w:tcPr>
            <w:tcBorders>
              <w:right w:val="none"/>
            </w:tcBorders>
            <w:tcMar>
              <w:top w:type="dxa" w:w="80"/>
              <w:left w:type="dxa" w:w="120"/>
              <w:bottom w:type="dxa" w:w="80"/>
              <w:right w:type="dxa" w:w="120"/>
            </w:tcMar>
            <w:vAlign w:val="center"/>
          </w:tcPr>
          <w:p>
            <w:pPr>
              <w:pStyle w:val="MdTableCell"/>
            </w:pPr>
            <w:r>
              <w:t xml:space="preserve">600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Enterprise Users (avg $500/mo)</w:t>
            </w:r>
          </w:p>
        </w:tc>
        <w:tc>
          <w:tcPr>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20</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Foundation MRR</w:t>
            </w:r>
          </w:p>
        </w:tc>
        <w:tc>
          <w:tcPr>
            <w:tcMar>
              <w:top w:type="dxa" w:w="80"/>
              <w:left w:type="dxa" w:w="120"/>
              <w:bottom w:type="dxa" w:w="80"/>
              <w:right w:type="dxa" w:w="120"/>
            </w:tcMar>
            <w:vAlign w:val="center"/>
          </w:tcPr>
          <w:p>
            <w:pPr>
              <w:pStyle w:val="MdTableCell"/>
            </w:pPr>
            <w:r>
              <w:t xml:space="preserve">$6,000</w:t>
            </w:r>
          </w:p>
        </w:tc>
        <w:tc>
          <w:tcPr>
            <w:tcMar>
              <w:top w:type="dxa" w:w="80"/>
              <w:left w:type="dxa" w:w="120"/>
              <w:bottom w:type="dxa" w:w="80"/>
              <w:right w:type="dxa" w:w="120"/>
            </w:tcMar>
            <w:vAlign w:val="center"/>
          </w:tcPr>
          <w:p>
            <w:pPr>
              <w:pStyle w:val="MdTableCell"/>
            </w:pPr>
            <w:r>
              <w:t xml:space="preserve">$45,000</w:t>
            </w:r>
          </w:p>
        </w:tc>
        <w:tc>
          <w:tcPr>
            <w:tcBorders>
              <w:right w:val="none"/>
            </w:tcBorders>
            <w:tcMar>
              <w:top w:type="dxa" w:w="80"/>
              <w:left w:type="dxa" w:w="120"/>
              <w:bottom w:type="dxa" w:w="80"/>
              <w:right w:type="dxa" w:w="120"/>
            </w:tcMar>
            <w:vAlign w:val="center"/>
          </w:tcPr>
          <w:p>
            <w:pPr>
              <w:pStyle w:val="MdTableCell"/>
            </w:pPr>
            <w:r>
              <w:t xml:space="preserve">$180,000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Foundation ARR</w:t>
            </w:r>
          </w:p>
        </w:tc>
        <w:tc>
          <w:tcPr>
            <w:tcMar>
              <w:top w:type="dxa" w:w="80"/>
              <w:left w:type="dxa" w:w="120"/>
              <w:bottom w:type="dxa" w:w="80"/>
              <w:right w:type="dxa" w:w="120"/>
            </w:tcMar>
            <w:vAlign w:val="center"/>
          </w:tcPr>
          <w:p>
            <w:pPr>
              <w:pStyle w:val="MdTableCell"/>
            </w:pPr>
            <w:r>
              <w:t xml:space="preserve">$72,000</w:t>
            </w:r>
          </w:p>
        </w:tc>
        <w:tc>
          <w:tcPr>
            <w:tcMar>
              <w:top w:type="dxa" w:w="80"/>
              <w:left w:type="dxa" w:w="120"/>
              <w:bottom w:type="dxa" w:w="80"/>
              <w:right w:type="dxa" w:w="120"/>
            </w:tcMar>
            <w:vAlign w:val="center"/>
          </w:tcPr>
          <w:p>
            <w:pPr>
              <w:pStyle w:val="MdTableCell"/>
            </w:pPr>
            <w:r>
              <w:t xml:space="preserve">$540,000</w:t>
            </w:r>
          </w:p>
        </w:tc>
        <w:tc>
          <w:tcPr>
            <w:tcBorders>
              <w:right w:val="none"/>
            </w:tcBorders>
            <w:tcMar>
              <w:top w:type="dxa" w:w="80"/>
              <w:left w:type="dxa" w:w="120"/>
              <w:bottom w:type="dxa" w:w="80"/>
              <w:right w:type="dxa" w:w="120"/>
            </w:tcMar>
            <w:vAlign w:val="center"/>
          </w:tcPr>
          <w:p>
            <w:pPr>
              <w:pStyle w:val="MdTableCell"/>
            </w:pPr>
            <w:r>
              <w:t xml:space="preserve">$2,160,000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Aether Support</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Professional Users ($199/mo)</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100</w:t>
            </w:r>
          </w:p>
        </w:tc>
        <w:tc>
          <w:tcPr>
            <w:tcBorders>
              <w:right w:val="none"/>
            </w:tcBorders>
            <w:tcMar>
              <w:top w:type="dxa" w:w="80"/>
              <w:left w:type="dxa" w:w="120"/>
              <w:bottom w:type="dxa" w:w="80"/>
              <w:right w:type="dxa" w:w="120"/>
            </w:tcMar>
            <w:vAlign w:val="center"/>
          </w:tcPr>
          <w:p>
            <w:pPr>
              <w:pStyle w:val="MdTableCell"/>
            </w:pPr>
            <w:r>
              <w:t xml:space="preserve">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Business Users ($499/mo)</w:t>
            </w:r>
          </w:p>
        </w:tc>
        <w:tc>
          <w:tcPr>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50</w:t>
            </w:r>
          </w:p>
        </w:tc>
        <w:tc>
          <w:tcPr>
            <w:tcBorders>
              <w:right w:val="none"/>
            </w:tcBorders>
            <w:tcMar>
              <w:top w:type="dxa" w:w="80"/>
              <w:left w:type="dxa" w:w="120"/>
              <w:bottom w:type="dxa" w:w="80"/>
              <w:right w:type="dxa" w:w="120"/>
            </w:tcMar>
            <w:vAlign w:val="center"/>
          </w:tcPr>
          <w:p>
            <w:pPr>
              <w:pStyle w:val="MdTableCell"/>
            </w:pPr>
            <w:r>
              <w:t xml:space="preserve">200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Enterprise Users (avg $1,000/mo)</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10</w:t>
            </w:r>
          </w:p>
        </w:tc>
        <w:tc>
          <w:tcPr>
            <w:tcBorders>
              <w:right w:val="none"/>
            </w:tcBorders>
            <w:tcMar>
              <w:top w:type="dxa" w:w="80"/>
              <w:left w:type="dxa" w:w="120"/>
              <w:bottom w:type="dxa" w:w="80"/>
              <w:right w:type="dxa" w:w="120"/>
            </w:tcMar>
            <w:vAlign w:val="center"/>
          </w:tcPr>
          <w:p>
            <w:pPr>
              <w:pStyle w:val="MdTableCell"/>
            </w:pPr>
            <w:r>
              <w:t xml:space="preserve">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Support MRR</w:t>
            </w:r>
          </w:p>
        </w:tc>
        <w:tc>
          <w:tcPr>
            <w:tcMar>
              <w:top w:type="dxa" w:w="80"/>
              <w:left w:type="dxa" w:w="120"/>
              <w:bottom w:type="dxa" w:w="80"/>
              <w:right w:type="dxa" w:w="120"/>
            </w:tcMar>
            <w:vAlign w:val="center"/>
          </w:tcPr>
          <w:p>
            <w:pPr>
              <w:pStyle w:val="MdTableCell"/>
            </w:pPr>
            <w:r>
              <w:t xml:space="preserve">$4,000</w:t>
            </w:r>
          </w:p>
        </w:tc>
        <w:tc>
          <w:tcPr>
            <w:tcMar>
              <w:top w:type="dxa" w:w="80"/>
              <w:left w:type="dxa" w:w="120"/>
              <w:bottom w:type="dxa" w:w="80"/>
              <w:right w:type="dxa" w:w="120"/>
            </w:tcMar>
            <w:vAlign w:val="center"/>
          </w:tcPr>
          <w:p>
            <w:pPr>
              <w:pStyle w:val="MdTableCell"/>
            </w:pPr>
            <w:r>
              <w:t xml:space="preserve">$35,000</w:t>
            </w:r>
          </w:p>
        </w:tc>
        <w:tc>
          <w:tcPr>
            <w:tcBorders>
              <w:right w:val="none"/>
            </w:tcBorders>
            <w:tcMar>
              <w:top w:type="dxa" w:w="80"/>
              <w:left w:type="dxa" w:w="120"/>
              <w:bottom w:type="dxa" w:w="80"/>
              <w:right w:type="dxa" w:w="120"/>
            </w:tcMar>
            <w:vAlign w:val="center"/>
          </w:tcPr>
          <w:p>
            <w:pPr>
              <w:pStyle w:val="MdTableCell"/>
            </w:pPr>
            <w:r>
              <w:t xml:space="preserve">$150,000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Support ARR</w:t>
            </w:r>
          </w:p>
        </w:tc>
        <w:tc>
          <w:tcPr>
            <w:tcMar>
              <w:top w:type="dxa" w:w="80"/>
              <w:left w:type="dxa" w:w="120"/>
              <w:bottom w:type="dxa" w:w="80"/>
              <w:right w:type="dxa" w:w="120"/>
            </w:tcMar>
            <w:vAlign w:val="center"/>
          </w:tcPr>
          <w:p>
            <w:pPr>
              <w:pStyle w:val="MdTableCell"/>
            </w:pPr>
            <w:r>
              <w:t xml:space="preserve">$48,000</w:t>
            </w:r>
          </w:p>
        </w:tc>
        <w:tc>
          <w:tcPr>
            <w:tcMar>
              <w:top w:type="dxa" w:w="80"/>
              <w:left w:type="dxa" w:w="120"/>
              <w:bottom w:type="dxa" w:w="80"/>
              <w:right w:type="dxa" w:w="120"/>
            </w:tcMar>
            <w:vAlign w:val="center"/>
          </w:tcPr>
          <w:p>
            <w:pPr>
              <w:pStyle w:val="MdTableCell"/>
            </w:pPr>
            <w:r>
              <w:t xml:space="preserve">$420,000</w:t>
            </w:r>
          </w:p>
        </w:tc>
        <w:tc>
          <w:tcPr>
            <w:tcBorders>
              <w:right w:val="none"/>
            </w:tcBorders>
            <w:tcMar>
              <w:top w:type="dxa" w:w="80"/>
              <w:left w:type="dxa" w:w="120"/>
              <w:bottom w:type="dxa" w:w="80"/>
              <w:right w:type="dxa" w:w="120"/>
            </w:tcMar>
            <w:vAlign w:val="center"/>
          </w:tcPr>
          <w:p>
            <w:pPr>
              <w:pStyle w:val="MdTableCell"/>
            </w:pPr>
            <w:r>
              <w:t xml:space="preserve">$1,800,000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Other Revenue</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Professional Services</w:t>
            </w:r>
          </w:p>
        </w:tc>
        <w:tc>
          <w:tcPr>
            <w:tcMar>
              <w:top w:type="dxa" w:w="80"/>
              <w:left w:type="dxa" w:w="120"/>
              <w:bottom w:type="dxa" w:w="80"/>
              <w:right w:type="dxa" w:w="120"/>
            </w:tcMar>
            <w:vAlign w:val="center"/>
          </w:tcPr>
          <w:p>
            <w:pPr>
              <w:pStyle w:val="MdTableCell"/>
            </w:pPr>
            <w:r>
              <w:t xml:space="preserve">$50,000</w:t>
            </w:r>
          </w:p>
        </w:tc>
        <w:tc>
          <w:tcPr>
            <w:tcMar>
              <w:top w:type="dxa" w:w="80"/>
              <w:left w:type="dxa" w:w="120"/>
              <w:bottom w:type="dxa" w:w="80"/>
              <w:right w:type="dxa" w:w="120"/>
            </w:tcMar>
            <w:vAlign w:val="center"/>
          </w:tcPr>
          <w:p>
            <w:pPr>
              <w:pStyle w:val="MdTableCell"/>
            </w:pPr>
            <w:r>
              <w:t xml:space="preserve">$200,000</w:t>
            </w:r>
          </w:p>
        </w:tc>
        <w:tc>
          <w:tcPr>
            <w:tcBorders>
              <w:right w:val="none"/>
            </w:tcBorders>
            <w:tcMar>
              <w:top w:type="dxa" w:w="80"/>
              <w:left w:type="dxa" w:w="120"/>
              <w:bottom w:type="dxa" w:w="80"/>
              <w:right w:type="dxa" w:w="120"/>
            </w:tcMar>
            <w:vAlign w:val="center"/>
          </w:tcPr>
          <w:p>
            <w:pPr>
              <w:pStyle w:val="MdTableCell"/>
            </w:pPr>
            <w:r>
              <w:t xml:space="preserve">$500,000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Marketplace Revenue</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$20,000</w:t>
            </w:r>
          </w:p>
        </w:tc>
        <w:tc>
          <w:tcPr>
            <w:tcBorders>
              <w:right w:val="none"/>
            </w:tcBorders>
            <w:tcMar>
              <w:top w:type="dxa" w:w="80"/>
              <w:left w:type="dxa" w:w="120"/>
              <w:bottom w:type="dxa" w:w="80"/>
              <w:right w:type="dxa" w:w="120"/>
            </w:tcMar>
            <w:vAlign w:val="center"/>
          </w:tcPr>
          <w:p>
            <w:pPr>
              <w:pStyle w:val="MdTableCell"/>
            </w:pPr>
            <w:r>
              <w:t xml:space="preserve">$100,000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Total Revenue</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$170,000</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$1,180,000</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$4,560,000</w:t>
            </w:r>
          </w:p>
        </w:tc>
      </w:tr>
    </w:tbl>
    <w:p>
      <w:pPr>
        <w:pStyle w:val="Heading3"/>
        <w:pStyle w:val="MdHeading3"/>
      </w:pPr>
      <w:r>
        <w:t xml:space="preserve">Cost Structure (Year 2 as Example)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Category</w:t>
            </w:r>
          </w:p>
        </w:tc>
        <w:tc>
          <w:tcPr>
            <w:tcMar>
              <w:top w:type="dxa" w:w="100"/>
              <w:left w:type="dxa" w:w="120"/>
              <w:bottom w:type="dxa" w:w="100"/>
              <w:right w:type="dxa" w:w="120"/>
            </w:tcMar>
            <w:vAlign w:val="center"/>
          </w:tcPr>
          <w:p>
            <w:pPr>
              <w:pStyle w:val="MdTableHeader"/>
            </w:pPr>
            <w:r>
              <w:t xml:space="preserve">Annual Cost</w:t>
            </w:r>
          </w:p>
        </w:tc>
        <w:tc>
          <w:tcPr>
            <w:tcBorders>
              <w:right w:val="none"/>
            </w:tcBorders>
            <w:tcMar>
              <w:top w:type="dxa" w:w="100"/>
              <w:left w:type="dxa" w:w="120"/>
              <w:bottom w:type="dxa" w:w="100"/>
              <w:right w:type="dxa" w:w="120"/>
            </w:tcMar>
            <w:vAlign w:val="center"/>
          </w:tcPr>
          <w:p>
            <w:pPr>
              <w:pStyle w:val="MdTableHeader"/>
            </w:pPr>
            <w:r>
              <w:t xml:space="preserve">% of Revenue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Cost of Revenue</w:t>
            </w: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Cloud Infrastructure (AWS/GCP)</w:t>
            </w:r>
          </w:p>
        </w:tc>
        <w:tc>
          <w:tcPr>
            <w:tcMar>
              <w:top w:type="dxa" w:w="80"/>
              <w:left w:type="dxa" w:w="120"/>
              <w:bottom w:type="dxa" w:w="80"/>
              <w:right w:type="dxa" w:w="120"/>
            </w:tcMar>
            <w:vAlign w:val="center"/>
          </w:tcPr>
          <w:p>
            <w:pPr>
              <w:pStyle w:val="MdTableCell"/>
            </w:pPr>
            <w:r>
              <w:t xml:space="preserve">$80,000</w:t>
            </w:r>
          </w:p>
        </w:tc>
        <w:tc>
          <w:tcPr>
            <w:tcBorders>
              <w:right w:val="none"/>
            </w:tcBorders>
            <w:tcMar>
              <w:top w:type="dxa" w:w="80"/>
              <w:left w:type="dxa" w:w="120"/>
              <w:bottom w:type="dxa" w:w="80"/>
              <w:right w:type="dxa" w:w="120"/>
            </w:tcMar>
            <w:vAlign w:val="center"/>
          </w:tcPr>
          <w:p>
            <w:pPr>
              <w:pStyle w:val="MdTableCell"/>
            </w:pPr>
            <w:r>
              <w:t xml:space="preserve">6.8%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AI/ML API Costs (LLM, etc.)</w:t>
            </w:r>
          </w:p>
        </w:tc>
        <w:tc>
          <w:tcPr>
            <w:tcMar>
              <w:top w:type="dxa" w:w="80"/>
              <w:left w:type="dxa" w:w="120"/>
              <w:bottom w:type="dxa" w:w="80"/>
              <w:right w:type="dxa" w:w="120"/>
            </w:tcMar>
            <w:vAlign w:val="center"/>
          </w:tcPr>
          <w:p>
            <w:pPr>
              <w:pStyle w:val="MdTableCell"/>
            </w:pPr>
            <w:r>
              <w:t xml:space="preserve">$40,000</w:t>
            </w:r>
          </w:p>
        </w:tc>
        <w:tc>
          <w:tcPr>
            <w:tcBorders>
              <w:right w:val="none"/>
            </w:tcBorders>
            <w:tcMar>
              <w:top w:type="dxa" w:w="80"/>
              <w:left w:type="dxa" w:w="120"/>
              <w:bottom w:type="dxa" w:w="80"/>
              <w:right w:type="dxa" w:w="120"/>
            </w:tcMar>
            <w:vAlign w:val="center"/>
          </w:tcPr>
          <w:p>
            <w:pPr>
              <w:pStyle w:val="MdTableCell"/>
            </w:pPr>
            <w:r>
              <w:t xml:space="preserve">3.4%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Twilio/Communication Services</w:t>
            </w:r>
          </w:p>
        </w:tc>
        <w:tc>
          <w:tcPr>
            <w:tcMar>
              <w:top w:type="dxa" w:w="80"/>
              <w:left w:type="dxa" w:w="120"/>
              <w:bottom w:type="dxa" w:w="80"/>
              <w:right w:type="dxa" w:w="120"/>
            </w:tcMar>
            <w:vAlign w:val="center"/>
          </w:tcPr>
          <w:p>
            <w:pPr>
              <w:pStyle w:val="MdTableCell"/>
            </w:pPr>
            <w:r>
              <w:t xml:space="preserve">$20,000</w:t>
            </w:r>
          </w:p>
        </w:tc>
        <w:tc>
          <w:tcPr>
            <w:tcBorders>
              <w:right w:val="none"/>
            </w:tcBorders>
            <w:tcMar>
              <w:top w:type="dxa" w:w="80"/>
              <w:left w:type="dxa" w:w="120"/>
              <w:bottom w:type="dxa" w:w="80"/>
              <w:right w:type="dxa" w:w="120"/>
            </w:tcMar>
            <w:vAlign w:val="center"/>
          </w:tcPr>
          <w:p>
            <w:pPr>
              <w:pStyle w:val="MdTableCell"/>
            </w:pPr>
            <w:r>
              <w:t xml:space="preserve">1.7%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Customer Support</w:t>
            </w:r>
          </w:p>
        </w:tc>
        <w:tc>
          <w:tcPr>
            <w:tcMar>
              <w:top w:type="dxa" w:w="80"/>
              <w:left w:type="dxa" w:w="120"/>
              <w:bottom w:type="dxa" w:w="80"/>
              <w:right w:type="dxa" w:w="120"/>
            </w:tcMar>
            <w:vAlign w:val="center"/>
          </w:tcPr>
          <w:p>
            <w:pPr>
              <w:pStyle w:val="MdTableCell"/>
            </w:pPr>
            <w:r>
              <w:t xml:space="preserve">$60,000</w:t>
            </w:r>
          </w:p>
        </w:tc>
        <w:tc>
          <w:tcPr>
            <w:tcBorders>
              <w:right w:val="none"/>
            </w:tcBorders>
            <w:tcMar>
              <w:top w:type="dxa" w:w="80"/>
              <w:left w:type="dxa" w:w="120"/>
              <w:bottom w:type="dxa" w:w="80"/>
              <w:right w:type="dxa" w:w="120"/>
            </w:tcMar>
            <w:vAlign w:val="center"/>
          </w:tcPr>
          <w:p>
            <w:pPr>
              <w:pStyle w:val="MdTableCell"/>
            </w:pPr>
            <w:r>
              <w:t xml:space="preserve">5.1%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Total COGS</w:t>
            </w:r>
          </w:p>
        </w:tc>
        <w:tc>
          <w:tcPr>
            <w:tcMar>
              <w:top w:type="dxa" w:w="80"/>
              <w:left w:type="dxa" w:w="120"/>
              <w:bottom w:type="dxa" w:w="80"/>
              <w:right w:type="dxa" w:w="120"/>
            </w:tcMar>
            <w:vAlign w:val="center"/>
          </w:tcPr>
          <w:p>
            <w:pPr>
              <w:pStyle w:val="MdTableCell"/>
            </w:pPr>
            <w:r>
              <w:rPr>
                <w:rStyle w:val="MdStrong"/>
                <w:b/>
                <w:bCs/>
              </w:rPr>
              <w:t xml:space="preserve">$200,000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17.0%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Gross Profit</w:t>
            </w:r>
          </w:p>
        </w:tc>
        <w:tc>
          <w:tcPr>
            <w:tcMar>
              <w:top w:type="dxa" w:w="80"/>
              <w:left w:type="dxa" w:w="120"/>
              <w:bottom w:type="dxa" w:w="80"/>
              <w:right w:type="dxa" w:w="120"/>
            </w:tcMar>
            <w:vAlign w:val="center"/>
          </w:tcPr>
          <w:p>
            <w:pPr>
              <w:pStyle w:val="MdTableCell"/>
            </w:pPr>
            <w:r>
              <w:rPr>
                <w:rStyle w:val="MdStrong"/>
                <w:b/>
                <w:bCs/>
              </w:rPr>
              <w:t xml:space="preserve">$980,000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83.0%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Operating Expenses</w:t>
            </w: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Engineering (4 FTE)</w:t>
            </w:r>
          </w:p>
        </w:tc>
        <w:tc>
          <w:tcPr>
            <w:tcMar>
              <w:top w:type="dxa" w:w="80"/>
              <w:left w:type="dxa" w:w="120"/>
              <w:bottom w:type="dxa" w:w="80"/>
              <w:right w:type="dxa" w:w="120"/>
            </w:tcMar>
            <w:vAlign w:val="center"/>
          </w:tcPr>
          <w:p>
            <w:pPr>
              <w:pStyle w:val="MdTableCell"/>
            </w:pPr>
            <w:r>
              <w:t xml:space="preserve">$400,000</w:t>
            </w:r>
          </w:p>
        </w:tc>
        <w:tc>
          <w:tcPr>
            <w:tcBorders>
              <w:right w:val="none"/>
            </w:tcBorders>
            <w:tcMar>
              <w:top w:type="dxa" w:w="80"/>
              <w:left w:type="dxa" w:w="120"/>
              <w:bottom w:type="dxa" w:w="80"/>
              <w:right w:type="dxa" w:w="120"/>
            </w:tcMar>
            <w:vAlign w:val="center"/>
          </w:tcPr>
          <w:p>
            <w:pPr>
              <w:pStyle w:val="MdTableCell"/>
            </w:pPr>
            <w:r>
              <w:t xml:space="preserve">33.9%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Product/Design (2 FTE)</w:t>
            </w:r>
          </w:p>
        </w:tc>
        <w:tc>
          <w:tcPr>
            <w:tcMar>
              <w:top w:type="dxa" w:w="80"/>
              <w:left w:type="dxa" w:w="120"/>
              <w:bottom w:type="dxa" w:w="80"/>
              <w:right w:type="dxa" w:w="120"/>
            </w:tcMar>
            <w:vAlign w:val="center"/>
          </w:tcPr>
          <w:p>
            <w:pPr>
              <w:pStyle w:val="MdTableCell"/>
            </w:pPr>
            <w:r>
              <w:t xml:space="preserve">$180,000</w:t>
            </w:r>
          </w:p>
        </w:tc>
        <w:tc>
          <w:tcPr>
            <w:tcBorders>
              <w:right w:val="none"/>
            </w:tcBorders>
            <w:tcMar>
              <w:top w:type="dxa" w:w="80"/>
              <w:left w:type="dxa" w:w="120"/>
              <w:bottom w:type="dxa" w:w="80"/>
              <w:right w:type="dxa" w:w="120"/>
            </w:tcMar>
            <w:vAlign w:val="center"/>
          </w:tcPr>
          <w:p>
            <w:pPr>
              <w:pStyle w:val="MdTableCell"/>
            </w:pPr>
            <w:r>
              <w:t xml:space="preserve">15.3%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Sales &amp; Marketing (3 FTE)</w:t>
            </w:r>
          </w:p>
        </w:tc>
        <w:tc>
          <w:tcPr>
            <w:tcMar>
              <w:top w:type="dxa" w:w="80"/>
              <w:left w:type="dxa" w:w="120"/>
              <w:bottom w:type="dxa" w:w="80"/>
              <w:right w:type="dxa" w:w="120"/>
            </w:tcMar>
            <w:vAlign w:val="center"/>
          </w:tcPr>
          <w:p>
            <w:pPr>
              <w:pStyle w:val="MdTableCell"/>
            </w:pPr>
            <w:r>
              <w:t xml:space="preserve">$300,000</w:t>
            </w:r>
          </w:p>
        </w:tc>
        <w:tc>
          <w:tcPr>
            <w:tcBorders>
              <w:right w:val="none"/>
            </w:tcBorders>
            <w:tcMar>
              <w:top w:type="dxa" w:w="80"/>
              <w:left w:type="dxa" w:w="120"/>
              <w:bottom w:type="dxa" w:w="80"/>
              <w:right w:type="dxa" w:w="120"/>
            </w:tcMar>
            <w:vAlign w:val="center"/>
          </w:tcPr>
          <w:p>
            <w:pPr>
              <w:pStyle w:val="MdTableCell"/>
            </w:pPr>
            <w:r>
              <w:t xml:space="preserve">25.4%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Marketing Programs</w:t>
            </w:r>
          </w:p>
        </w:tc>
        <w:tc>
          <w:tcPr>
            <w:tcMar>
              <w:top w:type="dxa" w:w="80"/>
              <w:left w:type="dxa" w:w="120"/>
              <w:bottom w:type="dxa" w:w="80"/>
              <w:right w:type="dxa" w:w="120"/>
            </w:tcMar>
            <w:vAlign w:val="center"/>
          </w:tcPr>
          <w:p>
            <w:pPr>
              <w:pStyle w:val="MdTableCell"/>
            </w:pPr>
            <w:r>
              <w:t xml:space="preserve">$100,000</w:t>
            </w:r>
          </w:p>
        </w:tc>
        <w:tc>
          <w:tcPr>
            <w:tcBorders>
              <w:right w:val="none"/>
            </w:tcBorders>
            <w:tcMar>
              <w:top w:type="dxa" w:w="80"/>
              <w:left w:type="dxa" w:w="120"/>
              <w:bottom w:type="dxa" w:w="80"/>
              <w:right w:type="dxa" w:w="120"/>
            </w:tcMar>
            <w:vAlign w:val="center"/>
          </w:tcPr>
          <w:p>
            <w:pPr>
              <w:pStyle w:val="MdTableCell"/>
            </w:pPr>
            <w:r>
              <w:t xml:space="preserve">8.5%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General &amp; Administrative</w:t>
            </w:r>
          </w:p>
        </w:tc>
        <w:tc>
          <w:tcPr>
            <w:tcMar>
              <w:top w:type="dxa" w:w="80"/>
              <w:left w:type="dxa" w:w="120"/>
              <w:bottom w:type="dxa" w:w="80"/>
              <w:right w:type="dxa" w:w="120"/>
            </w:tcMar>
            <w:vAlign w:val="center"/>
          </w:tcPr>
          <w:p>
            <w:pPr>
              <w:pStyle w:val="MdTableCell"/>
            </w:pPr>
            <w:r>
              <w:t xml:space="preserve">$150,000</w:t>
            </w:r>
          </w:p>
        </w:tc>
        <w:tc>
          <w:tcPr>
            <w:tcBorders>
              <w:right w:val="none"/>
            </w:tcBorders>
            <w:tcMar>
              <w:top w:type="dxa" w:w="80"/>
              <w:left w:type="dxa" w:w="120"/>
              <w:bottom w:type="dxa" w:w="80"/>
              <w:right w:type="dxa" w:w="120"/>
            </w:tcMar>
            <w:vAlign w:val="center"/>
          </w:tcPr>
          <w:p>
            <w:pPr>
              <w:pStyle w:val="MdTableCell"/>
            </w:pPr>
            <w:r>
              <w:t xml:space="preserve">12.7%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Total OpEx</w:t>
            </w:r>
          </w:p>
        </w:tc>
        <w:tc>
          <w:tcPr>
            <w:tcMar>
              <w:top w:type="dxa" w:w="80"/>
              <w:left w:type="dxa" w:w="120"/>
              <w:bottom w:type="dxa" w:w="80"/>
              <w:right w:type="dxa" w:w="120"/>
            </w:tcMar>
            <w:vAlign w:val="center"/>
          </w:tcPr>
          <w:p>
            <w:pPr>
              <w:pStyle w:val="MdTableCell"/>
            </w:pPr>
            <w:r>
              <w:rPr>
                <w:rStyle w:val="MdStrong"/>
                <w:b/>
                <w:bCs/>
              </w:rPr>
              <w:t xml:space="preserve">$1,130,000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95.8%</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EBITDA</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($150,000)</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-12.7%</w:t>
            </w:r>
          </w:p>
        </w:tc>
      </w:tr>
    </w:tbl>
    <w:p>
      <w:pPr>
        <w:pStyle w:val="Heading3"/>
        <w:pStyle w:val="MdHeading3"/>
      </w:pPr>
      <w:r>
        <w:t xml:space="preserve">Key Financial Metrics</w:t>
      </w:r>
    </w:p>
    <w:p>
      <w:pPr>
        <w:pStyle w:val="MdParagraph"/>
      </w:pPr>
      <w:r>
        <w:rPr>
          <w:rStyle w:val="MdStrong"/>
          <w:b/>
          <w:bCs/>
        </w:rPr>
        <w:t xml:space="preserve">Year 1</w:t>
      </w:r>
      <w:r>
        <w:t xml:space="preserve">:</w:t>
      </w:r>
    </w:p>
    <w:p>
      <w:pPr>
        <w:pStyle w:val="MdListItem"/>
        <w:numPr>
          <w:ilvl w:val="0"/>
          <w:numId w:val="3"/>
        </w:numPr>
      </w:pPr>
      <w:r>
        <w:t xml:space="preserve">Gross Margin: 80%</w:t>
      </w:r>
    </w:p>
    <w:p>
      <w:pPr>
        <w:pStyle w:val="MdListItem"/>
        <w:numPr>
          <w:ilvl w:val="0"/>
          <w:numId w:val="3"/>
        </w:numPr>
      </w:pPr>
      <w:r>
        <w:t xml:space="preserve">Customer Acquisition Cost (CAC): $75 average</w:t>
      </w:r>
    </w:p>
    <w:p>
      <w:pPr>
        <w:pStyle w:val="MdListItem"/>
        <w:numPr>
          <w:ilvl w:val="0"/>
          <w:numId w:val="3"/>
        </w:numPr>
      </w:pPr>
      <w:r>
        <w:t xml:space="preserve">Customer Lifetime Value (LTV): $2,500 average</w:t>
      </w:r>
    </w:p>
    <w:p>
      <w:pPr>
        <w:pStyle w:val="MdListItem"/>
        <w:numPr>
          <w:ilvl w:val="0"/>
          <w:numId w:val="3"/>
        </w:numPr>
      </w:pPr>
      <w:r>
        <w:t xml:space="preserve">LTV:CAC Ratio: 33:1</w:t>
      </w:r>
    </w:p>
    <w:p>
      <w:pPr>
        <w:pStyle w:val="MdListItem"/>
        <w:numPr>
          <w:ilvl w:val="0"/>
          <w:numId w:val="3"/>
        </w:numPr>
      </w:pPr>
      <w:r>
        <w:t xml:space="preserve">Monthly Burn Rate: $80,000</w:t>
      </w:r>
    </w:p>
    <w:p>
      <w:pPr>
        <w:pStyle w:val="MdListItem"/>
        <w:numPr>
          <w:ilvl w:val="0"/>
          <w:numId w:val="3"/>
        </w:numPr>
      </w:pPr>
      <w:r>
        <w:t xml:space="preserve">Runway: 18 months (assuming $1.5M initial funding)</w:t>
      </w:r>
    </w:p>
    <w:p>
      <w:pPr>
        <w:pStyle w:val="MdSpace"/>
        <w:spacing w:before="0" w:after="60"/>
      </w:pPr>
    </w:p>
    <w:p>
      <w:pPr>
        <w:pStyle w:val="MdParagraph"/>
      </w:pPr>
      <w:r>
        <w:rPr>
          <w:rStyle w:val="MdStrong"/>
          <w:b/>
          <w:bCs/>
        </w:rPr>
        <w:t xml:space="preserve">Year 2</w:t>
      </w:r>
      <w:r>
        <w:t xml:space="preserve">:</w:t>
      </w:r>
    </w:p>
    <w:p>
      <w:pPr>
        <w:pStyle w:val="MdListItem"/>
        <w:numPr>
          <w:ilvl w:val="0"/>
          <w:numId w:val="3"/>
        </w:numPr>
      </w:pPr>
      <w:r>
        <w:t xml:space="preserve">Gross Margin: 83%</w:t>
      </w:r>
    </w:p>
    <w:p>
      <w:pPr>
        <w:pStyle w:val="MdListItem"/>
        <w:numPr>
          <w:ilvl w:val="0"/>
          <w:numId w:val="3"/>
        </w:numPr>
      </w:pPr>
      <w:r>
        <w:t xml:space="preserve">CAC: $150 average (increasing as we move upmarket)</w:t>
      </w:r>
    </w:p>
    <w:p>
      <w:pPr>
        <w:pStyle w:val="MdListItem"/>
        <w:numPr>
          <w:ilvl w:val="0"/>
          <w:numId w:val="3"/>
        </w:numPr>
      </w:pPr>
      <w:r>
        <w:t xml:space="preserve">LTV: $4,500 average</w:t>
      </w:r>
    </w:p>
    <w:p>
      <w:pPr>
        <w:pStyle w:val="MdListItem"/>
        <w:numPr>
          <w:ilvl w:val="0"/>
          <w:numId w:val="3"/>
        </w:numPr>
      </w:pPr>
      <w:r>
        <w:t xml:space="preserve">LTV:CAC Ratio: 30:1</w:t>
      </w:r>
    </w:p>
    <w:p>
      <w:pPr>
        <w:pStyle w:val="MdListItem"/>
        <w:numPr>
          <w:ilvl w:val="0"/>
          <w:numId w:val="3"/>
        </w:numPr>
      </w:pPr>
      <w:r>
        <w:t xml:space="preserve">Monthly Burn Rate: $50,000 (decreasing as revenue scales)</w:t>
      </w:r>
    </w:p>
    <w:p>
      <w:pPr>
        <w:pStyle w:val="MdListItem"/>
        <w:numPr>
          <w:ilvl w:val="0"/>
          <w:numId w:val="3"/>
        </w:numPr>
      </w:pPr>
      <w:r>
        <w:t xml:space="preserve">Path to Profitability: Q4 Year 2 or Q1 Year 3</w:t>
      </w:r>
    </w:p>
    <w:p>
      <w:pPr>
        <w:pStyle w:val="MdSpace"/>
        <w:spacing w:before="0" w:after="60"/>
      </w:pPr>
    </w:p>
    <w:p>
      <w:pPr>
        <w:pStyle w:val="MdParagraph"/>
      </w:pPr>
      <w:r>
        <w:rPr>
          <w:rStyle w:val="MdStrong"/>
          <w:b/>
          <w:bCs/>
        </w:rPr>
        <w:t xml:space="preserve">Year 3</w:t>
      </w:r>
      <w:r>
        <w:t xml:space="preserve">:</w:t>
      </w:r>
    </w:p>
    <w:p>
      <w:pPr>
        <w:pStyle w:val="MdListItem"/>
        <w:numPr>
          <w:ilvl w:val="0"/>
          <w:numId w:val="3"/>
        </w:numPr>
      </w:pPr>
      <w:r>
        <w:t xml:space="preserve">Gross Margin: 85%</w:t>
      </w:r>
    </w:p>
    <w:p>
      <w:pPr>
        <w:pStyle w:val="MdListItem"/>
        <w:numPr>
          <w:ilvl w:val="0"/>
          <w:numId w:val="3"/>
        </w:numPr>
      </w:pPr>
      <w:r>
        <w:t xml:space="preserve">CAC: $200 average</w:t>
      </w:r>
    </w:p>
    <w:p>
      <w:pPr>
        <w:pStyle w:val="MdListItem"/>
        <w:numPr>
          <w:ilvl w:val="0"/>
          <w:numId w:val="3"/>
        </w:numPr>
      </w:pPr>
      <w:r>
        <w:t xml:space="preserve">LTV: $6,000 average</w:t>
      </w:r>
    </w:p>
    <w:p>
      <w:pPr>
        <w:pStyle w:val="MdListItem"/>
        <w:numPr>
          <w:ilvl w:val="0"/>
          <w:numId w:val="3"/>
        </w:numPr>
      </w:pPr>
      <w:r>
        <w:t xml:space="preserve">LTV:CAC Ratio: 30:1</w:t>
      </w:r>
    </w:p>
    <w:p>
      <w:pPr>
        <w:pStyle w:val="MdListItem"/>
        <w:numPr>
          <w:ilvl w:val="0"/>
          <w:numId w:val="3"/>
        </w:numPr>
      </w:pPr>
      <w:r>
        <w:t xml:space="preserve">EBITDA Positive: Q2 Year 3</w:t>
      </w:r>
    </w:p>
    <w:p>
      <w:pPr>
        <w:pStyle w:val="MdListItem"/>
        <w:numPr>
          <w:ilvl w:val="0"/>
          <w:numId w:val="3"/>
        </w:numPr>
      </w:pPr>
      <w:r>
        <w:t xml:space="preserve">Annual Profit: $500K+ by end of Year 3</w:t>
      </w:r>
    </w:p>
    <w:p>
      <w:pPr>
        <w:pStyle w:val="MdSpace"/>
        <w:spacing w:before="0" w:after="60"/>
      </w:pPr>
    </w:p>
    <w:p>
      <w:pPr>
        <w:pStyle w:val="Heading3"/>
        <w:pStyle w:val="MdHeading3"/>
      </w:pPr>
      <w:r>
        <w:t xml:space="preserve">Funding Requirements</w:t>
      </w:r>
    </w:p>
    <w:p>
      <w:pPr>
        <w:pStyle w:val="MdParagraph"/>
      </w:pPr>
      <w:r>
        <w:rPr>
          <w:rStyle w:val="MdStrong"/>
          <w:b/>
          <w:bCs/>
        </w:rPr>
        <w:t xml:space="preserve">Seed Round: $1.5M - $2M</w:t>
      </w:r>
    </w:p>
    <w:p>
      <w:pPr>
        <w:pStyle w:val="MdListItem"/>
        <w:numPr>
          <w:ilvl w:val="0"/>
          <w:numId w:val="3"/>
        </w:numPr>
      </w:pPr>
      <w:r>
        <w:rPr>
          <w:rStyle w:val="MdStrong"/>
          <w:b/>
          <w:bCs/>
        </w:rPr>
        <w:t xml:space="preserve">Use of Funds</w:t>
      </w:r>
      <w:r>
        <w:t xml:space="preserve">:</w:t>
      </w:r>
    </w:p>
    <w:p>
      <w:pPr>
        <w:pStyle w:val="MdListItem"/>
        <w:numPr>
          <w:ilvl w:val="1"/>
          <w:numId w:val="3"/>
        </w:numPr>
      </w:pPr>
      <w:r>
        <w:t xml:space="preserve">Product Development (50%): $750K-$1M for engineering team to build MVP and Phase 2 features</w:t>
      </w:r>
    </w:p>
    <w:p>
      <w:pPr>
        <w:pStyle w:val="MdListItem"/>
        <w:numPr>
          <w:ilvl w:val="1"/>
          <w:numId w:val="3"/>
        </w:numPr>
      </w:pPr>
      <w:r>
        <w:t xml:space="preserve">Sales &amp; Marketing (30%): $450K-$600K for content marketing, community engagement, early sales efforts</w:t>
      </w:r>
    </w:p>
    <w:p>
      <w:pPr>
        <w:pStyle w:val="MdListItem"/>
        <w:numPr>
          <w:ilvl w:val="1"/>
          <w:numId w:val="3"/>
        </w:numPr>
      </w:pPr>
      <w:r>
        <w:t xml:space="preserve">Operations &amp; Infrastructure (15%): $225K-$300K for cloud infrastructure, tools, legal, accounting</w:t>
      </w:r>
    </w:p>
    <w:p>
      <w:pPr>
        <w:pStyle w:val="MdListItem"/>
        <w:numPr>
          <w:ilvl w:val="1"/>
          <w:numId w:val="3"/>
        </w:numPr>
      </w:pPr>
      <w:r>
        <w:t xml:space="preserve">Working Capital (5%): $75K-$100K buffer</w:t>
      </w:r>
    </w:p>
    <w:p>
      <w:pPr>
        <w:pStyle w:val="MdListItem"/>
        <w:numPr>
          <w:ilvl w:val="0"/>
          <w:numId w:val="3"/>
        </w:numPr>
      </w:pPr>
      <w:r>
        <w:rPr>
          <w:rStyle w:val="MdStrong"/>
          <w:b/>
          <w:bCs/>
        </w:rPr>
        <w:t xml:space="preserve">Runway</w:t>
      </w:r>
      <w:r>
        <w:t xml:space="preserve">: 18-24 months to reach $1M ARR and position for Series A</w:t>
      </w:r>
    </w:p>
    <w:p>
      <w:pPr>
        <w:pStyle w:val="MdSpace"/>
        <w:spacing w:before="0" w:after="60"/>
      </w:pPr>
    </w:p>
    <w:p>
      <w:pPr>
        <w:pStyle w:val="MdParagraph"/>
      </w:pPr>
      <w:r>
        <w:rPr>
          <w:rStyle w:val="MdStrong"/>
          <w:b/>
          <w:bCs/>
        </w:rPr>
        <w:t xml:space="preserve">Series A: $5M - $8M</w:t>
      </w:r>
      <w:r>
        <w:t xml:space="preserve"> (Month 18-24)</w:t>
      </w:r>
    </w:p>
    <w:p>
      <w:pPr>
        <w:pStyle w:val="MdListItem"/>
        <w:numPr>
          <w:ilvl w:val="0"/>
          <w:numId w:val="3"/>
        </w:numPr>
      </w:pPr>
      <w:r>
        <w:rPr>
          <w:rStyle w:val="MdStrong"/>
          <w:b/>
          <w:bCs/>
        </w:rPr>
        <w:t xml:space="preserve">Use of Funds</w:t>
      </w:r>
      <w:r>
        <w:t xml:space="preserve">:</w:t>
      </w:r>
    </w:p>
    <w:p>
      <w:pPr>
        <w:pStyle w:val="MdListItem"/>
        <w:numPr>
          <w:ilvl w:val="1"/>
          <w:numId w:val="3"/>
        </w:numPr>
      </w:pPr>
      <w:r>
        <w:t xml:space="preserve">Scale Sales &amp; Marketing (40%): Build sales team, expand marketing programs, international expansion</w:t>
      </w:r>
    </w:p>
    <w:p>
      <w:pPr>
        <w:pStyle w:val="MdListItem"/>
        <w:numPr>
          <w:ilvl w:val="1"/>
          <w:numId w:val="3"/>
        </w:numPr>
      </w:pPr>
      <w:r>
        <w:t xml:space="preserve">Product Development (30%): Advanced AI features, industry verticalization, enterprise capabilities</w:t>
      </w:r>
    </w:p>
    <w:p>
      <w:pPr>
        <w:pStyle w:val="MdListItem"/>
        <w:numPr>
          <w:ilvl w:val="1"/>
          <w:numId w:val="3"/>
        </w:numPr>
      </w:pPr>
      <w:r>
        <w:t xml:space="preserve">Customer Success (15%): Build customer success team, develop training programs</w:t>
      </w:r>
    </w:p>
    <w:p>
      <w:pPr>
        <w:pStyle w:val="MdListItem"/>
        <w:numPr>
          <w:ilvl w:val="1"/>
          <w:numId w:val="3"/>
        </w:numPr>
      </w:pPr>
      <w:r>
        <w:t xml:space="preserve">Operations (15%): Scale infrastructure, hire operations team, expand to new markets</w:t>
      </w:r>
    </w:p>
    <w:p>
      <w:pPr>
        <w:pStyle w:val="MdListItem"/>
        <w:numPr>
          <w:ilvl w:val="0"/>
          <w:numId w:val="3"/>
        </w:numPr>
      </w:pPr>
      <w:r>
        <w:rPr>
          <w:rStyle w:val="MdStrong"/>
          <w:b/>
          <w:bCs/>
        </w:rPr>
        <w:t xml:space="preserve">Runway</w:t>
      </w:r>
      <w:r>
        <w:t xml:space="preserve">: 24-30 months to reach $10M ARR and profitability</w:t>
      </w:r>
    </w:p>
    <w:p>
      <w:pPr>
        <w:pStyle w:val="MdSpace"/>
        <w:spacing w:before="0" w:after="60"/>
      </w:pPr>
    </w:p>
    <w:p>
      <w:pPr>
        <w:pStyle w:val="Heading3"/>
        <w:pStyle w:val="MdHeading3"/>
      </w:pPr>
      <w:r>
        <w:t xml:space="preserve">Return on Investment Scenarios</w:t>
      </w:r>
    </w:p>
    <w:p>
      <w:pPr>
        <w:pStyle w:val="MdParagraph"/>
      </w:pPr>
      <w:r>
        <w:rPr>
          <w:rStyle w:val="MdStrong"/>
          <w:b/>
          <w:bCs/>
        </w:rPr>
        <w:t xml:space="preserve">Conservative Scenario</w:t>
      </w:r>
      <w:r>
        <w:t xml:space="preserve"> (assuming slower growth):</w:t>
      </w:r>
    </w:p>
    <w:p>
      <w:pPr>
        <w:pStyle w:val="MdListItem"/>
        <w:numPr>
          <w:ilvl w:val="0"/>
          <w:numId w:val="3"/>
        </w:numPr>
      </w:pPr>
      <w:r>
        <w:t xml:space="preserve">Year 3 ARR: $3M</w:t>
      </w:r>
    </w:p>
    <w:p>
      <w:pPr>
        <w:pStyle w:val="MdListItem"/>
        <w:numPr>
          <w:ilvl w:val="0"/>
          <w:numId w:val="3"/>
        </w:numPr>
      </w:pPr>
      <w:r>
        <w:t xml:space="preserve">Year 5 ARR: $15M</w:t>
      </w:r>
    </w:p>
    <w:p>
      <w:pPr>
        <w:pStyle w:val="MdListItem"/>
        <w:numPr>
          <w:ilvl w:val="0"/>
          <w:numId w:val="3"/>
        </w:numPr>
      </w:pPr>
      <w:r>
        <w:t xml:space="preserve">Exit Multiple: 5x ARR = $75M valuation</w:t>
      </w:r>
    </w:p>
    <w:p>
      <w:pPr>
        <w:pStyle w:val="MdListItem"/>
        <w:numPr>
          <w:ilvl w:val="0"/>
          <w:numId w:val="3"/>
        </w:numPr>
      </w:pPr>
      <w:r>
        <w:t xml:space="preserve">Seed Investor Return: 15-20x</w:t>
      </w:r>
    </w:p>
    <w:p>
      <w:pPr>
        <w:pStyle w:val="MdSpace"/>
        <w:spacing w:before="0" w:after="60"/>
      </w:pPr>
    </w:p>
    <w:p>
      <w:pPr>
        <w:pStyle w:val="MdParagraph"/>
      </w:pPr>
      <w:r>
        <w:rPr>
          <w:rStyle w:val="MdStrong"/>
          <w:b/>
          <w:bCs/>
        </w:rPr>
        <w:t xml:space="preserve">Base Case Scenario</w:t>
      </w:r>
      <w:r>
        <w:t xml:space="preserve"> (as projected):</w:t>
      </w:r>
    </w:p>
    <w:p>
      <w:pPr>
        <w:pStyle w:val="MdListItem"/>
        <w:numPr>
          <w:ilvl w:val="0"/>
          <w:numId w:val="3"/>
        </w:numPr>
      </w:pPr>
      <w:r>
        <w:t xml:space="preserve">Year 3 ARR: $4.5M</w:t>
      </w:r>
    </w:p>
    <w:p>
      <w:pPr>
        <w:pStyle w:val="MdListItem"/>
        <w:numPr>
          <w:ilvl w:val="0"/>
          <w:numId w:val="3"/>
        </w:numPr>
      </w:pPr>
      <w:r>
        <w:t xml:space="preserve">Year 5 ARR: $25M</w:t>
      </w:r>
    </w:p>
    <w:p>
      <w:pPr>
        <w:pStyle w:val="MdListItem"/>
        <w:numPr>
          <w:ilvl w:val="0"/>
          <w:numId w:val="3"/>
        </w:numPr>
      </w:pPr>
      <w:r>
        <w:t xml:space="preserve">Exit Multiple: 6x ARR = $150M valuation</w:t>
      </w:r>
    </w:p>
    <w:p>
      <w:pPr>
        <w:pStyle w:val="MdListItem"/>
        <w:numPr>
          <w:ilvl w:val="0"/>
          <w:numId w:val="3"/>
        </w:numPr>
      </w:pPr>
      <w:r>
        <w:t xml:space="preserve">Seed Investor Return: 30-40x</w:t>
      </w:r>
    </w:p>
    <w:p>
      <w:pPr>
        <w:pStyle w:val="MdSpace"/>
        <w:spacing w:before="0" w:after="60"/>
      </w:pPr>
    </w:p>
    <w:p>
      <w:pPr>
        <w:pStyle w:val="MdParagraph"/>
      </w:pPr>
      <w:r>
        <w:rPr>
          <w:rStyle w:val="MdStrong"/>
          <w:b/>
          <w:bCs/>
        </w:rPr>
        <w:t xml:space="preserve">Optimistic Scenario</w:t>
      </w:r>
      <w:r>
        <w:t xml:space="preserve"> (assuming strong product-market fit and execution):</w:t>
      </w:r>
    </w:p>
    <w:p>
      <w:pPr>
        <w:pStyle w:val="MdListItem"/>
        <w:numPr>
          <w:ilvl w:val="0"/>
          <w:numId w:val="3"/>
        </w:numPr>
      </w:pPr>
      <w:r>
        <w:t xml:space="preserve">Year 3 ARR: $7M</w:t>
      </w:r>
    </w:p>
    <w:p>
      <w:pPr>
        <w:pStyle w:val="MdListItem"/>
        <w:numPr>
          <w:ilvl w:val="0"/>
          <w:numId w:val="3"/>
        </w:numPr>
      </w:pPr>
      <w:r>
        <w:t xml:space="preserve">Year 5 ARR: $40M</w:t>
      </w:r>
    </w:p>
    <w:p>
      <w:pPr>
        <w:pStyle w:val="MdListItem"/>
        <w:numPr>
          <w:ilvl w:val="0"/>
          <w:numId w:val="3"/>
        </w:numPr>
      </w:pPr>
      <w:r>
        <w:t xml:space="preserve">Exit Multiple: 8x ARR = $320M valuation</w:t>
      </w:r>
    </w:p>
    <w:p>
      <w:pPr>
        <w:pStyle w:val="MdListItem"/>
        <w:numPr>
          <w:ilvl w:val="0"/>
          <w:numId w:val="3"/>
        </w:numPr>
      </w:pPr>
      <w:r>
        <w:t xml:space="preserve">Seed Investor Return: 60-80x</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Team &amp; Execution</w:t>
      </w:r>
    </w:p>
    <w:p>
      <w:pPr>
        <w:pStyle w:val="Heading3"/>
        <w:pStyle w:val="MdHeading3"/>
      </w:pPr>
      <w:r>
        <w:t xml:space="preserve">Current Team</w:t>
      </w:r>
    </w:p>
    <w:p>
      <w:pPr>
        <w:pStyle w:val="MdParagraph"/>
      </w:pPr>
      <w:r>
        <w:rPr>
          <w:rStyle w:val="MdStrong"/>
          <w:b/>
          <w:bCs/>
        </w:rPr>
        <w:t xml:space="preserve">[Founder Name]</w:t>
      </w:r>
      <w:r>
        <w:t xml:space="preserve"> - CEO &amp; Co-Founder</w:t>
      </w:r>
    </w:p>
    <w:p>
      <w:pPr>
        <w:pStyle w:val="MdListItem"/>
        <w:numPr>
          <w:ilvl w:val="0"/>
          <w:numId w:val="3"/>
        </w:numPr>
      </w:pPr>
      <w:r>
        <w:t xml:space="preserve">Background and relevant experience</w:t>
      </w:r>
    </w:p>
    <w:p>
      <w:pPr>
        <w:pStyle w:val="MdListItem"/>
        <w:numPr>
          <w:ilvl w:val="0"/>
          <w:numId w:val="3"/>
        </w:numPr>
      </w:pPr>
      <w:r>
        <w:t xml:space="preserve">Responsibilities: Overall strategy, product vision, fundraising, key partnerships</w:t>
      </w:r>
    </w:p>
    <w:p>
      <w:pPr>
        <w:pStyle w:val="MdSpace"/>
        <w:spacing w:before="0" w:after="60"/>
      </w:pPr>
    </w:p>
    <w:p>
      <w:pPr>
        <w:pStyle w:val="MdParagraph"/>
      </w:pPr>
      <w:r>
        <w:rPr>
          <w:rStyle w:val="MdStrong"/>
          <w:b/>
          <w:bCs/>
        </w:rPr>
        <w:t xml:space="preserve">[Technical Co-Founder Name]</w:t>
      </w:r>
      <w:r>
        <w:t xml:space="preserve"> - CTO &amp; Co-Founder</w:t>
      </w:r>
    </w:p>
    <w:p>
      <w:pPr>
        <w:pStyle w:val="MdListItem"/>
        <w:numPr>
          <w:ilvl w:val="0"/>
          <w:numId w:val="3"/>
        </w:numPr>
      </w:pPr>
      <w:r>
        <w:t xml:space="preserve">Background in AI/ML and software architecture</w:t>
      </w:r>
    </w:p>
    <w:p>
      <w:pPr>
        <w:pStyle w:val="MdListItem"/>
        <w:numPr>
          <w:ilvl w:val="0"/>
          <w:numId w:val="3"/>
        </w:numPr>
      </w:pPr>
      <w:r>
        <w:t xml:space="preserve">Responsibilities: Technical architecture, engineering team leadership, AI/ML development</w:t>
      </w:r>
    </w:p>
    <w:p>
      <w:pPr>
        <w:pStyle w:val="MdSpace"/>
        <w:spacing w:before="0" w:after="60"/>
      </w:pPr>
    </w:p>
    <w:p>
      <w:pPr>
        <w:pStyle w:val="Heading3"/>
        <w:pStyle w:val="MdHeading3"/>
      </w:pPr>
      <w:r>
        <w:t xml:space="preserve">Key Hires (Year 1)</w:t>
      </w:r>
    </w:p>
    <w:p>
      <w:pPr>
        <w:pStyle w:val="MdParagraph"/>
      </w:pPr>
      <w:r>
        <w:rPr>
          <w:rStyle w:val="MdStrong"/>
          <w:b/>
          <w:bCs/>
        </w:rPr>
        <w:t xml:space="preserve">Senior Full-Stack Engineer</w:t>
      </w:r>
      <w:r>
        <w:t xml:space="preserve"> (Month 1)</w:t>
      </w:r>
    </w:p>
    <w:p>
      <w:pPr>
        <w:pStyle w:val="MdListItem"/>
        <w:numPr>
          <w:ilvl w:val="0"/>
          <w:numId w:val="3"/>
        </w:numPr>
      </w:pPr>
      <w:r>
        <w:t xml:space="preserve">Build core platform features</w:t>
      </w:r>
    </w:p>
    <w:p>
      <w:pPr>
        <w:pStyle w:val="MdListItem"/>
        <w:numPr>
          <w:ilvl w:val="0"/>
          <w:numId w:val="3"/>
        </w:numPr>
      </w:pPr>
      <w:r>
        <w:t xml:space="preserve">Implement frontend and backend systems</w:t>
      </w:r>
    </w:p>
    <w:p>
      <w:pPr>
        <w:pStyle w:val="MdListItem"/>
        <w:numPr>
          <w:ilvl w:val="0"/>
          <w:numId w:val="3"/>
        </w:numPr>
      </w:pPr>
      <w:r>
        <w:t xml:space="preserve">Establish engineering best practices</w:t>
      </w:r>
    </w:p>
    <w:p>
      <w:pPr>
        <w:pStyle w:val="MdSpace"/>
        <w:spacing w:before="0" w:after="60"/>
      </w:pPr>
    </w:p>
    <w:p>
      <w:pPr>
        <w:pStyle w:val="MdParagraph"/>
      </w:pPr>
      <w:r>
        <w:rPr>
          <w:rStyle w:val="MdStrong"/>
          <w:b/>
          <w:bCs/>
        </w:rPr>
        <w:t xml:space="preserve">AI/ML Engineer</w:t>
      </w:r>
      <w:r>
        <w:t xml:space="preserve"> (Month 3)</w:t>
      </w:r>
    </w:p>
    <w:p>
      <w:pPr>
        <w:pStyle w:val="MdListItem"/>
        <w:numPr>
          <w:ilvl w:val="0"/>
          <w:numId w:val="3"/>
        </w:numPr>
      </w:pPr>
      <w:r>
        <w:t xml:space="preserve">Develop The Architect analytics engine</w:t>
      </w:r>
    </w:p>
    <w:p>
      <w:pPr>
        <w:pStyle w:val="MdListItem"/>
        <w:numPr>
          <w:ilvl w:val="0"/>
          <w:numId w:val="3"/>
        </w:numPr>
      </w:pPr>
      <w:r>
        <w:t xml:space="preserve">Implement AI-powered data ingestion</w:t>
      </w:r>
    </w:p>
    <w:p>
      <w:pPr>
        <w:pStyle w:val="MdListItem"/>
        <w:numPr>
          <w:ilvl w:val="0"/>
          <w:numId w:val="3"/>
        </w:numPr>
      </w:pPr>
      <w:r>
        <w:t xml:space="preserve">Build chatbot and NLP capabilities</w:t>
      </w:r>
    </w:p>
    <w:p>
      <w:pPr>
        <w:pStyle w:val="MdSpace"/>
        <w:spacing w:before="0" w:after="60"/>
      </w:pPr>
    </w:p>
    <w:p>
      <w:pPr>
        <w:pStyle w:val="MdParagraph"/>
      </w:pPr>
      <w:r>
        <w:rPr>
          <w:rStyle w:val="MdStrong"/>
          <w:b/>
          <w:bCs/>
        </w:rPr>
        <w:t xml:space="preserve">Product Designer</w:t>
      </w:r>
      <w:r>
        <w:t xml:space="preserve"> (Month 4)</w:t>
      </w:r>
    </w:p>
    <w:p>
      <w:pPr>
        <w:pStyle w:val="MdListItem"/>
        <w:numPr>
          <w:ilvl w:val="0"/>
          <w:numId w:val="3"/>
        </w:numPr>
      </w:pPr>
      <w:r>
        <w:t xml:space="preserve">Design user interfaces and experiences</w:t>
      </w:r>
    </w:p>
    <w:p>
      <w:pPr>
        <w:pStyle w:val="MdListItem"/>
        <w:numPr>
          <w:ilvl w:val="0"/>
          <w:numId w:val="3"/>
        </w:numPr>
      </w:pPr>
      <w:r>
        <w:t xml:space="preserve">Conduct user research and testing</w:t>
      </w:r>
    </w:p>
    <w:p>
      <w:pPr>
        <w:pStyle w:val="MdListItem"/>
        <w:numPr>
          <w:ilvl w:val="0"/>
          <w:numId w:val="3"/>
        </w:numPr>
      </w:pPr>
      <w:r>
        <w:t xml:space="preserve">Create design system and brand guidelines</w:t>
      </w:r>
    </w:p>
    <w:p>
      <w:pPr>
        <w:pStyle w:val="MdSpace"/>
        <w:spacing w:before="0" w:after="60"/>
      </w:pPr>
    </w:p>
    <w:p>
      <w:pPr>
        <w:pStyle w:val="MdParagraph"/>
      </w:pPr>
      <w:r>
        <w:rPr>
          <w:rStyle w:val="MdStrong"/>
          <w:b/>
          <w:bCs/>
        </w:rPr>
        <w:t xml:space="preserve">Marketing Manager</w:t>
      </w:r>
      <w:r>
        <w:t xml:space="preserve"> (Month 6)</w:t>
      </w:r>
    </w:p>
    <w:p>
      <w:pPr>
        <w:pStyle w:val="MdListItem"/>
        <w:numPr>
          <w:ilvl w:val="0"/>
          <w:numId w:val="3"/>
        </w:numPr>
      </w:pPr>
      <w:r>
        <w:t xml:space="preserve">Develop and execute content marketing strategy</w:t>
      </w:r>
    </w:p>
    <w:p>
      <w:pPr>
        <w:pStyle w:val="MdListItem"/>
        <w:numPr>
          <w:ilvl w:val="0"/>
          <w:numId w:val="3"/>
        </w:numPr>
      </w:pPr>
      <w:r>
        <w:t xml:space="preserve">Manage community engagement</w:t>
      </w:r>
    </w:p>
    <w:p>
      <w:pPr>
        <w:pStyle w:val="MdListItem"/>
        <w:numPr>
          <w:ilvl w:val="0"/>
          <w:numId w:val="3"/>
        </w:numPr>
      </w:pPr>
      <w:r>
        <w:t xml:space="preserve">Drive product-led growth initiatives</w:t>
      </w:r>
    </w:p>
    <w:p>
      <w:pPr>
        <w:pStyle w:val="MdSpace"/>
        <w:spacing w:before="0" w:after="60"/>
      </w:pPr>
    </w:p>
    <w:p>
      <w:pPr>
        <w:pStyle w:val="Heading3"/>
        <w:pStyle w:val="MdHeading3"/>
      </w:pPr>
      <w:r>
        <w:t xml:space="preserve">Key Hires (Year 2)</w:t>
      </w:r>
    </w:p>
    <w:p>
      <w:pPr>
        <w:pStyle w:val="MdParagraph"/>
      </w:pPr>
      <w:r>
        <w:rPr>
          <w:rStyle w:val="MdStrong"/>
          <w:b/>
          <w:bCs/>
        </w:rPr>
        <w:t xml:space="preserve">VP of Sales</w:t>
      </w:r>
      <w:r>
        <w:t xml:space="preserve"> (Month 12)</w:t>
      </w:r>
    </w:p>
    <w:p>
      <w:pPr>
        <w:pStyle w:val="MdListItem"/>
        <w:numPr>
          <w:ilvl w:val="0"/>
          <w:numId w:val="3"/>
        </w:numPr>
      </w:pPr>
      <w:r>
        <w:t xml:space="preserve">Build and lead sales team</w:t>
      </w:r>
    </w:p>
    <w:p>
      <w:pPr>
        <w:pStyle w:val="MdListItem"/>
        <w:numPr>
          <w:ilvl w:val="0"/>
          <w:numId w:val="3"/>
        </w:numPr>
      </w:pPr>
      <w:r>
        <w:t xml:space="preserve">Develop sales processes and playbooks</w:t>
      </w:r>
    </w:p>
    <w:p>
      <w:pPr>
        <w:pStyle w:val="MdListItem"/>
        <w:numPr>
          <w:ilvl w:val="0"/>
          <w:numId w:val="3"/>
        </w:numPr>
      </w:pPr>
      <w:r>
        <w:t xml:space="preserve">Drive revenue growth</w:t>
      </w:r>
    </w:p>
    <w:p>
      <w:pPr>
        <w:pStyle w:val="MdSpace"/>
        <w:spacing w:before="0" w:after="60"/>
      </w:pPr>
    </w:p>
    <w:p>
      <w:pPr>
        <w:pStyle w:val="MdParagraph"/>
      </w:pPr>
      <w:r>
        <w:rPr>
          <w:rStyle w:val="MdStrong"/>
          <w:b/>
          <w:bCs/>
        </w:rPr>
        <w:t xml:space="preserve">Customer Success Manager</w:t>
      </w:r>
      <w:r>
        <w:t xml:space="preserve"> (Month 14)</w:t>
      </w:r>
    </w:p>
    <w:p>
      <w:pPr>
        <w:pStyle w:val="MdListItem"/>
        <w:numPr>
          <w:ilvl w:val="0"/>
          <w:numId w:val="3"/>
        </w:numPr>
      </w:pPr>
      <w:r>
        <w:t xml:space="preserve">Onboard and support customers</w:t>
      </w:r>
    </w:p>
    <w:p>
      <w:pPr>
        <w:pStyle w:val="MdListItem"/>
        <w:numPr>
          <w:ilvl w:val="0"/>
          <w:numId w:val="3"/>
        </w:numPr>
      </w:pPr>
      <w:r>
        <w:t xml:space="preserve">Drive adoption and retention</w:t>
      </w:r>
    </w:p>
    <w:p>
      <w:pPr>
        <w:pStyle w:val="MdListItem"/>
        <w:numPr>
          <w:ilvl w:val="0"/>
          <w:numId w:val="3"/>
        </w:numPr>
      </w:pPr>
      <w:r>
        <w:t xml:space="preserve">Gather product feedback</w:t>
      </w:r>
    </w:p>
    <w:p>
      <w:pPr>
        <w:pStyle w:val="MdSpace"/>
        <w:spacing w:before="0" w:after="60"/>
      </w:pPr>
    </w:p>
    <w:p>
      <w:pPr>
        <w:pStyle w:val="MdParagraph"/>
      </w:pPr>
      <w:r>
        <w:rPr>
          <w:rStyle w:val="MdStrong"/>
          <w:b/>
          <w:bCs/>
        </w:rPr>
        <w:t xml:space="preserve">Additional Engineers</w:t>
      </w:r>
      <w:r>
        <w:t xml:space="preserve"> (Months 15-18)</w:t>
      </w:r>
    </w:p>
    <w:p>
      <w:pPr>
        <w:pStyle w:val="MdListItem"/>
        <w:numPr>
          <w:ilvl w:val="0"/>
          <w:numId w:val="3"/>
        </w:numPr>
      </w:pPr>
      <w:r>
        <w:t xml:space="preserve">Scale engineering team to 6-8 engineers</w:t>
      </w:r>
    </w:p>
    <w:p>
      <w:pPr>
        <w:pStyle w:val="MdListItem"/>
        <w:numPr>
          <w:ilvl w:val="0"/>
          <w:numId w:val="3"/>
        </w:numPr>
      </w:pPr>
      <w:r>
        <w:t xml:space="preserve">Specialize in frontend, backend, AI/ML, mobile</w:t>
      </w:r>
    </w:p>
    <w:p>
      <w:pPr>
        <w:pStyle w:val="MdSpace"/>
        <w:spacing w:before="0" w:after="60"/>
      </w:pPr>
    </w:p>
    <w:p>
      <w:pPr>
        <w:pStyle w:val="MdParagraph"/>
      </w:pPr>
      <w:r>
        <w:rPr>
          <w:rStyle w:val="MdStrong"/>
          <w:b/>
          <w:bCs/>
        </w:rPr>
        <w:t xml:space="preserve">Head of Partnerships</w:t>
      </w:r>
      <w:r>
        <w:t xml:space="preserve"> (Month 18)</w:t>
      </w:r>
    </w:p>
    <w:p>
      <w:pPr>
        <w:pStyle w:val="MdListItem"/>
        <w:numPr>
          <w:ilvl w:val="0"/>
          <w:numId w:val="3"/>
        </w:numPr>
      </w:pPr>
      <w:r>
        <w:t xml:space="preserve">Develop partner channel program</w:t>
      </w:r>
    </w:p>
    <w:p>
      <w:pPr>
        <w:pStyle w:val="MdListItem"/>
        <w:numPr>
          <w:ilvl w:val="0"/>
          <w:numId w:val="3"/>
        </w:numPr>
      </w:pPr>
      <w:r>
        <w:t xml:space="preserve">Manage affiliate relationships</w:t>
      </w:r>
    </w:p>
    <w:p>
      <w:pPr>
        <w:pStyle w:val="MdListItem"/>
        <w:numPr>
          <w:ilvl w:val="0"/>
          <w:numId w:val="3"/>
        </w:numPr>
      </w:pPr>
      <w:r>
        <w:t xml:space="preserve">Drive marketplace development</w:t>
      </w:r>
    </w:p>
    <w:p>
      <w:pPr>
        <w:pStyle w:val="MdSpace"/>
        <w:spacing w:before="0" w:after="60"/>
      </w:pPr>
    </w:p>
    <w:p>
      <w:pPr>
        <w:pStyle w:val="Heading3"/>
        <w:pStyle w:val="MdHeading3"/>
      </w:pPr>
      <w:r>
        <w:t xml:space="preserve">Advisory Board</w:t>
      </w:r>
    </w:p>
    <w:p>
      <w:pPr>
        <w:pStyle w:val="MdParagraph"/>
      </w:pPr>
      <w:r>
        <w:rPr>
          <w:rStyle w:val="MdStrong"/>
          <w:b/>
          <w:bCs/>
        </w:rPr>
        <w:t xml:space="preserve">Industry Expert</w:t>
      </w:r>
      <w:r>
        <w:t xml:space="preserve"> - Former VP at Salesforce or HubSpot</w:t>
      </w:r>
    </w:p>
    <w:p>
      <w:pPr>
        <w:pStyle w:val="MdListItem"/>
        <w:numPr>
          <w:ilvl w:val="0"/>
          <w:numId w:val="3"/>
        </w:numPr>
      </w:pPr>
      <w:r>
        <w:t xml:space="preserve">Provides guidance on SaaS business model and go-to-market strategy</w:t>
      </w:r>
    </w:p>
    <w:p>
      <w:pPr>
        <w:pStyle w:val="MdListItem"/>
        <w:numPr>
          <w:ilvl w:val="0"/>
          <w:numId w:val="3"/>
        </w:numPr>
      </w:pPr>
      <w:r>
        <w:t xml:space="preserve">Opens doors to potential customers and partners</w:t>
      </w:r>
    </w:p>
    <w:p>
      <w:pPr>
        <w:pStyle w:val="MdSpace"/>
        <w:spacing w:before="0" w:after="60"/>
      </w:pPr>
    </w:p>
    <w:p>
      <w:pPr>
        <w:pStyle w:val="MdParagraph"/>
      </w:pPr>
      <w:r>
        <w:rPr>
          <w:rStyle w:val="MdStrong"/>
          <w:b/>
          <w:bCs/>
        </w:rPr>
        <w:t xml:space="preserve">AI/ML Advisor</w:t>
      </w:r>
      <w:r>
        <w:t xml:space="preserve"> - Professor or researcher in machine learning</w:t>
      </w:r>
    </w:p>
    <w:p>
      <w:pPr>
        <w:pStyle w:val="MdListItem"/>
        <w:numPr>
          <w:ilvl w:val="0"/>
          <w:numId w:val="3"/>
        </w:numPr>
      </w:pPr>
      <w:r>
        <w:t xml:space="preserve">Advises on AI architecture and capabilities</w:t>
      </w:r>
    </w:p>
    <w:p>
      <w:pPr>
        <w:pStyle w:val="MdListItem"/>
        <w:numPr>
          <w:ilvl w:val="0"/>
          <w:numId w:val="3"/>
        </w:numPr>
      </w:pPr>
      <w:r>
        <w:t xml:space="preserve">Helps recruit AI/ML talent</w:t>
      </w:r>
    </w:p>
    <w:p>
      <w:pPr>
        <w:pStyle w:val="MdSpace"/>
        <w:spacing w:before="0" w:after="60"/>
      </w:pPr>
    </w:p>
    <w:p>
      <w:pPr>
        <w:pStyle w:val="MdParagraph"/>
      </w:pPr>
      <w:r>
        <w:rPr>
          <w:rStyle w:val="MdStrong"/>
          <w:b/>
          <w:bCs/>
        </w:rPr>
        <w:t xml:space="preserve">SMB Expert</w:t>
      </w:r>
      <w:r>
        <w:t xml:space="preserve"> - Successful entrepreneur who has built and scaled SMB software</w:t>
      </w:r>
    </w:p>
    <w:p>
      <w:pPr>
        <w:pStyle w:val="MdListItem"/>
        <w:numPr>
          <w:ilvl w:val="0"/>
          <w:numId w:val="3"/>
        </w:numPr>
      </w:pPr>
      <w:r>
        <w:t xml:space="preserve">Provides insights into SMB customer needs and behaviors</w:t>
      </w:r>
    </w:p>
    <w:p>
      <w:pPr>
        <w:pStyle w:val="MdListItem"/>
        <w:numPr>
          <w:ilvl w:val="0"/>
          <w:numId w:val="3"/>
        </w:numPr>
      </w:pPr>
      <w:r>
        <w:t xml:space="preserve">Advises on product positioning and pricing</w:t>
      </w:r>
    </w:p>
    <w:p>
      <w:pPr>
        <w:pStyle w:val="MdSpace"/>
        <w:spacing w:before="0" w:after="60"/>
      </w:pPr>
    </w:p>
    <w:p>
      <w:pPr>
        <w:pStyle w:val="Heading3"/>
        <w:pStyle w:val="MdHeading3"/>
      </w:pPr>
      <w:r>
        <w:t xml:space="preserve">Execution Philosophy</w:t>
      </w:r>
    </w:p>
    <w:p>
      <w:pPr>
        <w:pStyle w:val="MdParagraph"/>
      </w:pPr>
      <w:r>
        <w:rPr>
          <w:rStyle w:val="MdStrong"/>
          <w:b/>
          <w:bCs/>
        </w:rPr>
        <w:t xml:space="preserve">Customer-Centric Development</w:t>
      </w:r>
      <w:r>
        <w:t xml:space="preserve">: All product decisions are driven by customer feedback and data. Regular customer interviews, usage analytics, and support ticket analysis inform the roadmap.</w:t>
      </w:r>
    </w:p>
    <w:p>
      <w:pPr>
        <w:pStyle w:val="MdSpace"/>
        <w:spacing w:before="0" w:after="60"/>
      </w:pPr>
    </w:p>
    <w:p>
      <w:pPr>
        <w:pStyle w:val="MdParagraph"/>
      </w:pPr>
      <w:r>
        <w:rPr>
          <w:rStyle w:val="MdStrong"/>
          <w:b/>
          <w:bCs/>
        </w:rPr>
        <w:t xml:space="preserve">Rapid Iteration</w:t>
      </w:r>
      <w:r>
        <w:t xml:space="preserve">: Ship early and often, gathering feedback quickly and iterating based on real-world usage. Embrace the "build-measure-learn" cycle.</w:t>
      </w:r>
    </w:p>
    <w:p>
      <w:pPr>
        <w:pStyle w:val="MdSpace"/>
        <w:spacing w:before="0" w:after="60"/>
      </w:pPr>
    </w:p>
    <w:p>
      <w:pPr>
        <w:pStyle w:val="MdParagraph"/>
      </w:pPr>
      <w:r>
        <w:rPr>
          <w:rStyle w:val="MdStrong"/>
          <w:b/>
          <w:bCs/>
        </w:rPr>
        <w:t xml:space="preserve">Data-Driven Decisions</w:t>
      </w:r>
      <w:r>
        <w:t xml:space="preserve">: Track key metrics religiously (user acquisition, activation, retention, revenue, referral) and use data to guide strategic decisions.</w:t>
      </w:r>
    </w:p>
    <w:p>
      <w:pPr>
        <w:pStyle w:val="MdSpace"/>
        <w:spacing w:before="0" w:after="60"/>
      </w:pPr>
    </w:p>
    <w:p>
      <w:pPr>
        <w:pStyle w:val="MdParagraph"/>
      </w:pPr>
      <w:r>
        <w:rPr>
          <w:rStyle w:val="MdStrong"/>
          <w:b/>
          <w:bCs/>
        </w:rPr>
        <w:t xml:space="preserve">Quality Over Speed</w:t>
      </w:r>
      <w:r>
        <w:t xml:space="preserve">: While moving quickly, never compromise on quality. A buggy, unreliable product will kill growth faster than slow development.</w:t>
      </w:r>
    </w:p>
    <w:p>
      <w:pPr>
        <w:pStyle w:val="MdSpace"/>
        <w:spacing w:before="0" w:after="60"/>
      </w:pPr>
    </w:p>
    <w:p>
      <w:pPr>
        <w:pStyle w:val="MdParagraph"/>
      </w:pPr>
      <w:r>
        <w:rPr>
          <w:rStyle w:val="MdStrong"/>
          <w:b/>
          <w:bCs/>
        </w:rPr>
        <w:t xml:space="preserve">Transparent Communication</w:t>
      </w:r>
      <w:r>
        <w:t xml:space="preserve">: Maintain open, honest communication with customers, investors, and team members. Share both successes and challenges openly.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Investment &amp; Next Steps</w:t>
      </w:r>
    </w:p>
    <w:p>
      <w:pPr>
        <w:pStyle w:val="Heading3"/>
        <w:pStyle w:val="MdHeading3"/>
      </w:pPr>
      <w:r>
        <w:t xml:space="preserve">Investment Opportunity</w:t>
      </w:r>
    </w:p>
    <w:p>
      <w:pPr>
        <w:pStyle w:val="MdParagraph"/>
      </w:pPr>
      <w:r>
        <w:t xml:space="preserve">The Aether Ecosystem represents a significant opportunity to capture market leadership in the underserved SMB digital transformation space. With a $15B+ addressable market, strong product differentiation, and a clear path to profitability, Aether is positioned to become the defining platform for small and medium-sized businesses seeking to escape operational chaos and scale effectively.</w:t>
      </w:r>
    </w:p>
    <w:p>
      <w:pPr>
        <w:pStyle w:val="MdSpace"/>
        <w:spacing w:before="0" w:after="60"/>
      </w:pPr>
    </w:p>
    <w:p>
      <w:pPr>
        <w:pStyle w:val="MdParagraph"/>
      </w:pPr>
      <w:r>
        <w:rPr>
          <w:rStyle w:val="MdStrong"/>
          <w:b/>
          <w:bCs/>
        </w:rPr>
        <w:t xml:space="preserve">Seeking</w:t>
      </w:r>
      <w:r>
        <w:t xml:space="preserve">: $1.5M - $2M Seed Round</w:t>
      </w:r>
    </w:p>
    <w:p>
      <w:pPr>
        <w:pStyle w:val="MdSpace"/>
        <w:spacing w:before="0" w:after="60"/>
      </w:pPr>
    </w:p>
    <w:p>
      <w:pPr>
        <w:pStyle w:val="MdParagraph"/>
      </w:pPr>
      <w:r>
        <w:rPr>
          <w:rStyle w:val="MdStrong"/>
          <w:b/>
          <w:bCs/>
        </w:rPr>
        <w:t xml:space="preserve">Use of Funds</w:t>
      </w:r>
      <w:r>
        <w:t xml:space="preserve">:</w:t>
      </w:r>
    </w:p>
    <w:p>
      <w:pPr>
        <w:pStyle w:val="MdListItem"/>
        <w:numPr>
          <w:ilvl w:val="0"/>
          <w:numId w:val="3"/>
        </w:numPr>
      </w:pPr>
      <w:r>
        <w:t xml:space="preserve">Product Development: $750K-$1M</w:t>
      </w:r>
    </w:p>
    <w:p>
      <w:pPr>
        <w:pStyle w:val="MdListItem"/>
        <w:numPr>
          <w:ilvl w:val="0"/>
          <w:numId w:val="3"/>
        </w:numPr>
      </w:pPr>
      <w:r>
        <w:t xml:space="preserve">Sales &amp; Marketing: $450K-$600K</w:t>
      </w:r>
    </w:p>
    <w:p>
      <w:pPr>
        <w:pStyle w:val="MdListItem"/>
        <w:numPr>
          <w:ilvl w:val="0"/>
          <w:numId w:val="3"/>
        </w:numPr>
      </w:pPr>
      <w:r>
        <w:t xml:space="preserve">Operations &amp; Infrastructure: $225K-$300K</w:t>
      </w:r>
    </w:p>
    <w:p>
      <w:pPr>
        <w:pStyle w:val="MdListItem"/>
        <w:numPr>
          <w:ilvl w:val="0"/>
          <w:numId w:val="3"/>
        </w:numPr>
      </w:pPr>
      <w:r>
        <w:t xml:space="preserve">Working Capital: $75K-$100K</w:t>
      </w:r>
    </w:p>
    <w:p>
      <w:pPr>
        <w:pStyle w:val="MdSpace"/>
        <w:spacing w:before="0" w:after="60"/>
      </w:pPr>
    </w:p>
    <w:p>
      <w:pPr>
        <w:pStyle w:val="MdParagraph"/>
      </w:pPr>
      <w:r>
        <w:rPr>
          <w:rStyle w:val="MdStrong"/>
          <w:b/>
          <w:bCs/>
        </w:rPr>
        <w:t xml:space="preserve">Milestones to be Achieved</w:t>
      </w:r>
      <w:r>
        <w:t xml:space="preserve">:</w:t>
      </w:r>
    </w:p>
    <w:p>
      <w:pPr>
        <w:pStyle w:val="MdListItem"/>
        <w:numPr>
          <w:ilvl w:val="0"/>
          <w:numId w:val="3"/>
        </w:numPr>
      </w:pPr>
      <w:r>
        <w:t xml:space="preserve">Launch Aether Foundation MVP (Month 4)</w:t>
      </w:r>
    </w:p>
    <w:p>
      <w:pPr>
        <w:pStyle w:val="MdListItem"/>
        <w:numPr>
          <w:ilvl w:val="0"/>
          <w:numId w:val="3"/>
        </w:numPr>
      </w:pPr>
      <w:r>
        <w:t xml:space="preserve">Achieve 500 active users (Month 12)</w:t>
      </w:r>
    </w:p>
    <w:p>
      <w:pPr>
        <w:pStyle w:val="MdListItem"/>
        <w:numPr>
          <w:ilvl w:val="0"/>
          <w:numId w:val="3"/>
        </w:numPr>
      </w:pPr>
      <w:r>
        <w:t xml:space="preserve">Launch Aether Support platform (Month 12)</w:t>
      </w:r>
    </w:p>
    <w:p>
      <w:pPr>
        <w:pStyle w:val="MdListItem"/>
        <w:numPr>
          <w:ilvl w:val="0"/>
          <w:numId w:val="3"/>
        </w:numPr>
      </w:pPr>
      <w:r>
        <w:t xml:space="preserve">Reach $1M ARR (Month 24)</w:t>
      </w:r>
    </w:p>
    <w:p>
      <w:pPr>
        <w:pStyle w:val="MdListItem"/>
        <w:numPr>
          <w:ilvl w:val="0"/>
          <w:numId w:val="3"/>
        </w:numPr>
      </w:pPr>
      <w:r>
        <w:t xml:space="preserve">Position for Series A funding (Month 18-24)</w:t>
      </w:r>
    </w:p>
    <w:p>
      <w:pPr>
        <w:pStyle w:val="MdSpace"/>
        <w:spacing w:before="0" w:after="60"/>
      </w:pPr>
    </w:p>
    <w:p>
      <w:pPr>
        <w:pStyle w:val="Heading3"/>
        <w:pStyle w:val="MdHeading3"/>
      </w:pPr>
      <w:r>
        <w:t xml:space="preserve">Why Invest in Aether?</w:t>
      </w:r>
    </w:p>
    <w:p>
      <w:pPr>
        <w:pStyle w:val="MdParagraph"/>
      </w:pPr>
      <w:r>
        <w:rPr>
          <w:rStyle w:val="MdStrong"/>
          <w:b/>
          <w:bCs/>
        </w:rPr>
        <w:t xml:space="preserve">Large, Underserved Market</w:t>
      </w:r>
      <w:r>
        <w:t xml:space="preserve">: The SMB market represents millions of businesses that are trapped between spreadsheets and enterprise software. This "messy middle" is enormous and critically underserved.</w:t>
      </w:r>
    </w:p>
    <w:p>
      <w:pPr>
        <w:pStyle w:val="MdSpace"/>
        <w:spacing w:before="0" w:after="60"/>
      </w:pPr>
    </w:p>
    <w:p>
      <w:pPr>
        <w:pStyle w:val="MdParagraph"/>
      </w:pPr>
      <w:r>
        <w:rPr>
          <w:rStyle w:val="MdStrong"/>
          <w:b/>
          <w:bCs/>
        </w:rPr>
        <w:t xml:space="preserve">Unique Value Proposition</w:t>
      </w:r>
      <w:r>
        <w:t xml:space="preserve">: The "Guided Transformation Platform" approach is differentiated from traditional software tools. Aether doesn't just provide capabilities; it guides businesses through transformation step by step.</w:t>
      </w:r>
    </w:p>
    <w:p>
      <w:pPr>
        <w:pStyle w:val="MdSpace"/>
        <w:spacing w:before="0" w:after="60"/>
      </w:pPr>
    </w:p>
    <w:p>
      <w:pPr>
        <w:pStyle w:val="MdParagraph"/>
      </w:pPr>
      <w:r>
        <w:rPr>
          <w:rStyle w:val="MdStrong"/>
          <w:b/>
          <w:bCs/>
        </w:rPr>
        <w:t xml:space="preserve">Ecosystem Moat</w:t>
      </w:r>
      <w:r>
        <w:t xml:space="preserve">: The integration between Aether Foundation and Aether Support creates unique value and competitive advantages that standalone tools cannot replicate. Network effects strengthen the moat over time.</w:t>
      </w:r>
    </w:p>
    <w:p>
      <w:pPr>
        <w:pStyle w:val="MdSpace"/>
        <w:spacing w:before="0" w:after="60"/>
      </w:pPr>
    </w:p>
    <w:p>
      <w:pPr>
        <w:pStyle w:val="MdParagraph"/>
      </w:pPr>
      <w:r>
        <w:rPr>
          <w:rStyle w:val="MdStrong"/>
          <w:b/>
          <w:bCs/>
        </w:rPr>
        <w:t xml:space="preserve">Strong Unit Economics</w:t>
      </w:r>
      <w:r>
        <w:t xml:space="preserve">: LTV:CAC ratios of 30:1+ and gross margins of 80-85% demonstrate strong unit economics that enable profitable scaling.</w:t>
      </w:r>
    </w:p>
    <w:p>
      <w:pPr>
        <w:pStyle w:val="MdSpace"/>
        <w:spacing w:before="0" w:after="60"/>
      </w:pPr>
    </w:p>
    <w:p>
      <w:pPr>
        <w:pStyle w:val="MdParagraph"/>
      </w:pPr>
      <w:r>
        <w:rPr>
          <w:rStyle w:val="MdStrong"/>
          <w:b/>
          <w:bCs/>
        </w:rPr>
        <w:t xml:space="preserve">Experienced Team</w:t>
      </w:r>
      <w:r>
        <w:t xml:space="preserve">: [Customize based on actual team backgrounds and experience]</w:t>
      </w:r>
    </w:p>
    <w:p>
      <w:pPr>
        <w:pStyle w:val="MdSpace"/>
        <w:spacing w:before="0" w:after="60"/>
      </w:pPr>
    </w:p>
    <w:p>
      <w:pPr>
        <w:pStyle w:val="MdParagraph"/>
      </w:pPr>
      <w:r>
        <w:rPr>
          <w:rStyle w:val="MdStrong"/>
          <w:b/>
          <w:bCs/>
        </w:rPr>
        <w:t xml:space="preserve">Clear Path to Profitability</w:t>
      </w:r>
      <w:r>
        <w:t xml:space="preserve">: Unlike many SaaS companies that prioritize growth over profitability indefinitely, Aether has a clear path to EBITDA positive by Year 3 while still maintaining strong growth rates.</w:t>
      </w:r>
    </w:p>
    <w:p>
      <w:pPr>
        <w:pStyle w:val="MdSpace"/>
        <w:spacing w:before="0" w:after="60"/>
      </w:pPr>
    </w:p>
    <w:p>
      <w:pPr>
        <w:pStyle w:val="MdParagraph"/>
      </w:pPr>
      <w:r>
        <w:rPr>
          <w:rStyle w:val="MdStrong"/>
          <w:b/>
          <w:bCs/>
        </w:rPr>
        <w:t xml:space="preserve">Multiple Exit Opportunities</w:t>
      </w:r>
      <w:r>
        <w:t xml:space="preserve">: The platform could be acquired by CRM vendors (Salesforce, HubSpot), project management companies (Asana, Monday.com), customer service platforms (Zendesk, Intercom), or business intelligence companies (Tableau, Looker). Multiple strategic buyers create competitive tension and maximize exit value.</w:t>
      </w:r>
    </w:p>
    <w:p>
      <w:pPr>
        <w:pStyle w:val="MdSpace"/>
        <w:spacing w:before="0" w:after="60"/>
      </w:pPr>
    </w:p>
    <w:p>
      <w:pPr>
        <w:pStyle w:val="Heading3"/>
        <w:pStyle w:val="MdHeading3"/>
      </w:pPr>
      <w:r>
        <w:t xml:space="preserve">Risks &amp; Mitigation</w:t>
      </w:r>
    </w:p>
    <w:p>
      <w:pPr>
        <w:pStyle w:val="MdParagraph"/>
      </w:pPr>
      <w:r>
        <w:rPr>
          <w:rStyle w:val="MdStrong"/>
          <w:b/>
          <w:bCs/>
        </w:rPr>
        <w:t xml:space="preserve">Risk</w:t>
      </w:r>
      <w:r>
        <w:t xml:space="preserve">: Competition from established players with more resources</w:t>
      </w:r>
    </w:p>
    <w:p>
      <w:pPr>
        <w:pStyle w:val="MdSpace"/>
        <w:spacing w:before="0" w:after="60"/>
      </w:pPr>
    </w:p>
    <w:p>
      <w:pPr>
        <w:pStyle w:val="MdParagraph"/>
      </w:pPr>
      <w:r>
        <w:rPr>
          <w:rStyle w:val="MdStrong"/>
          <w:b/>
          <w:bCs/>
        </w:rPr>
        <w:t xml:space="preserve">Mitigation</w:t>
      </w:r>
      <w:r>
        <w:t xml:space="preserve">: Focus on underserved SMB market where incumbents are weak, move quickly to establish category leadership, build defensible moats through data network effects and ecosystem integration</w:t>
      </w:r>
    </w:p>
    <w:p>
      <w:pPr>
        <w:pStyle w:val="MdSpace"/>
        <w:spacing w:before="0" w:after="60"/>
      </w:pPr>
    </w:p>
    <w:p>
      <w:pPr>
        <w:pStyle w:val="MdParagraph"/>
      </w:pPr>
      <w:r>
        <w:rPr>
          <w:rStyle w:val="MdStrong"/>
          <w:b/>
          <w:bCs/>
        </w:rPr>
        <w:t xml:space="preserve">Risk</w:t>
      </w:r>
      <w:r>
        <w:t xml:space="preserve">: Difficulty achieving product-market fit with complex product</w:t>
      </w:r>
    </w:p>
    <w:p>
      <w:pPr>
        <w:pStyle w:val="MdSpace"/>
        <w:spacing w:before="0" w:after="60"/>
      </w:pPr>
    </w:p>
    <w:p>
      <w:pPr>
        <w:pStyle w:val="MdParagraph"/>
      </w:pPr>
      <w:r>
        <w:rPr>
          <w:rStyle w:val="MdStrong"/>
          <w:b/>
          <w:bCs/>
        </w:rPr>
        <w:t xml:space="preserve">Mitigation</w:t>
      </w:r>
      <w:r>
        <w:t xml:space="preserve">: Start with hyper-focused MVP that solves one problem perfectly, iterate rapidly based on customer feedback, maintain relentless focus on customer value</w:t>
      </w:r>
    </w:p>
    <w:p>
      <w:pPr>
        <w:pStyle w:val="MdSpace"/>
        <w:spacing w:before="0" w:after="60"/>
      </w:pPr>
    </w:p>
    <w:p>
      <w:pPr>
        <w:pStyle w:val="MdParagraph"/>
      </w:pPr>
      <w:r>
        <w:rPr>
          <w:rStyle w:val="MdStrong"/>
          <w:b/>
          <w:bCs/>
        </w:rPr>
        <w:t xml:space="preserve">Risk</w:t>
      </w:r>
      <w:r>
        <w:t xml:space="preserve">: Customer acquisition costs may be higher than projected</w:t>
      </w:r>
    </w:p>
    <w:p>
      <w:pPr>
        <w:pStyle w:val="MdSpace"/>
        <w:spacing w:before="0" w:after="60"/>
      </w:pPr>
    </w:p>
    <w:p>
      <w:pPr>
        <w:pStyle w:val="MdParagraph"/>
      </w:pPr>
      <w:r>
        <w:rPr>
          <w:rStyle w:val="MdStrong"/>
          <w:b/>
          <w:bCs/>
        </w:rPr>
        <w:t xml:space="preserve">Mitigation</w:t>
      </w:r>
      <w:r>
        <w:t xml:space="preserve">: Emphasize product-led growth and word-of-mouth referrals, build strong content marketing engine, develop partner channel to reduce direct acquisition costs</w:t>
      </w:r>
    </w:p>
    <w:p>
      <w:pPr>
        <w:pStyle w:val="MdSpace"/>
        <w:spacing w:before="0" w:after="60"/>
      </w:pPr>
    </w:p>
    <w:p>
      <w:pPr>
        <w:pStyle w:val="MdParagraph"/>
      </w:pPr>
      <w:r>
        <w:rPr>
          <w:rStyle w:val="MdStrong"/>
          <w:b/>
          <w:bCs/>
        </w:rPr>
        <w:t xml:space="preserve">Risk</w:t>
      </w:r>
      <w:r>
        <w:t xml:space="preserve">: AI technology may not deliver expected value</w:t>
      </w:r>
    </w:p>
    <w:p>
      <w:pPr>
        <w:pStyle w:val="MdSpace"/>
        <w:spacing w:before="0" w:after="60"/>
      </w:pPr>
    </w:p>
    <w:p>
      <w:pPr>
        <w:pStyle w:val="MdParagraph"/>
      </w:pPr>
      <w:r>
        <w:rPr>
          <w:rStyle w:val="MdStrong"/>
          <w:b/>
          <w:bCs/>
        </w:rPr>
        <w:t xml:space="preserve">Mitigation</w:t>
      </w:r>
      <w:r>
        <w:t xml:space="preserve">: Start with proven AI capabilities (NLP, pattern recognition) rather than cutting-edge research, focus on practical business value rather than technical sophistication, maintain human oversight and guidance</w:t>
      </w:r>
    </w:p>
    <w:p>
      <w:pPr>
        <w:pStyle w:val="MdSpace"/>
        <w:spacing w:before="0" w:after="60"/>
      </w:pPr>
    </w:p>
    <w:p>
      <w:pPr>
        <w:pStyle w:val="MdParagraph"/>
      </w:pPr>
      <w:r>
        <w:rPr>
          <w:rStyle w:val="MdStrong"/>
          <w:b/>
          <w:bCs/>
        </w:rPr>
        <w:t xml:space="preserve">Risk</w:t>
      </w:r>
      <w:r>
        <w:t xml:space="preserve">: Scaling challenges as customer base grows</w:t>
      </w:r>
    </w:p>
    <w:p>
      <w:pPr>
        <w:pStyle w:val="MdSpace"/>
        <w:spacing w:before="0" w:after="60"/>
      </w:pPr>
    </w:p>
    <w:p>
      <w:pPr>
        <w:pStyle w:val="MdParagraph"/>
      </w:pPr>
      <w:r>
        <w:rPr>
          <w:rStyle w:val="MdStrong"/>
          <w:b/>
          <w:bCs/>
        </w:rPr>
        <w:t xml:space="preserve">Mitigation</w:t>
      </w:r>
      <w:r>
        <w:t xml:space="preserve">: Build on modern, scalable cloud architecture from day one, hire experienced engineering leadership, implement robust monitoring and observability, maintain high code quality standards</w:t>
      </w:r>
    </w:p>
    <w:p>
      <w:pPr>
        <w:pStyle w:val="MdSpace"/>
        <w:spacing w:before="0" w:after="60"/>
      </w:pPr>
    </w:p>
    <w:p>
      <w:pPr>
        <w:pStyle w:val="Heading3"/>
        <w:pStyle w:val="MdHeading3"/>
      </w:pPr>
      <w:r>
        <w:t xml:space="preserve">Next Steps for Interested Investors</w:t>
      </w:r>
    </w:p>
    <w:p>
      <w:pPr>
        <w:pStyle w:val="MdListItem"/>
        <w:numPr>
          <w:ilvl w:val="0"/>
          <w:numId w:val="2"/>
        </w:numPr>
      </w:pPr>
      <w:r>
        <w:rPr>
          <w:rStyle w:val="MdStrong"/>
          <w:b/>
          <w:bCs/>
        </w:rPr>
        <w:t xml:space="preserve">Initial Meeting</w:t>
      </w:r>
      <w:r>
        <w:t xml:space="preserve">: 30-minute introductory call to discuss vision, market opportunity, and investment terms</w:t>
      </w:r>
    </w:p>
    <w:p>
      <w:pPr>
        <w:pStyle w:val="MdListItem"/>
        <w:numPr>
          <w:ilvl w:val="0"/>
          <w:numId w:val="2"/>
        </w:numPr>
      </w:pPr>
      <w:r>
        <w:rPr>
          <w:rStyle w:val="MdStrong"/>
          <w:b/>
          <w:bCs/>
        </w:rPr>
        <w:t xml:space="preserve">Product Demo</w:t>
      </w:r>
      <w:r>
        <w:t xml:space="preserve">: Live demonstration of current MVP and roadmap walkthrough</w:t>
      </w:r>
    </w:p>
    <w:p>
      <w:pPr>
        <w:pStyle w:val="MdListItem"/>
        <w:numPr>
          <w:ilvl w:val="0"/>
          <w:numId w:val="2"/>
        </w:numPr>
      </w:pPr>
      <w:r>
        <w:rPr>
          <w:rStyle w:val="MdStrong"/>
          <w:b/>
          <w:bCs/>
        </w:rPr>
        <w:t xml:space="preserve">Due Diligence</w:t>
      </w:r>
      <w:r>
        <w:t xml:space="preserve">: Access to data room with financial models, customer data, technical architecture documentation</w:t>
      </w:r>
    </w:p>
    <w:p>
      <w:pPr>
        <w:pStyle w:val="MdListItem"/>
        <w:numPr>
          <w:ilvl w:val="0"/>
          <w:numId w:val="2"/>
        </w:numPr>
      </w:pPr>
      <w:r>
        <w:rPr>
          <w:rStyle w:val="MdStrong"/>
          <w:b/>
          <w:bCs/>
        </w:rPr>
        <w:t xml:space="preserve">Customer References</w:t>
      </w:r>
      <w:r>
        <w:t xml:space="preserve">: Introductions to current beta customers and early adopters</w:t>
      </w:r>
    </w:p>
    <w:p>
      <w:pPr>
        <w:pStyle w:val="MdListItem"/>
        <w:numPr>
          <w:ilvl w:val="0"/>
          <w:numId w:val="2"/>
        </w:numPr>
      </w:pPr>
      <w:r>
        <w:rPr>
          <w:rStyle w:val="MdStrong"/>
          <w:b/>
          <w:bCs/>
        </w:rPr>
        <w:t xml:space="preserve">Term Sheet</w:t>
      </w:r>
      <w:r>
        <w:t xml:space="preserve">: Negotiate and execute term sheet</w:t>
      </w:r>
    </w:p>
    <w:p>
      <w:pPr>
        <w:pStyle w:val="MdListItem"/>
        <w:numPr>
          <w:ilvl w:val="0"/>
          <w:numId w:val="2"/>
        </w:numPr>
      </w:pPr>
      <w:r>
        <w:rPr>
          <w:rStyle w:val="MdStrong"/>
          <w:b/>
          <w:bCs/>
        </w:rPr>
        <w:t xml:space="preserve">Closing</w:t>
      </w:r>
      <w:r>
        <w:t xml:space="preserve">: Complete legal documentation and funding</w:t>
      </w:r>
    </w:p>
    <w:p>
      <w:pPr>
        <w:pStyle w:val="MdSpace"/>
        <w:spacing w:before="0" w:after="60"/>
      </w:pPr>
    </w:p>
    <w:p>
      <w:pPr>
        <w:pStyle w:val="Heading3"/>
        <w:pStyle w:val="MdHeading3"/>
      </w:pPr>
      <w:r>
        <w:t xml:space="preserve">Contact Information</w:t>
      </w:r>
    </w:p>
    <w:p>
      <w:pPr>
        <w:pStyle w:val="MdParagraph"/>
      </w:pPr>
      <w:r>
        <w:rPr>
          <w:rStyle w:val="MdStrong"/>
          <w:b/>
          <w:bCs/>
        </w:rPr>
        <w:t xml:space="preserve">[Founder Name]</w:t>
      </w:r>
      <w:r>
        <w:rPr>
          <w:rStyle w:val="MdBr"/>
        </w:rPr>
        <w:br/>
        <w:t xml:space="preserve"/>
      </w:r>
      <w:r>
        <w:t xml:space="preserve">CEO &amp; Co-Founder, Aether Foundation</w:t>
      </w:r>
      <w:r>
        <w:rPr>
          <w:rStyle w:val="MdBr"/>
        </w:rPr>
        <w:br/>
        <w:t xml:space="preserve"/>
      </w:r>
      <w:r>
        <w:t xml:space="preserve">Email: [email]</w:t>
      </w:r>
      <w:r>
        <w:rPr>
          <w:rStyle w:val="MdBr"/>
        </w:rPr>
        <w:br/>
        <w:t xml:space="preserve"/>
      </w:r>
      <w:r>
        <w:t xml:space="preserve">Phone: [phone]</w:t>
      </w:r>
      <w:r>
        <w:rPr>
          <w:rStyle w:val="MdBr"/>
        </w:rPr>
        <w:br/>
        <w:t xml:space="preserve"/>
      </w:r>
      <w:r>
        <w:t xml:space="preserve">LinkedIn: [profile]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Aether Ecosystem represents a transformative approach to solving the operational chaos that plagues millions of small and medium-sized businesses worldwide. By combining intelligent data organization through Aether Foundation with sophisticated customer communication through Aether Support, the ecosystem provides a comprehensive solution that meets businesses where they are and guides them toward operational excellence.</w:t>
      </w:r>
    </w:p>
    <w:p>
      <w:pPr>
        <w:pStyle w:val="MdSpace"/>
        <w:spacing w:before="0" w:after="60"/>
      </w:pPr>
    </w:p>
    <w:p>
      <w:pPr>
        <w:pStyle w:val="MdParagraph"/>
      </w:pPr>
      <w:r>
        <w:t xml:space="preserve">The market opportunity is substantial, the product differentiation is clear, and the path to profitability is well-defined. With the right team, adequate funding, and disciplined execution, Aether is positioned to become the defining platform for SMB digital transformation—the indispensable first step for any business looking to escape manual chaos and truly scale.</w:t>
      </w:r>
    </w:p>
    <w:p>
      <w:pPr>
        <w:pStyle w:val="MdSpace"/>
        <w:spacing w:before="0" w:after="60"/>
      </w:pPr>
    </w:p>
    <w:p>
      <w:pPr>
        <w:pStyle w:val="MdParagraph"/>
      </w:pPr>
      <w:r>
        <w:t xml:space="preserve">We invite investors, partners, and customers to join us on this journey to transform how small businesses operate and compete in the modern economy.</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Prepared by Aether Foundation Team</w:t>
      </w:r>
      <w:r>
        <w:rPr>
          <w:rStyle w:val="MdBr"/>
        </w:rPr>
        <w:br/>
        <w:t xml:space="preserve"/>
      </w:r>
      <w:r>
        <w:rPr>
          <w:rStyle w:val="MdStrong"/>
          <w:b/>
          <w:bCs/>
        </w:rPr>
        <w:t xml:space="preserve">November 19, 2025</w:t>
      </w:r>
      <w:r>
        <w:rPr>
          <w:rStyle w:val="MdBr"/>
        </w:rPr>
        <w:br/>
        <w:t xml:space="preserve"/>
      </w:r>
      <w:r>
        <w:rPr>
          <w:rStyle w:val="MdStrong"/>
          <w:b/>
          <w:bCs/>
        </w:rPr>
        <w:t xml:space="preserve">Version 2.0 - Comprehensive Ecosystem Proposal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qsw8pmolqm5usjryczz8" Type="http://schemas.openxmlformats.org/officeDocument/2006/relationships/hyperlink" Target="#the-problem--market-opportunity" TargetMode="External"/><Relationship Id="rId8jotdvbhk8ewe-48qjmec" Type="http://schemas.openxmlformats.org/officeDocument/2006/relationships/hyperlink" Target="#the-aether-ecosystem-vision" TargetMode="External"/><Relationship Id="rIdm4igivasyujm1nt1vjdwr" Type="http://schemas.openxmlformats.org/officeDocument/2006/relationships/hyperlink" Target="#aether-foundation-the-guided-transformation-platform" TargetMode="External"/><Relationship Id="rIdn4pvpliihrqonwd2ucml9" Type="http://schemas.openxmlformats.org/officeDocument/2006/relationships/hyperlink" Target="#aether-support-the-intelligent-communication-platform" TargetMode="External"/><Relationship Id="rIdppso5tekof9vkc1g6nxuv" Type="http://schemas.openxmlformats.org/officeDocument/2006/relationships/hyperlink" Target="#ecosystem-integration--synergies" TargetMode="External"/><Relationship Id="rIdeak-4cotskiaxgvxdwfz2" Type="http://schemas.openxmlformats.org/officeDocument/2006/relationships/hyperlink" Target="#technical-architecture" TargetMode="External"/><Relationship Id="rIdifroo0b2s-qzbhy-hbt2c" Type="http://schemas.openxmlformats.org/officeDocument/2006/relationships/hyperlink" Target="#go-to-market-strategy" TargetMode="External"/><Relationship Id="rIdlh5ju_yyvyrqybwbqilnj" Type="http://schemas.openxmlformats.org/officeDocument/2006/relationships/hyperlink" Target="#business-model--revenue-streams" TargetMode="External"/><Relationship Id="rIdlynfof9tqqqlky-snavez" Type="http://schemas.openxmlformats.org/officeDocument/2006/relationships/hyperlink" Target="#competitive-landscape" TargetMode="External"/><Relationship Id="rIdhcl2wcrggo-rohfz0gh_k" Type="http://schemas.openxmlformats.org/officeDocument/2006/relationships/hyperlink" Target="#roadmap--milestones" TargetMode="External"/><Relationship Id="rId07kfj0vc2dttvovckkagu" Type="http://schemas.openxmlformats.org/officeDocument/2006/relationships/hyperlink" Target="#financial-projections" TargetMode="External"/><Relationship Id="rIdchuv4jldvhb1occ_xzc5-" Type="http://schemas.openxmlformats.org/officeDocument/2006/relationships/hyperlink" Target="#team--execution" TargetMode="External"/><Relationship Id="rIdkyuund_onmvr8i13nbz3a" Type="http://schemas.openxmlformats.org/officeDocument/2006/relationships/hyperlink" Target="#investment--next-steps" TargetMode="External"/><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2025-12-13T15:09:25.603Z</dcterms:created>
  <dcterms:modified xsi:type="dcterms:W3CDTF">2025-12-13T15:09:25.603Z</dcterms:modified>
</cp:coreProperties>
</file>

<file path=docProps/custom.xml><?xml version="1.0" encoding="utf-8"?>
<Properties xmlns="http://schemas.openxmlformats.org/officeDocument/2006/custom-properties" xmlns:vt="http://schemas.openxmlformats.org/officeDocument/2006/docPropsVTypes"/>
</file>