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1577" w14:textId="77777777" w:rsidR="00A96666" w:rsidRPr="00D10B97" w:rsidRDefault="00A96666" w:rsidP="00A96666">
      <w:pPr>
        <w:pStyle w:val="Heading1"/>
        <w:numPr>
          <w:ilvl w:val="0"/>
          <w:numId w:val="1"/>
        </w:numPr>
        <w:tabs>
          <w:tab w:val="clear" w:pos="566"/>
          <w:tab w:val="left" w:pos="567"/>
        </w:tabs>
        <w:adjustRightInd w:val="0"/>
        <w:snapToGrid w:val="0"/>
        <w:spacing w:before="240" w:after="240"/>
        <w:rPr>
          <w:rFonts w:cs="Times New Roman"/>
          <w:sz w:val="24"/>
          <w:szCs w:val="24"/>
        </w:rPr>
      </w:pPr>
      <w:r>
        <w:rPr>
          <w:rFonts w:cs="Times New Roman" w:hint="eastAsia"/>
          <w:lang w:eastAsia="zh-CN"/>
        </w:rPr>
        <w:t>A</w:t>
      </w:r>
      <w:r>
        <w:rPr>
          <w:rFonts w:cs="Times New Roman"/>
          <w:lang w:val="en-SE" w:eastAsia="zh-CN"/>
        </w:rPr>
        <w:t>ppendix</w:t>
      </w:r>
    </w:p>
    <w:p w14:paraId="54D42DE7" w14:textId="77777777" w:rsidR="00A96666" w:rsidRPr="008C5CB0" w:rsidRDefault="00A96666" w:rsidP="00A96666">
      <w:pPr>
        <w:pStyle w:val="Heading1"/>
        <w:spacing w:beforeLines="0" w:before="120" w:afterLines="0" w:after="120"/>
        <w:jc w:val="center"/>
        <w:rPr>
          <w:rFonts w:cs="Times New Roman"/>
          <w:szCs w:val="24"/>
          <w:lang w:eastAsia="zh-CN"/>
        </w:rPr>
      </w:pPr>
      <w:bookmarkStart w:id="0" w:name="_Toc121493174"/>
      <w:bookmarkStart w:id="1" w:name="_Toc121493175"/>
      <w:bookmarkStart w:id="2" w:name="_Toc121493176"/>
      <w:bookmarkStart w:id="3" w:name="_Toc121493192"/>
      <w:bookmarkStart w:id="4" w:name="_Toc121493199"/>
      <w:bookmarkStart w:id="5" w:name="_Toc121493206"/>
      <w:bookmarkStart w:id="6" w:name="_Toc121493213"/>
      <w:bookmarkStart w:id="7" w:name="_Toc121493220"/>
      <w:bookmarkStart w:id="8" w:name="_Toc121493227"/>
      <w:bookmarkStart w:id="9" w:name="_Toc121493234"/>
      <w:bookmarkStart w:id="10" w:name="_Toc121493249"/>
      <w:bookmarkStart w:id="11" w:name="_Toc121493256"/>
      <w:bookmarkStart w:id="12" w:name="_Toc121493263"/>
      <w:bookmarkStart w:id="13" w:name="_Toc121493270"/>
      <w:bookmarkStart w:id="14" w:name="_Toc121493277"/>
      <w:bookmarkStart w:id="15" w:name="_Toc121493284"/>
      <w:bookmarkStart w:id="16" w:name="_Toc121493291"/>
      <w:bookmarkStart w:id="17" w:name="_Toc121493306"/>
      <w:bookmarkStart w:id="18" w:name="_Toc121493313"/>
      <w:bookmarkStart w:id="19" w:name="_Toc121493320"/>
      <w:bookmarkStart w:id="20" w:name="_Toc121493327"/>
      <w:bookmarkStart w:id="21" w:name="_Toc121493334"/>
      <w:bookmarkStart w:id="22" w:name="_Toc121493341"/>
      <w:bookmarkStart w:id="23" w:name="_Toc121493348"/>
      <w:bookmarkStart w:id="24" w:name="_Toc121493363"/>
      <w:bookmarkStart w:id="25" w:name="_Toc121493370"/>
      <w:bookmarkStart w:id="26" w:name="_Toc121493377"/>
      <w:bookmarkStart w:id="27" w:name="_Toc121493384"/>
      <w:bookmarkStart w:id="28" w:name="_Toc121493391"/>
      <w:bookmarkStart w:id="29" w:name="_Toc121493398"/>
      <w:bookmarkStart w:id="30" w:name="_Toc121493405"/>
      <w:bookmarkStart w:id="31" w:name="_Toc121493420"/>
      <w:bookmarkStart w:id="32" w:name="_Toc121493427"/>
      <w:bookmarkStart w:id="33" w:name="_Toc121493434"/>
      <w:bookmarkStart w:id="34" w:name="_Toc121493441"/>
      <w:bookmarkStart w:id="35" w:name="_Toc121493448"/>
      <w:bookmarkStart w:id="36" w:name="_Toc121493455"/>
      <w:bookmarkStart w:id="37" w:name="_Toc121493462"/>
      <w:bookmarkStart w:id="38" w:name="_Toc121493477"/>
      <w:bookmarkStart w:id="39" w:name="_Toc121493484"/>
      <w:bookmarkStart w:id="40" w:name="_Toc121493491"/>
      <w:bookmarkStart w:id="41" w:name="_Toc121493498"/>
      <w:bookmarkStart w:id="42" w:name="_Toc121493505"/>
      <w:bookmarkStart w:id="43" w:name="_Toc121493512"/>
      <w:bookmarkStart w:id="44" w:name="_Toc121493519"/>
      <w:bookmarkStart w:id="45" w:name="_Toc121493535"/>
      <w:bookmarkStart w:id="46" w:name="_Toc121493542"/>
      <w:bookmarkStart w:id="47" w:name="_Toc121493549"/>
      <w:bookmarkStart w:id="48" w:name="_Toc121493556"/>
      <w:bookmarkStart w:id="49" w:name="_Toc121493563"/>
      <w:bookmarkStart w:id="50" w:name="_Toc121493570"/>
      <w:bookmarkStart w:id="51" w:name="_Toc121493577"/>
      <w:bookmarkStart w:id="52" w:name="_Toc121493584"/>
      <w:bookmarkStart w:id="53" w:name="_Toc121493600"/>
      <w:bookmarkStart w:id="54" w:name="_Toc121493607"/>
      <w:bookmarkStart w:id="55" w:name="_Toc121493614"/>
      <w:bookmarkStart w:id="56" w:name="_Toc121493621"/>
      <w:bookmarkStart w:id="57" w:name="_Toc121493628"/>
      <w:bookmarkStart w:id="58" w:name="_Toc121493635"/>
      <w:bookmarkStart w:id="59" w:name="_Toc121493642"/>
      <w:bookmarkStart w:id="60" w:name="_Toc121493657"/>
      <w:bookmarkStart w:id="61" w:name="_Toc121493664"/>
      <w:bookmarkStart w:id="62" w:name="_Toc121493671"/>
      <w:bookmarkStart w:id="63" w:name="_Toc121493678"/>
      <w:bookmarkStart w:id="64" w:name="_Toc121493685"/>
      <w:bookmarkStart w:id="65" w:name="_Toc121493692"/>
      <w:bookmarkStart w:id="66" w:name="_Toc121493699"/>
      <w:bookmarkStart w:id="67" w:name="_Toc121493714"/>
      <w:bookmarkStart w:id="68" w:name="_Toc121493721"/>
      <w:bookmarkStart w:id="69" w:name="_Toc121493728"/>
      <w:bookmarkStart w:id="70" w:name="_Toc121493735"/>
      <w:bookmarkStart w:id="71" w:name="_Toc121493742"/>
      <w:bookmarkStart w:id="72" w:name="_Toc121493749"/>
      <w:bookmarkStart w:id="73" w:name="_Toc121493756"/>
      <w:bookmarkStart w:id="74" w:name="_Toc121493771"/>
      <w:bookmarkStart w:id="75" w:name="_Toc121493778"/>
      <w:bookmarkStart w:id="76" w:name="_Toc121493785"/>
      <w:bookmarkStart w:id="77" w:name="_Toc121493792"/>
      <w:bookmarkStart w:id="78" w:name="_Toc121493799"/>
      <w:bookmarkStart w:id="79" w:name="_Toc121493806"/>
      <w:bookmarkStart w:id="80" w:name="_Toc121493813"/>
      <w:bookmarkStart w:id="81" w:name="_Toc121493828"/>
      <w:bookmarkStart w:id="82" w:name="_Toc121493835"/>
      <w:bookmarkStart w:id="83" w:name="_Toc121493842"/>
      <w:bookmarkStart w:id="84" w:name="_Toc121493849"/>
      <w:bookmarkStart w:id="85" w:name="_Toc121493856"/>
      <w:bookmarkStart w:id="86" w:name="_Toc121493863"/>
      <w:bookmarkStart w:id="87" w:name="_Toc121493870"/>
      <w:bookmarkStart w:id="88" w:name="_Toc121493885"/>
      <w:bookmarkStart w:id="89" w:name="_Toc121493892"/>
      <w:bookmarkStart w:id="90" w:name="_Toc121493899"/>
      <w:bookmarkStart w:id="91" w:name="_Toc121493906"/>
      <w:bookmarkStart w:id="92" w:name="_Toc121493913"/>
      <w:bookmarkStart w:id="93" w:name="_Toc121493920"/>
      <w:bookmarkStart w:id="94" w:name="_Toc121493927"/>
      <w:bookmarkStart w:id="95" w:name="_Toc121493942"/>
      <w:bookmarkStart w:id="96" w:name="_Toc121493949"/>
      <w:bookmarkStart w:id="97" w:name="_Toc121493956"/>
      <w:bookmarkStart w:id="98" w:name="_Toc121493963"/>
      <w:bookmarkStart w:id="99" w:name="_Toc121493970"/>
      <w:bookmarkStart w:id="100" w:name="_Toc121493977"/>
      <w:bookmarkStart w:id="101" w:name="_Toc121493984"/>
      <w:bookmarkStart w:id="102" w:name="_Toc121493991"/>
      <w:bookmarkStart w:id="103" w:name="_Toc121494007"/>
      <w:bookmarkStart w:id="104" w:name="_Toc121494014"/>
      <w:bookmarkStart w:id="105" w:name="_Toc121494021"/>
      <w:bookmarkStart w:id="106" w:name="_Toc121494028"/>
      <w:bookmarkStart w:id="107" w:name="_Toc121494035"/>
      <w:bookmarkStart w:id="108" w:name="_Toc121494042"/>
      <w:bookmarkStart w:id="109" w:name="_Toc121494049"/>
      <w:bookmarkStart w:id="110" w:name="_Toc121494064"/>
      <w:bookmarkStart w:id="111" w:name="_Toc121494071"/>
      <w:bookmarkStart w:id="112" w:name="_Toc121494078"/>
      <w:bookmarkStart w:id="113" w:name="_Toc121494085"/>
      <w:bookmarkStart w:id="114" w:name="_Toc121494092"/>
      <w:bookmarkStart w:id="115" w:name="_Toc121494099"/>
      <w:bookmarkStart w:id="116" w:name="_Toc121494106"/>
      <w:bookmarkStart w:id="117" w:name="_Toc121494121"/>
      <w:bookmarkStart w:id="118" w:name="_Toc121494128"/>
      <w:bookmarkStart w:id="119" w:name="_Toc121494135"/>
      <w:bookmarkStart w:id="120" w:name="_Toc121494142"/>
      <w:bookmarkStart w:id="121" w:name="_Toc121494149"/>
      <w:bookmarkStart w:id="122" w:name="_Toc121494156"/>
      <w:bookmarkStart w:id="123" w:name="_Toc121494163"/>
      <w:bookmarkStart w:id="124" w:name="_Toc121494170"/>
      <w:bookmarkStart w:id="125" w:name="_Toc121494171"/>
      <w:bookmarkStart w:id="126" w:name="_Toc13445465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r>
        <w:rPr>
          <w:rFonts w:eastAsiaTheme="minorEastAsia" w:cs="Times New Roman" w:hint="eastAsia"/>
          <w:sz w:val="24"/>
          <w:szCs w:val="24"/>
          <w:lang w:eastAsia="zh-CN"/>
        </w:rPr>
        <w:t>A</w:t>
      </w:r>
      <w:r>
        <w:rPr>
          <w:rFonts w:eastAsiaTheme="minorEastAsia" w:cs="Times New Roman"/>
          <w:sz w:val="24"/>
          <w:szCs w:val="24"/>
          <w:lang w:val="en-SE" w:eastAsia="zh-CN"/>
        </w:rPr>
        <w:t xml:space="preserve">ppendix </w:t>
      </w:r>
      <w:r w:rsidRPr="00A742BB">
        <w:rPr>
          <w:rFonts w:eastAsiaTheme="minorEastAsia" w:cs="Times New Roman"/>
          <w:sz w:val="24"/>
          <w:szCs w:val="24"/>
          <w:lang w:eastAsia="zh-CN"/>
        </w:rPr>
        <w:t xml:space="preserve">1 </w:t>
      </w:r>
      <w:r>
        <w:rPr>
          <w:rFonts w:eastAsiaTheme="minorEastAsia" w:cs="Times New Roman"/>
          <w:sz w:val="24"/>
          <w:szCs w:val="24"/>
          <w:lang w:val="en-SE" w:eastAsia="zh-CN"/>
        </w:rPr>
        <w:t>Cynomolgus monkey plasma</w:t>
      </w:r>
      <w:bookmarkEnd w:id="126"/>
      <w:r>
        <w:rPr>
          <w:rFonts w:eastAsiaTheme="minorEastAsia" w:cs="Times New Roman"/>
          <w:sz w:val="24"/>
          <w:szCs w:val="24"/>
          <w:lang w:val="en-SE" w:eastAsia="zh-CN"/>
        </w:rPr>
        <w:t xml:space="preserve"> FXI ACTIVITY DATA</w:t>
      </w:r>
    </w:p>
    <w:tbl>
      <w:tblPr>
        <w:tblW w:w="8789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850"/>
        <w:gridCol w:w="1134"/>
        <w:gridCol w:w="1417"/>
        <w:gridCol w:w="1418"/>
        <w:gridCol w:w="1134"/>
        <w:gridCol w:w="993"/>
      </w:tblGrid>
      <w:tr w:rsidR="00A96666" w:rsidRPr="00D10B97" w14:paraId="2D4D83C6" w14:textId="77777777" w:rsidTr="00FC37A0">
        <w:trPr>
          <w:trHeight w:val="505"/>
          <w:tblHeader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6AF1CF2E" w14:textId="77777777" w:rsidR="00A96666" w:rsidRPr="00A62E03" w:rsidRDefault="00A96666" w:rsidP="00FC37A0">
            <w:pPr>
              <w:spacing w:after="120"/>
              <w:rPr>
                <w:b/>
                <w:color w:val="000000"/>
                <w:sz w:val="21"/>
                <w:szCs w:val="21"/>
                <w:lang w:val="en-SE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T</w:t>
            </w:r>
            <w:proofErr w:type="spellStart"/>
            <w:r>
              <w:rPr>
                <w:b/>
                <w:color w:val="000000"/>
                <w:sz w:val="21"/>
                <w:szCs w:val="21"/>
                <w:lang w:val="en-SE" w:eastAsia="zh-CN"/>
              </w:rPr>
              <w:t>est</w:t>
            </w:r>
            <w:proofErr w:type="spellEnd"/>
            <w:r>
              <w:rPr>
                <w:b/>
                <w:color w:val="000000"/>
                <w:sz w:val="21"/>
                <w:szCs w:val="21"/>
                <w:lang w:val="en-SE" w:eastAsia="zh-CN"/>
              </w:rPr>
              <w:t xml:space="preserve"> sample-time of collection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</w:tcBorders>
            <w:vAlign w:val="center"/>
          </w:tcPr>
          <w:p w14:paraId="59A616DD" w14:textId="77777777" w:rsidR="00A96666" w:rsidRPr="00A62E03" w:rsidRDefault="00A96666" w:rsidP="00FC37A0">
            <w:pPr>
              <w:spacing w:after="120"/>
              <w:jc w:val="center"/>
              <w:rPr>
                <w:b/>
                <w:color w:val="000000"/>
                <w:sz w:val="21"/>
                <w:szCs w:val="21"/>
                <w:lang w:val="en-SE" w:eastAsia="zh-CN"/>
              </w:rPr>
            </w:pPr>
            <w:r w:rsidRPr="00A62E03">
              <w:rPr>
                <w:rFonts w:hint="eastAsia"/>
                <w:b/>
                <w:color w:val="000000"/>
                <w:sz w:val="21"/>
                <w:szCs w:val="21"/>
                <w:lang w:val="en-SE" w:eastAsia="zh-CN"/>
              </w:rPr>
              <w:t>D</w:t>
            </w:r>
            <w:r>
              <w:rPr>
                <w:b/>
                <w:color w:val="000000"/>
                <w:sz w:val="21"/>
                <w:szCs w:val="21"/>
                <w:lang w:val="en-SE" w:eastAsia="zh-CN"/>
              </w:rPr>
              <w:t>ose</w:t>
            </w:r>
            <w:r w:rsidRPr="00A62E03">
              <w:rPr>
                <w:rFonts w:hint="eastAsia"/>
                <w:b/>
                <w:color w:val="000000"/>
                <w:sz w:val="21"/>
                <w:szCs w:val="21"/>
                <w:lang w:val="en-SE" w:eastAsia="zh-CN"/>
              </w:rPr>
              <w:t>（</w:t>
            </w:r>
            <w:r w:rsidRPr="00A62E03">
              <w:rPr>
                <w:b/>
                <w:color w:val="000000"/>
                <w:sz w:val="21"/>
                <w:szCs w:val="21"/>
                <w:lang w:val="en-SE" w:eastAsia="zh-CN"/>
              </w:rPr>
              <w:t>mg/kg</w:t>
            </w:r>
            <w:r w:rsidRPr="00A62E03">
              <w:rPr>
                <w:rFonts w:hint="eastAsia"/>
                <w:b/>
                <w:color w:val="000000"/>
                <w:sz w:val="21"/>
                <w:szCs w:val="21"/>
                <w:lang w:val="en-SE" w:eastAsia="zh-CN"/>
              </w:rPr>
              <w:t>）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vAlign w:val="center"/>
          </w:tcPr>
          <w:p w14:paraId="53C7FF90" w14:textId="77777777" w:rsidR="00A96666" w:rsidRPr="00A62E03" w:rsidRDefault="00A96666" w:rsidP="00FC37A0">
            <w:pPr>
              <w:spacing w:after="120"/>
              <w:jc w:val="center"/>
              <w:rPr>
                <w:b/>
                <w:color w:val="000000"/>
                <w:sz w:val="21"/>
                <w:szCs w:val="21"/>
                <w:lang w:val="en-SE"/>
              </w:rPr>
            </w:pPr>
            <w:r>
              <w:rPr>
                <w:rFonts w:hint="eastAsia"/>
                <w:b/>
                <w:sz w:val="21"/>
                <w:szCs w:val="21"/>
              </w:rPr>
              <w:t>A</w:t>
            </w:r>
            <w:proofErr w:type="spellStart"/>
            <w:r>
              <w:rPr>
                <w:b/>
                <w:sz w:val="21"/>
                <w:szCs w:val="21"/>
                <w:lang w:val="en-SE"/>
              </w:rPr>
              <w:t>nimal</w:t>
            </w:r>
            <w:proofErr w:type="spellEnd"/>
            <w:r>
              <w:rPr>
                <w:b/>
                <w:sz w:val="21"/>
                <w:szCs w:val="21"/>
                <w:lang w:val="en-SE"/>
              </w:rPr>
              <w:t xml:space="preserve"> number</w:t>
            </w:r>
          </w:p>
        </w:tc>
        <w:tc>
          <w:tcPr>
            <w:tcW w:w="396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AA42B01" w14:textId="77777777" w:rsidR="00A96666" w:rsidRPr="00F11093" w:rsidRDefault="00A96666" w:rsidP="00FC37A0">
            <w:pPr>
              <w:spacing w:after="120"/>
              <w:jc w:val="center"/>
              <w:rPr>
                <w:b/>
                <w:color w:val="000000"/>
                <w:sz w:val="21"/>
                <w:szCs w:val="21"/>
                <w:lang w:val="en-SE"/>
              </w:rPr>
            </w:pPr>
            <w:r w:rsidRPr="00E6268C">
              <w:rPr>
                <w:b/>
                <w:color w:val="000000"/>
                <w:sz w:val="21"/>
                <w:szCs w:val="21"/>
              </w:rPr>
              <w:t>FX</w:t>
            </w:r>
            <w:r>
              <w:rPr>
                <w:b/>
                <w:color w:val="000000"/>
                <w:sz w:val="21"/>
                <w:szCs w:val="21"/>
                <w:lang w:val="en-SE"/>
              </w:rPr>
              <w:t>I activity</w:t>
            </w:r>
          </w:p>
        </w:tc>
        <w:tc>
          <w:tcPr>
            <w:tcW w:w="212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7128A39" w14:textId="77777777" w:rsidR="00A96666" w:rsidRPr="00E6268C" w:rsidRDefault="00A96666" w:rsidP="00FC37A0">
            <w:pPr>
              <w:spacing w:after="120"/>
              <w:jc w:val="center"/>
              <w:rPr>
                <w:b/>
                <w:color w:val="000000"/>
                <w:sz w:val="21"/>
                <w:szCs w:val="21"/>
              </w:rPr>
            </w:pPr>
            <w:r w:rsidRPr="00E6268C">
              <w:rPr>
                <w:b/>
                <w:color w:val="000000"/>
                <w:sz w:val="21"/>
                <w:szCs w:val="21"/>
              </w:rPr>
              <w:t>APTT</w:t>
            </w:r>
          </w:p>
        </w:tc>
      </w:tr>
      <w:tr w:rsidR="00A96666" w:rsidRPr="00D10B97" w14:paraId="031B9973" w14:textId="77777777" w:rsidTr="00FC37A0">
        <w:trPr>
          <w:trHeight w:val="505"/>
          <w:tblHeader/>
          <w:jc w:val="center"/>
        </w:trPr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11C51F52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14:paraId="524F3ED7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14:paraId="452AA4D5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25A58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E6268C">
              <w:rPr>
                <w:b/>
                <w:color w:val="000000"/>
                <w:sz w:val="21"/>
                <w:szCs w:val="21"/>
              </w:rPr>
              <w:t>FXI</w:t>
            </w:r>
            <w:r>
              <w:rPr>
                <w:b/>
                <w:color w:val="000000"/>
                <w:sz w:val="21"/>
                <w:szCs w:val="21"/>
                <w:lang w:val="en-SE"/>
              </w:rPr>
              <w:t xml:space="preserve"> </w:t>
            </w:r>
            <w:r>
              <w:rPr>
                <w:rFonts w:hint="eastAsia"/>
                <w:b/>
                <w:color w:val="000000"/>
                <w:sz w:val="21"/>
                <w:szCs w:val="21"/>
              </w:rPr>
              <w:t>a</w:t>
            </w:r>
            <w:proofErr w:type="spellStart"/>
            <w:r>
              <w:rPr>
                <w:b/>
                <w:color w:val="000000"/>
                <w:sz w:val="21"/>
                <w:szCs w:val="21"/>
                <w:lang w:val="en-SE"/>
              </w:rPr>
              <w:t>ctivity</w:t>
            </w:r>
            <w:proofErr w:type="spellEnd"/>
            <w:r w:rsidRPr="00E6268C">
              <w:rPr>
                <w:rFonts w:hint="eastAsia"/>
                <w:b/>
                <w:color w:val="000000"/>
                <w:sz w:val="21"/>
                <w:szCs w:val="21"/>
              </w:rPr>
              <w:t>（</w:t>
            </w:r>
            <w:r w:rsidRPr="00E6268C">
              <w:rPr>
                <w:b/>
                <w:color w:val="000000"/>
                <w:sz w:val="21"/>
                <w:szCs w:val="21"/>
              </w:rPr>
              <w:t>%</w:t>
            </w:r>
            <w:r w:rsidRPr="00E6268C">
              <w:rPr>
                <w:rFonts w:hint="eastAsia"/>
                <w:b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50A913" w14:textId="77777777" w:rsidR="00A96666" w:rsidRPr="00E6268C" w:rsidRDefault="00A96666" w:rsidP="00FC37A0">
            <w:pPr>
              <w:spacing w:after="120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E6268C">
              <w:rPr>
                <w:b/>
                <w:color w:val="000000"/>
                <w:sz w:val="21"/>
                <w:szCs w:val="21"/>
                <w:lang w:eastAsia="zh-CN"/>
              </w:rPr>
              <w:t>FXI</w:t>
            </w:r>
            <w:r>
              <w:rPr>
                <w:b/>
                <w:color w:val="000000"/>
                <w:sz w:val="21"/>
                <w:szCs w:val="21"/>
                <w:lang w:val="en-SE" w:eastAsia="zh-CN"/>
              </w:rPr>
              <w:t xml:space="preserve"> activity normalization</w:t>
            </w:r>
            <w:r w:rsidRPr="00E6268C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（</w:t>
            </w:r>
            <w:r w:rsidRPr="00E6268C">
              <w:rPr>
                <w:b/>
                <w:color w:val="000000"/>
                <w:sz w:val="21"/>
                <w:szCs w:val="21"/>
                <w:lang w:eastAsia="zh-CN"/>
              </w:rPr>
              <w:t>%</w:t>
            </w:r>
            <w:r w:rsidRPr="00E6268C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732634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E6268C">
              <w:rPr>
                <w:b/>
                <w:color w:val="000000"/>
                <w:sz w:val="21"/>
                <w:szCs w:val="21"/>
              </w:rPr>
              <w:t>FXI</w:t>
            </w:r>
            <w:r>
              <w:rPr>
                <w:rFonts w:hint="eastAsia"/>
                <w:b/>
                <w:color w:val="000000"/>
                <w:sz w:val="21"/>
                <w:szCs w:val="21"/>
              </w:rPr>
              <w:t>a</w:t>
            </w:r>
            <w:proofErr w:type="spellStart"/>
            <w:r>
              <w:rPr>
                <w:b/>
                <w:color w:val="000000"/>
                <w:sz w:val="21"/>
                <w:szCs w:val="21"/>
                <w:lang w:val="en-SE"/>
              </w:rPr>
              <w:t>ctivity</w:t>
            </w:r>
            <w:proofErr w:type="spellEnd"/>
            <w:r>
              <w:rPr>
                <w:b/>
                <w:color w:val="000000"/>
                <w:sz w:val="21"/>
                <w:szCs w:val="21"/>
                <w:lang w:val="en-SE"/>
              </w:rPr>
              <w:t xml:space="preserve"> inhibition rate</w:t>
            </w:r>
            <w:r w:rsidRPr="00E6268C">
              <w:rPr>
                <w:rFonts w:hint="eastAsia"/>
                <w:b/>
                <w:color w:val="000000"/>
                <w:sz w:val="21"/>
                <w:szCs w:val="21"/>
              </w:rPr>
              <w:t>（</w:t>
            </w:r>
            <w:r w:rsidRPr="00E6268C">
              <w:rPr>
                <w:b/>
                <w:color w:val="000000"/>
                <w:sz w:val="21"/>
                <w:szCs w:val="21"/>
              </w:rPr>
              <w:t>%</w:t>
            </w:r>
            <w:r w:rsidRPr="00E6268C">
              <w:rPr>
                <w:rFonts w:hint="eastAsia"/>
                <w:b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D6CBC" w14:textId="77777777" w:rsidR="00A96666" w:rsidRPr="00E6268C" w:rsidRDefault="00A96666" w:rsidP="00FC37A0">
            <w:pPr>
              <w:spacing w:after="120"/>
              <w:jc w:val="center"/>
              <w:rPr>
                <w:b/>
                <w:color w:val="000000"/>
                <w:sz w:val="21"/>
                <w:szCs w:val="21"/>
              </w:rPr>
            </w:pPr>
            <w:r w:rsidRPr="00E6268C">
              <w:rPr>
                <w:b/>
                <w:color w:val="000000"/>
                <w:sz w:val="21"/>
                <w:szCs w:val="21"/>
              </w:rPr>
              <w:t>APTT</w:t>
            </w:r>
            <w:r w:rsidRPr="00E6268C">
              <w:rPr>
                <w:rFonts w:hint="eastAsia"/>
                <w:b/>
                <w:color w:val="000000"/>
                <w:sz w:val="21"/>
                <w:szCs w:val="21"/>
              </w:rPr>
              <w:t>（</w:t>
            </w:r>
            <w:r w:rsidRPr="00E6268C">
              <w:rPr>
                <w:b/>
                <w:color w:val="000000"/>
                <w:sz w:val="21"/>
                <w:szCs w:val="21"/>
              </w:rPr>
              <w:t>s</w:t>
            </w:r>
            <w:r w:rsidRPr="00E6268C">
              <w:rPr>
                <w:rFonts w:hint="eastAsia"/>
                <w:b/>
                <w:color w:val="000000"/>
                <w:sz w:val="21"/>
                <w:szCs w:val="21"/>
              </w:rPr>
              <w:t>）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914BF5" w14:textId="77777777" w:rsidR="00A96666" w:rsidRPr="00863BF7" w:rsidRDefault="00A96666" w:rsidP="00FC37A0">
            <w:pPr>
              <w:spacing w:after="120"/>
              <w:jc w:val="center"/>
              <w:rPr>
                <w:b/>
                <w:color w:val="000000"/>
                <w:sz w:val="21"/>
                <w:szCs w:val="21"/>
                <w:lang w:val="en-SE"/>
              </w:rPr>
            </w:pPr>
            <w:r w:rsidRPr="00E6268C">
              <w:rPr>
                <w:b/>
                <w:color w:val="000000"/>
                <w:sz w:val="21"/>
                <w:szCs w:val="21"/>
              </w:rPr>
              <w:t>APTT</w:t>
            </w:r>
            <w:r>
              <w:rPr>
                <w:b/>
                <w:color w:val="000000"/>
                <w:sz w:val="21"/>
                <w:szCs w:val="21"/>
                <w:lang w:val="en-SE"/>
              </w:rPr>
              <w:t xml:space="preserve"> </w:t>
            </w:r>
            <w:r>
              <w:rPr>
                <w:rFonts w:hint="eastAsia"/>
                <w:b/>
                <w:color w:val="000000"/>
                <w:sz w:val="21"/>
                <w:szCs w:val="21"/>
              </w:rPr>
              <w:t>m</w:t>
            </w:r>
            <w:proofErr w:type="spellStart"/>
            <w:r>
              <w:rPr>
                <w:b/>
                <w:color w:val="000000"/>
                <w:sz w:val="21"/>
                <w:szCs w:val="21"/>
                <w:lang w:val="en-SE"/>
              </w:rPr>
              <w:t>ultiple</w:t>
            </w:r>
            <w:proofErr w:type="spellEnd"/>
          </w:p>
        </w:tc>
      </w:tr>
      <w:tr w:rsidR="00A96666" w:rsidRPr="00D10B97" w14:paraId="06EF9F6B" w14:textId="77777777" w:rsidTr="00FC37A0">
        <w:trPr>
          <w:trHeight w:val="481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54DA8108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  <w:lang w:eastAsia="zh-CN"/>
              </w:rPr>
            </w:pPr>
            <w:r w:rsidRPr="00E6268C">
              <w:rPr>
                <w:sz w:val="21"/>
                <w:szCs w:val="21"/>
                <w:lang w:eastAsia="zh-CN"/>
              </w:rPr>
              <w:t>RBD4059-pre-dose (0 h)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5D94E8D9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  <w:lang w:eastAsia="zh-CN"/>
              </w:rPr>
            </w:pPr>
            <w:r w:rsidRPr="00E6268C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34B5AE9D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C2001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38F89873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63.7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vAlign w:val="center"/>
          </w:tcPr>
          <w:p w14:paraId="33FD3E55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100.0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14:paraId="154D1275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48C9C23C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28.3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vAlign w:val="center"/>
          </w:tcPr>
          <w:p w14:paraId="7F2D4651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1.00</w:t>
            </w:r>
          </w:p>
        </w:tc>
      </w:tr>
      <w:tr w:rsidR="00A96666" w:rsidRPr="00D10B97" w14:paraId="0192E591" w14:textId="77777777" w:rsidTr="00FC37A0">
        <w:trPr>
          <w:trHeight w:val="481"/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vAlign w:val="center"/>
          </w:tcPr>
          <w:p w14:paraId="31C38771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  <w:vAlign w:val="center"/>
          </w:tcPr>
          <w:p w14:paraId="352FBD0A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373EAF3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C2002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109163E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110.0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24A6F136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100.0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3380704C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0.0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6160D89E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29.3</w:t>
            </w: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5B630A67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1.00</w:t>
            </w:r>
          </w:p>
        </w:tc>
      </w:tr>
      <w:tr w:rsidR="00A96666" w:rsidRPr="00D10B97" w14:paraId="4E32E795" w14:textId="77777777" w:rsidTr="00FC37A0">
        <w:trPr>
          <w:trHeight w:val="481"/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vAlign w:val="center"/>
          </w:tcPr>
          <w:p w14:paraId="7B7D9E79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  <w:vAlign w:val="center"/>
          </w:tcPr>
          <w:p w14:paraId="1D358E02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A95A018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C2003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492B897E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65.4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26467945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100.0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78A72561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0.0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3F51E7DC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28.9</w:t>
            </w: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4438B2DF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1.00</w:t>
            </w:r>
          </w:p>
        </w:tc>
      </w:tr>
      <w:tr w:rsidR="00A96666" w:rsidRPr="00D10B97" w14:paraId="5F326D86" w14:textId="77777777" w:rsidTr="00FC37A0">
        <w:trPr>
          <w:trHeight w:val="481"/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vAlign w:val="center"/>
          </w:tcPr>
          <w:p w14:paraId="11EB1F6A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  <w:vAlign w:val="center"/>
          </w:tcPr>
          <w:p w14:paraId="0420E8A6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89D230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C2501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B5169E2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82.6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6D57D30C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100.0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5D486C4B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0.0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3E6F59AE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26.2</w:t>
            </w: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50D03948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1.00</w:t>
            </w:r>
          </w:p>
        </w:tc>
      </w:tr>
      <w:tr w:rsidR="00A96666" w:rsidRPr="00D10B97" w14:paraId="49010B73" w14:textId="77777777" w:rsidTr="00FC37A0">
        <w:trPr>
          <w:trHeight w:val="481"/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vAlign w:val="center"/>
          </w:tcPr>
          <w:p w14:paraId="2CA09CE0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  <w:vAlign w:val="center"/>
          </w:tcPr>
          <w:p w14:paraId="28AF0622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D8B0823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C2502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39C412FD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86.0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32193972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100.0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0CBD9379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0.0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5FCF4041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25.1</w:t>
            </w: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2CE0D967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1.00</w:t>
            </w:r>
          </w:p>
        </w:tc>
      </w:tr>
      <w:tr w:rsidR="00A96666" w:rsidRPr="00D10B97" w14:paraId="0575CF94" w14:textId="77777777" w:rsidTr="00FC37A0">
        <w:trPr>
          <w:trHeight w:val="481"/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vAlign w:val="center"/>
          </w:tcPr>
          <w:p w14:paraId="48211C1C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39403623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6F69BFFE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C2503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14:paraId="46F766F6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94.5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C35D698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100.0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center"/>
          </w:tcPr>
          <w:p w14:paraId="587635EC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0.0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14:paraId="49FF7B1F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20.5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vAlign w:val="center"/>
          </w:tcPr>
          <w:p w14:paraId="69232CAD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1.00</w:t>
            </w:r>
          </w:p>
        </w:tc>
      </w:tr>
      <w:tr w:rsidR="00A96666" w:rsidRPr="00D10B97" w14:paraId="6D744662" w14:textId="77777777" w:rsidTr="00FC37A0">
        <w:trPr>
          <w:trHeight w:val="481"/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vAlign w:val="center"/>
          </w:tcPr>
          <w:p w14:paraId="13A9155E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58A57E41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  <w:lang w:eastAsia="zh-CN"/>
              </w:rPr>
            </w:pPr>
            <w:r w:rsidRPr="00E6268C"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5FE96BE9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C3001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18DDC3DB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72.4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vAlign w:val="center"/>
          </w:tcPr>
          <w:p w14:paraId="0EAF65DA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100.0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14:paraId="79E325FF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1A35A49F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24.2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vAlign w:val="center"/>
          </w:tcPr>
          <w:p w14:paraId="16F91A57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1.00</w:t>
            </w:r>
          </w:p>
        </w:tc>
      </w:tr>
      <w:tr w:rsidR="00A96666" w:rsidRPr="00D10B97" w14:paraId="7989EA34" w14:textId="77777777" w:rsidTr="00FC37A0">
        <w:trPr>
          <w:trHeight w:val="481"/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vAlign w:val="center"/>
          </w:tcPr>
          <w:p w14:paraId="20BD0215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  <w:vAlign w:val="center"/>
          </w:tcPr>
          <w:p w14:paraId="0E05A970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A41DDF2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C3002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BEC3F7E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94.5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514C8F8D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100.0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012BF8B5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0.0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0EF0DB20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23.7</w:t>
            </w: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491303E9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1.00</w:t>
            </w:r>
          </w:p>
        </w:tc>
      </w:tr>
      <w:tr w:rsidR="00A96666" w:rsidRPr="00D10B97" w14:paraId="421C20BE" w14:textId="77777777" w:rsidTr="00FC37A0">
        <w:trPr>
          <w:trHeight w:val="481"/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vAlign w:val="center"/>
          </w:tcPr>
          <w:p w14:paraId="3AEACC45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  <w:vAlign w:val="center"/>
          </w:tcPr>
          <w:p w14:paraId="5CAB44D0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17BBFEC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C3003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737E8AD6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93.2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58A1263B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100.0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39449441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0.0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6F84DE5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21.4</w:t>
            </w: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4ED0FA38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1.00</w:t>
            </w:r>
          </w:p>
        </w:tc>
      </w:tr>
      <w:tr w:rsidR="00A96666" w:rsidRPr="00D10B97" w14:paraId="6072A8B0" w14:textId="77777777" w:rsidTr="00FC37A0">
        <w:trPr>
          <w:trHeight w:val="481"/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vAlign w:val="center"/>
          </w:tcPr>
          <w:p w14:paraId="4C20F02A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  <w:vAlign w:val="center"/>
          </w:tcPr>
          <w:p w14:paraId="26AA5E9D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0FC8154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C3501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1FA5A9E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54.9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1C7336D8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100.0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0B0BAEF9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0.0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5A444A44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33.5</w:t>
            </w: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08E1FB4F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1.00</w:t>
            </w:r>
          </w:p>
        </w:tc>
      </w:tr>
      <w:tr w:rsidR="00A96666" w:rsidRPr="00D10B97" w14:paraId="5D2728F3" w14:textId="77777777" w:rsidTr="00FC37A0">
        <w:trPr>
          <w:trHeight w:val="481"/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vAlign w:val="center"/>
          </w:tcPr>
          <w:p w14:paraId="29BE6179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  <w:vAlign w:val="center"/>
          </w:tcPr>
          <w:p w14:paraId="07AE2A44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F9814DF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C3502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48658242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88.3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7942F03F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100.0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18078BAA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0.0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7485A616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27.6</w:t>
            </w: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46419613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1.00</w:t>
            </w:r>
          </w:p>
        </w:tc>
      </w:tr>
      <w:tr w:rsidR="00A96666" w:rsidRPr="00D10B97" w14:paraId="5290E001" w14:textId="77777777" w:rsidTr="00FC37A0">
        <w:trPr>
          <w:trHeight w:val="481"/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vAlign w:val="center"/>
          </w:tcPr>
          <w:p w14:paraId="425AC825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2FBD136D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039F0A3A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C3503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14:paraId="07580D71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102.6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58086EA2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100.0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center"/>
          </w:tcPr>
          <w:p w14:paraId="56891ABC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0.0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14:paraId="64D38EFD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26.5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vAlign w:val="center"/>
          </w:tcPr>
          <w:p w14:paraId="232160F2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1.00</w:t>
            </w:r>
          </w:p>
        </w:tc>
      </w:tr>
      <w:tr w:rsidR="00A96666" w:rsidRPr="00D10B97" w14:paraId="2AC3BB2E" w14:textId="77777777" w:rsidTr="00FC37A0">
        <w:trPr>
          <w:trHeight w:val="481"/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vAlign w:val="center"/>
          </w:tcPr>
          <w:p w14:paraId="1AEE7A21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49D00FD1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  <w:lang w:eastAsia="zh-CN"/>
              </w:rPr>
            </w:pPr>
            <w:r w:rsidRPr="00E6268C">
              <w:rPr>
                <w:sz w:val="21"/>
                <w:szCs w:val="21"/>
                <w:lang w:eastAsia="zh-CN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4DFB97DF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C4001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47FE22C6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146.7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vAlign w:val="center"/>
          </w:tcPr>
          <w:p w14:paraId="7B88DAD2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100.0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14:paraId="4C3FA2C6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405462C4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21.8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vAlign w:val="center"/>
          </w:tcPr>
          <w:p w14:paraId="005DD512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1.00</w:t>
            </w:r>
          </w:p>
        </w:tc>
      </w:tr>
      <w:tr w:rsidR="00A96666" w:rsidRPr="00D10B97" w14:paraId="3CF2E5A3" w14:textId="77777777" w:rsidTr="00FC37A0">
        <w:trPr>
          <w:trHeight w:val="481"/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vAlign w:val="center"/>
          </w:tcPr>
          <w:p w14:paraId="31F08A90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  <w:vAlign w:val="center"/>
          </w:tcPr>
          <w:p w14:paraId="740076AC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0D5A5CF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C4002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F46E3D2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67.1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4D9EBF2A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100.0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5E1879DC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0.0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6C07D153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27.4</w:t>
            </w: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02F64648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1.00</w:t>
            </w:r>
          </w:p>
        </w:tc>
      </w:tr>
      <w:tr w:rsidR="00A96666" w:rsidRPr="00D10B97" w14:paraId="6738EC15" w14:textId="77777777" w:rsidTr="00FC37A0">
        <w:trPr>
          <w:trHeight w:val="481"/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vAlign w:val="center"/>
          </w:tcPr>
          <w:p w14:paraId="4D6081DF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  <w:vAlign w:val="center"/>
          </w:tcPr>
          <w:p w14:paraId="0A6328D3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921CDD8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C4003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40E28ADF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62.1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4DF657B7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100.0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7E8FE4FD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0.0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7150B21F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29.5</w:t>
            </w: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3FCE44F9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color w:val="000000"/>
                <w:sz w:val="21"/>
                <w:szCs w:val="21"/>
              </w:rPr>
              <w:t>1.00</w:t>
            </w:r>
          </w:p>
        </w:tc>
      </w:tr>
      <w:tr w:rsidR="00A96666" w:rsidRPr="00D10B97" w14:paraId="57C2AE80" w14:textId="77777777" w:rsidTr="00FC37A0">
        <w:trPr>
          <w:trHeight w:val="481"/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vAlign w:val="center"/>
          </w:tcPr>
          <w:p w14:paraId="0DC5C37D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  <w:vAlign w:val="center"/>
          </w:tcPr>
          <w:p w14:paraId="76E94E6D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F729864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C4501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A4D2AA4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88.3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1D69A83A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100.0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796779F4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0.0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1BE9163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23.7</w:t>
            </w: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56DC2D4C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color w:val="000000"/>
                <w:sz w:val="21"/>
                <w:szCs w:val="21"/>
              </w:rPr>
              <w:t>1.00</w:t>
            </w:r>
          </w:p>
        </w:tc>
      </w:tr>
      <w:tr w:rsidR="00A96666" w:rsidRPr="00D10B97" w14:paraId="7045574E" w14:textId="77777777" w:rsidTr="00FC37A0">
        <w:trPr>
          <w:trHeight w:val="481"/>
          <w:jc w:val="center"/>
        </w:trPr>
        <w:tc>
          <w:tcPr>
            <w:tcW w:w="1134" w:type="dxa"/>
            <w:vMerge/>
            <w:tcBorders>
              <w:top w:val="nil"/>
              <w:bottom w:val="nil"/>
            </w:tcBorders>
            <w:vAlign w:val="center"/>
          </w:tcPr>
          <w:p w14:paraId="62AD41EF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  <w:vAlign w:val="center"/>
          </w:tcPr>
          <w:p w14:paraId="2BC75B12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9FD94F0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C4502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30477509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118.0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40619670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100.0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7AD51B0E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0.0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5C7BD627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21.9</w:t>
            </w: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15D38FEE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color w:val="000000"/>
                <w:sz w:val="21"/>
                <w:szCs w:val="21"/>
              </w:rPr>
              <w:t>1.00</w:t>
            </w:r>
          </w:p>
        </w:tc>
      </w:tr>
      <w:tr w:rsidR="00A96666" w:rsidRPr="00D10B97" w14:paraId="795FEB31" w14:textId="77777777" w:rsidTr="00FC37A0">
        <w:trPr>
          <w:trHeight w:val="481"/>
          <w:jc w:val="center"/>
        </w:trPr>
        <w:tc>
          <w:tcPr>
            <w:tcW w:w="1134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2F332DDE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59737217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3CECD165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C4503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14:paraId="6429DEE4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72.4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3558AA71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100.0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center"/>
          </w:tcPr>
          <w:p w14:paraId="258F942F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0.0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14:paraId="10348E78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sz w:val="21"/>
                <w:szCs w:val="21"/>
              </w:rPr>
              <w:t>26.0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vAlign w:val="center"/>
          </w:tcPr>
          <w:p w14:paraId="4B4A3855" w14:textId="77777777" w:rsidR="00A96666" w:rsidRPr="00E6268C" w:rsidRDefault="00A96666" w:rsidP="00FC37A0">
            <w:pPr>
              <w:spacing w:after="120"/>
              <w:jc w:val="center"/>
              <w:rPr>
                <w:sz w:val="21"/>
                <w:szCs w:val="21"/>
              </w:rPr>
            </w:pPr>
            <w:r w:rsidRPr="00A742BB">
              <w:rPr>
                <w:color w:val="000000"/>
                <w:sz w:val="21"/>
                <w:szCs w:val="21"/>
              </w:rPr>
              <w:t>1.00</w:t>
            </w:r>
          </w:p>
        </w:tc>
      </w:tr>
    </w:tbl>
    <w:p w14:paraId="6FCEC097" w14:textId="77777777" w:rsidR="00DF4AE4" w:rsidRDefault="00DF4AE4"/>
    <w:sectPr w:rsidR="00DF4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D4651B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1293" w:hanging="1151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2"/>
        </w:tabs>
        <w:ind w:left="1293" w:hanging="11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2"/>
        </w:tabs>
        <w:ind w:left="1293" w:hanging="1151"/>
      </w:pPr>
      <w:rPr>
        <w:rFonts w:hint="eastAsia"/>
        <w:b/>
        <w:bCs/>
        <w:i/>
        <w:iCs/>
      </w:rPr>
    </w:lvl>
    <w:lvl w:ilvl="5">
      <w:start w:val="1"/>
      <w:numFmt w:val="decimal"/>
      <w:lvlText w:val="%1.%2.%3.%4..%5.%6"/>
      <w:lvlJc w:val="left"/>
      <w:pPr>
        <w:tabs>
          <w:tab w:val="num" w:pos="142"/>
        </w:tabs>
        <w:ind w:left="1293" w:hanging="1151"/>
      </w:pPr>
      <w:rPr>
        <w:rFonts w:hint="eastAsia"/>
      </w:rPr>
    </w:lvl>
    <w:lvl w:ilvl="6">
      <w:start w:val="1"/>
      <w:numFmt w:val="decimal"/>
      <w:lvlText w:val="%1.%2.%3.%4..%5.%6.%7"/>
      <w:lvlJc w:val="left"/>
      <w:pPr>
        <w:tabs>
          <w:tab w:val="num" w:pos="142"/>
        </w:tabs>
        <w:ind w:left="1293" w:hanging="1151"/>
      </w:pPr>
      <w:rPr>
        <w:rFonts w:hint="eastAsia"/>
      </w:rPr>
    </w:lvl>
    <w:lvl w:ilvl="7">
      <w:start w:val="1"/>
      <w:numFmt w:val="decimal"/>
      <w:lvlText w:val="%1.%2.%3.%4..%5.%6.%7.%8"/>
      <w:lvlJc w:val="left"/>
      <w:pPr>
        <w:tabs>
          <w:tab w:val="num" w:pos="142"/>
        </w:tabs>
        <w:ind w:left="1293" w:hanging="1151"/>
      </w:pPr>
      <w:rPr>
        <w:rFonts w:hint="eastAsia"/>
      </w:rPr>
    </w:lvl>
    <w:lvl w:ilvl="8">
      <w:start w:val="1"/>
      <w:numFmt w:val="decimal"/>
      <w:lvlText w:val="%1.%2.%3.%4..%5.%6.%7.%8.%9"/>
      <w:lvlJc w:val="left"/>
      <w:pPr>
        <w:tabs>
          <w:tab w:val="num" w:pos="142"/>
        </w:tabs>
        <w:ind w:left="1293" w:hanging="1151"/>
      </w:pPr>
      <w:rPr>
        <w:rFonts w:hint="eastAsia"/>
      </w:rPr>
    </w:lvl>
  </w:abstractNum>
  <w:num w:numId="1" w16cid:durableId="212364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66"/>
    <w:rsid w:val="006C7841"/>
    <w:rsid w:val="00917A83"/>
    <w:rsid w:val="00A96666"/>
    <w:rsid w:val="00DF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AE74FD"/>
  <w15:chartTrackingRefBased/>
  <w15:docId w15:val="{F4ABC325-7E32-45B8-BB5F-94B2A48B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666"/>
    <w:pPr>
      <w:spacing w:before="120" w:after="240" w:line="240" w:lineRule="auto"/>
    </w:pPr>
    <w:rPr>
      <w:rFonts w:ascii="Times New Roman" w:eastAsia="SimSu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96666"/>
    <w:pPr>
      <w:keepNext/>
      <w:tabs>
        <w:tab w:val="left" w:pos="566"/>
      </w:tabs>
      <w:spacing w:beforeLines="100" w:before="100" w:afterLines="100" w:after="100" w:line="360" w:lineRule="auto"/>
      <w:outlineLvl w:val="0"/>
    </w:pPr>
    <w:rPr>
      <w:rFonts w:cs="Arial"/>
      <w:b/>
      <w:bCs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6666"/>
    <w:rPr>
      <w:rFonts w:ascii="Times New Roman" w:eastAsia="SimSun" w:hAnsi="Times New Roman" w:cs="Arial"/>
      <w:b/>
      <w:bCs/>
      <w:caps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Nilsson</dc:creator>
  <cp:keywords/>
  <dc:description/>
  <cp:lastModifiedBy>Sofia  Nilsson</cp:lastModifiedBy>
  <cp:revision>1</cp:revision>
  <dcterms:created xsi:type="dcterms:W3CDTF">2023-12-19T15:01:00Z</dcterms:created>
  <dcterms:modified xsi:type="dcterms:W3CDTF">2023-12-19T15:03:00Z</dcterms:modified>
</cp:coreProperties>
</file>