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68" w:rsidRDefault="00966276" w:rsidP="009662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4B IT. INF.   ITALIANO  Modulo 4     formativa del 20 aprile 2020</w:t>
      </w:r>
    </w:p>
    <w:p w:rsidR="00966276" w:rsidRDefault="00713AE3" w:rsidP="009662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FARSANE ABDOLLAH</w:t>
      </w:r>
      <w:bookmarkStart w:id="0" w:name="_GoBack"/>
      <w:bookmarkEnd w:id="0"/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Tacito orror di solitaria selva</w:t>
      </w:r>
      <w:r>
        <w:rPr>
          <w:rFonts w:ascii="Arial" w:hAnsi="Arial" w:cs="Arial"/>
          <w:sz w:val="28"/>
          <w:szCs w:val="28"/>
        </w:rPr>
        <w:t xml:space="preserve">: esporre gli elementi preromantici presenti nel testo di Alfieri, confrontandolo con le opere di Foscolo (somiglianze) pag. 335 </w:t>
      </w:r>
      <w:r>
        <w:rPr>
          <w:rFonts w:ascii="Arial" w:hAnsi="Arial" w:cs="Arial"/>
          <w:b/>
          <w:sz w:val="28"/>
          <w:szCs w:val="28"/>
        </w:rPr>
        <w:t xml:space="preserve">                 p…</w:t>
      </w:r>
      <w:r w:rsidR="0090501C">
        <w:rPr>
          <w:rFonts w:ascii="Arial" w:hAnsi="Arial" w:cs="Arial"/>
          <w:b/>
          <w:sz w:val="28"/>
          <w:szCs w:val="28"/>
        </w:rPr>
        <w:t>./3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viene descritto Alfieri nei </w:t>
      </w:r>
      <w:r w:rsidR="00D946A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i/>
          <w:sz w:val="28"/>
          <w:szCs w:val="28"/>
        </w:rPr>
        <w:t>epolcri</w:t>
      </w:r>
      <w:r>
        <w:rPr>
          <w:rFonts w:ascii="Arial" w:hAnsi="Arial" w:cs="Arial"/>
          <w:sz w:val="28"/>
          <w:szCs w:val="28"/>
        </w:rPr>
        <w:t xml:space="preserve">?    </w:t>
      </w:r>
      <w:r>
        <w:rPr>
          <w:rFonts w:ascii="Arial" w:hAnsi="Arial" w:cs="Arial"/>
          <w:b/>
          <w:sz w:val="28"/>
          <w:szCs w:val="28"/>
        </w:rPr>
        <w:t>p……/1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Elementi romantici ed elementi classicisti in Foscolo (si può fare riferimento ai testi, escludendo </w:t>
      </w:r>
      <w:r>
        <w:rPr>
          <w:rFonts w:ascii="Arial" w:hAnsi="Arial" w:cs="Arial"/>
          <w:i/>
          <w:sz w:val="28"/>
          <w:szCs w:val="28"/>
        </w:rPr>
        <w:t>Dei Sepolcri</w:t>
      </w:r>
      <w:r>
        <w:rPr>
          <w:rFonts w:ascii="Arial" w:hAnsi="Arial" w:cs="Arial"/>
          <w:sz w:val="28"/>
          <w:szCs w:val="28"/>
        </w:rPr>
        <w:t xml:space="preserve">- vd. Domanda 5)    </w:t>
      </w:r>
      <w:r w:rsidRPr="00966276">
        <w:rPr>
          <w:rFonts w:ascii="Arial" w:hAnsi="Arial" w:cs="Arial"/>
          <w:b/>
          <w:sz w:val="28"/>
          <w:szCs w:val="28"/>
        </w:rPr>
        <w:t>p……/3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“Sol chi non lascia eredità di affetti poca gioia ha dell’urna”; “A egregie cose il forte animo accendono l’urne dei forti”: spiega questi versi, non limitandoti alla parafrasi, ma esprimendo le tesi di Foscolo</w:t>
      </w:r>
      <w:r>
        <w:rPr>
          <w:rFonts w:ascii="Arial" w:hAnsi="Arial" w:cs="Arial"/>
          <w:b/>
          <w:sz w:val="28"/>
          <w:szCs w:val="28"/>
        </w:rPr>
        <w:t xml:space="preserve">    p…../2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Individua elementi romantici ed elementi classici nei </w:t>
      </w:r>
      <w:r>
        <w:rPr>
          <w:rFonts w:ascii="Arial" w:hAnsi="Arial" w:cs="Arial"/>
          <w:i/>
          <w:sz w:val="28"/>
          <w:szCs w:val="28"/>
        </w:rPr>
        <w:t xml:space="preserve">Sepolcri </w:t>
      </w:r>
      <w:r>
        <w:rPr>
          <w:rFonts w:ascii="Arial" w:hAnsi="Arial" w:cs="Arial"/>
          <w:b/>
          <w:sz w:val="28"/>
          <w:szCs w:val="28"/>
        </w:rPr>
        <w:t>p…../2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Spiega come Foscolo descrive almeno tre personaggi sepolti a Santa Croce (Alfieri escluso)    </w:t>
      </w:r>
      <w:r>
        <w:rPr>
          <w:rFonts w:ascii="Arial" w:hAnsi="Arial" w:cs="Arial"/>
          <w:b/>
          <w:sz w:val="28"/>
          <w:szCs w:val="28"/>
        </w:rPr>
        <w:t>p…../3</w:t>
      </w:r>
    </w:p>
    <w:p w:rsidR="00B47C5E" w:rsidRPr="00B47C5E" w:rsidRDefault="00B47C5E" w:rsidP="00B47C5E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47C5E" w:rsidRDefault="00E71A8A" w:rsidP="00E71A8A">
      <w:pPr>
        <w:ind w:left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RISPOSTE</w:t>
      </w:r>
    </w:p>
    <w:p w:rsidR="00B47C5E" w:rsidRPr="000E2AFF" w:rsidRDefault="00B47C5E" w:rsidP="00B47C5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B47C5E">
        <w:rPr>
          <w:rFonts w:ascii="Arial" w:hAnsi="Arial" w:cs="Arial"/>
          <w:bCs/>
          <w:sz w:val="28"/>
          <w:szCs w:val="28"/>
        </w:rPr>
        <w:t>I</w:t>
      </w:r>
      <w:r>
        <w:rPr>
          <w:rFonts w:ascii="Arial" w:hAnsi="Arial" w:cs="Arial"/>
          <w:bCs/>
          <w:sz w:val="28"/>
          <w:szCs w:val="28"/>
        </w:rPr>
        <w:t>l</w:t>
      </w:r>
      <w:r w:rsidRPr="00B47C5E">
        <w:rPr>
          <w:rFonts w:ascii="Arial" w:hAnsi="Arial" w:cs="Arial"/>
          <w:bCs/>
          <w:sz w:val="28"/>
          <w:szCs w:val="28"/>
        </w:rPr>
        <w:t xml:space="preserve"> prim</w:t>
      </w:r>
      <w:r>
        <w:rPr>
          <w:rFonts w:ascii="Arial" w:hAnsi="Arial" w:cs="Arial"/>
          <w:bCs/>
          <w:sz w:val="28"/>
          <w:szCs w:val="28"/>
        </w:rPr>
        <w:t>o</w:t>
      </w:r>
      <w:r w:rsidRPr="00B47C5E">
        <w:rPr>
          <w:rFonts w:ascii="Arial" w:hAnsi="Arial" w:cs="Arial"/>
          <w:bCs/>
          <w:sz w:val="28"/>
          <w:szCs w:val="28"/>
        </w:rPr>
        <w:t xml:space="preserve"> aspett</w:t>
      </w:r>
      <w:r>
        <w:rPr>
          <w:rFonts w:ascii="Arial" w:hAnsi="Arial" w:cs="Arial"/>
          <w:bCs/>
          <w:sz w:val="28"/>
          <w:szCs w:val="28"/>
        </w:rPr>
        <w:t xml:space="preserve">o e’ la descrizione di un paesaggio (nell’opera di Foscolo e’ quella di Zacinto). Questo ambiente fa nascere dei sentimenti molto profondi come la solitudine. Un altro aspetto e’ </w:t>
      </w:r>
      <w:r w:rsidR="00906A6E">
        <w:rPr>
          <w:rFonts w:ascii="Arial" w:hAnsi="Arial" w:cs="Arial"/>
          <w:bCs/>
          <w:sz w:val="28"/>
          <w:szCs w:val="28"/>
        </w:rPr>
        <w:t>l’evasione</w:t>
      </w:r>
      <w:r>
        <w:rPr>
          <w:rFonts w:ascii="Arial" w:hAnsi="Arial" w:cs="Arial"/>
          <w:bCs/>
          <w:sz w:val="28"/>
          <w:szCs w:val="28"/>
        </w:rPr>
        <w:t xml:space="preserve"> della </w:t>
      </w:r>
      <w:r w:rsidR="00906A6E">
        <w:rPr>
          <w:rFonts w:ascii="Arial" w:hAnsi="Arial" w:cs="Arial"/>
          <w:bCs/>
          <w:sz w:val="28"/>
          <w:szCs w:val="28"/>
        </w:rPr>
        <w:t>razionalita’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906A6E">
        <w:rPr>
          <w:rFonts w:ascii="Arial" w:hAnsi="Arial" w:cs="Arial"/>
          <w:bCs/>
          <w:sz w:val="28"/>
          <w:szCs w:val="28"/>
        </w:rPr>
        <w:t>seguendo i propri sentimenti e cercando un senso.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906A6E">
        <w:rPr>
          <w:rFonts w:ascii="Arial" w:hAnsi="Arial" w:cs="Arial"/>
          <w:bCs/>
          <w:sz w:val="28"/>
          <w:szCs w:val="28"/>
        </w:rPr>
        <w:t>L’aspetto in comune e’ la morte e la solitudine, l’aspetto della tirannide (esempio protagonista di Jaco Ortis)</w:t>
      </w:r>
      <w:r w:rsidR="00E71A8A">
        <w:rPr>
          <w:rFonts w:ascii="Arial" w:hAnsi="Arial" w:cs="Arial"/>
          <w:bCs/>
          <w:sz w:val="28"/>
          <w:szCs w:val="28"/>
        </w:rPr>
        <w:t>.</w:t>
      </w:r>
    </w:p>
    <w:p w:rsidR="000E2AFF" w:rsidRPr="00906A6E" w:rsidRDefault="000E2AFF" w:rsidP="00B47C5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Alfieri viene descritto come un </w:t>
      </w:r>
      <w:r w:rsidR="00062947">
        <w:rPr>
          <w:rFonts w:ascii="Arial" w:hAnsi="Arial" w:cs="Arial"/>
          <w:bCs/>
          <w:sz w:val="28"/>
          <w:szCs w:val="28"/>
        </w:rPr>
        <w:t>titano</w:t>
      </w:r>
      <w:r>
        <w:rPr>
          <w:rFonts w:ascii="Arial" w:hAnsi="Arial" w:cs="Arial"/>
          <w:bCs/>
          <w:sz w:val="28"/>
          <w:szCs w:val="28"/>
        </w:rPr>
        <w:t xml:space="preserve"> che ammira i marmi (tombe dei grandi) ed e’ irato perche’ in Italia</w:t>
      </w:r>
      <w:r w:rsidR="00062947">
        <w:rPr>
          <w:rFonts w:ascii="Arial" w:hAnsi="Arial" w:cs="Arial"/>
          <w:bCs/>
          <w:sz w:val="28"/>
          <w:szCs w:val="28"/>
        </w:rPr>
        <w:t xml:space="preserve"> era presente una situazione politica deludente</w:t>
      </w:r>
      <w:r>
        <w:rPr>
          <w:rFonts w:ascii="Arial" w:hAnsi="Arial" w:cs="Arial"/>
          <w:bCs/>
          <w:sz w:val="28"/>
          <w:szCs w:val="28"/>
        </w:rPr>
        <w:t>. Va in questi marmi per cercare sollievo sperando che l’Italia possa risorgere.</w:t>
      </w:r>
    </w:p>
    <w:p w:rsidR="00E71A8A" w:rsidRPr="00E71A8A" w:rsidRDefault="00E71A8A" w:rsidP="00E71A8A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E71A8A">
        <w:rPr>
          <w:rFonts w:ascii="Arial" w:hAnsi="Arial" w:cs="Arial"/>
          <w:bCs/>
          <w:sz w:val="28"/>
          <w:szCs w:val="28"/>
        </w:rPr>
        <w:t>Elementi romantici: abbiamo il conflitto interiore, ovvero lo studio dell’animo umano e come testo di riferimento possiamo prendere “Jacopo ortis”. Poi l’amore per la patria (testo Zacinto) e per la famiglia (poesia: Morte del Fratello Giovanni). Elementi classici: il valore della sepoltura, la concezione di eterno tramite le opere scritte.</w:t>
      </w:r>
    </w:p>
    <w:p w:rsidR="000E2AFF" w:rsidRPr="00EC37A1" w:rsidRDefault="00701885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EC37A1">
        <w:rPr>
          <w:rFonts w:ascii="Arial" w:hAnsi="Arial" w:cs="Arial"/>
          <w:bCs/>
          <w:sz w:val="28"/>
          <w:szCs w:val="28"/>
        </w:rPr>
        <w:lastRenderedPageBreak/>
        <w:t>S</w:t>
      </w:r>
      <w:r w:rsidR="000E2AFF" w:rsidRPr="00EC37A1">
        <w:rPr>
          <w:rFonts w:ascii="Arial" w:hAnsi="Arial" w:cs="Arial"/>
          <w:bCs/>
          <w:sz w:val="28"/>
          <w:szCs w:val="28"/>
        </w:rPr>
        <w:t>e un uomo non lasciava affetto ai famigliari (</w:t>
      </w:r>
      <w:r w:rsidRPr="00EC37A1">
        <w:rPr>
          <w:rFonts w:ascii="Arial" w:hAnsi="Arial" w:cs="Arial"/>
          <w:bCs/>
          <w:sz w:val="28"/>
          <w:szCs w:val="28"/>
        </w:rPr>
        <w:t xml:space="preserve">un </w:t>
      </w:r>
      <w:r w:rsidR="000E2AFF" w:rsidRPr="00EC37A1">
        <w:rPr>
          <w:rFonts w:ascii="Arial" w:hAnsi="Arial" w:cs="Arial"/>
          <w:bCs/>
          <w:sz w:val="28"/>
          <w:szCs w:val="28"/>
        </w:rPr>
        <w:t>ricordo) vuol dire che si perdevano le traccie di quell’uomo e quindi, l’unico modo per essere ‘immortale’ e’ vivere attraverso il ricordo degli altri. Alfieri non credeva in una vita dopo la morte</w:t>
      </w:r>
      <w:r w:rsidRPr="00EC37A1">
        <w:rPr>
          <w:rFonts w:ascii="Arial" w:hAnsi="Arial" w:cs="Arial"/>
          <w:bCs/>
          <w:sz w:val="28"/>
          <w:szCs w:val="28"/>
        </w:rPr>
        <w:t xml:space="preserve"> quindi per lui l’unico modo per tenere un “valore” anche dopo la propria morte, c’era bisogno di </w:t>
      </w:r>
      <w:r w:rsidR="000652B2" w:rsidRPr="00EC37A1">
        <w:rPr>
          <w:rFonts w:ascii="Arial" w:hAnsi="Arial" w:cs="Arial"/>
          <w:bCs/>
          <w:sz w:val="28"/>
          <w:szCs w:val="28"/>
        </w:rPr>
        <w:t>lasciare</w:t>
      </w:r>
      <w:r w:rsidRPr="00EC37A1">
        <w:rPr>
          <w:rFonts w:ascii="Arial" w:hAnsi="Arial" w:cs="Arial"/>
          <w:bCs/>
          <w:sz w:val="28"/>
          <w:szCs w:val="28"/>
        </w:rPr>
        <w:t xml:space="preserve"> un ricord</w:t>
      </w:r>
      <w:r w:rsidR="000652B2" w:rsidRPr="00EC37A1">
        <w:rPr>
          <w:rFonts w:ascii="Arial" w:hAnsi="Arial" w:cs="Arial"/>
          <w:bCs/>
          <w:sz w:val="28"/>
          <w:szCs w:val="28"/>
        </w:rPr>
        <w:t>o</w:t>
      </w:r>
      <w:r w:rsidR="00F506F3" w:rsidRPr="00EC37A1">
        <w:rPr>
          <w:rFonts w:ascii="Arial" w:hAnsi="Arial" w:cs="Arial"/>
          <w:bCs/>
          <w:sz w:val="28"/>
          <w:szCs w:val="28"/>
        </w:rPr>
        <w:t>.</w:t>
      </w:r>
    </w:p>
    <w:p w:rsidR="00434E47" w:rsidRPr="00EC37A1" w:rsidRDefault="00434E47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434E47">
        <w:rPr>
          <w:rFonts w:ascii="Arial" w:hAnsi="Arial" w:cs="Arial"/>
          <w:bCs/>
          <w:sz w:val="28"/>
          <w:szCs w:val="28"/>
        </w:rPr>
        <w:t xml:space="preserve">Come elementi classici possiamo considerare la concezione materialistica, gli eroi (ricorda </w:t>
      </w:r>
      <w:r w:rsidRPr="00EC37A1">
        <w:rPr>
          <w:rFonts w:ascii="Arial" w:hAnsi="Arial" w:cs="Arial"/>
          <w:bCs/>
          <w:sz w:val="28"/>
          <w:szCs w:val="28"/>
        </w:rPr>
        <w:t>gli eroi del passato) e la natura. Gli aspetti romantici possiamo considerare la storia, la poesia e anche le illusioni.</w:t>
      </w:r>
    </w:p>
    <w:p w:rsidR="00F506F3" w:rsidRDefault="00062947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Macchiavelli viene descritto come l’uomo che ha insegnato a overnare a chi regnava il proprio regno. Poi abbiamo Michelangelo che viene descritto come l’uomo che ha innalzato al cupola di San Pietro a Roma. Infine, descrive Galileo come colui che rivoluzionato il modo di pensare e vedere i pianeti e l’universo, andando contro “l’obsoleta” societa’ dell’epoca. </w:t>
      </w:r>
    </w:p>
    <w:p w:rsid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p w:rsid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p w:rsidR="00E71A8A" w:rsidRP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sectPr w:rsidR="00E71A8A" w:rsidRPr="00E71A8A" w:rsidSect="009F3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9FE"/>
    <w:multiLevelType w:val="hybridMultilevel"/>
    <w:tmpl w:val="15105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5763"/>
    <w:multiLevelType w:val="hybridMultilevel"/>
    <w:tmpl w:val="24F63EA6"/>
    <w:lvl w:ilvl="0" w:tplc="0F00D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5B55"/>
    <w:multiLevelType w:val="hybridMultilevel"/>
    <w:tmpl w:val="93FC9A44"/>
    <w:lvl w:ilvl="0" w:tplc="3CF4C3AE">
      <w:start w:val="3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7DD40B06"/>
    <w:multiLevelType w:val="hybridMultilevel"/>
    <w:tmpl w:val="F2F655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276"/>
    <w:rsid w:val="00062947"/>
    <w:rsid w:val="000652B2"/>
    <w:rsid w:val="000E2AFF"/>
    <w:rsid w:val="002F0168"/>
    <w:rsid w:val="00434E47"/>
    <w:rsid w:val="00701885"/>
    <w:rsid w:val="00713AE3"/>
    <w:rsid w:val="0075748B"/>
    <w:rsid w:val="0090501C"/>
    <w:rsid w:val="00906A6E"/>
    <w:rsid w:val="00966276"/>
    <w:rsid w:val="009F341C"/>
    <w:rsid w:val="00B47C5E"/>
    <w:rsid w:val="00D946AF"/>
    <w:rsid w:val="00E71A8A"/>
    <w:rsid w:val="00EC37A1"/>
    <w:rsid w:val="00F50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928C"/>
  <w15:docId w15:val="{02D55EF0-E7C4-4113-9A11-D54814FB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5D1B-8DD8-437C-95B5-E6D1B958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Abdollah Farsane</cp:lastModifiedBy>
  <cp:revision>7</cp:revision>
  <dcterms:created xsi:type="dcterms:W3CDTF">2020-04-19T15:09:00Z</dcterms:created>
  <dcterms:modified xsi:type="dcterms:W3CDTF">2020-04-20T10:09:00Z</dcterms:modified>
</cp:coreProperties>
</file>