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afterLines="1" w:beforeLines="1"/>
        <w:jc w:val="left"/>
      </w:pPr>
      <w:r>
        <w:rPr>
          <w:sz w:val="20"/>
        </w:rPr>
        <w:t>1) L'interpretazione dei sogni</w:t>
      </w:r>
    </w:p>
    <w:p>
      <w:pPr>
        <w:spacing w:afterLines="1" w:beforeLines="1"/>
        <w:jc w:val="left"/>
      </w:pPr>
      <w:r>
        <w:rPr>
          <w:sz w:val="20"/>
        </w:rPr>
        <w:t>2) Inteoduzione alla psicoanalisi</w:t>
      </w:r>
    </w:p>
    <w:p>
      <w:pPr>
        <w:spacing w:afterLines="1" w:beforeLines="1"/>
        <w:jc w:val="left"/>
      </w:pPr>
      <w:r>
        <w:rPr>
          <w:sz w:val="20"/>
        </w:rPr>
        <w:t>3) Tre saggi sulla sessualità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PRIMA TOPICA:</w:t>
      </w:r>
    </w:p>
    <w:p>
      <w:pPr>
        <w:spacing w:afterLines="1" w:beforeLines="1"/>
        <w:jc w:val="left"/>
      </w:pPr>
      <w:r>
        <w:rPr>
          <w:sz w:val="20"/>
        </w:rPr>
        <w:t>https://www.inconscio.es/prima-topica-freudiana/</w:t>
      </w:r>
    </w:p>
    <w:p>
      <w:pPr>
        <w:spacing w:afterLines="1" w:beforeLines="1"/>
        <w:jc w:val="left"/>
      </w:pPr>
      <w:r>
        <w:rPr>
          <w:sz w:val="20"/>
        </w:rPr>
        <w:t>SECONDA TOPICA:</w:t>
      </w:r>
    </w:p>
    <w:p>
      <w:pPr>
        <w:spacing w:afterLines="1" w:beforeLines="1"/>
        <w:jc w:val="left"/>
      </w:pPr>
      <w:r>
        <w:rPr>
          <w:sz w:val="20"/>
        </w:rPr>
        <w:t>https://www.inconscio.es/seconda-topica-freudiana/</w:t>
      </w:r>
    </w:p>
    <w:sectPr>
      <w:pgSz w:h="16840" w:w="119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2020-04-16T23:11:59Z</dcterms:created>
  <dc:creator>Apache POI</dc:creator>
</cp:coreProperties>
</file>