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482F53" w:rsidR="00482F53" w:rsidP="4EAE085E" w:rsidRDefault="00482F53" w14:paraId="33154D25" w14:textId="29C13F0F">
      <w:pPr>
        <w:pStyle w:val="Heading1"/>
        <w:rPr>
          <w:sz w:val="40"/>
          <w:szCs w:val="40"/>
        </w:rPr>
      </w:pPr>
      <w:r w:rsidRPr="4EAE085E" w:rsidR="6AB701E8">
        <w:rPr>
          <w:sz w:val="40"/>
          <w:szCs w:val="40"/>
        </w:rPr>
        <w:t xml:space="preserve"> </w:t>
      </w:r>
      <w:r w:rsidRPr="4EAE085E" w:rsidR="00482F53">
        <w:rPr>
          <w:sz w:val="40"/>
          <w:szCs w:val="40"/>
        </w:rPr>
        <w:t>What Problems Does a Universal Semantic Layer Solve for Enterprise</w:t>
      </w:r>
      <w:r w:rsidRPr="4EAE085E" w:rsidR="0E95AC3A">
        <w:rPr>
          <w:sz w:val="40"/>
          <w:szCs w:val="40"/>
        </w:rPr>
        <w:t xml:space="preserve"> AI</w:t>
      </w:r>
      <w:r w:rsidRPr="4EAE085E" w:rsidR="00482F53">
        <w:rPr>
          <w:sz w:val="40"/>
          <w:szCs w:val="40"/>
        </w:rPr>
        <w: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77"/>
      </w:tblGrid>
      <w:tr w:rsidR="4EAE085E" w:rsidTr="4EAE085E" w14:paraId="00374F16">
        <w:trPr>
          <w:trHeight w:val="300"/>
        </w:trPr>
        <w:tc>
          <w:tcPr>
            <w:tcW w:w="9477" w:type="dxa"/>
            <w:tcBorders>
              <w:top w:val="single" w:color="000000" w:themeColor="text1" w:sz="6"/>
              <w:left w:val="single" w:color="000000" w:themeColor="text1" w:sz="6"/>
              <w:bottom w:val="nil"/>
              <w:right w:val="single" w:color="000000" w:themeColor="text1" w:sz="6"/>
            </w:tcBorders>
            <w:shd w:val="clear" w:color="auto" w:fill="DAE8F8"/>
            <w:tcMar>
              <w:left w:w="90" w:type="dxa"/>
              <w:right w:w="90" w:type="dxa"/>
            </w:tcMar>
            <w:vAlign w:val="center"/>
          </w:tcPr>
          <w:p w:rsidR="7B95089A" w:rsidP="4EAE085E" w:rsidRDefault="7B95089A" w14:paraId="60D4DCE9" w14:textId="7880A047">
            <w:pPr>
              <w:pStyle w:val="Normal"/>
              <w:suppressLineNumbers w:val="0"/>
              <w:bidi w:val="0"/>
              <w:spacing w:before="0" w:beforeAutospacing="off" w:after="0" w:afterAutospacing="off" w:line="240" w:lineRule="auto"/>
              <w:ind w:left="0" w:right="0"/>
              <w:jc w:val="left"/>
              <w:rPr>
                <w:rFonts w:ascii="Aptos Display" w:hAnsi="Aptos Display" w:eastAsia="Aptos Display" w:cs="Aptos Display"/>
                <w:b w:val="0"/>
                <w:bCs w:val="0"/>
                <w:i w:val="0"/>
                <w:iCs w:val="0"/>
                <w:caps w:val="0"/>
                <w:smallCaps w:val="0"/>
                <w:color w:val="000000" w:themeColor="text1" w:themeTint="FF" w:themeShade="FF"/>
                <w:sz w:val="22"/>
                <w:szCs w:val="22"/>
              </w:rPr>
            </w:pPr>
            <w:r w:rsidRPr="4EAE085E" w:rsidR="7B95089A">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 xml:space="preserve">Quick </w:t>
            </w:r>
            <w:r w:rsidRPr="4EAE085E" w:rsidR="4EAE085E">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 xml:space="preserve">Answer </w:t>
            </w:r>
          </w:p>
        </w:tc>
      </w:tr>
      <w:tr w:rsidR="4EAE085E" w:rsidTr="4EAE085E" w14:paraId="0A869502">
        <w:trPr>
          <w:trHeight w:val="1782"/>
        </w:trPr>
        <w:tc>
          <w:tcPr>
            <w:tcW w:w="9477" w:type="dxa"/>
            <w:tcBorders>
              <w:top w:val="nil"/>
              <w:left w:val="single" w:color="000000" w:themeColor="text1" w:sz="6"/>
              <w:bottom w:val="single" w:color="000000" w:themeColor="text1" w:sz="6"/>
              <w:right w:val="single" w:color="000000" w:themeColor="text1" w:sz="6"/>
            </w:tcBorders>
            <w:shd w:val="clear" w:color="auto" w:fill="DAE8F8"/>
            <w:tcMar>
              <w:left w:w="90" w:type="dxa"/>
              <w:right w:w="90" w:type="dxa"/>
            </w:tcMar>
            <w:vAlign w:val="center"/>
          </w:tcPr>
          <w:p w:rsidR="50948466" w:rsidP="4EAE085E" w:rsidRDefault="50948466" w14:paraId="001A172E" w14:textId="187DEC8E">
            <w:pPr>
              <w:pStyle w:val="ListParagraph"/>
              <w:numPr>
                <w:ilvl w:val="0"/>
                <w:numId w:val="6"/>
              </w:numPr>
              <w:spacing w:before="0" w:beforeAutospacing="off"/>
              <w:jc w:val="left"/>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18"/>
                <w:szCs w:val="18"/>
                <w:u w:val="none"/>
                <w:lang w:val="en-US"/>
              </w:rPr>
            </w:pPr>
            <w:r w:rsidRPr="4EAE085E" w:rsidR="50948466">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18"/>
                <w:szCs w:val="18"/>
                <w:u w:val="none"/>
                <w:lang w:val="en-US"/>
              </w:rPr>
              <w:t>Enterprise</w:t>
            </w:r>
            <w:r w:rsidRPr="4EAE085E" w:rsidR="50948466">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18"/>
                <w:szCs w:val="18"/>
                <w:u w:val="none"/>
                <w:lang w:val="en-US"/>
              </w:rPr>
              <w:t xml:space="preserve"> AI often produces answers that look right and </w:t>
            </w:r>
            <w:r w:rsidRPr="4EAE085E" w:rsidR="50948466">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18"/>
                <w:szCs w:val="18"/>
                <w:u w:val="none"/>
                <w:lang w:val="en-US"/>
              </w:rPr>
              <w:t>aren't</w:t>
            </w:r>
            <w:r w:rsidRPr="4EAE085E" w:rsidR="50948466">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18"/>
                <w:szCs w:val="18"/>
                <w:u w:val="none"/>
                <w:lang w:val="en-US"/>
              </w:rPr>
              <w:t xml:space="preserve">. </w:t>
            </w:r>
            <w:r w:rsidRPr="4EAE085E" w:rsidR="50948466">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color w:val="000000" w:themeColor="text1" w:themeTint="FF" w:themeShade="FF"/>
                <w:sz w:val="18"/>
                <w:szCs w:val="18"/>
                <w:u w:val="none"/>
                <w:lang w:val="en-US"/>
              </w:rPr>
              <w:t>Dashboards disagree with each other. The same question asked twice can return two different SQL queries. Security rules that apply on a BI dashboard may not apply when an AI agent reaches the warehouse through a different access path.</w:t>
            </w:r>
          </w:p>
          <w:p w:rsidR="50948466" w:rsidP="4EAE085E" w:rsidRDefault="50948466" w14:paraId="3709E87D" w14:textId="727D82CD">
            <w:pPr>
              <w:pStyle w:val="ListParagraph"/>
              <w:numPr>
                <w:ilvl w:val="0"/>
                <w:numId w:val="6"/>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18"/>
                <w:szCs w:val="18"/>
                <w:lang w:val="en-US"/>
              </w:rPr>
            </w:pPr>
            <w:r w:rsidRPr="4EAE085E" w:rsidR="50948466">
              <w:rPr>
                <w:rFonts w:ascii="Aptos Display" w:hAnsi="Aptos Display" w:eastAsia="Aptos Display" w:cs="Aptos Display" w:asciiTheme="majorAscii" w:hAnsiTheme="majorAscii" w:eastAsiaTheme="majorAscii" w:cstheme="majorAscii"/>
                <w:b w:val="1"/>
                <w:bCs w:val="1"/>
                <w:noProof w:val="0"/>
                <w:sz w:val="18"/>
                <w:szCs w:val="18"/>
                <w:lang w:val="en-US"/>
              </w:rPr>
              <w:t>These are symptoms of one root cause: AI systems don't have the business context to interpret enterprise data correctly on their own.</w:t>
            </w:r>
            <w:r w:rsidRPr="4EAE085E" w:rsidR="50948466">
              <w:rPr>
                <w:rFonts w:ascii="Aptos Display" w:hAnsi="Aptos Display" w:eastAsia="Aptos Display" w:cs="Aptos Display" w:asciiTheme="majorAscii" w:hAnsiTheme="majorAscii" w:eastAsiaTheme="majorAscii" w:cstheme="majorAscii"/>
                <w:noProof w:val="0"/>
                <w:sz w:val="18"/>
                <w:szCs w:val="18"/>
                <w:lang w:val="en-US"/>
              </w:rPr>
              <w:t xml:space="preserve"> When that happens, accuracy, consistency, governance, portability, and cost control are undermined.</w:t>
            </w:r>
          </w:p>
          <w:p w:rsidR="50948466" w:rsidP="4EAE085E" w:rsidRDefault="50948466" w14:paraId="0C8E6931" w14:textId="01CA8469">
            <w:pPr>
              <w:pStyle w:val="ListParagraph"/>
              <w:numPr>
                <w:ilvl w:val="0"/>
                <w:numId w:val="6"/>
              </w:numPr>
              <w:rPr>
                <w:rFonts w:ascii="Aptos Display" w:hAnsi="Aptos Display" w:eastAsia="Aptos Display" w:cs="Aptos Display" w:asciiTheme="majorAscii" w:hAnsiTheme="majorAscii" w:eastAsiaTheme="majorAscii" w:cstheme="majorAscii"/>
                <w:noProof w:val="0"/>
                <w:sz w:val="18"/>
                <w:szCs w:val="18"/>
                <w:lang w:val="en-US"/>
              </w:rPr>
            </w:pPr>
            <w:r w:rsidRPr="4EAE085E" w:rsidR="50948466">
              <w:rPr>
                <w:rFonts w:ascii="Aptos Display" w:hAnsi="Aptos Display" w:eastAsia="Aptos Display" w:cs="Aptos Display" w:asciiTheme="majorAscii" w:hAnsiTheme="majorAscii" w:eastAsiaTheme="majorAscii" w:cstheme="majorAscii"/>
                <w:b w:val="1"/>
                <w:bCs w:val="1"/>
                <w:noProof w:val="0"/>
                <w:sz w:val="18"/>
                <w:szCs w:val="18"/>
                <w:lang w:val="en-US"/>
              </w:rPr>
              <w:t>A Universal Semantic Layer addresses all five by giving AI that missing business context directly.</w:t>
            </w:r>
            <w:r w:rsidRPr="4EAE085E" w:rsidR="50948466">
              <w:rPr>
                <w:rFonts w:ascii="Aptos Display" w:hAnsi="Aptos Display" w:eastAsia="Aptos Display" w:cs="Aptos Display" w:asciiTheme="majorAscii" w:hAnsiTheme="majorAscii" w:eastAsiaTheme="majorAscii" w:cstheme="majorAscii"/>
                <w:noProof w:val="0"/>
                <w:sz w:val="18"/>
                <w:szCs w:val="18"/>
                <w:lang w:val="en-US"/>
              </w:rPr>
              <w:t xml:space="preserve"> Strategy Mosaic does this by sitting above the existing data stack as one governed layer that connected tools and AI systems can draw from.</w:t>
            </w:r>
          </w:p>
        </w:tc>
      </w:tr>
    </w:tbl>
    <w:p w:rsidR="00482F53" w:rsidP="4EAE085E" w:rsidRDefault="00482F53" w14:textId="77777777" w14:paraId="7AF546A5">
      <w:pPr>
        <w:pStyle w:val="Heading2"/>
        <w:suppressLineNumbers w:val="0"/>
        <w:bidi w:val="0"/>
        <w:spacing w:before="160" w:beforeAutospacing="off" w:after="80" w:afterAutospacing="off" w:line="278" w:lineRule="auto"/>
        <w:ind w:left="0" w:right="0"/>
        <w:jc w:val="left"/>
      </w:pPr>
      <w:r w:rsidRPr="00482F53" w:rsidR="4CCF61EB">
        <w:rPr/>
        <w:t>Enterprises are pointing AI at the wrong place</w:t>
      </w:r>
    </w:p>
    <w:p w:rsidR="00482F53" w:rsidP="4EAE085E" w:rsidRDefault="00482F53" w14:paraId="244569D5" w14:textId="238DA0A3">
      <w:pPr>
        <w:pStyle w:val="Normal"/>
        <w:suppressLineNumbers w:val="0"/>
        <w:bidi w:val="0"/>
        <w:spacing w:before="0" w:beforeAutospacing="off" w:after="160" w:afterAutospacing="off" w:line="278" w:lineRule="auto"/>
        <w:ind w:left="0" w:right="0"/>
        <w:jc w:val="left"/>
        <w:rPr>
          <w:sz w:val="22"/>
          <w:szCs w:val="22"/>
        </w:rPr>
      </w:pPr>
      <w:r w:rsidRPr="4EAE085E" w:rsidR="4D90DE9F">
        <w:rPr>
          <w:sz w:val="22"/>
          <w:szCs w:val="22"/>
        </w:rPr>
        <w:t xml:space="preserve">Having enterprise AI isn't the same as maximizing its true potential. </w:t>
      </w:r>
    </w:p>
    <w:p w:rsidR="00482F53" w:rsidP="4EAE085E" w:rsidRDefault="00482F53" w14:paraId="338680A0" w14:textId="7A47D412">
      <w:pPr>
        <w:pStyle w:val="Normal"/>
        <w:suppressLineNumbers w:val="0"/>
        <w:bidi w:val="0"/>
        <w:spacing w:before="0" w:beforeAutospacing="off" w:after="160" w:afterAutospacing="off" w:line="278" w:lineRule="auto"/>
        <w:ind w:left="0" w:right="0"/>
        <w:jc w:val="left"/>
        <w:rPr>
          <w:sz w:val="22"/>
          <w:szCs w:val="22"/>
        </w:rPr>
      </w:pPr>
      <w:r w:rsidRPr="4EAE085E" w:rsidR="4D90DE9F">
        <w:rPr>
          <w:sz w:val="22"/>
          <w:szCs w:val="22"/>
        </w:rPr>
        <w:t>Most organizations with heavy investments in AI tend to focus on the speed and accuracy of the insights they can gain. But those two benefits require more than just data sources.</w:t>
      </w:r>
    </w:p>
    <w:p w:rsidR="00482F53" w:rsidP="4EAE085E" w:rsidRDefault="00482F53" w14:paraId="73EEDCE5" w14:textId="26C873D7">
      <w:pPr>
        <w:pStyle w:val="Normal"/>
        <w:suppressLineNumbers w:val="0"/>
        <w:bidi w:val="0"/>
        <w:spacing w:before="0" w:beforeAutospacing="off" w:after="160" w:afterAutospacing="off" w:line="278" w:lineRule="auto"/>
        <w:ind w:left="0" w:right="0"/>
        <w:jc w:val="left"/>
        <w:rPr>
          <w:sz w:val="22"/>
          <w:szCs w:val="22"/>
        </w:rPr>
      </w:pPr>
      <w:r w:rsidRPr="4EAE085E" w:rsidR="4D90DE9F">
        <w:rPr>
          <w:sz w:val="22"/>
          <w:szCs w:val="22"/>
        </w:rPr>
        <w:t>The truth is that AI can be connected across thousands of warehouses, applications, and BI tools, and still fail to deliver results. Not because the data is lacking, but because the AI is trying to extract business context from sources that weren't built to explain themselves.</w:t>
      </w:r>
    </w:p>
    <w:p w:rsidR="00482F53" w:rsidP="4EAE085E" w:rsidRDefault="00482F53" w14:paraId="3EEBB9DF" w14:textId="10B1B7A8">
      <w:pPr>
        <w:pStyle w:val="Normal"/>
        <w:suppressLineNumbers w:val="0"/>
        <w:bidi w:val="0"/>
        <w:spacing w:before="0" w:beforeAutospacing="off" w:after="160" w:afterAutospacing="off" w:line="278" w:lineRule="auto"/>
        <w:ind w:left="0" w:right="0"/>
        <w:jc w:val="left"/>
      </w:pPr>
      <w:hyperlink r:id="R938403da89e74bec">
        <w:r w:rsidRPr="4EAE085E" w:rsidR="4ACDD5FC">
          <w:rPr>
            <w:rStyle w:val="Hyperlink"/>
            <w:sz w:val="22"/>
            <w:szCs w:val="22"/>
          </w:rPr>
          <w:t>Forrester's 2026 Report</w:t>
        </w:r>
      </w:hyperlink>
      <w:r w:rsidRPr="4EAE085E" w:rsidR="4ACDD5FC">
        <w:rPr>
          <w:sz w:val="22"/>
          <w:szCs w:val="22"/>
        </w:rPr>
        <w:t xml:space="preserve"> puts this plainly: </w:t>
      </w:r>
      <w:r w:rsidRPr="4EAE085E" w:rsidR="3D7DB1D3">
        <w:rPr>
          <w:b w:val="1"/>
          <w:bCs w:val="1"/>
          <w:sz w:val="22"/>
          <w:szCs w:val="22"/>
        </w:rPr>
        <w:t>agentic AI stalls when enterprise data lacks a consistent, shared semantic foundation.</w:t>
      </w:r>
    </w:p>
    <w:p w:rsidR="00482F53" w:rsidP="4EAE085E" w:rsidRDefault="00482F53" w14:paraId="29066042" w14:textId="6D889636">
      <w:pPr>
        <w:pStyle w:val="Heading2"/>
        <w:suppressLineNumbers w:val="0"/>
        <w:bidi w:val="0"/>
        <w:spacing w:before="160" w:beforeAutospacing="off" w:after="80" w:afterAutospacing="off" w:line="278" w:lineRule="auto"/>
        <w:ind w:left="0" w:right="0"/>
        <w:jc w:val="left"/>
      </w:pPr>
      <w:r w:rsidR="03AEEA1F">
        <w:rPr/>
        <w:t xml:space="preserve">Without shared business </w:t>
      </w:r>
      <w:r w:rsidR="797962B8">
        <w:rPr/>
        <w:t>context</w:t>
      </w:r>
      <w:r w:rsidR="03AEEA1F">
        <w:rPr/>
        <w:t>, AI works in the dark</w:t>
      </w:r>
    </w:p>
    <w:p w:rsidR="00482F53" w:rsidP="4EAE085E" w:rsidRDefault="00482F53" w14:paraId="2B9CEB4B" w14:textId="45BB746B">
      <w:pPr>
        <w:pStyle w:val="Normal"/>
        <w:suppressLineNumbers w:val="0"/>
        <w:bidi w:val="0"/>
        <w:spacing w:before="0" w:beforeAutospacing="off" w:after="160" w:afterAutospacing="off" w:line="278" w:lineRule="auto"/>
        <w:ind w:left="0" w:right="0"/>
        <w:jc w:val="left"/>
      </w:pPr>
      <w:r w:rsidRPr="4EAE085E" w:rsidR="7D49A0CE">
        <w:rPr>
          <w:rFonts w:ascii="Aptos" w:hAnsi="Aptos" w:eastAsia="Aptos" w:cs="Aptos" w:asciiTheme="minorAscii" w:hAnsiTheme="minorAscii" w:eastAsiaTheme="minorAscii" w:cstheme="minorAscii"/>
          <w:sz w:val="22"/>
          <w:szCs w:val="22"/>
        </w:rPr>
        <w:t>In enterprise analytics, business context refers to metric definitions, metadata, business rules, relationships, join paths, hierarchies, and access policies that give raw data meaning. It helps users understand what a metric is, where it comes from, and how it drives decision-making value.</w:t>
      </w:r>
    </w:p>
    <w:p w:rsidR="00482F53" w:rsidP="4EAE085E" w:rsidRDefault="00482F53" w14:paraId="66246FA5" w14:textId="5D5BAC2F">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3DB66CA9">
        <w:rPr>
          <w:rFonts w:ascii="Aptos" w:hAnsi="Aptos" w:eastAsia="Aptos" w:cs="Aptos" w:asciiTheme="minorAscii" w:hAnsiTheme="minorAscii" w:eastAsiaTheme="minorAscii" w:cstheme="minorAscii"/>
          <w:sz w:val="22"/>
          <w:szCs w:val="22"/>
        </w:rPr>
        <w:t>But that business context doesn't trace across the enterprise. It naturally fragments because different teams and AI tools create isolated definitions based on their own narrow goals. This fragmentation causes AI to generate inaccurate answers because it extracts conflicting interpretations from these isolated contexts.</w:t>
      </w:r>
    </w:p>
    <w:p w:rsidR="00482F53" w:rsidP="4EAE085E" w:rsidRDefault="00482F53" w14:paraId="5BB6C51F" w14:textId="500512F7">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492B10F6">
        <w:rPr>
          <w:rFonts w:ascii="Aptos" w:hAnsi="Aptos" w:eastAsia="Aptos" w:cs="Aptos" w:asciiTheme="minorAscii" w:hAnsiTheme="minorAscii" w:eastAsiaTheme="minorAscii" w:cstheme="minorAscii"/>
          <w:sz w:val="22"/>
          <w:szCs w:val="22"/>
        </w:rPr>
        <w:t>That's when enterprises see problems with:</w:t>
      </w:r>
    </w:p>
    <w:p w:rsidR="00482F53" w:rsidP="4EAE085E" w:rsidRDefault="00482F53" w14:paraId="1C3DED20" w14:textId="179F0E5D">
      <w:pPr>
        <w:pStyle w:val="ListParagraph"/>
        <w:numPr>
          <w:ilvl w:val="0"/>
          <w:numId w:val="4"/>
        </w:numPr>
        <w:spacing w:before="100" w:beforeAutospacing="1" w:after="100" w:afterAutospacing="1" w:line="240" w:lineRule="auto"/>
        <w:rPr>
          <w:rFonts w:ascii="Aptos" w:hAnsi="Aptos" w:eastAsia="Aptos" w:cs="Aptos" w:asciiTheme="minorAscii" w:hAnsiTheme="minorAscii" w:eastAsiaTheme="minorAscii" w:cstheme="minorAscii"/>
          <w:noProof w:val="0"/>
          <w:sz w:val="22"/>
          <w:szCs w:val="22"/>
          <w:lang w:val="en-US"/>
        </w:rPr>
      </w:pPr>
      <w:r w:rsidRPr="4EAE085E" w:rsidR="492B10F6">
        <w:rPr>
          <w:rFonts w:ascii="Aptos" w:hAnsi="Aptos" w:eastAsia="Aptos" w:cs="Aptos" w:asciiTheme="minorAscii" w:hAnsiTheme="minorAscii" w:eastAsiaTheme="minorAscii" w:cstheme="minorAscii"/>
          <w:b w:val="1"/>
          <w:bCs w:val="1"/>
          <w:noProof w:val="0"/>
          <w:sz w:val="22"/>
          <w:szCs w:val="22"/>
          <w:lang w:val="en-US"/>
        </w:rPr>
        <w:t>Accuracy</w:t>
      </w:r>
      <w:r w:rsidRPr="4EAE085E" w:rsidR="492B10F6">
        <w:rPr>
          <w:rFonts w:ascii="Aptos" w:hAnsi="Aptos" w:eastAsia="Aptos" w:cs="Aptos" w:asciiTheme="minorAscii" w:hAnsiTheme="minorAscii" w:eastAsiaTheme="minorAscii" w:cstheme="minorAscii"/>
          <w:noProof w:val="0"/>
          <w:sz w:val="22"/>
          <w:szCs w:val="22"/>
          <w:lang w:val="en-US"/>
        </w:rPr>
        <w:t>: AI can get answers wrong on complex, multi-table questions.</w:t>
      </w:r>
    </w:p>
    <w:p w:rsidR="00482F53" w:rsidP="4EAE085E" w:rsidRDefault="00482F53" w14:paraId="4E09A95F" w14:textId="3756CFA3">
      <w:pPr>
        <w:pStyle w:val="ListParagraph"/>
        <w:numPr>
          <w:ilvl w:val="0"/>
          <w:numId w:val="4"/>
        </w:numPr>
        <w:spacing w:before="240" w:beforeAutospacing="off" w:after="240" w:afterAutospacing="off" w:line="240" w:lineRule="auto"/>
        <w:rPr>
          <w:noProof w:val="0"/>
          <w:sz w:val="22"/>
          <w:szCs w:val="22"/>
          <w:lang w:val="en-US"/>
        </w:rPr>
      </w:pPr>
      <w:r w:rsidRPr="4EAE085E" w:rsidR="492B10F6">
        <w:rPr>
          <w:b w:val="1"/>
          <w:bCs w:val="1"/>
          <w:noProof w:val="0"/>
          <w:sz w:val="22"/>
          <w:szCs w:val="22"/>
          <w:lang w:val="en-US"/>
        </w:rPr>
        <w:t>Consistency</w:t>
      </w:r>
      <w:r w:rsidRPr="4EAE085E" w:rsidR="492B10F6">
        <w:rPr>
          <w:noProof w:val="0"/>
          <w:sz w:val="22"/>
          <w:szCs w:val="22"/>
          <w:lang w:val="en-US"/>
        </w:rPr>
        <w:t>: The same question can return different answers depending on the model.</w:t>
      </w:r>
    </w:p>
    <w:p w:rsidR="00482F53" w:rsidP="4EAE085E" w:rsidRDefault="00482F53" w14:paraId="29674CD0" w14:textId="4E10BB6F">
      <w:pPr>
        <w:pStyle w:val="ListParagraph"/>
        <w:numPr>
          <w:ilvl w:val="0"/>
          <w:numId w:val="4"/>
        </w:numPr>
        <w:spacing w:before="240" w:beforeAutospacing="off" w:after="240" w:afterAutospacing="off" w:line="240" w:lineRule="auto"/>
        <w:rPr>
          <w:noProof w:val="0"/>
          <w:sz w:val="22"/>
          <w:szCs w:val="22"/>
          <w:lang w:val="en-US"/>
        </w:rPr>
      </w:pPr>
      <w:r w:rsidRPr="4EAE085E" w:rsidR="492B10F6">
        <w:rPr>
          <w:b w:val="1"/>
          <w:bCs w:val="1"/>
          <w:noProof w:val="0"/>
          <w:sz w:val="22"/>
          <w:szCs w:val="22"/>
          <w:lang w:val="en-US"/>
        </w:rPr>
        <w:t>Governance</w:t>
      </w:r>
      <w:r w:rsidRPr="4EAE085E" w:rsidR="492B10F6">
        <w:rPr>
          <w:noProof w:val="0"/>
          <w:sz w:val="22"/>
          <w:szCs w:val="22"/>
          <w:lang w:val="en-US"/>
        </w:rPr>
        <w:t>: Access rules may not travel with the data when an AI agent uses a different access path.</w:t>
      </w:r>
    </w:p>
    <w:p w:rsidR="00482F53" w:rsidP="4EAE085E" w:rsidRDefault="00482F53" w14:paraId="227F942E" w14:textId="373D445B">
      <w:pPr>
        <w:pStyle w:val="ListParagraph"/>
        <w:numPr>
          <w:ilvl w:val="0"/>
          <w:numId w:val="4"/>
        </w:numPr>
        <w:spacing w:before="240" w:beforeAutospacing="off" w:after="240" w:afterAutospacing="off" w:line="240" w:lineRule="auto"/>
        <w:rPr>
          <w:noProof w:val="0"/>
          <w:sz w:val="22"/>
          <w:szCs w:val="22"/>
          <w:lang w:val="en-US"/>
        </w:rPr>
      </w:pPr>
      <w:r w:rsidRPr="4EAE085E" w:rsidR="492B10F6">
        <w:rPr>
          <w:b w:val="1"/>
          <w:bCs w:val="1"/>
          <w:noProof w:val="0"/>
          <w:sz w:val="22"/>
          <w:szCs w:val="22"/>
          <w:lang w:val="en-US"/>
        </w:rPr>
        <w:t>Portability</w:t>
      </w:r>
      <w:r w:rsidRPr="4EAE085E" w:rsidR="492B10F6">
        <w:rPr>
          <w:noProof w:val="0"/>
          <w:sz w:val="22"/>
          <w:szCs w:val="22"/>
          <w:lang w:val="en-US"/>
        </w:rPr>
        <w:t>: Business logic gets trapped inside a single AI/BI tool, and may need to be recreated or revalidated when a team changes platforms.</w:t>
      </w:r>
    </w:p>
    <w:p w:rsidR="00482F53" w:rsidP="4EAE085E" w:rsidRDefault="00482F53" w14:paraId="11ADB6EE" w14:textId="7D7CBD5C">
      <w:pPr>
        <w:pStyle w:val="ListParagraph"/>
        <w:numPr>
          <w:ilvl w:val="0"/>
          <w:numId w:val="4"/>
        </w:numPr>
        <w:spacing w:before="100" w:beforeAutospacing="1" w:after="100" w:afterAutospacing="1" w:line="240" w:lineRule="auto"/>
        <w:rPr>
          <w:noProof w:val="0"/>
          <w:sz w:val="22"/>
          <w:szCs w:val="22"/>
          <w:lang w:val="en-US"/>
        </w:rPr>
      </w:pPr>
      <w:r w:rsidRPr="4EAE085E" w:rsidR="492B10F6">
        <w:rPr>
          <w:b w:val="1"/>
          <w:bCs w:val="1"/>
          <w:noProof w:val="0"/>
          <w:sz w:val="22"/>
          <w:szCs w:val="22"/>
          <w:lang w:val="en-US"/>
        </w:rPr>
        <w:t>Cost</w:t>
      </w:r>
      <w:r w:rsidRPr="4EAE085E" w:rsidR="492B10F6">
        <w:rPr>
          <w:noProof w:val="0"/>
          <w:sz w:val="22"/>
          <w:szCs w:val="22"/>
          <w:lang w:val="en-US"/>
        </w:rPr>
        <w:t>: AI and data platforms repeat context processing and query work the enterprise has already defined.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50"/>
      </w:tblGrid>
      <w:tr w:rsidR="4EAE085E" w:rsidTr="4EAE085E" w14:paraId="4FE1008D">
        <w:trPr>
          <w:trHeight w:val="423"/>
        </w:trPr>
        <w:tc>
          <w:tcPr>
            <w:tcW w:w="9450" w:type="dxa"/>
            <w:tcBorders>
              <w:top w:val="single" w:color="000000" w:themeColor="text1" w:sz="6"/>
              <w:left w:val="single" w:color="000000" w:themeColor="text1" w:sz="6"/>
              <w:bottom w:val="nil"/>
              <w:right w:val="single" w:color="000000" w:themeColor="text1" w:sz="6"/>
            </w:tcBorders>
            <w:shd w:val="clear" w:color="auto" w:fill="DAE8F8"/>
            <w:tcMar>
              <w:left w:w="90" w:type="dxa"/>
              <w:right w:w="90" w:type="dxa"/>
            </w:tcMar>
            <w:vAlign w:val="center"/>
          </w:tcPr>
          <w:p w:rsidR="37557AF5" w:rsidP="4EAE085E" w:rsidRDefault="37557AF5" w14:paraId="1A26E1F9" w14:textId="2597B842">
            <w:pPr>
              <w:pStyle w:val="Normal"/>
              <w:suppressLineNumbers w:val="0"/>
              <w:bidi w:val="0"/>
              <w:spacing w:before="0" w:beforeAutospacing="off" w:after="0" w:afterAutospacing="off" w:line="240" w:lineRule="auto"/>
              <w:ind w:left="0" w:right="0"/>
              <w:jc w:val="left"/>
            </w:pPr>
            <w:r w:rsidRPr="4EAE085E" w:rsidR="37557AF5">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What happens when data lacks semantic consistency?</w:t>
            </w:r>
          </w:p>
        </w:tc>
      </w:tr>
      <w:tr w:rsidR="4EAE085E" w:rsidTr="4EAE085E" w14:paraId="240ECC50">
        <w:trPr>
          <w:trHeight w:val="910"/>
        </w:trPr>
        <w:tc>
          <w:tcPr>
            <w:tcW w:w="9450" w:type="dxa"/>
            <w:tcBorders>
              <w:top w:val="nil"/>
              <w:left w:val="single" w:color="000000" w:themeColor="text1" w:sz="6"/>
              <w:bottom w:val="single" w:color="000000" w:themeColor="text1" w:sz="6"/>
              <w:right w:val="single" w:color="000000" w:themeColor="text1" w:sz="6"/>
            </w:tcBorders>
            <w:shd w:val="clear" w:color="auto" w:fill="DAE8F8"/>
            <w:tcMar>
              <w:left w:w="90" w:type="dxa"/>
              <w:right w:w="90" w:type="dxa"/>
            </w:tcMar>
            <w:vAlign w:val="center"/>
          </w:tcPr>
          <w:p w:rsidR="7AF5A6BD" w:rsidP="4EAE085E" w:rsidRDefault="7AF5A6BD" w14:paraId="594F097F" w14:textId="3C4F09CB">
            <w:pPr>
              <w:pStyle w:val="Normal"/>
              <w:suppressLineNumbers w:val="0"/>
              <w:bidi w:val="0"/>
              <w:spacing w:before="0" w:beforeAutospacing="off" w:after="0" w:afterAutospacing="off" w:line="240" w:lineRule="auto"/>
              <w:ind w:left="0" w:right="0"/>
              <w:jc w:val="left"/>
            </w:pPr>
            <w:r w:rsidRPr="4EAE085E" w:rsidR="7AF5A6B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color w:val="000000" w:themeColor="text1" w:themeTint="FF" w:themeShade="FF"/>
                <w:sz w:val="18"/>
                <w:szCs w:val="18"/>
                <w:u w:val="none"/>
                <w:lang w:val="en-US"/>
              </w:rPr>
              <w:t>When data lacks business context, it can lead to data misinterpretation, flawed strategic decisions, and difficulty explaining the “</w:t>
            </w:r>
            <w:r w:rsidRPr="4EAE085E" w:rsidR="7AF5A6BD">
              <w:rPr>
                <w:rFonts w:ascii="Aptos Display" w:hAnsi="Aptos Display" w:eastAsia="Aptos Display" w:cs="Aptos Display" w:asciiTheme="majorAscii" w:hAnsiTheme="majorAscii" w:eastAsiaTheme="majorAscii" w:cstheme="majorAscii"/>
                <w:b w:val="0"/>
                <w:bCs w:val="0"/>
                <w:i w:val="1"/>
                <w:iCs w:val="1"/>
                <w:caps w:val="0"/>
                <w:smallCaps w:val="0"/>
                <w:strike w:val="0"/>
                <w:dstrike w:val="0"/>
                <w:color w:val="000000" w:themeColor="text1" w:themeTint="FF" w:themeShade="FF"/>
                <w:sz w:val="18"/>
                <w:szCs w:val="18"/>
                <w:u w:val="none"/>
                <w:lang w:val="en-US"/>
              </w:rPr>
              <w:t>why</w:t>
            </w:r>
            <w:r w:rsidRPr="4EAE085E" w:rsidR="7AF5A6BD">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color w:val="000000" w:themeColor="text1" w:themeTint="FF" w:themeShade="FF"/>
                <w:sz w:val="18"/>
                <w:szCs w:val="18"/>
                <w:u w:val="none"/>
                <w:lang w:val="en-US"/>
              </w:rPr>
              <w:t>” behind performance shifts. Without the rules and relationships behind a metric, the number may look conclusive while its meaning remains unclear.</w:t>
            </w:r>
            <w:r w:rsidRPr="4EAE085E" w:rsidR="37557AF5">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color w:val="000000" w:themeColor="text1" w:themeTint="FF" w:themeShade="FF"/>
                <w:sz w:val="18"/>
                <w:szCs w:val="18"/>
                <w:u w:val="none"/>
                <w:lang w:val="en-US"/>
              </w:rPr>
              <w:t xml:space="preserve"> This gap often forces organizations to rely on guesswork, misallocate resources, and struggle with low user adoption of BI tools.</w:t>
            </w:r>
          </w:p>
        </w:tc>
      </w:tr>
    </w:tbl>
    <w:p w:rsidR="4EAE085E" w:rsidP="4EAE085E" w:rsidRDefault="4EAE085E" w14:paraId="5C42583B" w14:textId="6C77225C">
      <w:pPr>
        <w:pStyle w:val="Normal"/>
        <w:rPr>
          <w:noProof w:val="0"/>
          <w:lang w:val="en-US"/>
        </w:rPr>
      </w:pPr>
    </w:p>
    <w:p w:rsidRPr="00482F53" w:rsidR="005C4402" w:rsidP="4EAE085E" w:rsidRDefault="005C4402" w14:paraId="749DE01F" w14:textId="41628D89">
      <w:pPr>
        <w:pStyle w:val="Normal"/>
        <w:jc w:val="center"/>
        <w:rPr>
          <w:rFonts w:ascii="Times New Roman" w:hAnsi="Times New Roman" w:eastAsia="Times New Roman" w:cs="Times New Roman"/>
        </w:rPr>
      </w:pPr>
      <w:r w:rsidR="005C4402">
        <w:drawing>
          <wp:inline wp14:editId="7421B71E" wp14:anchorId="28F63B4D">
            <wp:extent cx="5155623" cy="1563211"/>
            <wp:effectExtent l="0" t="0" r="0" b="0"/>
            <wp:docPr id="927950115" name="Picture 1" descr="Full size previe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descr="Full size preview"/>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a:ext>
                      </a:extLst>
                    </a:blip>
                    <a:srcRect/>
                    <a:stretch>
                      <a:fillRect/>
                    </a:stretch>
                  </pic:blipFill>
                  <pic:spPr bwMode="auto">
                    <a:xfrm rot="0">
                      <a:off x="0" y="0"/>
                      <a:ext cx="5155623" cy="1563211"/>
                    </a:xfrm>
                    <a:prstGeom prst="rect">
                      <a:avLst/>
                    </a:prstGeom>
                    <a:noFill/>
                    <a:ln>
                      <a:noFill/>
                    </a:ln>
                  </pic:spPr>
                </pic:pic>
              </a:graphicData>
            </a:graphic>
          </wp:inline>
        </w:drawing>
      </w:r>
    </w:p>
    <w:p w:rsidRPr="00482F53" w:rsidR="00482F53" w:rsidP="4EAE085E" w:rsidRDefault="00482F53" w14:paraId="6E99E92A" w14:textId="3E76C21C">
      <w:pPr>
        <w:pStyle w:val="Heading2"/>
      </w:pPr>
      <w:r w:rsidRPr="00482F53" w:rsidR="00482F53">
        <w:rPr/>
        <w:t xml:space="preserve">The accuracy problem: AI </w:t>
      </w:r>
      <w:r w:rsidR="00B91AEA">
        <w:rPr/>
        <w:t xml:space="preserve">must </w:t>
      </w:r>
      <w:r w:rsidR="00482F53">
        <w:rPr/>
        <w:t>guess business logic</w:t>
      </w:r>
    </w:p>
    <w:p w:rsidR="005C4402" w:rsidP="4EAE085E" w:rsidRDefault="00482F53" w14:paraId="28945EBB" w14:textId="72DE8000">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When </w:t>
      </w:r>
      <w:r w:rsidRPr="4EAE085E" w:rsidR="27448C29">
        <w:rPr>
          <w:rFonts w:ascii="Aptos" w:hAnsi="Aptos" w:eastAsia="Aptos" w:cs="Aptos" w:asciiTheme="minorAscii" w:hAnsiTheme="minorAscii" w:eastAsiaTheme="minorAscii" w:cstheme="minorAscii"/>
          <w:sz w:val="22"/>
          <w:szCs w:val="22"/>
        </w:rPr>
        <w:t xml:space="preserve">you </w:t>
      </w:r>
      <w:r w:rsidRPr="4EAE085E" w:rsidR="00482F53">
        <w:rPr>
          <w:rFonts w:ascii="Aptos" w:hAnsi="Aptos" w:eastAsia="Aptos" w:cs="Aptos" w:asciiTheme="minorAscii" w:hAnsiTheme="minorAscii" w:eastAsiaTheme="minorAscii" w:cstheme="minorAscii"/>
          <w:sz w:val="22"/>
          <w:szCs w:val="22"/>
        </w:rPr>
        <w:t xml:space="preserve">ask </w:t>
      </w:r>
      <w:r w:rsidRPr="4EAE085E" w:rsidR="00482F53">
        <w:rPr>
          <w:rFonts w:ascii="Aptos" w:hAnsi="Aptos" w:eastAsia="Aptos" w:cs="Aptos" w:asciiTheme="minorAscii" w:hAnsiTheme="minorAscii" w:eastAsiaTheme="minorAscii" w:cstheme="minorAscii"/>
          <w:sz w:val="22"/>
          <w:szCs w:val="22"/>
        </w:rPr>
        <w:t>AI a business question, three things happen before you see an answer</w:t>
      </w:r>
      <w:r w:rsidRPr="4EAE085E" w:rsidR="005C4402">
        <w:rPr>
          <w:rFonts w:ascii="Aptos" w:hAnsi="Aptos" w:eastAsia="Aptos" w:cs="Aptos" w:asciiTheme="minorAscii" w:hAnsiTheme="minorAscii" w:eastAsiaTheme="minorAscii" w:cstheme="minorAscii"/>
          <w:sz w:val="22"/>
          <w:szCs w:val="22"/>
        </w:rPr>
        <w:t>:</w:t>
      </w:r>
    </w:p>
    <w:p w:rsidR="005C4402" w:rsidP="4EAE085E" w:rsidRDefault="00482F53" w14:paraId="289BC95C" w14:textId="3CB842EA">
      <w:pPr>
        <w:pStyle w:val="ListParagraph"/>
        <w:numPr>
          <w:ilvl w:val="0"/>
          <w:numId w:val="7"/>
        </w:numPr>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lastRenderedPageBreak/>
        <w:t xml:space="preserve">The model interprets what </w:t>
      </w:r>
      <w:r w:rsidRPr="4EAE085E" w:rsidR="00482F53">
        <w:rPr>
          <w:rFonts w:ascii="Aptos" w:hAnsi="Aptos" w:eastAsia="Aptos" w:cs="Aptos" w:asciiTheme="minorAscii" w:hAnsiTheme="minorAscii" w:eastAsiaTheme="minorAscii" w:cstheme="minorAscii"/>
          <w:sz w:val="22"/>
          <w:szCs w:val="22"/>
        </w:rPr>
        <w:t>you're</w:t>
      </w:r>
      <w:r w:rsidRPr="4EAE085E" w:rsidR="00482F53">
        <w:rPr>
          <w:rFonts w:ascii="Aptos" w:hAnsi="Aptos" w:eastAsia="Aptos" w:cs="Aptos" w:asciiTheme="minorAscii" w:hAnsiTheme="minorAscii" w:eastAsiaTheme="minorAscii" w:cstheme="minorAscii"/>
          <w:sz w:val="22"/>
          <w:szCs w:val="22"/>
        </w:rPr>
        <w:t xml:space="preserve"> asking</w:t>
      </w:r>
      <w:r w:rsidRPr="4EAE085E" w:rsidR="235F5191">
        <w:rPr>
          <w:rFonts w:ascii="Aptos" w:hAnsi="Aptos" w:eastAsia="Aptos" w:cs="Aptos" w:asciiTheme="minorAscii" w:hAnsiTheme="minorAscii" w:eastAsiaTheme="minorAscii" w:cstheme="minorAscii"/>
          <w:sz w:val="22"/>
          <w:szCs w:val="22"/>
        </w:rPr>
        <w:t>,</w:t>
      </w:r>
    </w:p>
    <w:p w:rsidR="005C4402" w:rsidP="4EAE085E" w:rsidRDefault="005C4402" w14:paraId="4B065982" w14:textId="768F0DBC">
      <w:pPr>
        <w:pStyle w:val="ListParagraph"/>
        <w:numPr>
          <w:ilvl w:val="0"/>
          <w:numId w:val="7"/>
        </w:numPr>
        <w:rPr>
          <w:rFonts w:ascii="Aptos" w:hAnsi="Aptos" w:eastAsia="Aptos" w:cs="Aptos" w:asciiTheme="minorAscii" w:hAnsiTheme="minorAscii" w:eastAsiaTheme="minorAscii" w:cstheme="minorAscii"/>
          <w:sz w:val="22"/>
          <w:szCs w:val="22"/>
        </w:rPr>
      </w:pPr>
      <w:r w:rsidRPr="4EAE085E" w:rsidR="6DDC5482">
        <w:rPr>
          <w:rFonts w:ascii="Aptos" w:hAnsi="Aptos" w:eastAsia="Aptos" w:cs="Aptos" w:asciiTheme="minorAscii" w:hAnsiTheme="minorAscii" w:eastAsiaTheme="minorAscii" w:cstheme="minorAscii"/>
          <w:sz w:val="22"/>
          <w:szCs w:val="22"/>
        </w:rPr>
        <w:t xml:space="preserve">It </w:t>
      </w:r>
      <w:r w:rsidRPr="4EAE085E" w:rsidR="3490520F">
        <w:rPr>
          <w:rFonts w:ascii="Aptos" w:hAnsi="Aptos" w:eastAsia="Aptos" w:cs="Aptos" w:asciiTheme="minorAscii" w:hAnsiTheme="minorAscii" w:eastAsiaTheme="minorAscii" w:cstheme="minorAscii"/>
          <w:sz w:val="22"/>
          <w:szCs w:val="22"/>
        </w:rPr>
        <w:t>translates</w:t>
      </w:r>
      <w:r w:rsidRPr="4EAE085E" w:rsidR="00482F53">
        <w:rPr>
          <w:rFonts w:ascii="Aptos" w:hAnsi="Aptos" w:eastAsia="Aptos" w:cs="Aptos" w:asciiTheme="minorAscii" w:hAnsiTheme="minorAscii" w:eastAsiaTheme="minorAscii" w:cstheme="minorAscii"/>
          <w:sz w:val="22"/>
          <w:szCs w:val="22"/>
        </w:rPr>
        <w:t xml:space="preserve"> that into a query the underlying database can run</w:t>
      </w:r>
      <w:r w:rsidRPr="4EAE085E" w:rsidR="1D333F4B">
        <w:rPr>
          <w:rFonts w:ascii="Aptos" w:hAnsi="Aptos" w:eastAsia="Aptos" w:cs="Aptos" w:asciiTheme="minorAscii" w:hAnsiTheme="minorAscii" w:eastAsiaTheme="minorAscii" w:cstheme="minorAscii"/>
          <w:sz w:val="22"/>
          <w:szCs w:val="22"/>
        </w:rPr>
        <w:t>,</w:t>
      </w:r>
    </w:p>
    <w:p w:rsidRPr="005C4402" w:rsidR="00482F53" w:rsidP="4EAE085E" w:rsidRDefault="005C4402" w14:paraId="2192E8BF" w14:textId="58F77178">
      <w:pPr>
        <w:pStyle w:val="ListParagraph"/>
        <w:numPr>
          <w:ilvl w:val="0"/>
          <w:numId w:val="7"/>
        </w:numPr>
        <w:rPr>
          <w:rFonts w:ascii="Aptos" w:hAnsi="Aptos" w:eastAsia="Aptos" w:cs="Aptos" w:asciiTheme="minorAscii" w:hAnsiTheme="minorAscii" w:eastAsiaTheme="minorAscii" w:cstheme="minorAscii"/>
          <w:sz w:val="22"/>
          <w:szCs w:val="22"/>
        </w:rPr>
      </w:pPr>
      <w:r w:rsidRPr="4EAE085E" w:rsidR="1666D11D">
        <w:rPr>
          <w:rFonts w:ascii="Aptos" w:hAnsi="Aptos" w:eastAsia="Aptos" w:cs="Aptos" w:asciiTheme="minorAscii" w:hAnsiTheme="minorAscii" w:eastAsiaTheme="minorAscii" w:cstheme="minorAscii"/>
          <w:sz w:val="22"/>
          <w:szCs w:val="22"/>
        </w:rPr>
        <w:t>It e</w:t>
      </w:r>
      <w:r w:rsidRPr="4EAE085E" w:rsidR="00482F53">
        <w:rPr>
          <w:rFonts w:ascii="Aptos" w:hAnsi="Aptos" w:eastAsia="Aptos" w:cs="Aptos" w:asciiTheme="minorAscii" w:hAnsiTheme="minorAscii" w:eastAsiaTheme="minorAscii" w:cstheme="minorAscii"/>
          <w:sz w:val="22"/>
          <w:szCs w:val="22"/>
        </w:rPr>
        <w:t>xecutes it and returns the result</w:t>
      </w:r>
      <w:r w:rsidRPr="4EAE085E" w:rsidR="24937446">
        <w:rPr>
          <w:rFonts w:ascii="Aptos" w:hAnsi="Aptos" w:eastAsia="Aptos" w:cs="Aptos" w:asciiTheme="minorAscii" w:hAnsiTheme="minorAscii" w:eastAsiaTheme="minorAscii" w:cstheme="minorAscii"/>
          <w:sz w:val="22"/>
          <w:szCs w:val="22"/>
        </w:rPr>
        <w:t>.</w:t>
      </w:r>
    </w:p>
    <w:p w:rsidRPr="00482F53" w:rsidR="00482F53" w:rsidP="4EAE085E" w:rsidRDefault="00482F53" w14:textId="77777777" w14:paraId="4AD0A50F">
      <w:pPr>
        <w:pStyle w:val="Normal"/>
        <w:rPr>
          <w:b w:val="0"/>
          <w:bCs w:val="0"/>
          <w:sz w:val="22"/>
          <w:szCs w:val="22"/>
        </w:rPr>
      </w:pPr>
      <w:r w:rsidRPr="4EAE085E" w:rsidR="00482F53">
        <w:rPr>
          <w:b w:val="0"/>
          <w:bCs w:val="0"/>
          <w:sz w:val="22"/>
          <w:szCs w:val="22"/>
        </w:rPr>
        <w:t xml:space="preserve">The middle step is where things go wrong. </w:t>
      </w:r>
    </w:p>
    <w:p w:rsidRPr="00482F53" w:rsidR="00482F53" w:rsidP="4EAE085E" w:rsidRDefault="00482F53" w14:paraId="4F96267B" w14:textId="5E84638F">
      <w:pPr>
        <w:pStyle w:val="Normal"/>
        <w:suppressLineNumbers w:val="0"/>
        <w:bidi w:val="0"/>
        <w:spacing w:before="0" w:beforeAutospacing="off" w:after="160" w:afterAutospacing="off" w:line="278" w:lineRule="auto"/>
        <w:ind w:left="0" w:right="0"/>
        <w:jc w:val="left"/>
      </w:pPr>
      <w:r w:rsidRPr="4EAE085E" w:rsidR="5737B65E">
        <w:rPr>
          <w:b w:val="1"/>
          <w:bCs w:val="1"/>
          <w:sz w:val="22"/>
          <w:szCs w:val="22"/>
        </w:rPr>
        <w:t xml:space="preserve">For the AI to accurately write that query, it needs clear business logic </w:t>
      </w:r>
      <w:r w:rsidRPr="4EAE085E" w:rsidR="5737B65E">
        <w:rPr>
          <w:b w:val="1"/>
          <w:bCs w:val="1"/>
          <w:sz w:val="22"/>
          <w:szCs w:val="22"/>
        </w:rPr>
        <w:t>regarding</w:t>
      </w:r>
      <w:r w:rsidRPr="4EAE085E" w:rsidR="5737B65E">
        <w:rPr>
          <w:b w:val="1"/>
          <w:bCs w:val="1"/>
          <w:sz w:val="22"/>
          <w:szCs w:val="22"/>
        </w:rPr>
        <w:t xml:space="preserve"> which tables hold data, how they join, and what that data is called. </w:t>
      </w:r>
      <w:r w:rsidRPr="4EAE085E" w:rsidR="5737B65E">
        <w:rPr>
          <w:b w:val="0"/>
          <w:bCs w:val="0"/>
          <w:sz w:val="22"/>
          <w:szCs w:val="22"/>
        </w:rPr>
        <w:t>Business logic refers to the programmed rules, formulas, and data relationships that explain how raw data is calculated and converted into metrics.</w:t>
      </w:r>
      <w:r w:rsidRPr="4EAE085E" w:rsidR="5737B65E">
        <w:rPr>
          <w:b w:val="0"/>
          <w:bCs w:val="0"/>
          <w:sz w:val="22"/>
          <w:szCs w:val="22"/>
        </w:rPr>
        <w:t xml:space="preserve"> A raw schema doesn't fully capture that logic.</w:t>
      </w:r>
    </w:p>
    <w:p w:rsidRPr="00482F53" w:rsidR="00482F53" w:rsidP="4EAE085E" w:rsidRDefault="00482F53" w14:paraId="0E885A64" w14:textId="54D937AF">
      <w:pPr>
        <w:pStyle w:val="Normal"/>
        <w:suppressLineNumbers w:val="0"/>
        <w:bidi w:val="0"/>
        <w:spacing w:before="0" w:beforeAutospacing="off" w:after="160" w:afterAutospacing="off" w:line="278" w:lineRule="auto"/>
        <w:ind w:left="0" w:right="0"/>
        <w:jc w:val="left"/>
      </w:pPr>
      <w:r w:rsidRPr="4EAE085E" w:rsidR="5737B65E">
        <w:rPr>
          <w:sz w:val="22"/>
          <w:szCs w:val="22"/>
        </w:rPr>
        <w:t xml:space="preserve">As a result, the schema tells you </w:t>
      </w:r>
      <w:r w:rsidRPr="4EAE085E" w:rsidR="5737B65E">
        <w:rPr>
          <w:sz w:val="22"/>
          <w:szCs w:val="22"/>
          <w:u w:val="single"/>
        </w:rPr>
        <w:t xml:space="preserve">a </w:t>
      </w:r>
      <w:r w:rsidRPr="4EAE085E" w:rsidR="5737B65E">
        <w:rPr>
          <w:i w:val="1"/>
          <w:iCs w:val="1"/>
          <w:sz w:val="22"/>
          <w:szCs w:val="22"/>
          <w:u w:val="single"/>
        </w:rPr>
        <w:t>table</w:t>
      </w:r>
      <w:r w:rsidRPr="4EAE085E" w:rsidR="5737B65E">
        <w:rPr>
          <w:sz w:val="22"/>
          <w:szCs w:val="22"/>
          <w:u w:val="none"/>
        </w:rPr>
        <w:t xml:space="preserve"> </w:t>
      </w:r>
      <w:r w:rsidRPr="4EAE085E" w:rsidR="5737B65E">
        <w:rPr>
          <w:sz w:val="22"/>
          <w:szCs w:val="22"/>
        </w:rPr>
        <w:t xml:space="preserve">exists and what its columns are named. But it doesn't tell you the business context behind it. It doesn’t share that an </w:t>
      </w:r>
      <w:r w:rsidRPr="4EAE085E" w:rsidR="5737B65E">
        <w:rPr>
          <w:i w:val="1"/>
          <w:iCs w:val="1"/>
          <w:sz w:val="22"/>
          <w:szCs w:val="22"/>
        </w:rPr>
        <w:t>"Active Customer"</w:t>
      </w:r>
      <w:r w:rsidRPr="4EAE085E" w:rsidR="5737B65E">
        <w:rPr>
          <w:sz w:val="22"/>
          <w:szCs w:val="22"/>
        </w:rPr>
        <w:t xml:space="preserve"> tag excludes anyone who hasn’t logged in for 90 days. It doesn’t tell you that Claims and Coverage tables shouldn’t be joined directly on the </w:t>
      </w:r>
      <w:r w:rsidRPr="4EAE085E" w:rsidR="5737B65E">
        <w:rPr>
          <w:i w:val="1"/>
          <w:iCs w:val="1"/>
          <w:sz w:val="22"/>
          <w:szCs w:val="22"/>
        </w:rPr>
        <w:t>"policy ID"</w:t>
      </w:r>
      <w:r w:rsidRPr="4EAE085E" w:rsidR="5737B65E">
        <w:rPr>
          <w:sz w:val="22"/>
          <w:szCs w:val="22"/>
        </w:rPr>
        <w:t xml:space="preserve"> tag without aggregating each fact table separately first.</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450"/>
      </w:tblGrid>
      <w:tr w:rsidR="4EAE085E" w:rsidTr="4EAE085E" w14:paraId="26B56E6A">
        <w:trPr>
          <w:trHeight w:val="300"/>
        </w:trPr>
        <w:tc>
          <w:tcPr>
            <w:tcW w:w="9450" w:type="dxa"/>
            <w:tcBorders>
              <w:top w:val="single" w:color="000000" w:themeColor="text1" w:sz="6"/>
              <w:left w:val="single" w:color="000000" w:themeColor="text1" w:sz="6"/>
              <w:bottom w:val="nil"/>
              <w:right w:val="single" w:color="000000" w:themeColor="text1" w:sz="6"/>
            </w:tcBorders>
            <w:shd w:val="clear" w:color="auto" w:fill="DAE8F8"/>
            <w:tcMar>
              <w:left w:w="90" w:type="dxa"/>
              <w:right w:w="90" w:type="dxa"/>
            </w:tcMar>
            <w:vAlign w:val="center"/>
          </w:tcPr>
          <w:p w:rsidR="5D1056CF" w:rsidP="4EAE085E" w:rsidRDefault="5D1056CF" w14:paraId="0BE4A4BB" w14:textId="33646B94">
            <w:pPr>
              <w:pStyle w:val="Normal"/>
              <w:suppressLineNumbers w:val="0"/>
              <w:bidi w:val="0"/>
              <w:spacing w:before="0" w:beforeAutospacing="off" w:after="0" w:afterAutospacing="off" w:line="240" w:lineRule="auto"/>
              <w:ind w:left="0" w:right="0"/>
              <w:jc w:val="left"/>
            </w:pPr>
            <w:r w:rsidRPr="4EAE085E" w:rsidR="5D1056CF">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 xml:space="preserve">How </w:t>
            </w:r>
            <w:r w:rsidRPr="4EAE085E" w:rsidR="2FF84C87">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 xml:space="preserve">accuracy erodes </w:t>
            </w:r>
            <w:r w:rsidRPr="4EAE085E" w:rsidR="5D1056CF">
              <w:rPr>
                <w:rFonts w:ascii="Aptos Display" w:hAnsi="Aptos Display" w:eastAsia="Aptos Display" w:cs="Aptos Display"/>
                <w:b w:val="1"/>
                <w:bCs w:val="1"/>
                <w:i w:val="0"/>
                <w:iCs w:val="0"/>
                <w:caps w:val="0"/>
                <w:smallCaps w:val="0"/>
                <w:strike w:val="0"/>
                <w:dstrike w:val="0"/>
                <w:color w:val="000000" w:themeColor="text1" w:themeTint="FF" w:themeShade="FF"/>
                <w:sz w:val="22"/>
                <w:szCs w:val="22"/>
                <w:u w:val="none"/>
                <w:lang w:val="en-US"/>
              </w:rPr>
              <w:t>in real-time:</w:t>
            </w:r>
          </w:p>
        </w:tc>
      </w:tr>
      <w:tr w:rsidR="4EAE085E" w:rsidTr="4EAE085E" w14:paraId="6B4BB23A">
        <w:trPr>
          <w:trHeight w:val="1206"/>
        </w:trPr>
        <w:tc>
          <w:tcPr>
            <w:tcW w:w="9450" w:type="dxa"/>
            <w:tcBorders>
              <w:top w:val="nil"/>
              <w:left w:val="single" w:color="000000" w:themeColor="text1" w:sz="6"/>
              <w:bottom w:val="single" w:color="000000" w:themeColor="text1" w:sz="6"/>
              <w:right w:val="single" w:color="000000" w:themeColor="text1" w:sz="6"/>
            </w:tcBorders>
            <w:shd w:val="clear" w:color="auto" w:fill="DAE8F8"/>
            <w:tcMar>
              <w:left w:w="90" w:type="dxa"/>
              <w:right w:w="90" w:type="dxa"/>
            </w:tcMar>
            <w:vAlign w:val="center"/>
          </w:tcPr>
          <w:p w:rsidR="0B705273" w:rsidP="4EAE085E" w:rsidRDefault="0B705273" w14:paraId="5C66BBB4" w14:textId="0B36B7E5">
            <w:pPr>
              <w:pStyle w:val="Normal"/>
              <w:suppressLineNumbers w:val="0"/>
              <w:bidi w:val="0"/>
              <w:spacing w:before="0" w:beforeAutospacing="off" w:after="0" w:afterAutospacing="off" w:line="240" w:lineRule="auto"/>
              <w:ind w:left="0" w:right="0"/>
              <w:jc w:val="left"/>
            </w:pPr>
            <w:r w:rsidRPr="4EAE085E" w:rsidR="0B705273">
              <w:rPr>
                <w:rFonts w:ascii="Aptos Display" w:hAnsi="Aptos Display" w:eastAsia="Aptos Display" w:cs="Aptos Display" w:asciiTheme="majorAscii" w:hAnsiTheme="majorAscii" w:eastAsiaTheme="majorAscii" w:cstheme="majorAscii"/>
                <w:b w:val="0"/>
                <w:bCs w:val="0"/>
                <w:i w:val="0"/>
                <w:iCs w:val="0"/>
                <w:caps w:val="0"/>
                <w:smallCaps w:val="0"/>
                <w:strike w:val="0"/>
                <w:dstrike w:val="0"/>
                <w:color w:val="000000" w:themeColor="text1" w:themeTint="FF" w:themeShade="FF"/>
                <w:sz w:val="18"/>
                <w:szCs w:val="18"/>
                <w:u w:val="none"/>
                <w:lang w:val="en-US"/>
              </w:rPr>
              <w:t>Take an insurance company. It's tracking multi-year Policies in one table and Claims in another. If a query joins those tables directly on "policy ID" before aggregating each fact table independently, each claim will match every year of the policy. The total will inflate before it ever gets summarized. A coverage limit that should read a few million dollars can come back five to ten times too high, while this query keeps running in the background. No error, no warning, just a number that's flawed but looks normal.</w:t>
            </w:r>
          </w:p>
        </w:tc>
      </w:tr>
    </w:tbl>
    <w:p w:rsidRPr="00482F53" w:rsidR="00482F53" w:rsidP="4EAE085E" w:rsidRDefault="00482F53" w14:paraId="3D030AA9" w14:textId="531D1EB8">
      <w:pPr>
        <w:pStyle w:val="Normal"/>
        <w:suppressLineNumbers w:val="0"/>
        <w:bidi w:val="0"/>
        <w:spacing w:before="0" w:beforeAutospacing="off" w:after="160" w:afterAutospacing="off" w:line="278" w:lineRule="auto"/>
        <w:ind w:left="0" w:right="0"/>
        <w:jc w:val="left"/>
      </w:pPr>
      <w:r w:rsidRPr="4EAE085E" w:rsidR="0B705273">
        <w:rPr>
          <w:sz w:val="22"/>
          <w:szCs w:val="22"/>
        </w:rPr>
        <w:t>An AI model fills gaps in business logic by guessing, based on patterns from other schemas it's seen. On simple questions, the problem can be harder to see. On the multi-table queries that make up much of enterprise reporting, it becomes more apparent.</w:t>
      </w:r>
    </w:p>
    <w:p w:rsidRPr="00482F53" w:rsidR="00482F53" w:rsidP="4EAE085E" w:rsidRDefault="00482F53" w14:paraId="57137207" w14:textId="77777777">
      <w:pPr>
        <w:pStyle w:val="Heading2"/>
        <w:rPr>
          <w:rFonts w:ascii="Times New Roman" w:hAnsi="Times New Roman" w:eastAsia="Times New Roman" w:cs="Times New Roman"/>
          <w:b w:val="1"/>
          <w:bCs w:val="1"/>
          <w:sz w:val="36"/>
          <w:szCs w:val="36"/>
        </w:rPr>
      </w:pPr>
      <w:r w:rsidRPr="00482F53" w:rsidR="00482F53">
        <w:rPr/>
        <w:t>The consistency problem: same question, different answers</w:t>
      </w:r>
    </w:p>
    <w:p w:rsidRPr="00482F53" w:rsidR="00482F53" w:rsidP="4EAE085E" w:rsidRDefault="00482F53" w14:paraId="08660552" w14:textId="43B66565">
      <w:pPr>
        <w:pStyle w:val="Normal"/>
        <w:suppressLineNumbers w:val="0"/>
        <w:bidi w:val="0"/>
        <w:spacing w:before="0" w:beforeAutospacing="off" w:after="160" w:afterAutospacing="off" w:line="278" w:lineRule="auto"/>
        <w:ind w:left="0" w:right="0"/>
        <w:jc w:val="left"/>
      </w:pPr>
      <w:r w:rsidRPr="4EAE085E" w:rsidR="03E0EFEE">
        <w:rPr>
          <w:rFonts w:ascii="Aptos" w:hAnsi="Aptos" w:eastAsia="Aptos" w:cs="Aptos" w:asciiTheme="minorAscii" w:hAnsiTheme="minorAscii" w:eastAsiaTheme="minorAscii" w:cstheme="minorAscii"/>
          <w:sz w:val="22"/>
          <w:szCs w:val="22"/>
        </w:rPr>
        <w:t>There's another issue: large language models are naturally probabilistic. That means if you ask the same question twice, you can get two different queries, especially across different models or app versions.</w:t>
      </w:r>
    </w:p>
    <w:p w:rsidRPr="00482F53" w:rsidR="00482F53" w:rsidP="4EAE085E" w:rsidRDefault="00482F53" w14:paraId="200A4EE3" w14:textId="5E32BCF2">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b w:val="1"/>
          <w:bCs w:val="1"/>
          <w:sz w:val="22"/>
          <w:szCs w:val="22"/>
        </w:rPr>
      </w:pPr>
      <w:r w:rsidRPr="4EAE085E" w:rsidR="03E0EFEE">
        <w:rPr>
          <w:rFonts w:ascii="Aptos" w:hAnsi="Aptos" w:eastAsia="Aptos" w:cs="Aptos" w:asciiTheme="minorAscii" w:hAnsiTheme="minorAscii" w:eastAsiaTheme="minorAscii" w:cstheme="minorAscii"/>
          <w:b w:val="1"/>
          <w:bCs w:val="1"/>
          <w:sz w:val="22"/>
          <w:szCs w:val="22"/>
        </w:rPr>
        <w:t xml:space="preserve">In a dashboard, a person may still have an opportunity to catch an obviously wrong number. </w:t>
      </w:r>
      <w:r w:rsidRPr="4EAE085E" w:rsidR="4FB6EB14">
        <w:rPr>
          <w:rFonts w:ascii="Aptos" w:hAnsi="Aptos" w:eastAsia="Aptos" w:cs="Aptos" w:asciiTheme="minorAscii" w:hAnsiTheme="minorAscii" w:eastAsiaTheme="minorAscii" w:cstheme="minorAscii"/>
          <w:b w:val="1"/>
          <w:bCs w:val="1"/>
          <w:sz w:val="22"/>
          <w:szCs w:val="22"/>
        </w:rPr>
        <w:t>I</w:t>
      </w:r>
      <w:r w:rsidRPr="4EAE085E" w:rsidR="02B829E3">
        <w:rPr>
          <w:rFonts w:ascii="Aptos" w:hAnsi="Aptos" w:eastAsia="Aptos" w:cs="Aptos" w:asciiTheme="minorAscii" w:hAnsiTheme="minorAscii" w:eastAsiaTheme="minorAscii" w:cstheme="minorAscii"/>
          <w:b w:val="1"/>
          <w:bCs w:val="1"/>
          <w:sz w:val="22"/>
          <w:szCs w:val="22"/>
        </w:rPr>
        <w:t xml:space="preserve">n </w:t>
      </w:r>
      <w:r w:rsidRPr="4EAE085E" w:rsidR="00482F53">
        <w:rPr>
          <w:rFonts w:ascii="Aptos" w:hAnsi="Aptos" w:eastAsia="Aptos" w:cs="Aptos" w:asciiTheme="minorAscii" w:hAnsiTheme="minorAscii" w:eastAsiaTheme="minorAscii" w:cstheme="minorAscii"/>
          <w:b w:val="1"/>
          <w:bCs w:val="1"/>
          <w:sz w:val="22"/>
          <w:szCs w:val="22"/>
        </w:rPr>
        <w:t xml:space="preserve">an </w:t>
      </w:r>
      <w:r w:rsidRPr="4EAE085E" w:rsidR="1AC3D3F7">
        <w:rPr>
          <w:rFonts w:ascii="Aptos" w:hAnsi="Aptos" w:eastAsia="Aptos" w:cs="Aptos" w:asciiTheme="minorAscii" w:hAnsiTheme="minorAscii" w:eastAsiaTheme="minorAscii" w:cstheme="minorAscii"/>
          <w:b w:val="1"/>
          <w:bCs w:val="1"/>
          <w:sz w:val="22"/>
          <w:szCs w:val="22"/>
        </w:rPr>
        <w:t xml:space="preserve">AI-powered </w:t>
      </w:r>
      <w:r w:rsidRPr="4EAE085E" w:rsidR="00482F53">
        <w:rPr>
          <w:rFonts w:ascii="Aptos" w:hAnsi="Aptos" w:eastAsia="Aptos" w:cs="Aptos" w:asciiTheme="minorAscii" w:hAnsiTheme="minorAscii" w:eastAsiaTheme="minorAscii" w:cstheme="minorAscii"/>
          <w:b w:val="1"/>
          <w:bCs w:val="1"/>
          <w:sz w:val="22"/>
          <w:szCs w:val="22"/>
        </w:rPr>
        <w:t>workflow</w:t>
      </w:r>
      <w:r w:rsidRPr="4EAE085E" w:rsidR="59FAACE7">
        <w:rPr>
          <w:rFonts w:ascii="Aptos" w:hAnsi="Aptos" w:eastAsia="Aptos" w:cs="Aptos" w:asciiTheme="minorAscii" w:hAnsiTheme="minorAscii" w:eastAsiaTheme="minorAscii" w:cstheme="minorAscii"/>
          <w:b w:val="1"/>
          <w:bCs w:val="1"/>
          <w:sz w:val="22"/>
          <w:szCs w:val="22"/>
        </w:rPr>
        <w:t xml:space="preserve"> </w:t>
      </w:r>
      <w:r w:rsidRPr="4EAE085E" w:rsidR="00482F53">
        <w:rPr>
          <w:rFonts w:ascii="Aptos" w:hAnsi="Aptos" w:eastAsia="Aptos" w:cs="Aptos" w:asciiTheme="minorAscii" w:hAnsiTheme="minorAscii" w:eastAsiaTheme="minorAscii" w:cstheme="minorAscii"/>
          <w:b w:val="1"/>
          <w:bCs w:val="1"/>
          <w:sz w:val="22"/>
          <w:szCs w:val="22"/>
        </w:rPr>
        <w:t xml:space="preserve">where AI </w:t>
      </w:r>
      <w:bookmarkStart w:name="_Int_fy7dkHgl" w:id="1229210066"/>
      <w:r w:rsidRPr="4EAE085E" w:rsidR="0276D4B3">
        <w:rPr>
          <w:rFonts w:ascii="Aptos" w:hAnsi="Aptos" w:eastAsia="Aptos" w:cs="Aptos" w:asciiTheme="minorAscii" w:hAnsiTheme="minorAscii" w:eastAsiaTheme="minorAscii" w:cstheme="minorAscii"/>
          <w:b w:val="1"/>
          <w:bCs w:val="1"/>
          <w:sz w:val="22"/>
          <w:szCs w:val="22"/>
        </w:rPr>
        <w:t xml:space="preserve">calculates </w:t>
      </w:r>
      <w:r w:rsidRPr="4EAE085E" w:rsidR="2C7103D6">
        <w:rPr>
          <w:rFonts w:ascii="Aptos" w:hAnsi="Aptos" w:eastAsia="Aptos" w:cs="Aptos" w:asciiTheme="minorAscii" w:hAnsiTheme="minorAscii" w:eastAsiaTheme="minorAscii" w:cstheme="minorAscii"/>
          <w:b w:val="1"/>
          <w:bCs w:val="1"/>
          <w:sz w:val="22"/>
          <w:szCs w:val="22"/>
        </w:rPr>
        <w:t>at</w:t>
      </w:r>
      <w:bookmarkEnd w:id="1229210066"/>
      <w:r w:rsidRPr="4EAE085E" w:rsidR="2C7103D6">
        <w:rPr>
          <w:rFonts w:ascii="Aptos" w:hAnsi="Aptos" w:eastAsia="Aptos" w:cs="Aptos" w:asciiTheme="minorAscii" w:hAnsiTheme="minorAscii" w:eastAsiaTheme="minorAscii" w:cstheme="minorAscii"/>
          <w:b w:val="1"/>
          <w:bCs w:val="1"/>
          <w:sz w:val="22"/>
          <w:szCs w:val="22"/>
        </w:rPr>
        <w:t xml:space="preserve"> </w:t>
      </w:r>
      <w:bookmarkStart w:name="_Int_FzX54YVn" w:id="614312034"/>
      <w:r w:rsidRPr="4EAE085E" w:rsidR="2C7103D6">
        <w:rPr>
          <w:rFonts w:ascii="Aptos" w:hAnsi="Aptos" w:eastAsia="Aptos" w:cs="Aptos" w:asciiTheme="minorAscii" w:hAnsiTheme="minorAscii" w:eastAsiaTheme="minorAscii" w:cstheme="minorAscii"/>
          <w:b w:val="1"/>
          <w:bCs w:val="1"/>
          <w:sz w:val="22"/>
          <w:szCs w:val="22"/>
        </w:rPr>
        <w:t>lightening</w:t>
      </w:r>
      <w:bookmarkEnd w:id="614312034"/>
      <w:r w:rsidRPr="4EAE085E" w:rsidR="2C7103D6">
        <w:rPr>
          <w:rFonts w:ascii="Aptos" w:hAnsi="Aptos" w:eastAsia="Aptos" w:cs="Aptos" w:asciiTheme="minorAscii" w:hAnsiTheme="minorAscii" w:eastAsiaTheme="minorAscii" w:cstheme="minorAscii"/>
          <w:b w:val="1"/>
          <w:bCs w:val="1"/>
          <w:sz w:val="22"/>
          <w:szCs w:val="22"/>
        </w:rPr>
        <w:t xml:space="preserve"> speed without human oversight</w:t>
      </w:r>
      <w:r w:rsidRPr="4EAE085E" w:rsidR="00482F53">
        <w:rPr>
          <w:rFonts w:ascii="Aptos" w:hAnsi="Aptos" w:eastAsia="Aptos" w:cs="Aptos" w:asciiTheme="minorAscii" w:hAnsiTheme="minorAscii" w:eastAsiaTheme="minorAscii" w:cstheme="minorAscii"/>
          <w:b w:val="1"/>
          <w:bCs w:val="1"/>
          <w:sz w:val="22"/>
          <w:szCs w:val="22"/>
        </w:rPr>
        <w:t>, nothing catches it.</w:t>
      </w:r>
    </w:p>
    <w:p w:rsidR="00482F53" w:rsidP="4EAE085E" w:rsidRDefault="00482F53" w14:paraId="33CBFD4E" w14:textId="4B3A6AA8">
      <w:pPr>
        <w:pStyle w:val="Normal"/>
        <w:suppressLineNumbers w:val="0"/>
        <w:bidi w:val="0"/>
        <w:spacing w:before="0" w:beforeAutospacing="off" w:after="160" w:afterAutospacing="off" w:line="278" w:lineRule="auto"/>
        <w:ind w:left="0" w:right="0"/>
        <w:jc w:val="left"/>
      </w:pPr>
      <w:r w:rsidRPr="4EAE085E" w:rsidR="00482F53">
        <w:rPr>
          <w:rFonts w:ascii="Aptos" w:hAnsi="Aptos" w:eastAsia="Aptos" w:cs="Aptos" w:asciiTheme="minorAscii" w:hAnsiTheme="minorAscii" w:eastAsiaTheme="minorAscii" w:cstheme="minorAscii"/>
          <w:sz w:val="22"/>
          <w:szCs w:val="22"/>
        </w:rPr>
        <w:t>Most teams try to solve t</w:t>
      </w:r>
      <w:r w:rsidRPr="4EAE085E" w:rsidR="00482F53">
        <w:rPr>
          <w:rFonts w:ascii="Aptos" w:hAnsi="Aptos" w:eastAsia="Aptos" w:cs="Aptos" w:asciiTheme="minorAscii" w:hAnsiTheme="minorAscii" w:eastAsiaTheme="minorAscii" w:cstheme="minorAscii"/>
          <w:sz w:val="22"/>
          <w:szCs w:val="22"/>
        </w:rPr>
        <w:t>his by</w:t>
      </w:r>
      <w:r w:rsidRPr="4EAE085E" w:rsidR="00482F53">
        <w:rPr>
          <w:rFonts w:ascii="Aptos" w:hAnsi="Aptos" w:eastAsia="Aptos" w:cs="Aptos" w:asciiTheme="minorAscii" w:hAnsiTheme="minorAscii" w:eastAsiaTheme="minorAscii" w:cstheme="minorAscii"/>
          <w:sz w:val="22"/>
          <w:szCs w:val="22"/>
        </w:rPr>
        <w:t xml:space="preserve"> </w:t>
      </w:r>
      <w:r w:rsidRPr="4EAE085E" w:rsidR="3801BB0D">
        <w:rPr>
          <w:rFonts w:ascii="Aptos" w:hAnsi="Aptos" w:eastAsia="Aptos" w:cs="Aptos" w:asciiTheme="minorAscii" w:hAnsiTheme="minorAscii" w:eastAsiaTheme="minorAscii" w:cstheme="minorAscii"/>
          <w:sz w:val="22"/>
          <w:szCs w:val="22"/>
        </w:rPr>
        <w:t xml:space="preserve">focusing on the surface-level </w:t>
      </w:r>
      <w:r w:rsidRPr="4EAE085E" w:rsidR="3801BB0D">
        <w:rPr>
          <w:rFonts w:ascii="Aptos" w:hAnsi="Aptos" w:eastAsia="Aptos" w:cs="Aptos" w:asciiTheme="minorAscii" w:hAnsiTheme="minorAscii" w:eastAsiaTheme="minorAscii" w:cstheme="minorAscii"/>
          <w:sz w:val="22"/>
          <w:szCs w:val="22"/>
        </w:rPr>
        <w:t>symptom</w:t>
      </w:r>
      <w:r w:rsidRPr="4EAE085E" w:rsidR="3801BB0D">
        <w:rPr>
          <w:rFonts w:ascii="Aptos" w:hAnsi="Aptos" w:eastAsia="Aptos" w:cs="Aptos" w:asciiTheme="minorAscii" w:hAnsiTheme="minorAscii" w:eastAsiaTheme="minorAscii" w:cstheme="minorAscii"/>
          <w:sz w:val="22"/>
          <w:szCs w:val="22"/>
        </w:rPr>
        <w:t xml:space="preserve">. They try to write </w:t>
      </w:r>
      <w:r w:rsidRPr="4EAE085E" w:rsidR="00482F53">
        <w:rPr>
          <w:rFonts w:ascii="Aptos" w:hAnsi="Aptos" w:eastAsia="Aptos" w:cs="Aptos" w:asciiTheme="minorAscii" w:hAnsiTheme="minorAscii" w:eastAsiaTheme="minorAscii" w:cstheme="minorAscii"/>
          <w:sz w:val="22"/>
          <w:szCs w:val="22"/>
        </w:rPr>
        <w:t>better prompts</w:t>
      </w:r>
      <w:r w:rsidRPr="4EAE085E" w:rsidR="4F4F6D04">
        <w:rPr>
          <w:rFonts w:ascii="Aptos" w:hAnsi="Aptos" w:eastAsia="Aptos" w:cs="Aptos" w:asciiTheme="minorAscii" w:hAnsiTheme="minorAscii" w:eastAsiaTheme="minorAscii" w:cstheme="minorAscii"/>
          <w:sz w:val="22"/>
          <w:szCs w:val="22"/>
        </w:rPr>
        <w:t xml:space="preserve"> </w:t>
      </w:r>
      <w:r w:rsidRPr="4EAE085E" w:rsidR="641D5FF9">
        <w:rPr>
          <w:rFonts w:ascii="Aptos" w:hAnsi="Aptos" w:eastAsia="Aptos" w:cs="Aptos" w:asciiTheme="minorAscii" w:hAnsiTheme="minorAscii" w:eastAsiaTheme="minorAscii" w:cstheme="minorAscii"/>
          <w:sz w:val="22"/>
          <w:szCs w:val="22"/>
        </w:rPr>
        <w:t>with</w:t>
      </w:r>
      <w:r w:rsidRPr="4EAE085E" w:rsidR="00482F53">
        <w:rPr>
          <w:rFonts w:ascii="Aptos" w:hAnsi="Aptos" w:eastAsia="Aptos" w:cs="Aptos" w:asciiTheme="minorAscii" w:hAnsiTheme="minorAscii" w:eastAsiaTheme="minorAscii" w:cstheme="minorAscii"/>
          <w:sz w:val="22"/>
          <w:szCs w:val="22"/>
        </w:rPr>
        <w:t xml:space="preserve"> narrower instructions</w:t>
      </w:r>
      <w:r w:rsidRPr="4EAE085E" w:rsidR="45768A87">
        <w:rPr>
          <w:rFonts w:ascii="Aptos" w:hAnsi="Aptos" w:eastAsia="Aptos" w:cs="Aptos" w:asciiTheme="minorAscii" w:hAnsiTheme="minorAscii" w:eastAsiaTheme="minorAscii" w:cstheme="minorAscii"/>
          <w:sz w:val="22"/>
          <w:szCs w:val="22"/>
        </w:rPr>
        <w:t xml:space="preserve"> and </w:t>
      </w:r>
      <w:r w:rsidRPr="4EAE085E" w:rsidR="00482F53">
        <w:rPr>
          <w:rFonts w:ascii="Aptos" w:hAnsi="Aptos" w:eastAsia="Aptos" w:cs="Aptos" w:asciiTheme="minorAscii" w:hAnsiTheme="minorAscii" w:eastAsiaTheme="minorAscii" w:cstheme="minorAscii"/>
          <w:sz w:val="22"/>
          <w:szCs w:val="22"/>
        </w:rPr>
        <w:t xml:space="preserve">more guardrails. </w:t>
      </w:r>
    </w:p>
    <w:p w:rsidR="3A939E84" w:rsidP="4EAE085E" w:rsidRDefault="3A939E84" w14:paraId="156D2AFD" w14:textId="11E0B646">
      <w:pPr>
        <w:pStyle w:val="Normal"/>
        <w:suppressLineNumbers w:val="0"/>
        <w:bidi w:val="0"/>
        <w:spacing w:before="0" w:beforeAutospacing="off" w:after="160" w:afterAutospacing="off" w:line="278" w:lineRule="auto"/>
        <w:ind w:left="0" w:right="0"/>
        <w:jc w:val="left"/>
      </w:pPr>
      <w:r w:rsidRPr="4EAE085E" w:rsidR="3A939E84">
        <w:rPr>
          <w:rFonts w:ascii="Aptos" w:hAnsi="Aptos" w:eastAsia="Aptos" w:cs="Aptos" w:asciiTheme="minorAscii" w:hAnsiTheme="minorAscii" w:eastAsiaTheme="minorAscii" w:cstheme="minorAscii"/>
          <w:sz w:val="22"/>
          <w:szCs w:val="22"/>
        </w:rPr>
        <w:t>But that doesn't fix the underlying issue of fragmented semantic logic. The AI model is still the one generating the query. Its probabilistic system won't guarantee a deterministic answer, no matter how carefully you word the prompt.</w:t>
      </w:r>
    </w:p>
    <w:p w:rsidRPr="00482F53" w:rsidR="00482F53" w:rsidP="4EAE085E" w:rsidRDefault="00482F53" w14:paraId="60E3BE01" w14:textId="116411BF">
      <w:pPr>
        <w:pStyle w:val="Heading2"/>
        <w:rPr>
          <w:rFonts w:ascii="Times New Roman" w:hAnsi="Times New Roman" w:eastAsia="Times New Roman" w:cs="Times New Roman"/>
          <w:b w:val="1"/>
          <w:bCs w:val="1"/>
          <w:sz w:val="36"/>
          <w:szCs w:val="36"/>
        </w:rPr>
      </w:pPr>
      <w:r w:rsidRPr="00482F53" w:rsidR="00482F53">
        <w:rPr/>
        <w:t xml:space="preserve">The governance problem: rules </w:t>
      </w:r>
      <w:r w:rsidR="00482F53">
        <w:rPr/>
        <w:t>don't</w:t>
      </w:r>
      <w:r w:rsidR="00482F53">
        <w:rPr/>
        <w:t xml:space="preserve"> travel with the data</w:t>
      </w:r>
    </w:p>
    <w:p w:rsidRPr="00482F53" w:rsidR="00482F53" w:rsidP="4EAE085E" w:rsidRDefault="00482F53" w14:paraId="224F66EA" w14:textId="5EC55B5D">
      <w:pPr>
        <w:pStyle w:val="Normal"/>
        <w:suppressLineNumbers w:val="0"/>
        <w:bidi w:val="0"/>
        <w:spacing w:before="0" w:beforeAutospacing="off" w:after="160" w:afterAutospacing="off" w:line="278" w:lineRule="auto"/>
        <w:ind w:left="0" w:right="0"/>
        <w:jc w:val="left"/>
      </w:pPr>
      <w:r w:rsidRPr="4EAE085E" w:rsidR="79988A09">
        <w:rPr>
          <w:rFonts w:ascii="Aptos" w:hAnsi="Aptos" w:eastAsia="Aptos" w:cs="Aptos" w:asciiTheme="minorAscii" w:hAnsiTheme="minorAscii" w:eastAsiaTheme="minorAscii" w:cstheme="minorAscii"/>
          <w:sz w:val="22"/>
          <w:szCs w:val="22"/>
        </w:rPr>
        <w:t>Row-level and column-level security rules can be tool-specific. One BI tool's governance may not travel through a different access path. The same risk appears when an AI agent queries the underlying data warehouse.</w:t>
      </w:r>
    </w:p>
    <w:p w:rsidRPr="00482F53" w:rsidR="00482F53" w:rsidP="4EAE085E" w:rsidRDefault="00482F53" w14:paraId="0705E6F0" w14:textId="15851258">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b w:val="1"/>
          <w:bCs w:val="1"/>
          <w:sz w:val="22"/>
          <w:szCs w:val="22"/>
        </w:rPr>
      </w:pPr>
      <w:r w:rsidRPr="4EAE085E" w:rsidR="79988A09">
        <w:rPr>
          <w:rFonts w:ascii="Aptos" w:hAnsi="Aptos" w:eastAsia="Aptos" w:cs="Aptos" w:asciiTheme="minorAscii" w:hAnsiTheme="minorAscii" w:eastAsiaTheme="minorAscii" w:cstheme="minorAscii"/>
          <w:b w:val="1"/>
          <w:bCs w:val="1"/>
          <w:sz w:val="22"/>
          <w:szCs w:val="22"/>
        </w:rPr>
        <w:t>A policy that limits the claims a regional manager can see on a dashboard may not limit what that manager's AI can retrieve if the restriction exists only inside the BI tool.</w:t>
      </w:r>
    </w:p>
    <w:p w:rsidRPr="00482F53" w:rsidR="00482F53" w:rsidP="4EAE085E" w:rsidRDefault="00482F53" w14:paraId="1BFD1976" w14:textId="47E7462B">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4B9F2DD3">
        <w:rPr>
          <w:rFonts w:ascii="Aptos" w:hAnsi="Aptos" w:eastAsia="Aptos" w:cs="Aptos" w:asciiTheme="minorAscii" w:hAnsiTheme="minorAscii" w:eastAsiaTheme="minorAscii" w:cstheme="minorAscii"/>
          <w:sz w:val="22"/>
          <w:szCs w:val="22"/>
        </w:rPr>
        <w:t xml:space="preserve">When enterprises try to enforce </w:t>
      </w:r>
      <w:r w:rsidRPr="4EAE085E" w:rsidR="00482F53">
        <w:rPr>
          <w:rFonts w:ascii="Aptos" w:hAnsi="Aptos" w:eastAsia="Aptos" w:cs="Aptos" w:asciiTheme="minorAscii" w:hAnsiTheme="minorAscii" w:eastAsiaTheme="minorAscii" w:cstheme="minorAscii"/>
          <w:sz w:val="22"/>
          <w:szCs w:val="22"/>
        </w:rPr>
        <w:t xml:space="preserve">governance separately inside </w:t>
      </w:r>
      <w:r w:rsidRPr="4EAE085E" w:rsidR="2E2DB7C2">
        <w:rPr>
          <w:rFonts w:ascii="Aptos" w:hAnsi="Aptos" w:eastAsia="Aptos" w:cs="Aptos" w:asciiTheme="minorAscii" w:hAnsiTheme="minorAscii" w:eastAsiaTheme="minorAscii" w:cstheme="minorAscii"/>
          <w:sz w:val="22"/>
          <w:szCs w:val="22"/>
        </w:rPr>
        <w:t xml:space="preserve">each </w:t>
      </w:r>
      <w:r w:rsidRPr="4EAE085E" w:rsidR="00482F53">
        <w:rPr>
          <w:rFonts w:ascii="Aptos" w:hAnsi="Aptos" w:eastAsia="Aptos" w:cs="Aptos" w:asciiTheme="minorAscii" w:hAnsiTheme="minorAscii" w:eastAsiaTheme="minorAscii" w:cstheme="minorAscii"/>
          <w:sz w:val="22"/>
          <w:szCs w:val="22"/>
        </w:rPr>
        <w:t>tool</w:t>
      </w:r>
      <w:r w:rsidRPr="4EAE085E" w:rsidR="46385154">
        <w:rPr>
          <w:rFonts w:ascii="Aptos" w:hAnsi="Aptos" w:eastAsia="Aptos" w:cs="Aptos" w:asciiTheme="minorAscii" w:hAnsiTheme="minorAscii" w:eastAsiaTheme="minorAscii" w:cstheme="minorAscii"/>
          <w:sz w:val="22"/>
          <w:szCs w:val="22"/>
        </w:rPr>
        <w:t>,</w:t>
      </w:r>
      <w:r w:rsidRPr="4EAE085E" w:rsidR="00482F53">
        <w:rPr>
          <w:rFonts w:ascii="Aptos" w:hAnsi="Aptos" w:eastAsia="Aptos" w:cs="Aptos" w:asciiTheme="minorAscii" w:hAnsiTheme="minorAscii" w:eastAsiaTheme="minorAscii" w:cstheme="minorAscii"/>
          <w:sz w:val="22"/>
          <w:szCs w:val="22"/>
        </w:rPr>
        <w:t xml:space="preserve"> it </w:t>
      </w:r>
      <w:r w:rsidRPr="4EAE085E" w:rsidR="13CCFCE4">
        <w:rPr>
          <w:rFonts w:ascii="Aptos" w:hAnsi="Aptos" w:eastAsia="Aptos" w:cs="Aptos" w:asciiTheme="minorAscii" w:hAnsiTheme="minorAscii" w:eastAsiaTheme="minorAscii" w:cstheme="minorAscii"/>
          <w:sz w:val="22"/>
          <w:szCs w:val="22"/>
        </w:rPr>
        <w:t xml:space="preserve">fragments the data </w:t>
      </w:r>
      <w:r w:rsidRPr="4EAE085E" w:rsidR="13CCFCE4">
        <w:rPr>
          <w:rFonts w:ascii="Aptos" w:hAnsi="Aptos" w:eastAsia="Aptos" w:cs="Aptos" w:asciiTheme="minorAscii" w:hAnsiTheme="minorAscii" w:eastAsiaTheme="minorAscii" w:cstheme="minorAscii"/>
          <w:sz w:val="22"/>
          <w:szCs w:val="22"/>
        </w:rPr>
        <w:t>further</w:t>
      </w:r>
      <w:r w:rsidRPr="4EAE085E" w:rsidR="3D8676CD">
        <w:rPr>
          <w:rFonts w:ascii="Aptos" w:hAnsi="Aptos" w:eastAsia="Aptos" w:cs="Aptos" w:asciiTheme="minorAscii" w:hAnsiTheme="minorAscii" w:eastAsiaTheme="minorAscii" w:cstheme="minorAscii"/>
          <w:sz w:val="22"/>
          <w:szCs w:val="22"/>
        </w:rPr>
        <w:t xml:space="preserve">. Every </w:t>
      </w:r>
      <w:r w:rsidRPr="4EAE085E" w:rsidR="00482F53">
        <w:rPr>
          <w:rFonts w:ascii="Aptos" w:hAnsi="Aptos" w:eastAsia="Aptos" w:cs="Aptos" w:asciiTheme="minorAscii" w:hAnsiTheme="minorAscii" w:eastAsiaTheme="minorAscii" w:cstheme="minorAscii"/>
          <w:sz w:val="22"/>
          <w:szCs w:val="22"/>
        </w:rPr>
        <w:t>time a team adds a data source</w:t>
      </w:r>
      <w:r w:rsidRPr="4EAE085E" w:rsidR="48A98300">
        <w:rPr>
          <w:rFonts w:ascii="Aptos" w:hAnsi="Aptos" w:eastAsia="Aptos" w:cs="Aptos" w:asciiTheme="minorAscii" w:hAnsiTheme="minorAscii" w:eastAsiaTheme="minorAscii" w:cstheme="minorAscii"/>
          <w:sz w:val="22"/>
          <w:szCs w:val="22"/>
        </w:rPr>
        <w:t xml:space="preserve"> or a new way to query it</w:t>
      </w:r>
      <w:r w:rsidRPr="4EAE085E" w:rsidR="2D321B48">
        <w:rPr>
          <w:rFonts w:ascii="Aptos" w:hAnsi="Aptos" w:eastAsia="Aptos" w:cs="Aptos" w:asciiTheme="minorAscii" w:hAnsiTheme="minorAscii" w:eastAsiaTheme="minorAscii" w:cstheme="minorAscii"/>
          <w:sz w:val="22"/>
          <w:szCs w:val="22"/>
        </w:rPr>
        <w:t>, the governance risk increases.</w:t>
      </w:r>
    </w:p>
    <w:p w:rsidRPr="00482F53" w:rsidR="00482F53" w:rsidP="4EAE085E" w:rsidRDefault="00482F53" w14:paraId="2DACA46D" w14:textId="7B6EF108">
      <w:pPr>
        <w:pStyle w:val="Normal"/>
      </w:pPr>
      <w:r w:rsidRPr="4EAE085E" w:rsidR="2D321B48">
        <w:rPr>
          <w:rFonts w:ascii="Aptos" w:hAnsi="Aptos" w:eastAsia="Aptos" w:cs="Aptos" w:asciiTheme="minorAscii" w:hAnsiTheme="minorAscii" w:eastAsiaTheme="minorAscii" w:cstheme="minorAscii"/>
          <w:sz w:val="22"/>
          <w:szCs w:val="22"/>
        </w:rPr>
        <w:t xml:space="preserve">This issue is compounded by the fact that </w:t>
      </w:r>
      <w:r w:rsidRPr="4EAE085E" w:rsidR="00482F53">
        <w:rPr>
          <w:rFonts w:ascii="Aptos" w:hAnsi="Aptos" w:eastAsia="Aptos" w:cs="Aptos" w:asciiTheme="minorAscii" w:hAnsiTheme="minorAscii" w:eastAsiaTheme="minorAscii" w:cstheme="minorAscii"/>
          <w:sz w:val="22"/>
          <w:szCs w:val="22"/>
        </w:rPr>
        <w:t xml:space="preserve">enterprises </w:t>
      </w:r>
      <w:r w:rsidRPr="4EAE085E" w:rsidR="00482F53">
        <w:rPr>
          <w:rFonts w:ascii="Aptos" w:hAnsi="Aptos" w:eastAsia="Aptos" w:cs="Aptos" w:asciiTheme="minorAscii" w:hAnsiTheme="minorAscii" w:eastAsiaTheme="minorAscii" w:cstheme="minorAscii"/>
          <w:sz w:val="22"/>
          <w:szCs w:val="22"/>
        </w:rPr>
        <w:t>don't</w:t>
      </w:r>
      <w:r w:rsidRPr="4EAE085E" w:rsidR="00482F53">
        <w:rPr>
          <w:rFonts w:ascii="Aptos" w:hAnsi="Aptos" w:eastAsia="Aptos" w:cs="Aptos" w:asciiTheme="minorAscii" w:hAnsiTheme="minorAscii" w:eastAsiaTheme="minorAscii" w:cstheme="minorAscii"/>
          <w:sz w:val="22"/>
          <w:szCs w:val="22"/>
        </w:rPr>
        <w:t xml:space="preserve"> run one warehouse feeding one BI tool. They run several: </w:t>
      </w:r>
    </w:p>
    <w:p w:rsidRPr="00482F53" w:rsidR="00482F53" w:rsidP="4EAE085E" w:rsidRDefault="00482F53" w14:paraId="4A56B58F" w14:textId="6514AFEB">
      <w:pPr>
        <w:pStyle w:val="ListParagraph"/>
        <w:numPr>
          <w:ilvl w:val="0"/>
          <w:numId w:val="9"/>
        </w:numPr>
        <w:rPr>
          <w:rFonts w:ascii="Aptos" w:hAnsi="Aptos" w:eastAsia="Aptos" w:cs="Aptos" w:asciiTheme="minorAscii" w:hAnsiTheme="minorAscii" w:eastAsiaTheme="minorAscii" w:cstheme="minorAscii"/>
          <w:sz w:val="22"/>
          <w:szCs w:val="22"/>
        </w:rPr>
      </w:pPr>
      <w:r w:rsidRPr="4EAE085E" w:rsidR="2DD26F54">
        <w:rPr>
          <w:rFonts w:ascii="Aptos" w:hAnsi="Aptos" w:eastAsia="Aptos" w:cs="Aptos" w:asciiTheme="minorAscii" w:hAnsiTheme="minorAscii" w:eastAsiaTheme="minorAscii" w:cstheme="minorAscii"/>
          <w:sz w:val="22"/>
          <w:szCs w:val="22"/>
        </w:rPr>
        <w:t>A</w:t>
      </w:r>
      <w:r w:rsidRPr="4EAE085E" w:rsidR="00482F53">
        <w:rPr>
          <w:rFonts w:ascii="Aptos" w:hAnsi="Aptos" w:eastAsia="Aptos" w:cs="Aptos" w:asciiTheme="minorAscii" w:hAnsiTheme="minorAscii" w:eastAsiaTheme="minorAscii" w:cstheme="minorAscii"/>
          <w:sz w:val="22"/>
          <w:szCs w:val="22"/>
        </w:rPr>
        <w:t xml:space="preserve"> cloud warehouse for finance</w:t>
      </w:r>
    </w:p>
    <w:p w:rsidRPr="00482F53" w:rsidR="00482F53" w:rsidP="4EAE085E" w:rsidRDefault="00482F53" w14:paraId="409B8C41" w14:textId="19F9D393">
      <w:pPr>
        <w:pStyle w:val="ListParagraph"/>
        <w:numPr>
          <w:ilvl w:val="0"/>
          <w:numId w:val="9"/>
        </w:numPr>
        <w:rPr>
          <w:rFonts w:ascii="Aptos" w:hAnsi="Aptos" w:eastAsia="Aptos" w:cs="Aptos" w:asciiTheme="minorAscii" w:hAnsiTheme="minorAscii" w:eastAsiaTheme="minorAscii" w:cstheme="minorAscii"/>
          <w:sz w:val="22"/>
          <w:szCs w:val="22"/>
        </w:rPr>
      </w:pPr>
      <w:r w:rsidRPr="4EAE085E" w:rsidR="7432F200">
        <w:rPr>
          <w:rFonts w:ascii="Aptos" w:hAnsi="Aptos" w:eastAsia="Aptos" w:cs="Aptos" w:asciiTheme="minorAscii" w:hAnsiTheme="minorAscii" w:eastAsiaTheme="minorAscii" w:cstheme="minorAscii"/>
          <w:sz w:val="22"/>
          <w:szCs w:val="22"/>
        </w:rPr>
        <w:t>A</w:t>
      </w:r>
      <w:r w:rsidRPr="4EAE085E" w:rsidR="00482F53">
        <w:rPr>
          <w:rFonts w:ascii="Aptos" w:hAnsi="Aptos" w:eastAsia="Aptos" w:cs="Aptos" w:asciiTheme="minorAscii" w:hAnsiTheme="minorAscii" w:eastAsiaTheme="minorAscii" w:cstheme="minorAscii"/>
          <w:sz w:val="22"/>
          <w:szCs w:val="22"/>
        </w:rPr>
        <w:t xml:space="preserve"> </w:t>
      </w:r>
      <w:r w:rsidRPr="4EAE085E" w:rsidR="00482F53">
        <w:rPr>
          <w:rFonts w:ascii="Aptos" w:hAnsi="Aptos" w:eastAsia="Aptos" w:cs="Aptos" w:asciiTheme="minorAscii" w:hAnsiTheme="minorAscii" w:eastAsiaTheme="minorAscii" w:cstheme="minorAscii"/>
          <w:sz w:val="22"/>
          <w:szCs w:val="22"/>
        </w:rPr>
        <w:t>lakehouse</w:t>
      </w:r>
      <w:r w:rsidRPr="4EAE085E" w:rsidR="00482F53">
        <w:rPr>
          <w:rFonts w:ascii="Aptos" w:hAnsi="Aptos" w:eastAsia="Aptos" w:cs="Aptos" w:asciiTheme="minorAscii" w:hAnsiTheme="minorAscii" w:eastAsiaTheme="minorAscii" w:cstheme="minorAscii"/>
          <w:sz w:val="22"/>
          <w:szCs w:val="22"/>
        </w:rPr>
        <w:t xml:space="preserve"> for product data</w:t>
      </w:r>
    </w:p>
    <w:p w:rsidRPr="00482F53" w:rsidR="00482F53" w:rsidP="4EAE085E" w:rsidRDefault="00482F53" w14:paraId="291CFCFE" w14:textId="45D7E955">
      <w:pPr>
        <w:pStyle w:val="ListParagraph"/>
        <w:numPr>
          <w:ilvl w:val="0"/>
          <w:numId w:val="9"/>
        </w:numPr>
        <w:suppressLineNumbers w:val="0"/>
        <w:bidi w:val="0"/>
        <w:spacing w:before="0" w:beforeAutospacing="off" w:after="160" w:afterAutospacing="off" w:line="278" w:lineRule="auto"/>
        <w:ind w:left="720" w:right="0" w:hanging="360"/>
        <w:jc w:val="left"/>
        <w:rPr>
          <w:rFonts w:ascii="Aptos" w:hAnsi="Aptos" w:eastAsia="Aptos" w:cs="Aptos" w:asciiTheme="minorAscii" w:hAnsiTheme="minorAscii" w:eastAsiaTheme="minorAscii" w:cstheme="minorAscii"/>
          <w:sz w:val="22"/>
          <w:szCs w:val="22"/>
        </w:rPr>
      </w:pPr>
      <w:r w:rsidRPr="4EAE085E" w:rsidR="1D29868E">
        <w:rPr>
          <w:rFonts w:ascii="Aptos" w:hAnsi="Aptos" w:eastAsia="Aptos" w:cs="Aptos" w:asciiTheme="minorAscii" w:hAnsiTheme="minorAscii" w:eastAsiaTheme="minorAscii" w:cstheme="minorAscii"/>
          <w:sz w:val="22"/>
          <w:szCs w:val="22"/>
        </w:rPr>
        <w:t xml:space="preserve">Unique </w:t>
      </w:r>
      <w:r w:rsidRPr="4EAE085E" w:rsidR="00482F53">
        <w:rPr>
          <w:rFonts w:ascii="Aptos" w:hAnsi="Aptos" w:eastAsia="Aptos" w:cs="Aptos" w:asciiTheme="minorAscii" w:hAnsiTheme="minorAscii" w:eastAsiaTheme="minorAscii" w:cstheme="minorAscii"/>
          <w:sz w:val="22"/>
          <w:szCs w:val="22"/>
        </w:rPr>
        <w:t>operational databases no</w:t>
      </w:r>
      <w:r w:rsidRPr="4EAE085E" w:rsidR="23F13CEC">
        <w:rPr>
          <w:rFonts w:ascii="Aptos" w:hAnsi="Aptos" w:eastAsia="Aptos" w:cs="Aptos" w:asciiTheme="minorAscii" w:hAnsiTheme="minorAscii" w:eastAsiaTheme="minorAscii" w:cstheme="minorAscii"/>
          <w:sz w:val="22"/>
          <w:szCs w:val="22"/>
        </w:rPr>
        <w:t xml:space="preserve"> one’s</w:t>
      </w:r>
      <w:r w:rsidRPr="4EAE085E" w:rsidR="00482F53">
        <w:rPr>
          <w:rFonts w:ascii="Aptos" w:hAnsi="Aptos" w:eastAsia="Aptos" w:cs="Aptos" w:asciiTheme="minorAscii" w:hAnsiTheme="minorAscii" w:eastAsiaTheme="minorAscii" w:cstheme="minorAscii"/>
          <w:sz w:val="22"/>
          <w:szCs w:val="22"/>
        </w:rPr>
        <w:t xml:space="preserve"> </w:t>
      </w:r>
      <w:r w:rsidRPr="4EAE085E" w:rsidR="00482F53">
        <w:rPr>
          <w:rFonts w:ascii="Aptos" w:hAnsi="Aptos" w:eastAsia="Aptos" w:cs="Aptos" w:asciiTheme="minorAscii" w:hAnsiTheme="minorAscii" w:eastAsiaTheme="minorAscii" w:cstheme="minorAscii"/>
          <w:sz w:val="22"/>
          <w:szCs w:val="22"/>
        </w:rPr>
        <w:t>consolidat</w:t>
      </w:r>
      <w:r w:rsidRPr="4EAE085E" w:rsidR="166E18AC">
        <w:rPr>
          <w:rFonts w:ascii="Aptos" w:hAnsi="Aptos" w:eastAsia="Aptos" w:cs="Aptos" w:asciiTheme="minorAscii" w:hAnsiTheme="minorAscii" w:eastAsiaTheme="minorAscii" w:cstheme="minorAscii"/>
          <w:sz w:val="22"/>
          <w:szCs w:val="22"/>
        </w:rPr>
        <w:t>ed</w:t>
      </w:r>
      <w:r w:rsidRPr="4EAE085E" w:rsidR="00482F53">
        <w:rPr>
          <w:rFonts w:ascii="Aptos" w:hAnsi="Aptos" w:eastAsia="Aptos" w:cs="Aptos" w:asciiTheme="minorAscii" w:hAnsiTheme="minorAscii" w:eastAsiaTheme="minorAscii" w:cstheme="minorAscii"/>
          <w:sz w:val="22"/>
          <w:szCs w:val="22"/>
        </w:rPr>
        <w:t xml:space="preserve"> </w:t>
      </w:r>
    </w:p>
    <w:p w:rsidRPr="00482F53" w:rsidR="00482F53" w:rsidP="4EAE085E" w:rsidRDefault="00482F53" w14:paraId="7C5C48F4" w14:textId="5B6362F6">
      <w:pPr>
        <w:pStyle w:val="Normal"/>
        <w:suppressLineNumbers w:val="0"/>
        <w:bidi w:val="0"/>
        <w:spacing w:before="0" w:beforeAutospacing="off" w:after="160" w:afterAutospacing="off" w:line="278" w:lineRule="auto"/>
        <w:ind w:left="0" w:right="0"/>
        <w:jc w:val="left"/>
      </w:pPr>
      <w:r w:rsidRPr="4EAE085E" w:rsidR="217961B2">
        <w:rPr>
          <w:rFonts w:ascii="Aptos" w:hAnsi="Aptos" w:eastAsia="Aptos" w:cs="Aptos" w:asciiTheme="minorAscii" w:hAnsiTheme="minorAscii" w:eastAsiaTheme="minorAscii" w:cstheme="minorAscii"/>
          <w:sz w:val="22"/>
          <w:szCs w:val="22"/>
        </w:rPr>
        <w:t>When a new AI agent or application connects to them, it must solve the same join-path and access-control problem on its own. This happens because no shared architecture layer guarantees that the same definitions, join paths, and access controls apply.</w:t>
      </w:r>
    </w:p>
    <w:p w:rsidRPr="00482F53" w:rsidR="00482F53" w:rsidP="4EAE085E" w:rsidRDefault="00482F53" w14:paraId="768F1D99" w14:textId="77777777">
      <w:pPr>
        <w:pStyle w:val="Heading2"/>
        <w:rPr>
          <w:rFonts w:ascii="Times New Roman" w:hAnsi="Times New Roman" w:eastAsia="Times New Roman" w:cs="Times New Roman"/>
          <w:b w:val="1"/>
          <w:bCs w:val="1"/>
          <w:sz w:val="36"/>
          <w:szCs w:val="36"/>
        </w:rPr>
      </w:pPr>
      <w:r w:rsidRPr="00482F53" w:rsidR="00482F53">
        <w:rPr/>
        <w:t>The portability problem: business logic trapped in one tool</w:t>
      </w:r>
    </w:p>
    <w:p w:rsidRPr="00482F53" w:rsidR="00482F53" w:rsidP="4EAE085E" w:rsidRDefault="00482F53" w14:paraId="6B6F7EB9" w14:textId="36F88877">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0FA0FBA3">
        <w:rPr>
          <w:rFonts w:ascii="Aptos" w:hAnsi="Aptos" w:eastAsia="Aptos" w:cs="Aptos" w:asciiTheme="minorAscii" w:hAnsiTheme="minorAscii" w:eastAsiaTheme="minorAscii" w:cstheme="minorAscii"/>
          <w:sz w:val="22"/>
          <w:szCs w:val="22"/>
        </w:rPr>
        <w:t xml:space="preserve">Even where the logic is right, it's often stuck. Metrics and definitions written inside a specific BI tool, in that tool's proprietary format, may not be directly portable to another tool or AI model. The moment data or analysis moves outside that </w:t>
      </w:r>
      <w:bookmarkStart w:name="_Int_ulLZrwux" w:id="1588401569"/>
      <w:r w:rsidRPr="4EAE085E" w:rsidR="0FA0FBA3">
        <w:rPr>
          <w:rFonts w:ascii="Aptos" w:hAnsi="Aptos" w:eastAsia="Aptos" w:cs="Aptos" w:asciiTheme="minorAscii" w:hAnsiTheme="minorAscii" w:eastAsiaTheme="minorAscii" w:cstheme="minorAscii"/>
          <w:sz w:val="22"/>
          <w:szCs w:val="22"/>
        </w:rPr>
        <w:t>platform,</w:t>
      </w:r>
      <w:bookmarkEnd w:id="1588401569"/>
      <w:r w:rsidRPr="4EAE085E" w:rsidR="0FA0FBA3">
        <w:rPr>
          <w:rFonts w:ascii="Aptos" w:hAnsi="Aptos" w:eastAsia="Aptos" w:cs="Aptos" w:asciiTheme="minorAscii" w:hAnsiTheme="minorAscii" w:eastAsiaTheme="minorAscii" w:cstheme="minorAscii"/>
          <w:sz w:val="22"/>
          <w:szCs w:val="22"/>
        </w:rPr>
        <w:t xml:space="preserve"> </w:t>
      </w:r>
      <w:r w:rsidRPr="4EAE085E" w:rsidR="4E9DB280">
        <w:rPr>
          <w:rFonts w:ascii="Aptos" w:hAnsi="Aptos" w:eastAsia="Aptos" w:cs="Aptos" w:asciiTheme="minorAscii" w:hAnsiTheme="minorAscii" w:eastAsiaTheme="minorAscii" w:cstheme="minorAscii"/>
          <w:sz w:val="22"/>
          <w:szCs w:val="22"/>
        </w:rPr>
        <w:t xml:space="preserve">the data logic must </w:t>
      </w:r>
      <w:r w:rsidRPr="4EAE085E" w:rsidR="00482F53">
        <w:rPr>
          <w:rFonts w:ascii="Aptos" w:hAnsi="Aptos" w:eastAsia="Aptos" w:cs="Aptos" w:asciiTheme="minorAscii" w:hAnsiTheme="minorAscii" w:eastAsiaTheme="minorAscii" w:cstheme="minorAscii"/>
          <w:sz w:val="22"/>
          <w:szCs w:val="22"/>
        </w:rPr>
        <w:t>be rebuilt from scratch and revalidated</w:t>
      </w:r>
      <w:r w:rsidRPr="4EAE085E" w:rsidR="048F848C">
        <w:rPr>
          <w:rFonts w:ascii="Aptos" w:hAnsi="Aptos" w:eastAsia="Aptos" w:cs="Aptos" w:asciiTheme="minorAscii" w:hAnsiTheme="minorAscii" w:eastAsiaTheme="minorAscii" w:cstheme="minorAscii"/>
          <w:sz w:val="22"/>
          <w:szCs w:val="22"/>
        </w:rPr>
        <w:t>.</w:t>
      </w:r>
    </w:p>
    <w:p w:rsidRPr="00482F53" w:rsidR="00482F53" w:rsidP="4EAE085E" w:rsidRDefault="00482F53" w14:paraId="5CEB3A5B" w14:textId="3420F9CB">
      <w:pPr>
        <w:pStyle w:val="Normal"/>
        <w:suppressLineNumbers w:val="0"/>
        <w:bidi w:val="0"/>
        <w:spacing w:before="0" w:beforeAutospacing="off" w:after="160" w:afterAutospacing="off" w:line="278" w:lineRule="auto"/>
        <w:ind w:left="0" w:right="0"/>
        <w:jc w:val="left"/>
      </w:pPr>
      <w:r w:rsidRPr="4EAE085E" w:rsidR="00482F53">
        <w:rPr>
          <w:rFonts w:ascii="Aptos" w:hAnsi="Aptos" w:eastAsia="Aptos" w:cs="Aptos" w:asciiTheme="minorAscii" w:hAnsiTheme="minorAscii" w:eastAsiaTheme="minorAscii" w:cstheme="minorAscii"/>
          <w:sz w:val="22"/>
          <w:szCs w:val="22"/>
        </w:rPr>
        <w:t>This becomes a</w:t>
      </w:r>
      <w:r w:rsidRPr="4EAE085E" w:rsidR="03FFD2F7">
        <w:rPr>
          <w:rFonts w:ascii="Aptos" w:hAnsi="Aptos" w:eastAsia="Aptos" w:cs="Aptos" w:asciiTheme="minorAscii" w:hAnsiTheme="minorAscii" w:eastAsiaTheme="minorAscii" w:cstheme="minorAscii"/>
          <w:sz w:val="22"/>
          <w:szCs w:val="22"/>
        </w:rPr>
        <w:t>n even</w:t>
      </w:r>
      <w:r w:rsidRPr="4EAE085E" w:rsidR="00482F53">
        <w:rPr>
          <w:rFonts w:ascii="Aptos" w:hAnsi="Aptos" w:eastAsia="Aptos" w:cs="Aptos" w:asciiTheme="minorAscii" w:hAnsiTheme="minorAscii" w:eastAsiaTheme="minorAscii" w:cstheme="minorAscii"/>
          <w:sz w:val="22"/>
          <w:szCs w:val="22"/>
        </w:rPr>
        <w:t xml:space="preserve"> </w:t>
      </w:r>
      <w:r w:rsidRPr="4EAE085E" w:rsidR="7B12B062">
        <w:rPr>
          <w:rFonts w:ascii="Aptos" w:hAnsi="Aptos" w:eastAsia="Aptos" w:cs="Aptos" w:asciiTheme="minorAscii" w:hAnsiTheme="minorAscii" w:eastAsiaTheme="minorAscii" w:cstheme="minorAscii"/>
          <w:sz w:val="22"/>
          <w:szCs w:val="22"/>
        </w:rPr>
        <w:t xml:space="preserve">larger issue </w:t>
      </w:r>
      <w:r w:rsidRPr="4EAE085E" w:rsidR="0E93E505">
        <w:rPr>
          <w:rFonts w:ascii="Aptos" w:hAnsi="Aptos" w:eastAsia="Aptos" w:cs="Aptos" w:asciiTheme="minorAscii" w:hAnsiTheme="minorAscii" w:eastAsiaTheme="minorAscii" w:cstheme="minorAscii"/>
          <w:sz w:val="22"/>
          <w:szCs w:val="22"/>
        </w:rPr>
        <w:t xml:space="preserve">if the </w:t>
      </w:r>
      <w:r w:rsidRPr="4EAE085E" w:rsidR="00482F53">
        <w:rPr>
          <w:rFonts w:ascii="Aptos" w:hAnsi="Aptos" w:eastAsia="Aptos" w:cs="Aptos" w:asciiTheme="minorAscii" w:hAnsiTheme="minorAscii" w:eastAsiaTheme="minorAscii" w:cstheme="minorAscii"/>
          <w:sz w:val="22"/>
          <w:szCs w:val="22"/>
        </w:rPr>
        <w:t xml:space="preserve">enterprise </w:t>
      </w:r>
      <w:r w:rsidRPr="4EAE085E" w:rsidR="75C502A3">
        <w:rPr>
          <w:rFonts w:ascii="Aptos" w:hAnsi="Aptos" w:eastAsia="Aptos" w:cs="Aptos" w:asciiTheme="minorAscii" w:hAnsiTheme="minorAscii" w:eastAsiaTheme="minorAscii" w:cstheme="minorAscii"/>
          <w:sz w:val="22"/>
          <w:szCs w:val="22"/>
        </w:rPr>
        <w:t xml:space="preserve">decides </w:t>
      </w:r>
      <w:r w:rsidRPr="4EAE085E" w:rsidR="00482F53">
        <w:rPr>
          <w:rFonts w:ascii="Aptos" w:hAnsi="Aptos" w:eastAsia="Aptos" w:cs="Aptos" w:asciiTheme="minorAscii" w:hAnsiTheme="minorAscii" w:eastAsiaTheme="minorAscii" w:cstheme="minorAscii"/>
          <w:sz w:val="22"/>
          <w:szCs w:val="22"/>
        </w:rPr>
        <w:t>to change anything: swap a BI tool, add a new warehouse,</w:t>
      </w:r>
      <w:r w:rsidRPr="4EAE085E" w:rsidR="3549F7CD">
        <w:rPr>
          <w:rFonts w:ascii="Aptos" w:hAnsi="Aptos" w:eastAsia="Aptos" w:cs="Aptos" w:asciiTheme="minorAscii" w:hAnsiTheme="minorAscii" w:eastAsiaTheme="minorAscii" w:cstheme="minorAscii"/>
          <w:sz w:val="22"/>
          <w:szCs w:val="22"/>
        </w:rPr>
        <w:t xml:space="preserve"> or</w:t>
      </w:r>
      <w:r w:rsidRPr="4EAE085E" w:rsidR="00482F53">
        <w:rPr>
          <w:rFonts w:ascii="Aptos" w:hAnsi="Aptos" w:eastAsia="Aptos" w:cs="Aptos" w:asciiTheme="minorAscii" w:hAnsiTheme="minorAscii" w:eastAsiaTheme="minorAscii" w:cstheme="minorAscii"/>
          <w:sz w:val="22"/>
          <w:szCs w:val="22"/>
        </w:rPr>
        <w:t xml:space="preserve"> try a different LLM.</w:t>
      </w:r>
    </w:p>
    <w:p w:rsidRPr="00482F53" w:rsidR="00482F53" w:rsidP="4EAE085E" w:rsidRDefault="00482F53" w14:paraId="528CDF27" w14:textId="52C050CE">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t xml:space="preserve">If the business logic is embedded in the thing being replaced, </w:t>
      </w:r>
      <w:r w:rsidRPr="4EAE085E" w:rsidR="2F5A669D">
        <w:rPr>
          <w:rFonts w:ascii="Aptos" w:hAnsi="Aptos" w:eastAsia="Aptos" w:cs="Aptos" w:asciiTheme="minorAscii" w:hAnsiTheme="minorAscii" w:eastAsiaTheme="minorAscii" w:cstheme="minorAscii"/>
          <w:b w:val="1"/>
          <w:bCs w:val="1"/>
          <w:sz w:val="22"/>
          <w:szCs w:val="22"/>
        </w:rPr>
        <w:t xml:space="preserve">changing </w:t>
      </w:r>
      <w:r w:rsidRPr="4EAE085E" w:rsidR="00482F53">
        <w:rPr>
          <w:rFonts w:ascii="Aptos" w:hAnsi="Aptos" w:eastAsia="Aptos" w:cs="Aptos" w:asciiTheme="minorAscii" w:hAnsiTheme="minorAscii" w:eastAsiaTheme="minorAscii" w:cstheme="minorAscii"/>
          <w:b w:val="1"/>
          <w:bCs w:val="1"/>
          <w:sz w:val="22"/>
          <w:szCs w:val="22"/>
        </w:rPr>
        <w:t xml:space="preserve">it means rebuilding the </w:t>
      </w:r>
      <w:r w:rsidRPr="4EAE085E" w:rsidR="586899F0">
        <w:rPr>
          <w:rFonts w:ascii="Aptos" w:hAnsi="Aptos" w:eastAsia="Aptos" w:cs="Aptos" w:asciiTheme="minorAscii" w:hAnsiTheme="minorAscii" w:eastAsiaTheme="minorAscii" w:cstheme="minorAscii"/>
          <w:b w:val="1"/>
          <w:bCs w:val="1"/>
          <w:sz w:val="22"/>
          <w:szCs w:val="22"/>
        </w:rPr>
        <w:t xml:space="preserve">business </w:t>
      </w:r>
      <w:r w:rsidRPr="4EAE085E" w:rsidR="00482F53">
        <w:rPr>
          <w:rFonts w:ascii="Aptos" w:hAnsi="Aptos" w:eastAsia="Aptos" w:cs="Aptos" w:asciiTheme="minorAscii" w:hAnsiTheme="minorAscii" w:eastAsiaTheme="minorAscii" w:cstheme="minorAscii"/>
          <w:b w:val="1"/>
          <w:bCs w:val="1"/>
          <w:sz w:val="22"/>
          <w:szCs w:val="22"/>
        </w:rPr>
        <w:t xml:space="preserve">logic </w:t>
      </w:r>
      <w:r w:rsidRPr="4EAE085E" w:rsidR="7507E8FE">
        <w:rPr>
          <w:rFonts w:ascii="Aptos" w:hAnsi="Aptos" w:eastAsia="Aptos" w:cs="Aptos" w:asciiTheme="minorAscii" w:hAnsiTheme="minorAscii" w:eastAsiaTheme="minorAscii" w:cstheme="minorAscii"/>
          <w:b w:val="1"/>
          <w:bCs w:val="1"/>
          <w:sz w:val="22"/>
          <w:szCs w:val="22"/>
        </w:rPr>
        <w:t>again</w:t>
      </w:r>
      <w:r w:rsidRPr="4EAE085E" w:rsidR="00482F53">
        <w:rPr>
          <w:rFonts w:ascii="Aptos" w:hAnsi="Aptos" w:eastAsia="Aptos" w:cs="Aptos" w:asciiTheme="minorAscii" w:hAnsiTheme="minorAscii" w:eastAsiaTheme="minorAscii" w:cstheme="minorAscii"/>
          <w:b w:val="1"/>
          <w:bCs w:val="1"/>
          <w:sz w:val="22"/>
          <w:szCs w:val="22"/>
        </w:rPr>
        <w:t>.</w:t>
      </w:r>
    </w:p>
    <w:p w:rsidRPr="00482F53" w:rsidR="00482F53" w:rsidP="4EAE085E" w:rsidRDefault="00482F53" w14:paraId="312CEE0C" w14:textId="77777777">
      <w:pPr>
        <w:pStyle w:val="Heading2"/>
        <w:rPr>
          <w:rFonts w:ascii="Times New Roman" w:hAnsi="Times New Roman" w:eastAsia="Times New Roman" w:cs="Times New Roman"/>
          <w:b w:val="1"/>
          <w:bCs w:val="1"/>
          <w:sz w:val="36"/>
          <w:szCs w:val="36"/>
        </w:rPr>
      </w:pPr>
      <w:r w:rsidRPr="00482F53" w:rsidR="00482F53">
        <w:rPr/>
        <w:t>The cost problem: re-explaining your schema on every query</w:t>
      </w:r>
    </w:p>
    <w:p w:rsidRPr="00482F53" w:rsidR="00482F53" w:rsidP="4EAE085E" w:rsidRDefault="00482F53" w14:paraId="34131CA6" w14:textId="01785664">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Without predefined </w:t>
      </w:r>
      <w:r w:rsidRPr="4EAE085E" w:rsidR="326E99FB">
        <w:rPr>
          <w:rFonts w:ascii="Aptos" w:hAnsi="Aptos" w:eastAsia="Aptos" w:cs="Aptos" w:asciiTheme="minorAscii" w:hAnsiTheme="minorAscii" w:eastAsiaTheme="minorAscii" w:cstheme="minorAscii"/>
          <w:sz w:val="22"/>
          <w:szCs w:val="22"/>
        </w:rPr>
        <w:t>logic and context</w:t>
      </w:r>
      <w:r w:rsidRPr="4EAE085E" w:rsidR="00482F53">
        <w:rPr>
          <w:rFonts w:ascii="Aptos" w:hAnsi="Aptos" w:eastAsia="Aptos" w:cs="Aptos" w:asciiTheme="minorAscii" w:hAnsiTheme="minorAscii" w:eastAsiaTheme="minorAscii" w:cstheme="minorAscii"/>
          <w:sz w:val="22"/>
          <w:szCs w:val="22"/>
        </w:rPr>
        <w:t>, an AI model</w:t>
      </w:r>
      <w:r w:rsidRPr="4EAE085E" w:rsidR="0DE74A32">
        <w:rPr>
          <w:rFonts w:ascii="Aptos" w:hAnsi="Aptos" w:eastAsia="Aptos" w:cs="Aptos" w:asciiTheme="minorAscii" w:hAnsiTheme="minorAscii" w:eastAsiaTheme="minorAscii" w:cstheme="minorAscii"/>
          <w:sz w:val="22"/>
          <w:szCs w:val="22"/>
        </w:rPr>
        <w:t xml:space="preserve"> must </w:t>
      </w:r>
      <w:r w:rsidRPr="4EAE085E" w:rsidR="00482F53">
        <w:rPr>
          <w:rFonts w:ascii="Aptos" w:hAnsi="Aptos" w:eastAsia="Aptos" w:cs="Aptos" w:asciiTheme="minorAscii" w:hAnsiTheme="minorAscii" w:eastAsiaTheme="minorAscii" w:cstheme="minorAscii"/>
          <w:sz w:val="22"/>
          <w:szCs w:val="22"/>
        </w:rPr>
        <w:t xml:space="preserve">reprocess the relevant parts of </w:t>
      </w:r>
      <w:r w:rsidRPr="4EAE085E" w:rsidR="4633E1D3">
        <w:rPr>
          <w:rFonts w:ascii="Aptos" w:hAnsi="Aptos" w:eastAsia="Aptos" w:cs="Aptos" w:asciiTheme="minorAscii" w:hAnsiTheme="minorAscii" w:eastAsiaTheme="minorAscii" w:cstheme="minorAscii"/>
          <w:sz w:val="22"/>
          <w:szCs w:val="22"/>
        </w:rPr>
        <w:t xml:space="preserve">a </w:t>
      </w:r>
      <w:r w:rsidRPr="4EAE085E" w:rsidR="00482F53">
        <w:rPr>
          <w:rFonts w:ascii="Aptos" w:hAnsi="Aptos" w:eastAsia="Aptos" w:cs="Aptos" w:asciiTheme="minorAscii" w:hAnsiTheme="minorAscii" w:eastAsiaTheme="minorAscii" w:cstheme="minorAscii"/>
          <w:sz w:val="22"/>
          <w:szCs w:val="22"/>
        </w:rPr>
        <w:t xml:space="preserve">schema on every </w:t>
      </w:r>
      <w:r w:rsidRPr="4EAE085E" w:rsidR="57E9540B">
        <w:rPr>
          <w:rFonts w:ascii="Aptos" w:hAnsi="Aptos" w:eastAsia="Aptos" w:cs="Aptos" w:asciiTheme="minorAscii" w:hAnsiTheme="minorAscii" w:eastAsiaTheme="minorAscii" w:cstheme="minorAscii"/>
          <w:sz w:val="22"/>
          <w:szCs w:val="22"/>
        </w:rPr>
        <w:t>query</w:t>
      </w:r>
      <w:r w:rsidRPr="4EAE085E" w:rsidR="77EF9DB2">
        <w:rPr>
          <w:rFonts w:ascii="Aptos" w:hAnsi="Aptos" w:eastAsia="Aptos" w:cs="Aptos" w:asciiTheme="minorAscii" w:hAnsiTheme="minorAscii" w:eastAsiaTheme="minorAscii" w:cstheme="minorAscii"/>
          <w:sz w:val="22"/>
          <w:szCs w:val="22"/>
        </w:rPr>
        <w:t>.</w:t>
      </w:r>
    </w:p>
    <w:p w:rsidRPr="00482F53" w:rsidR="00482F53" w:rsidP="4EAE085E" w:rsidRDefault="00482F53" w14:paraId="79427A60" w14:textId="441990AD">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b w:val="1"/>
          <w:bCs w:val="1"/>
          <w:sz w:val="22"/>
          <w:szCs w:val="22"/>
        </w:rPr>
      </w:pPr>
      <w:r w:rsidRPr="4EAE085E" w:rsidR="48A5225F">
        <w:rPr>
          <w:rFonts w:ascii="Aptos" w:hAnsi="Aptos" w:eastAsia="Aptos" w:cs="Aptos" w:asciiTheme="minorAscii" w:hAnsiTheme="minorAscii" w:eastAsiaTheme="minorAscii" w:cstheme="minorAscii"/>
          <w:b w:val="1"/>
          <w:bCs w:val="1"/>
          <w:sz w:val="22"/>
          <w:szCs w:val="22"/>
        </w:rPr>
        <w:t xml:space="preserve">An enterprise analytics team runs hundreds or thousands of queries a day. </w:t>
      </w:r>
      <w:r w:rsidRPr="4EAE085E" w:rsidR="00482F53">
        <w:rPr>
          <w:rFonts w:ascii="Aptos" w:hAnsi="Aptos" w:eastAsia="Aptos" w:cs="Aptos" w:asciiTheme="minorAscii" w:hAnsiTheme="minorAscii" w:eastAsiaTheme="minorAscii" w:cstheme="minorAscii"/>
          <w:b w:val="1"/>
          <w:bCs w:val="1"/>
          <w:sz w:val="22"/>
          <w:szCs w:val="22"/>
        </w:rPr>
        <w:t>That</w:t>
      </w:r>
      <w:r w:rsidRPr="4EAE085E" w:rsidR="3AAFCCB6">
        <w:rPr>
          <w:rFonts w:ascii="Aptos" w:hAnsi="Aptos" w:eastAsia="Aptos" w:cs="Aptos" w:asciiTheme="minorAscii" w:hAnsiTheme="minorAscii" w:eastAsiaTheme="minorAscii" w:cstheme="minorAscii"/>
          <w:b w:val="1"/>
          <w:bCs w:val="1"/>
          <w:sz w:val="22"/>
          <w:szCs w:val="22"/>
        </w:rPr>
        <w:t xml:space="preserve"> amounts to</w:t>
      </w:r>
      <w:r w:rsidRPr="4EAE085E" w:rsidR="00482F53">
        <w:rPr>
          <w:rFonts w:ascii="Aptos" w:hAnsi="Aptos" w:eastAsia="Aptos" w:cs="Aptos" w:asciiTheme="minorAscii" w:hAnsiTheme="minorAscii" w:eastAsiaTheme="minorAscii" w:cstheme="minorAscii"/>
          <w:b w:val="1"/>
          <w:bCs w:val="1"/>
          <w:sz w:val="22"/>
          <w:szCs w:val="22"/>
        </w:rPr>
        <w:t xml:space="preserve"> </w:t>
      </w:r>
      <w:r w:rsidRPr="4EAE085E" w:rsidR="0130A8AC">
        <w:rPr>
          <w:rFonts w:ascii="Aptos" w:hAnsi="Aptos" w:eastAsia="Aptos" w:cs="Aptos" w:asciiTheme="minorAscii" w:hAnsiTheme="minorAscii" w:eastAsiaTheme="minorAscii" w:cstheme="minorAscii"/>
          <w:b w:val="1"/>
          <w:bCs w:val="1"/>
          <w:sz w:val="22"/>
          <w:szCs w:val="22"/>
        </w:rPr>
        <w:t xml:space="preserve">the </w:t>
      </w:r>
      <w:r w:rsidRPr="4EAE085E" w:rsidR="00482F53">
        <w:rPr>
          <w:rFonts w:ascii="Aptos" w:hAnsi="Aptos" w:eastAsia="Aptos" w:cs="Aptos" w:asciiTheme="minorAscii" w:hAnsiTheme="minorAscii" w:eastAsiaTheme="minorAscii" w:cstheme="minorAscii"/>
          <w:b w:val="1"/>
          <w:bCs w:val="1"/>
          <w:sz w:val="22"/>
          <w:szCs w:val="22"/>
        </w:rPr>
        <w:t>compute</w:t>
      </w:r>
      <w:r w:rsidRPr="4EAE085E" w:rsidR="00482F53">
        <w:rPr>
          <w:rFonts w:ascii="Aptos" w:hAnsi="Aptos" w:eastAsia="Aptos" w:cs="Aptos" w:asciiTheme="minorAscii" w:hAnsiTheme="minorAscii" w:eastAsiaTheme="minorAscii" w:cstheme="minorAscii"/>
          <w:b w:val="1"/>
          <w:bCs w:val="1"/>
          <w:sz w:val="22"/>
          <w:szCs w:val="22"/>
        </w:rPr>
        <w:t xml:space="preserve"> </w:t>
      </w:r>
      <w:r w:rsidRPr="4EAE085E" w:rsidR="0A38A0E7">
        <w:rPr>
          <w:rFonts w:ascii="Aptos" w:hAnsi="Aptos" w:eastAsia="Aptos" w:cs="Aptos" w:asciiTheme="minorAscii" w:hAnsiTheme="minorAscii" w:eastAsiaTheme="minorAscii" w:cstheme="minorAscii"/>
          <w:b w:val="1"/>
          <w:bCs w:val="1"/>
          <w:sz w:val="22"/>
          <w:szCs w:val="22"/>
        </w:rPr>
        <w:t xml:space="preserve">budget </w:t>
      </w:r>
      <w:r w:rsidRPr="4EAE085E" w:rsidR="00482F53">
        <w:rPr>
          <w:rFonts w:ascii="Aptos" w:hAnsi="Aptos" w:eastAsia="Aptos" w:cs="Aptos" w:asciiTheme="minorAscii" w:hAnsiTheme="minorAscii" w:eastAsiaTheme="minorAscii" w:cstheme="minorAscii"/>
          <w:b w:val="1"/>
          <w:bCs w:val="1"/>
          <w:sz w:val="22"/>
          <w:szCs w:val="22"/>
        </w:rPr>
        <w:t xml:space="preserve">spent </w:t>
      </w:r>
      <w:r w:rsidRPr="4EAE085E" w:rsidR="6A6DC73C">
        <w:rPr>
          <w:rFonts w:ascii="Aptos" w:hAnsi="Aptos" w:eastAsia="Aptos" w:cs="Aptos" w:asciiTheme="minorAscii" w:hAnsiTheme="minorAscii" w:eastAsiaTheme="minorAscii" w:cstheme="minorAscii"/>
          <w:b w:val="1"/>
          <w:bCs w:val="1"/>
          <w:sz w:val="22"/>
          <w:szCs w:val="22"/>
        </w:rPr>
        <w:t xml:space="preserve">re-deriving answers </w:t>
      </w:r>
      <w:r w:rsidRPr="4EAE085E" w:rsidR="00482F53">
        <w:rPr>
          <w:rFonts w:ascii="Aptos" w:hAnsi="Aptos" w:eastAsia="Aptos" w:cs="Aptos" w:asciiTheme="minorAscii" w:hAnsiTheme="minorAscii" w:eastAsiaTheme="minorAscii" w:cstheme="minorAscii"/>
          <w:b w:val="1"/>
          <w:bCs w:val="1"/>
          <w:sz w:val="22"/>
          <w:szCs w:val="22"/>
        </w:rPr>
        <w:t xml:space="preserve">that </w:t>
      </w:r>
      <w:r w:rsidRPr="4EAE085E" w:rsidR="62CD53AC">
        <w:rPr>
          <w:rFonts w:ascii="Aptos" w:hAnsi="Aptos" w:eastAsia="Aptos" w:cs="Aptos" w:asciiTheme="minorAscii" w:hAnsiTheme="minorAscii" w:eastAsiaTheme="minorAscii" w:cstheme="minorAscii"/>
          <w:b w:val="1"/>
          <w:bCs w:val="1"/>
          <w:sz w:val="22"/>
          <w:szCs w:val="22"/>
        </w:rPr>
        <w:t xml:space="preserve">were </w:t>
      </w:r>
      <w:r w:rsidRPr="4EAE085E" w:rsidR="00482F53">
        <w:rPr>
          <w:rFonts w:ascii="Aptos" w:hAnsi="Aptos" w:eastAsia="Aptos" w:cs="Aptos" w:asciiTheme="minorAscii" w:hAnsiTheme="minorAscii" w:eastAsiaTheme="minorAscii" w:cstheme="minorAscii"/>
          <w:b w:val="1"/>
          <w:bCs w:val="1"/>
          <w:sz w:val="22"/>
          <w:szCs w:val="22"/>
        </w:rPr>
        <w:t xml:space="preserve">already </w:t>
      </w:r>
      <w:r w:rsidRPr="4EAE085E" w:rsidR="4A73E783">
        <w:rPr>
          <w:rFonts w:ascii="Aptos" w:hAnsi="Aptos" w:eastAsia="Aptos" w:cs="Aptos" w:asciiTheme="minorAscii" w:hAnsiTheme="minorAscii" w:eastAsiaTheme="minorAscii" w:cstheme="minorAscii"/>
          <w:b w:val="1"/>
          <w:bCs w:val="1"/>
          <w:sz w:val="22"/>
          <w:szCs w:val="22"/>
        </w:rPr>
        <w:t>established</w:t>
      </w:r>
      <w:r w:rsidRPr="4EAE085E" w:rsidR="4A73E783">
        <w:rPr>
          <w:rFonts w:ascii="Aptos" w:hAnsi="Aptos" w:eastAsia="Aptos" w:cs="Aptos" w:asciiTheme="minorAscii" w:hAnsiTheme="minorAscii" w:eastAsiaTheme="minorAscii" w:cstheme="minorAscii"/>
          <w:b w:val="1"/>
          <w:bCs w:val="1"/>
          <w:sz w:val="22"/>
          <w:szCs w:val="22"/>
        </w:rPr>
        <w:t xml:space="preserve"> </w:t>
      </w:r>
      <w:r w:rsidRPr="4EAE085E" w:rsidR="00482F53">
        <w:rPr>
          <w:rFonts w:ascii="Aptos" w:hAnsi="Aptos" w:eastAsia="Aptos" w:cs="Aptos" w:asciiTheme="minorAscii" w:hAnsiTheme="minorAscii" w:eastAsiaTheme="minorAscii" w:cstheme="minorAscii"/>
          <w:b w:val="1"/>
          <w:bCs w:val="1"/>
          <w:sz w:val="22"/>
          <w:szCs w:val="22"/>
        </w:rPr>
        <w:t>the last time someone asked</w:t>
      </w:r>
      <w:r w:rsidRPr="4EAE085E" w:rsidR="434B6CB2">
        <w:rPr>
          <w:rFonts w:ascii="Aptos" w:hAnsi="Aptos" w:eastAsia="Aptos" w:cs="Aptos" w:asciiTheme="minorAscii" w:hAnsiTheme="minorAscii" w:eastAsiaTheme="minorAscii" w:cstheme="minorAscii"/>
          <w:b w:val="1"/>
          <w:bCs w:val="1"/>
          <w:sz w:val="22"/>
          <w:szCs w:val="22"/>
        </w:rPr>
        <w:t xml:space="preserve"> the same </w:t>
      </w:r>
      <w:r w:rsidRPr="4EAE085E" w:rsidR="434B6CB2">
        <w:rPr>
          <w:rFonts w:ascii="Aptos" w:hAnsi="Aptos" w:eastAsia="Aptos" w:cs="Aptos" w:asciiTheme="minorAscii" w:hAnsiTheme="minorAscii" w:eastAsiaTheme="minorAscii" w:cstheme="minorAscii"/>
          <w:b w:val="1"/>
          <w:bCs w:val="1"/>
          <w:sz w:val="22"/>
          <w:szCs w:val="22"/>
        </w:rPr>
        <w:t>question</w:t>
      </w:r>
      <w:r w:rsidRPr="4EAE085E" w:rsidR="00482F53">
        <w:rPr>
          <w:rFonts w:ascii="Aptos" w:hAnsi="Aptos" w:eastAsia="Aptos" w:cs="Aptos" w:asciiTheme="minorAscii" w:hAnsiTheme="minorAscii" w:eastAsiaTheme="minorAscii" w:cstheme="minorAscii"/>
          <w:b w:val="1"/>
          <w:bCs w:val="1"/>
          <w:sz w:val="22"/>
          <w:szCs w:val="22"/>
        </w:rPr>
        <w:t>.</w:t>
      </w:r>
      <w:r w:rsidRPr="4EAE085E" w:rsidR="00482F53">
        <w:rPr>
          <w:rFonts w:ascii="Aptos" w:hAnsi="Aptos" w:eastAsia="Aptos" w:cs="Aptos" w:asciiTheme="minorAscii" w:hAnsiTheme="minorAscii" w:eastAsiaTheme="minorAscii" w:cstheme="minorAscii"/>
          <w:b w:val="1"/>
          <w:bCs w:val="1"/>
          <w:sz w:val="22"/>
          <w:szCs w:val="22"/>
        </w:rPr>
        <w:t xml:space="preserve"> </w:t>
      </w:r>
      <w:r w:rsidRPr="4EAE085E" w:rsidR="42D6AD9E">
        <w:rPr>
          <w:rFonts w:ascii="Aptos" w:hAnsi="Aptos" w:eastAsia="Aptos" w:cs="Aptos" w:asciiTheme="minorAscii" w:hAnsiTheme="minorAscii" w:eastAsiaTheme="minorAscii" w:cstheme="minorAscii"/>
          <w:b w:val="1"/>
          <w:bCs w:val="1"/>
          <w:sz w:val="22"/>
          <w:szCs w:val="22"/>
        </w:rPr>
        <w:t>T</w:t>
      </w:r>
      <w:r w:rsidRPr="4EAE085E" w:rsidR="00482F53">
        <w:rPr>
          <w:rFonts w:ascii="Aptos" w:hAnsi="Aptos" w:eastAsia="Aptos" w:cs="Aptos" w:asciiTheme="minorAscii" w:hAnsiTheme="minorAscii" w:eastAsiaTheme="minorAscii" w:cstheme="minorAscii"/>
          <w:b w:val="1"/>
          <w:bCs w:val="1"/>
          <w:sz w:val="22"/>
          <w:szCs w:val="22"/>
        </w:rPr>
        <w:t xml:space="preserve">hat overhead compounds. </w:t>
      </w:r>
    </w:p>
    <w:p w:rsidRPr="00482F53" w:rsidR="00482F53" w:rsidP="4EAE085E" w:rsidRDefault="00482F53" w14:paraId="23B514C8" w14:textId="7E62E0F1">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Strategy Software has published the specific token and cost figures this produces in production.</w:t>
      </w:r>
      <w:r w:rsidRPr="4EAE085E" w:rsidR="0DB3E18D">
        <w:rPr>
          <w:rFonts w:ascii="Aptos" w:hAnsi="Aptos" w:eastAsia="Aptos" w:cs="Aptos" w:asciiTheme="minorAscii" w:hAnsiTheme="minorAscii" w:eastAsiaTheme="minorAscii" w:cstheme="minorAscii"/>
          <w:sz w:val="22"/>
          <w:szCs w:val="22"/>
        </w:rPr>
        <w:t xml:space="preserve"> </w:t>
      </w:r>
      <w:hyperlink r:id="R6942d3ec83184ae5">
        <w:r w:rsidRPr="4EAE085E" w:rsidR="0DB3E18D">
          <w:rPr>
            <w:rStyle w:val="Hyperlink"/>
            <w:rFonts w:ascii="Aptos" w:hAnsi="Aptos" w:eastAsia="Aptos" w:cs="Aptos" w:asciiTheme="minorAscii" w:hAnsiTheme="minorAscii" w:eastAsiaTheme="minorAscii" w:cstheme="minorAscii"/>
            <w:sz w:val="22"/>
            <w:szCs w:val="22"/>
          </w:rPr>
          <w:t>Explore it here →</w:t>
        </w:r>
      </w:hyperlink>
    </w:p>
    <w:p w:rsidRPr="00482F53" w:rsidR="00482F53" w:rsidP="4EAE085E" w:rsidRDefault="00482F53" w14:paraId="74EB0F00" w14:textId="77777777">
      <w:pPr>
        <w:pStyle w:val="Heading2"/>
        <w:rPr>
          <w:rFonts w:ascii="Times New Roman" w:hAnsi="Times New Roman" w:eastAsia="Times New Roman" w:cs="Times New Roman"/>
          <w:b w:val="1"/>
          <w:bCs w:val="1"/>
          <w:sz w:val="36"/>
          <w:szCs w:val="36"/>
        </w:rPr>
      </w:pPr>
      <w:r w:rsidRPr="00482F53" w:rsidR="00482F53">
        <w:rPr/>
        <w:t>How a Universal Semantic Layer solves these problems</w:t>
      </w:r>
    </w:p>
    <w:p w:rsidRPr="00482F53" w:rsidR="00482F53" w:rsidP="4EAE085E" w:rsidRDefault="00482F53" w14:paraId="25FAAF1F" w14:textId="2894F00A">
      <w:pPr>
        <w:pStyle w:val="Normal"/>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A Universal Semantic Layer fixes these problems by separating two jobs that most AI setups leave bundled together. </w:t>
      </w:r>
    </w:p>
    <w:p w:rsidRPr="00482F53" w:rsidR="00482F53" w:rsidP="4EAE085E" w:rsidRDefault="00482F53" w14:paraId="67A800A2" w14:textId="6AE91D69">
      <w:pPr>
        <w:pStyle w:val="ListParagraph"/>
        <w:numPr>
          <w:ilvl w:val="0"/>
          <w:numId w:val="12"/>
        </w:numPr>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b w:val="1"/>
          <w:bCs w:val="1"/>
          <w:sz w:val="22"/>
          <w:szCs w:val="22"/>
        </w:rPr>
        <w:t>The AI model handles natural language</w:t>
      </w:r>
      <w:r w:rsidRPr="4EAE085E" w:rsidR="00482F53">
        <w:rPr>
          <w:rFonts w:ascii="Aptos" w:hAnsi="Aptos" w:eastAsia="Aptos" w:cs="Aptos" w:asciiTheme="minorAscii" w:hAnsiTheme="minorAscii" w:eastAsiaTheme="minorAscii" w:cstheme="minorAscii"/>
          <w:sz w:val="22"/>
          <w:szCs w:val="22"/>
        </w:rPr>
        <w:t xml:space="preserve">: understanding what's being asked. </w:t>
      </w:r>
    </w:p>
    <w:p w:rsidRPr="00482F53" w:rsidR="00482F53" w:rsidP="4EAE085E" w:rsidRDefault="00482F53" w14:paraId="78AB64BD" w14:textId="7498019A">
      <w:pPr>
        <w:pStyle w:val="ListParagraph"/>
        <w:numPr>
          <w:ilvl w:val="0"/>
          <w:numId w:val="12"/>
        </w:numPr>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b w:val="1"/>
          <w:bCs w:val="1"/>
          <w:sz w:val="22"/>
          <w:szCs w:val="22"/>
        </w:rPr>
        <w:t xml:space="preserve">The </w:t>
      </w:r>
      <w:r w:rsidRPr="4EAE085E" w:rsidR="4D1B04F9">
        <w:rPr>
          <w:rFonts w:ascii="Aptos" w:hAnsi="Aptos" w:eastAsia="Aptos" w:cs="Aptos" w:asciiTheme="minorAscii" w:hAnsiTheme="minorAscii" w:eastAsiaTheme="minorAscii" w:cstheme="minorAscii"/>
          <w:b w:val="1"/>
          <w:bCs w:val="1"/>
          <w:sz w:val="22"/>
          <w:szCs w:val="22"/>
        </w:rPr>
        <w:t>S</w:t>
      </w:r>
      <w:r w:rsidRPr="4EAE085E" w:rsidR="00482F53">
        <w:rPr>
          <w:rFonts w:ascii="Aptos" w:hAnsi="Aptos" w:eastAsia="Aptos" w:cs="Aptos" w:asciiTheme="minorAscii" w:hAnsiTheme="minorAscii" w:eastAsiaTheme="minorAscii" w:cstheme="minorAscii"/>
          <w:b w:val="1"/>
          <w:bCs w:val="1"/>
          <w:sz w:val="22"/>
          <w:szCs w:val="22"/>
        </w:rPr>
        <w:t xml:space="preserve">emantic </w:t>
      </w:r>
      <w:r w:rsidRPr="4EAE085E" w:rsidR="4CD6B564">
        <w:rPr>
          <w:rFonts w:ascii="Aptos" w:hAnsi="Aptos" w:eastAsia="Aptos" w:cs="Aptos" w:asciiTheme="minorAscii" w:hAnsiTheme="minorAscii" w:eastAsiaTheme="minorAscii" w:cstheme="minorAscii"/>
          <w:b w:val="1"/>
          <w:bCs w:val="1"/>
          <w:sz w:val="22"/>
          <w:szCs w:val="22"/>
        </w:rPr>
        <w:t>L</w:t>
      </w:r>
      <w:r w:rsidRPr="4EAE085E" w:rsidR="00482F53">
        <w:rPr>
          <w:rFonts w:ascii="Aptos" w:hAnsi="Aptos" w:eastAsia="Aptos" w:cs="Aptos" w:asciiTheme="minorAscii" w:hAnsiTheme="minorAscii" w:eastAsiaTheme="minorAscii" w:cstheme="minorAscii"/>
          <w:b w:val="1"/>
          <w:bCs w:val="1"/>
          <w:sz w:val="22"/>
          <w:szCs w:val="22"/>
        </w:rPr>
        <w:t>ayer handles the query:</w:t>
      </w:r>
      <w:r w:rsidRPr="4EAE085E" w:rsidR="00482F53">
        <w:rPr>
          <w:rFonts w:ascii="Aptos" w:hAnsi="Aptos" w:eastAsia="Aptos" w:cs="Aptos" w:asciiTheme="minorAscii" w:hAnsiTheme="minorAscii" w:eastAsiaTheme="minorAscii" w:cstheme="minorAscii"/>
          <w:sz w:val="22"/>
          <w:szCs w:val="22"/>
        </w:rPr>
        <w:t xml:space="preserve"> translating that question into SQL using business logic a team has already defined once, the same way every time.</w:t>
      </w:r>
    </w:p>
    <w:p w:rsidRPr="00482F53" w:rsidR="00482F53" w:rsidP="4EAE085E" w:rsidRDefault="00482F53" w14:paraId="1C3DB262" w14:textId="4FEEFE99">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fldChar w:fldCharType="begin"/>
      </w:r>
      <w:r>
        <w:instrText xml:space="preserve">HYPERLINK "https://software.strategy.com/strategymosaic" </w:instrText>
      </w:r>
      <w:r>
        <w:fldChar w:fldCharType="separate"/>
      </w:r>
      <w:r w:rsidRPr="4EAE085E" w:rsidR="00482F53">
        <w:rPr>
          <w:rStyle w:val="Hyperlink"/>
          <w:rFonts w:ascii="Aptos" w:hAnsi="Aptos" w:eastAsia="Aptos" w:cs="Aptos" w:asciiTheme="minorAscii" w:hAnsiTheme="minorAscii" w:eastAsiaTheme="minorAscii" w:cstheme="minorAscii"/>
          <w:sz w:val="22"/>
          <w:szCs w:val="22"/>
        </w:rPr>
        <w:t>Strategy Mosaic</w:t>
      </w:r>
      <w:r>
        <w:fldChar w:fldCharType="end"/>
      </w:r>
      <w:r w:rsidRPr="4EAE085E" w:rsidR="00482F53">
        <w:rPr>
          <w:rFonts w:ascii="Aptos" w:hAnsi="Aptos" w:eastAsia="Aptos" w:cs="Aptos" w:asciiTheme="minorAscii" w:hAnsiTheme="minorAscii" w:eastAsiaTheme="minorAscii" w:cstheme="minorAscii"/>
          <w:sz w:val="22"/>
          <w:szCs w:val="22"/>
        </w:rPr>
        <w:t xml:space="preserve"> does this by sitting above the warehouses</w:t>
      </w:r>
      <w:r w:rsidRPr="4EAE085E" w:rsidR="50F5A622">
        <w:rPr>
          <w:rFonts w:ascii="Aptos" w:hAnsi="Aptos" w:eastAsia="Aptos" w:cs="Aptos" w:asciiTheme="minorAscii" w:hAnsiTheme="minorAscii" w:eastAsiaTheme="minorAscii" w:cstheme="minorAscii"/>
          <w:sz w:val="22"/>
          <w:szCs w:val="22"/>
        </w:rPr>
        <w:t xml:space="preserve"> </w:t>
      </w:r>
      <w:r w:rsidRPr="4EAE085E" w:rsidR="00482F53">
        <w:rPr>
          <w:rFonts w:ascii="Aptos" w:hAnsi="Aptos" w:eastAsia="Aptos" w:cs="Aptos" w:asciiTheme="minorAscii" w:hAnsiTheme="minorAscii" w:eastAsiaTheme="minorAscii" w:cstheme="minorAscii"/>
          <w:sz w:val="22"/>
          <w:szCs w:val="22"/>
        </w:rPr>
        <w:t xml:space="preserve">and databases an enterprise already has, rather than requiring any of them to change. </w:t>
      </w:r>
      <w:r w:rsidRPr="4EAE085E" w:rsidR="6FF2F8A3">
        <w:rPr>
          <w:rFonts w:ascii="Aptos" w:hAnsi="Aptos" w:eastAsia="Aptos" w:cs="Aptos" w:asciiTheme="minorAscii" w:hAnsiTheme="minorAscii" w:eastAsiaTheme="minorAscii" w:cstheme="minorAscii"/>
          <w:sz w:val="22"/>
          <w:szCs w:val="22"/>
        </w:rPr>
        <w:t xml:space="preserve"> </w:t>
      </w:r>
      <w:r w:rsidRPr="4EAE085E" w:rsidR="00482F53">
        <w:rPr>
          <w:rFonts w:ascii="Aptos" w:hAnsi="Aptos" w:eastAsia="Aptos" w:cs="Aptos" w:asciiTheme="minorAscii" w:hAnsiTheme="minorAscii" w:eastAsiaTheme="minorAscii" w:cstheme="minorAscii"/>
          <w:sz w:val="22"/>
          <w:szCs w:val="22"/>
        </w:rPr>
        <w:t>Business logic, join paths, and access rules are</w:t>
      </w:r>
      <w:r w:rsidRPr="4EAE085E" w:rsidR="00482F53">
        <w:rPr>
          <w:rFonts w:ascii="Aptos" w:hAnsi="Aptos" w:eastAsia="Aptos" w:cs="Aptos" w:asciiTheme="minorAscii" w:hAnsiTheme="minorAscii" w:eastAsiaTheme="minorAscii" w:cstheme="minorAscii"/>
          <w:b w:val="1"/>
          <w:bCs w:val="1"/>
          <w:sz w:val="22"/>
          <w:szCs w:val="22"/>
        </w:rPr>
        <w:t xml:space="preserve"> defined once</w:t>
      </w:r>
      <w:r w:rsidRPr="4EAE085E" w:rsidR="00482F53">
        <w:rPr>
          <w:rFonts w:ascii="Aptos" w:hAnsi="Aptos" w:eastAsia="Aptos" w:cs="Aptos" w:asciiTheme="minorAscii" w:hAnsiTheme="minorAscii" w:eastAsiaTheme="minorAscii" w:cstheme="minorAscii"/>
          <w:sz w:val="22"/>
          <w:szCs w:val="22"/>
        </w:rPr>
        <w:t xml:space="preserve"> and </w:t>
      </w:r>
      <w:r w:rsidRPr="4EAE085E" w:rsidR="00482F53">
        <w:rPr>
          <w:rFonts w:ascii="Aptos" w:hAnsi="Aptos" w:eastAsia="Aptos" w:cs="Aptos" w:asciiTheme="minorAscii" w:hAnsiTheme="minorAscii" w:eastAsiaTheme="minorAscii" w:cstheme="minorAscii"/>
          <w:b w:val="1"/>
          <w:bCs w:val="1"/>
          <w:sz w:val="22"/>
          <w:szCs w:val="22"/>
        </w:rPr>
        <w:t>applied consistentl</w:t>
      </w:r>
      <w:r w:rsidRPr="4EAE085E" w:rsidR="00482F53">
        <w:rPr>
          <w:rFonts w:ascii="Aptos" w:hAnsi="Aptos" w:eastAsia="Aptos" w:cs="Aptos" w:asciiTheme="minorAscii" w:hAnsiTheme="minorAscii" w:eastAsiaTheme="minorAscii" w:cstheme="minorAscii"/>
          <w:b w:val="1"/>
          <w:bCs w:val="1"/>
          <w:sz w:val="22"/>
          <w:szCs w:val="22"/>
        </w:rPr>
        <w:t>y</w:t>
      </w:r>
      <w:r w:rsidRPr="4EAE085E" w:rsidR="2269E496">
        <w:rPr>
          <w:rFonts w:ascii="Aptos" w:hAnsi="Aptos" w:eastAsia="Aptos" w:cs="Aptos" w:asciiTheme="minorAscii" w:hAnsiTheme="minorAscii" w:eastAsiaTheme="minorAscii" w:cstheme="minorAscii"/>
          <w:b w:val="1"/>
          <w:bCs w:val="1"/>
          <w:sz w:val="22"/>
          <w:szCs w:val="22"/>
        </w:rPr>
        <w:t>,</w:t>
      </w:r>
      <w:r w:rsidRPr="4EAE085E" w:rsidR="00482F53">
        <w:rPr>
          <w:rFonts w:ascii="Aptos" w:hAnsi="Aptos" w:eastAsia="Aptos" w:cs="Aptos" w:asciiTheme="minorAscii" w:hAnsiTheme="minorAscii" w:eastAsiaTheme="minorAscii" w:cstheme="minorAscii"/>
          <w:sz w:val="22"/>
          <w:szCs w:val="22"/>
        </w:rPr>
        <w:t xml:space="preserve"> no matter which</w:t>
      </w:r>
      <w:r w:rsidRPr="4EAE085E" w:rsidR="7C39D789">
        <w:rPr>
          <w:rFonts w:ascii="Aptos" w:hAnsi="Aptos" w:eastAsia="Aptos" w:cs="Aptos" w:asciiTheme="minorAscii" w:hAnsiTheme="minorAscii" w:eastAsiaTheme="minorAscii" w:cstheme="minorAscii"/>
          <w:sz w:val="22"/>
          <w:szCs w:val="22"/>
        </w:rPr>
        <w:t xml:space="preserve"> </w:t>
      </w:r>
      <w:r w:rsidRPr="4EAE085E" w:rsidR="19E70C55">
        <w:rPr>
          <w:rFonts w:ascii="Aptos" w:hAnsi="Aptos" w:eastAsia="Aptos" w:cs="Aptos" w:asciiTheme="minorAscii" w:hAnsiTheme="minorAscii" w:eastAsiaTheme="minorAscii" w:cstheme="minorAscii"/>
          <w:sz w:val="22"/>
          <w:szCs w:val="22"/>
        </w:rPr>
        <w:t>system or application asks.</w:t>
      </w:r>
    </w:p>
    <w:p w:rsidRPr="00482F53" w:rsidR="00482F53" w:rsidP="4EAE085E" w:rsidRDefault="00482F53" w14:paraId="5E040272" w14:textId="751F282D">
      <w:pPr>
        <w:pStyle w:val="ListParagraph"/>
        <w:numPr>
          <w:ilvl w:val="0"/>
          <w:numId w:val="13"/>
        </w:numPr>
        <w:rPr/>
      </w:pPr>
      <w:r w:rsidRPr="4EAE085E" w:rsidR="01C4A4BB">
        <w:rPr>
          <w:rFonts w:ascii="Aptos" w:hAnsi="Aptos" w:eastAsia="Aptos" w:cs="Aptos" w:asciiTheme="minorAscii" w:hAnsiTheme="minorAscii" w:eastAsiaTheme="minorAscii" w:cstheme="minorAscii"/>
          <w:sz w:val="22"/>
          <w:szCs w:val="22"/>
        </w:rPr>
        <w:t>Connect and model a data source in Mosaic, and it can use the same centralized governance framework.</w:t>
      </w:r>
    </w:p>
    <w:p w:rsidRPr="00482F53" w:rsidR="00482F53" w:rsidP="4EAE085E" w:rsidRDefault="00482F53" w14:paraId="22E87064" w14:textId="78D1AB64">
      <w:pPr>
        <w:pStyle w:val="ListParagraph"/>
        <w:numPr>
          <w:ilvl w:val="0"/>
          <w:numId w:val="13"/>
        </w:numPr>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Add an AI </w:t>
      </w:r>
      <w:r w:rsidRPr="4EAE085E" w:rsidR="0F8B9E2E">
        <w:rPr>
          <w:rFonts w:ascii="Aptos" w:hAnsi="Aptos" w:eastAsia="Aptos" w:cs="Aptos" w:asciiTheme="minorAscii" w:hAnsiTheme="minorAscii" w:eastAsiaTheme="minorAscii" w:cstheme="minorAscii"/>
          <w:sz w:val="22"/>
          <w:szCs w:val="22"/>
        </w:rPr>
        <w:t>agent</w:t>
      </w:r>
      <w:r w:rsidRPr="4EAE085E" w:rsidR="3CEF644B">
        <w:rPr>
          <w:rFonts w:ascii="Aptos" w:hAnsi="Aptos" w:eastAsia="Aptos" w:cs="Aptos" w:asciiTheme="minorAscii" w:hAnsiTheme="minorAscii" w:eastAsiaTheme="minorAscii" w:cstheme="minorAscii"/>
          <w:sz w:val="22"/>
          <w:szCs w:val="22"/>
        </w:rPr>
        <w:t xml:space="preserve"> through Mosaic</w:t>
      </w:r>
      <w:r w:rsidRPr="4EAE085E" w:rsidR="0F8B9E2E">
        <w:rPr>
          <w:rFonts w:ascii="Aptos" w:hAnsi="Aptos" w:eastAsia="Aptos" w:cs="Aptos" w:asciiTheme="minorAscii" w:hAnsiTheme="minorAscii" w:eastAsiaTheme="minorAscii" w:cstheme="minorAscii"/>
          <w:sz w:val="22"/>
          <w:szCs w:val="22"/>
        </w:rPr>
        <w:t>,</w:t>
      </w:r>
      <w:r w:rsidRPr="4EAE085E" w:rsidR="00482F53">
        <w:rPr>
          <w:rFonts w:ascii="Aptos" w:hAnsi="Aptos" w:eastAsia="Aptos" w:cs="Aptos" w:asciiTheme="minorAscii" w:hAnsiTheme="minorAscii" w:eastAsiaTheme="minorAscii" w:cstheme="minorAscii"/>
          <w:sz w:val="22"/>
          <w:szCs w:val="22"/>
        </w:rPr>
        <w:t xml:space="preserve"> and it inherits the existing business logic</w:t>
      </w:r>
      <w:r w:rsidRPr="4EAE085E" w:rsidR="1F64BD45">
        <w:rPr>
          <w:rFonts w:ascii="Aptos" w:hAnsi="Aptos" w:eastAsia="Aptos" w:cs="Aptos" w:asciiTheme="minorAscii" w:hAnsiTheme="minorAscii" w:eastAsiaTheme="minorAscii" w:cstheme="minorAscii"/>
          <w:sz w:val="22"/>
          <w:szCs w:val="22"/>
        </w:rPr>
        <w:t xml:space="preserve"> and context</w:t>
      </w:r>
      <w:r w:rsidRPr="4EAE085E" w:rsidR="34F82221">
        <w:rPr>
          <w:rFonts w:ascii="Aptos" w:hAnsi="Aptos" w:eastAsia="Aptos" w:cs="Aptos" w:asciiTheme="minorAscii" w:hAnsiTheme="minorAscii" w:eastAsiaTheme="minorAscii" w:cstheme="minorAscii"/>
          <w:sz w:val="22"/>
          <w:szCs w:val="22"/>
        </w:rPr>
        <w:t>.</w:t>
      </w:r>
    </w:p>
    <w:p w:rsidRPr="00482F53" w:rsidR="00482F53" w:rsidP="4EAE085E" w:rsidRDefault="00482F53" w14:paraId="62449C85" w14:textId="37FB3868">
      <w:pPr>
        <w:pStyle w:val="ListParagraph"/>
        <w:numPr>
          <w:ilvl w:val="0"/>
          <w:numId w:val="13"/>
        </w:numPr>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Swap a BI tool or an </w:t>
      </w:r>
      <w:r w:rsidRPr="4EAE085E" w:rsidR="6696CD34">
        <w:rPr>
          <w:rFonts w:ascii="Aptos" w:hAnsi="Aptos" w:eastAsia="Aptos" w:cs="Aptos" w:asciiTheme="minorAscii" w:hAnsiTheme="minorAscii" w:eastAsiaTheme="minorAscii" w:cstheme="minorAscii"/>
          <w:sz w:val="22"/>
          <w:szCs w:val="22"/>
        </w:rPr>
        <w:t>LLM,</w:t>
      </w:r>
      <w:r w:rsidRPr="4EAE085E" w:rsidR="00482F53">
        <w:rPr>
          <w:rFonts w:ascii="Aptos" w:hAnsi="Aptos" w:eastAsia="Aptos" w:cs="Aptos" w:asciiTheme="minorAscii" w:hAnsiTheme="minorAscii" w:eastAsiaTheme="minorAscii" w:cstheme="minorAscii"/>
          <w:sz w:val="22"/>
          <w:szCs w:val="22"/>
        </w:rPr>
        <w:t xml:space="preserve"> and the logic underneath </w:t>
      </w:r>
      <w:r w:rsidRPr="4EAE085E" w:rsidR="00482F53">
        <w:rPr>
          <w:rFonts w:ascii="Aptos" w:hAnsi="Aptos" w:eastAsia="Aptos" w:cs="Aptos" w:asciiTheme="minorAscii" w:hAnsiTheme="minorAscii" w:eastAsiaTheme="minorAscii" w:cstheme="minorAscii"/>
          <w:sz w:val="22"/>
          <w:szCs w:val="22"/>
        </w:rPr>
        <w:t>doesn't</w:t>
      </w:r>
      <w:r w:rsidRPr="4EAE085E" w:rsidR="00482F53">
        <w:rPr>
          <w:rFonts w:ascii="Aptos" w:hAnsi="Aptos" w:eastAsia="Aptos" w:cs="Aptos" w:asciiTheme="minorAscii" w:hAnsiTheme="minorAscii" w:eastAsiaTheme="minorAscii" w:cstheme="minorAscii"/>
          <w:sz w:val="22"/>
          <w:szCs w:val="22"/>
        </w:rPr>
        <w:t xml:space="preserve"> move</w:t>
      </w:r>
      <w:r w:rsidRPr="4EAE085E" w:rsidR="21042486">
        <w:rPr>
          <w:rFonts w:ascii="Aptos" w:hAnsi="Aptos" w:eastAsia="Aptos" w:cs="Aptos" w:asciiTheme="minorAscii" w:hAnsiTheme="minorAscii" w:eastAsiaTheme="minorAscii" w:cstheme="minorAscii"/>
          <w:sz w:val="22"/>
          <w:szCs w:val="22"/>
        </w:rPr>
        <w:t xml:space="preserve"> </w:t>
      </w:r>
      <w:r w:rsidRPr="4EAE085E" w:rsidR="00482F53">
        <w:rPr>
          <w:rFonts w:ascii="Aptos" w:hAnsi="Aptos" w:eastAsia="Aptos" w:cs="Aptos" w:asciiTheme="minorAscii" w:hAnsiTheme="minorAscii" w:eastAsiaTheme="minorAscii" w:cstheme="minorAscii"/>
          <w:sz w:val="22"/>
          <w:szCs w:val="22"/>
        </w:rPr>
        <w:t>because it was never tied to either one.</w:t>
      </w:r>
    </w:p>
    <w:p w:rsidR="0FD86762" w:rsidP="4EAE085E" w:rsidRDefault="0FD86762" w14:paraId="0EDF4643" w14:textId="184B0381">
      <w:pPr>
        <w:pStyle w:val="Normal"/>
        <w:suppressLineNumbers w:val="0"/>
        <w:bidi w:val="0"/>
        <w:spacing w:before="0" w:beforeAutospacing="off" w:after="160" w:afterAutospacing="off" w:line="278" w:lineRule="auto"/>
        <w:ind w:left="0" w:right="0"/>
        <w:jc w:val="left"/>
      </w:pPr>
      <w:r w:rsidRPr="4EAE085E" w:rsidR="0FD86762">
        <w:rPr>
          <w:rFonts w:ascii="Aptos" w:hAnsi="Aptos" w:eastAsia="Aptos" w:cs="Aptos" w:asciiTheme="minorAscii" w:hAnsiTheme="minorAscii" w:eastAsiaTheme="minorAscii" w:cstheme="minorAscii"/>
          <w:sz w:val="22"/>
          <w:szCs w:val="22"/>
        </w:rPr>
        <w:t>Because Mosaic itself generates the SQL instead of the AI model, the join paths are fixed and repeatable. The same governed definitions and query logic apply whether the request comes through Claude, Power BI, or a custom agent.</w:t>
      </w:r>
    </w:p>
    <w:p w:rsidRPr="00482F53" w:rsidR="005C4402" w:rsidP="4EAE085E" w:rsidRDefault="005C4402" w14:paraId="3F820B0A" w14:textId="60BF5DDF">
      <w:pPr>
        <w:pStyle w:val="Normal"/>
        <w:rPr>
          <w:rFonts w:ascii="Times New Roman" w:hAnsi="Times New Roman" w:eastAsia="Times New Roman" w:cs="Times New Roman"/>
        </w:rPr>
      </w:pPr>
      <w:r w:rsidR="005C4402">
        <w:drawing>
          <wp:inline wp14:editId="685D1636" wp14:anchorId="28812F0C">
            <wp:extent cx="6203600" cy="2529160"/>
            <wp:effectExtent l="0" t="0" r="0" b="0"/>
            <wp:docPr id="127623965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239653" name=""/>
                    <pic:cNvPicPr/>
                  </pic:nvPicPr>
                  <pic:blipFill>
                    <a:blip xmlns:r="http://schemas.openxmlformats.org/officeDocument/2006/relationships" r:embed="rId10"/>
                    <a:stretch>
                      <a:fillRect/>
                    </a:stretch>
                  </pic:blipFill>
                  <pic:spPr>
                    <a:xfrm rot="0">
                      <a:off x="0" y="0"/>
                      <a:ext cx="6203600" cy="2529160"/>
                    </a:xfrm>
                    <a:prstGeom prst="rect">
                      <a:avLst/>
                    </a:prstGeom>
                  </pic:spPr>
                </pic:pic>
              </a:graphicData>
            </a:graphic>
          </wp:inline>
        </w:drawing>
      </w:r>
    </w:p>
    <w:p w:rsidRPr="00482F53" w:rsidR="00482F53" w:rsidP="4EAE085E" w:rsidRDefault="00482F53" w14:paraId="0ADD845B" w14:textId="77777777">
      <w:pPr>
        <w:pStyle w:val="Heading2"/>
        <w:rPr>
          <w:rFonts w:ascii="Times New Roman" w:hAnsi="Times New Roman" w:eastAsia="Times New Roman" w:cs="Times New Roman"/>
          <w:b w:val="1"/>
          <w:bCs w:val="1"/>
          <w:sz w:val="36"/>
          <w:szCs w:val="36"/>
        </w:rPr>
      </w:pPr>
      <w:r w:rsidRPr="00482F53" w:rsidR="00482F53">
        <w:rPr/>
        <w:t>Universal Semantic Layer vs. traditional data architecture</w:t>
      </w:r>
    </w:p>
    <w:tbl>
      <w:tblPr>
        <w:tblW w:w="9492" w:type="dxa"/>
        <w:tblCellSpacing w:w="1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CellMar>
          <w:top w:w="15" w:type="dxa"/>
          <w:left w:w="15" w:type="dxa"/>
          <w:bottom w:w="15" w:type="dxa"/>
          <w:right w:w="15" w:type="dxa"/>
        </w:tblCellMar>
        <w:tblLook w:val="04A0" w:firstRow="1" w:lastRow="0" w:firstColumn="1" w:lastColumn="0" w:noHBand="0" w:noVBand="1"/>
      </w:tblPr>
      <w:tblGrid>
        <w:gridCol w:w="1588"/>
        <w:gridCol w:w="3670"/>
        <w:gridCol w:w="4234"/>
      </w:tblGrid>
      <w:tr w:rsidRPr="00482F53" w:rsidR="00482F53" w:rsidTr="4EAE085E" w14:paraId="4822917E" w14:textId="77777777">
        <w:trPr>
          <w:tblHeader/>
          <w:tblCellSpacing w:w="15" w:type="dxa"/>
          <w:trHeight w:val="620"/>
        </w:trPr>
        <w:tc>
          <w:tcPr>
            <w:tcW w:w="1588" w:type="dxa"/>
            <w:tcMar/>
            <w:vAlign w:val="center"/>
            <w:hideMark/>
          </w:tcPr>
          <w:p w:rsidRPr="00482F53" w:rsidR="00482F53" w:rsidP="4EAE085E" w:rsidRDefault="00482F53" w14:paraId="6F2B53D3" w14:textId="77777777">
            <w:pPr>
              <w:pStyle w:val="Normal"/>
              <w:rPr>
                <w:rFonts w:ascii="Aptos" w:hAnsi="Aptos" w:eastAsia="Aptos" w:cs="Aptos" w:asciiTheme="minorAscii" w:hAnsiTheme="minorAscii" w:eastAsiaTheme="minorAscii" w:cstheme="minorAscii"/>
                <w:b w:val="1"/>
                <w:bCs w:val="1"/>
                <w:sz w:val="20"/>
                <w:szCs w:val="20"/>
              </w:rPr>
            </w:pPr>
            <w:r w:rsidRPr="4EAE085E" w:rsidR="00482F53">
              <w:rPr>
                <w:rFonts w:ascii="Aptos" w:hAnsi="Aptos" w:eastAsia="Aptos" w:cs="Aptos" w:asciiTheme="minorAscii" w:hAnsiTheme="minorAscii" w:eastAsiaTheme="minorAscii" w:cstheme="minorAscii"/>
                <w:b w:val="1"/>
                <w:bCs w:val="1"/>
                <w:sz w:val="20"/>
                <w:szCs w:val="20"/>
              </w:rPr>
              <w:t>Dimension</w:t>
            </w:r>
          </w:p>
        </w:tc>
        <w:tc>
          <w:tcPr>
            <w:tcW w:w="3670" w:type="dxa"/>
            <w:tcMar/>
            <w:vAlign w:val="center"/>
            <w:hideMark/>
          </w:tcPr>
          <w:p w:rsidRPr="00482F53" w:rsidR="00482F53" w:rsidP="4EAE085E" w:rsidRDefault="00482F53" w14:paraId="6C3BAB67" w14:textId="77777777">
            <w:pPr>
              <w:pStyle w:val="Normal"/>
              <w:rPr>
                <w:rFonts w:ascii="Aptos" w:hAnsi="Aptos" w:eastAsia="Aptos" w:cs="Aptos" w:asciiTheme="minorAscii" w:hAnsiTheme="minorAscii" w:eastAsiaTheme="minorAscii" w:cstheme="minorAscii"/>
                <w:b w:val="1"/>
                <w:bCs w:val="1"/>
                <w:sz w:val="20"/>
                <w:szCs w:val="20"/>
              </w:rPr>
            </w:pPr>
            <w:r w:rsidRPr="4EAE085E" w:rsidR="00482F53">
              <w:rPr>
                <w:rFonts w:ascii="Aptos" w:hAnsi="Aptos" w:eastAsia="Aptos" w:cs="Aptos" w:asciiTheme="minorAscii" w:hAnsiTheme="minorAscii" w:eastAsiaTheme="minorAscii" w:cstheme="minorAscii"/>
                <w:b w:val="1"/>
                <w:bCs w:val="1"/>
                <w:sz w:val="20"/>
                <w:szCs w:val="20"/>
              </w:rPr>
              <w:t>Traditional, tool-embedded approach</w:t>
            </w:r>
          </w:p>
        </w:tc>
        <w:tc>
          <w:tcPr>
            <w:tcW w:w="4234" w:type="dxa"/>
            <w:tcMar/>
            <w:vAlign w:val="center"/>
            <w:hideMark/>
          </w:tcPr>
          <w:p w:rsidRPr="00482F53" w:rsidR="00482F53" w:rsidP="4EAE085E" w:rsidRDefault="00482F53" w14:paraId="482B81E2" w14:textId="77777777">
            <w:pPr>
              <w:pStyle w:val="Normal"/>
              <w:rPr>
                <w:rFonts w:ascii="Aptos" w:hAnsi="Aptos" w:eastAsia="Aptos" w:cs="Aptos" w:asciiTheme="minorAscii" w:hAnsiTheme="minorAscii" w:eastAsiaTheme="minorAscii" w:cstheme="minorAscii"/>
                <w:b w:val="1"/>
                <w:bCs w:val="1"/>
                <w:sz w:val="20"/>
                <w:szCs w:val="20"/>
              </w:rPr>
            </w:pPr>
            <w:r w:rsidRPr="4EAE085E" w:rsidR="00482F53">
              <w:rPr>
                <w:rFonts w:ascii="Aptos" w:hAnsi="Aptos" w:eastAsia="Aptos" w:cs="Aptos" w:asciiTheme="minorAscii" w:hAnsiTheme="minorAscii" w:eastAsiaTheme="minorAscii" w:cstheme="minorAscii"/>
                <w:b w:val="1"/>
                <w:bCs w:val="1"/>
                <w:sz w:val="20"/>
                <w:szCs w:val="20"/>
              </w:rPr>
              <w:t>Universal Semantic Layer (Strategy Mosaic)</w:t>
            </w:r>
          </w:p>
        </w:tc>
      </w:tr>
      <w:tr w:rsidRPr="00482F53" w:rsidR="00482F53" w:rsidTr="4EAE085E" w14:paraId="6C390B59" w14:textId="77777777">
        <w:trPr>
          <w:tblCellSpacing w:w="15" w:type="dxa"/>
        </w:trPr>
        <w:tc>
          <w:tcPr>
            <w:tcW w:w="1588" w:type="dxa"/>
            <w:tcMar/>
            <w:vAlign w:val="center"/>
            <w:hideMark/>
          </w:tcPr>
          <w:p w:rsidRPr="00482F53" w:rsidR="00482F53" w:rsidP="4EAE085E" w:rsidRDefault="00482F53" w14:paraId="7134792B" w14:textId="77777777">
            <w:pPr>
              <w:pStyle w:val="Normal"/>
              <w:rPr>
                <w:rFonts w:ascii="Aptos" w:hAnsi="Aptos" w:eastAsia="Aptos" w:cs="Aptos" w:asciiTheme="minorAscii" w:hAnsiTheme="minorAscii" w:eastAsiaTheme="minorAscii" w:cstheme="minorAscii"/>
                <w:b w:val="1"/>
                <w:bCs w:val="1"/>
                <w:i w:val="0"/>
                <w:iCs w:val="0"/>
                <w:sz w:val="20"/>
                <w:szCs w:val="20"/>
              </w:rPr>
            </w:pPr>
            <w:r w:rsidRPr="4EAE085E" w:rsidR="00482F53">
              <w:rPr>
                <w:rFonts w:ascii="Aptos" w:hAnsi="Aptos" w:eastAsia="Aptos" w:cs="Aptos" w:asciiTheme="minorAscii" w:hAnsiTheme="minorAscii" w:eastAsiaTheme="minorAscii" w:cstheme="minorAscii"/>
                <w:b w:val="1"/>
                <w:bCs w:val="1"/>
                <w:i w:val="0"/>
                <w:iCs w:val="0"/>
                <w:sz w:val="20"/>
                <w:szCs w:val="20"/>
              </w:rPr>
              <w:t>Business logic</w:t>
            </w:r>
          </w:p>
        </w:tc>
        <w:tc>
          <w:tcPr>
            <w:tcW w:w="3670" w:type="dxa"/>
            <w:tcMar/>
            <w:vAlign w:val="center"/>
            <w:hideMark/>
          </w:tcPr>
          <w:p w:rsidRPr="00482F53" w:rsidR="00482F53" w:rsidP="4EAE085E" w:rsidRDefault="00482F53" w14:paraId="05196421" w14:textId="77777777">
            <w:pPr>
              <w:pStyle w:val="Normal"/>
              <w:rPr>
                <w:rFonts w:ascii="Aptos" w:hAnsi="Aptos" w:eastAsia="Aptos" w:cs="Aptos" w:asciiTheme="minorAscii" w:hAnsiTheme="minorAscii" w:eastAsiaTheme="minorAscii" w:cstheme="minorAscii"/>
                <w:sz w:val="20"/>
                <w:szCs w:val="20"/>
              </w:rPr>
            </w:pPr>
            <w:r w:rsidRPr="4EAE085E" w:rsidR="00482F53">
              <w:rPr>
                <w:rFonts w:ascii="Aptos" w:hAnsi="Aptos" w:eastAsia="Aptos" w:cs="Aptos" w:asciiTheme="minorAscii" w:hAnsiTheme="minorAscii" w:eastAsiaTheme="minorAscii" w:cstheme="minorAscii"/>
                <w:sz w:val="20"/>
                <w:szCs w:val="20"/>
              </w:rPr>
              <w:t>Defined separately inside each BI tool</w:t>
            </w:r>
          </w:p>
        </w:tc>
        <w:tc>
          <w:tcPr>
            <w:tcW w:w="4234" w:type="dxa"/>
            <w:tcMar/>
            <w:vAlign w:val="center"/>
            <w:hideMark/>
          </w:tcPr>
          <w:p w:rsidRPr="00482F53" w:rsidR="00482F53" w:rsidP="4EAE085E" w:rsidRDefault="00482F53" w14:paraId="3A23030E" w14:textId="5F6E87CD">
            <w:pPr>
              <w:pStyle w:val="Normal"/>
            </w:pPr>
            <w:r w:rsidRPr="4EAE085E" w:rsidR="5156BC43">
              <w:rPr>
                <w:rFonts w:ascii="Aptos" w:hAnsi="Aptos" w:eastAsia="Aptos" w:cs="Aptos" w:asciiTheme="minorAscii" w:hAnsiTheme="minorAscii" w:eastAsiaTheme="minorAscii" w:cstheme="minorAscii"/>
                <w:sz w:val="20"/>
                <w:szCs w:val="20"/>
              </w:rPr>
              <w:t>Defined once, reused across connected tools</w:t>
            </w:r>
          </w:p>
        </w:tc>
      </w:tr>
      <w:tr w:rsidRPr="00482F53" w:rsidR="00482F53" w:rsidTr="4EAE085E" w14:paraId="463A2A16" w14:textId="77777777">
        <w:trPr>
          <w:tblCellSpacing w:w="15" w:type="dxa"/>
        </w:trPr>
        <w:tc>
          <w:tcPr>
            <w:tcW w:w="1588" w:type="dxa"/>
            <w:tcMar/>
            <w:vAlign w:val="center"/>
            <w:hideMark/>
          </w:tcPr>
          <w:p w:rsidRPr="00482F53" w:rsidR="00482F53" w:rsidP="4EAE085E" w:rsidRDefault="00482F53" w14:paraId="6375384F" w14:textId="77777777">
            <w:pPr>
              <w:pStyle w:val="Normal"/>
              <w:rPr>
                <w:rFonts w:ascii="Aptos" w:hAnsi="Aptos" w:eastAsia="Aptos" w:cs="Aptos" w:asciiTheme="minorAscii" w:hAnsiTheme="minorAscii" w:eastAsiaTheme="minorAscii" w:cstheme="minorAscii"/>
                <w:b w:val="1"/>
                <w:bCs w:val="1"/>
                <w:i w:val="0"/>
                <w:iCs w:val="0"/>
                <w:sz w:val="20"/>
                <w:szCs w:val="20"/>
              </w:rPr>
            </w:pPr>
            <w:r w:rsidRPr="4EAE085E" w:rsidR="00482F53">
              <w:rPr>
                <w:rFonts w:ascii="Aptos" w:hAnsi="Aptos" w:eastAsia="Aptos" w:cs="Aptos" w:asciiTheme="minorAscii" w:hAnsiTheme="minorAscii" w:eastAsiaTheme="minorAscii" w:cstheme="minorAscii"/>
                <w:b w:val="1"/>
                <w:bCs w:val="1"/>
                <w:i w:val="0"/>
                <w:iCs w:val="0"/>
                <w:sz w:val="20"/>
                <w:szCs w:val="20"/>
              </w:rPr>
              <w:t>Governance</w:t>
            </w:r>
          </w:p>
        </w:tc>
        <w:tc>
          <w:tcPr>
            <w:tcW w:w="3670" w:type="dxa"/>
            <w:tcMar/>
            <w:vAlign w:val="center"/>
            <w:hideMark/>
          </w:tcPr>
          <w:p w:rsidRPr="00482F53" w:rsidR="00482F53" w:rsidP="4EAE085E" w:rsidRDefault="00482F53" w14:paraId="22FE2CF5" w14:textId="7311F23C">
            <w:pPr>
              <w:pStyle w:val="Normal"/>
            </w:pPr>
            <w:r w:rsidRPr="4EAE085E" w:rsidR="24C11CC2">
              <w:rPr>
                <w:rFonts w:ascii="Aptos" w:hAnsi="Aptos" w:eastAsia="Aptos" w:cs="Aptos" w:asciiTheme="minorAscii" w:hAnsiTheme="minorAscii" w:eastAsiaTheme="minorAscii" w:cstheme="minorAscii"/>
                <w:sz w:val="20"/>
                <w:szCs w:val="20"/>
              </w:rPr>
              <w:t>Enforced per tool, and may not apply through other access paths</w:t>
            </w:r>
          </w:p>
        </w:tc>
        <w:tc>
          <w:tcPr>
            <w:tcW w:w="4234" w:type="dxa"/>
            <w:tcMar/>
            <w:vAlign w:val="center"/>
            <w:hideMark/>
          </w:tcPr>
          <w:p w:rsidRPr="00482F53" w:rsidR="00482F53" w:rsidP="4EAE085E" w:rsidRDefault="00482F53" w14:paraId="0C0F68F5" w14:textId="0F8603B1">
            <w:pPr>
              <w:pStyle w:val="Normal"/>
            </w:pPr>
            <w:r w:rsidRPr="4EAE085E" w:rsidR="308F6B3A">
              <w:rPr>
                <w:rFonts w:ascii="Aptos" w:hAnsi="Aptos" w:eastAsia="Aptos" w:cs="Aptos" w:asciiTheme="minorAscii" w:hAnsiTheme="minorAscii" w:eastAsiaTheme="minorAscii" w:cstheme="minorAscii"/>
                <w:sz w:val="20"/>
                <w:szCs w:val="20"/>
              </w:rPr>
              <w:t>Enforced centrally across connected access paths</w:t>
            </w:r>
          </w:p>
        </w:tc>
      </w:tr>
      <w:tr w:rsidRPr="00482F53" w:rsidR="00482F53" w:rsidTr="4EAE085E" w14:paraId="0EA8C8CB" w14:textId="77777777">
        <w:trPr>
          <w:tblCellSpacing w:w="15" w:type="dxa"/>
        </w:trPr>
        <w:tc>
          <w:tcPr>
            <w:tcW w:w="1588" w:type="dxa"/>
            <w:tcMar/>
            <w:vAlign w:val="center"/>
            <w:hideMark/>
          </w:tcPr>
          <w:p w:rsidRPr="00482F53" w:rsidR="00482F53" w:rsidP="4EAE085E" w:rsidRDefault="00482F53" w14:paraId="406D78D7" w14:textId="77777777">
            <w:pPr>
              <w:pStyle w:val="Normal"/>
              <w:rPr>
                <w:rFonts w:ascii="Aptos" w:hAnsi="Aptos" w:eastAsia="Aptos" w:cs="Aptos" w:asciiTheme="minorAscii" w:hAnsiTheme="minorAscii" w:eastAsiaTheme="minorAscii" w:cstheme="minorAscii"/>
                <w:b w:val="1"/>
                <w:bCs w:val="1"/>
                <w:i w:val="0"/>
                <w:iCs w:val="0"/>
                <w:sz w:val="20"/>
                <w:szCs w:val="20"/>
              </w:rPr>
            </w:pPr>
            <w:r w:rsidRPr="4EAE085E" w:rsidR="00482F53">
              <w:rPr>
                <w:rFonts w:ascii="Aptos" w:hAnsi="Aptos" w:eastAsia="Aptos" w:cs="Aptos" w:asciiTheme="minorAscii" w:hAnsiTheme="minorAscii" w:eastAsiaTheme="minorAscii" w:cstheme="minorAscii"/>
                <w:b w:val="1"/>
                <w:bCs w:val="1"/>
                <w:i w:val="0"/>
                <w:iCs w:val="0"/>
                <w:sz w:val="20"/>
                <w:szCs w:val="20"/>
              </w:rPr>
              <w:t>AI readiness</w:t>
            </w:r>
          </w:p>
        </w:tc>
        <w:tc>
          <w:tcPr>
            <w:tcW w:w="3670" w:type="dxa"/>
            <w:tcMar/>
            <w:vAlign w:val="center"/>
            <w:hideMark/>
          </w:tcPr>
          <w:p w:rsidRPr="00482F53" w:rsidR="00482F53" w:rsidP="4EAE085E" w:rsidRDefault="00482F53" w14:paraId="42C1AAB2" w14:textId="77777777">
            <w:pPr>
              <w:pStyle w:val="Normal"/>
              <w:rPr>
                <w:rFonts w:ascii="Aptos" w:hAnsi="Aptos" w:eastAsia="Aptos" w:cs="Aptos" w:asciiTheme="minorAscii" w:hAnsiTheme="minorAscii" w:eastAsiaTheme="minorAscii" w:cstheme="minorAscii"/>
                <w:sz w:val="20"/>
                <w:szCs w:val="20"/>
              </w:rPr>
            </w:pPr>
            <w:r w:rsidRPr="4EAE085E" w:rsidR="00482F53">
              <w:rPr>
                <w:rFonts w:ascii="Aptos" w:hAnsi="Aptos" w:eastAsia="Aptos" w:cs="Aptos" w:asciiTheme="minorAscii" w:hAnsiTheme="minorAscii" w:eastAsiaTheme="minorAscii" w:cstheme="minorAscii"/>
                <w:sz w:val="20"/>
                <w:szCs w:val="20"/>
              </w:rPr>
              <w:t>AI infers joins and definitions from raw schema</w:t>
            </w:r>
          </w:p>
        </w:tc>
        <w:tc>
          <w:tcPr>
            <w:tcW w:w="4234" w:type="dxa"/>
            <w:tcMar/>
            <w:vAlign w:val="center"/>
            <w:hideMark/>
          </w:tcPr>
          <w:p w:rsidRPr="00482F53" w:rsidR="00482F53" w:rsidP="4EAE085E" w:rsidRDefault="00482F53" w14:paraId="1ABE394C" w14:textId="5726DB98">
            <w:pPr>
              <w:pStyle w:val="Normal"/>
            </w:pPr>
            <w:r w:rsidRPr="4EAE085E" w:rsidR="5BA9C38E">
              <w:rPr>
                <w:rFonts w:ascii="Aptos" w:hAnsi="Aptos" w:eastAsia="Aptos" w:cs="Aptos" w:asciiTheme="minorAscii" w:hAnsiTheme="minorAscii" w:eastAsiaTheme="minorAscii" w:cstheme="minorAscii"/>
                <w:sz w:val="20"/>
                <w:szCs w:val="20"/>
              </w:rPr>
              <w:t>AI receives governed context instead of relying on raw schema alone</w:t>
            </w:r>
          </w:p>
        </w:tc>
      </w:tr>
      <w:tr w:rsidRPr="00482F53" w:rsidR="00482F53" w:rsidTr="4EAE085E" w14:paraId="7C5DA24A" w14:textId="77777777">
        <w:trPr>
          <w:tblCellSpacing w:w="15" w:type="dxa"/>
        </w:trPr>
        <w:tc>
          <w:tcPr>
            <w:tcW w:w="1588" w:type="dxa"/>
            <w:tcMar/>
            <w:vAlign w:val="center"/>
            <w:hideMark/>
          </w:tcPr>
          <w:p w:rsidRPr="00482F53" w:rsidR="00482F53" w:rsidP="4EAE085E" w:rsidRDefault="00482F53" w14:paraId="7C2BBF5A" w14:textId="77777777">
            <w:pPr>
              <w:pStyle w:val="Normal"/>
              <w:rPr>
                <w:rFonts w:ascii="Aptos" w:hAnsi="Aptos" w:eastAsia="Aptos" w:cs="Aptos" w:asciiTheme="minorAscii" w:hAnsiTheme="minorAscii" w:eastAsiaTheme="minorAscii" w:cstheme="minorAscii"/>
                <w:b w:val="1"/>
                <w:bCs w:val="1"/>
                <w:i w:val="0"/>
                <w:iCs w:val="0"/>
                <w:sz w:val="20"/>
                <w:szCs w:val="20"/>
              </w:rPr>
            </w:pPr>
            <w:r w:rsidRPr="4EAE085E" w:rsidR="00482F53">
              <w:rPr>
                <w:rFonts w:ascii="Aptos" w:hAnsi="Aptos" w:eastAsia="Aptos" w:cs="Aptos" w:asciiTheme="minorAscii" w:hAnsiTheme="minorAscii" w:eastAsiaTheme="minorAscii" w:cstheme="minorAscii"/>
                <w:b w:val="1"/>
                <w:bCs w:val="1"/>
                <w:i w:val="0"/>
                <w:iCs w:val="0"/>
                <w:sz w:val="20"/>
                <w:szCs w:val="20"/>
              </w:rPr>
              <w:t>Portability</w:t>
            </w:r>
          </w:p>
        </w:tc>
        <w:tc>
          <w:tcPr>
            <w:tcW w:w="3670" w:type="dxa"/>
            <w:tcMar/>
            <w:vAlign w:val="center"/>
            <w:hideMark/>
          </w:tcPr>
          <w:p w:rsidRPr="00482F53" w:rsidR="00482F53" w:rsidP="4EAE085E" w:rsidRDefault="00482F53" w14:paraId="3558D4F6" w14:textId="77777777">
            <w:pPr>
              <w:pStyle w:val="Normal"/>
              <w:rPr>
                <w:rFonts w:ascii="Aptos" w:hAnsi="Aptos" w:eastAsia="Aptos" w:cs="Aptos" w:asciiTheme="minorAscii" w:hAnsiTheme="minorAscii" w:eastAsiaTheme="minorAscii" w:cstheme="minorAscii"/>
                <w:sz w:val="20"/>
                <w:szCs w:val="20"/>
              </w:rPr>
            </w:pPr>
            <w:r w:rsidRPr="4EAE085E" w:rsidR="00482F53">
              <w:rPr>
                <w:rFonts w:ascii="Aptos" w:hAnsi="Aptos" w:eastAsia="Aptos" w:cs="Aptos" w:asciiTheme="minorAscii" w:hAnsiTheme="minorAscii" w:eastAsiaTheme="minorAscii" w:cstheme="minorAscii"/>
                <w:sz w:val="20"/>
                <w:szCs w:val="20"/>
              </w:rPr>
              <w:t>Logic rebuilt when a tool or platform changes</w:t>
            </w:r>
          </w:p>
        </w:tc>
        <w:tc>
          <w:tcPr>
            <w:tcW w:w="4234" w:type="dxa"/>
            <w:tcMar/>
            <w:vAlign w:val="center"/>
            <w:hideMark/>
          </w:tcPr>
          <w:p w:rsidRPr="00482F53" w:rsidR="00482F53" w:rsidP="4EAE085E" w:rsidRDefault="00482F53" w14:paraId="2BEE9F2F" w14:textId="2BA94C4D">
            <w:pPr>
              <w:pStyle w:val="Normal"/>
            </w:pPr>
            <w:r w:rsidRPr="4EAE085E" w:rsidR="4A4F8AFB">
              <w:rPr>
                <w:rFonts w:ascii="Aptos" w:hAnsi="Aptos" w:eastAsia="Aptos" w:cs="Aptos" w:asciiTheme="minorAscii" w:hAnsiTheme="minorAscii" w:eastAsiaTheme="minorAscii" w:cstheme="minorAscii"/>
                <w:sz w:val="20"/>
                <w:szCs w:val="20"/>
              </w:rPr>
              <w:t>Logic can remain intact when a tool or platform changes</w:t>
            </w:r>
          </w:p>
        </w:tc>
      </w:tr>
      <w:tr w:rsidRPr="00482F53" w:rsidR="00482F53" w:rsidTr="4EAE085E" w14:paraId="36C0DBF4" w14:textId="77777777">
        <w:trPr>
          <w:tblCellSpacing w:w="15" w:type="dxa"/>
        </w:trPr>
        <w:tc>
          <w:tcPr>
            <w:tcW w:w="1588" w:type="dxa"/>
            <w:tcMar/>
            <w:vAlign w:val="center"/>
            <w:hideMark/>
          </w:tcPr>
          <w:p w:rsidRPr="00482F53" w:rsidR="00482F53" w:rsidP="4EAE085E" w:rsidRDefault="00482F53" w14:paraId="2F27F761" w14:textId="77777777">
            <w:pPr>
              <w:pStyle w:val="Normal"/>
              <w:rPr>
                <w:rFonts w:ascii="Aptos" w:hAnsi="Aptos" w:eastAsia="Aptos" w:cs="Aptos" w:asciiTheme="minorAscii" w:hAnsiTheme="minorAscii" w:eastAsiaTheme="minorAscii" w:cstheme="minorAscii"/>
                <w:b w:val="1"/>
                <w:bCs w:val="1"/>
                <w:i w:val="0"/>
                <w:iCs w:val="0"/>
                <w:sz w:val="20"/>
                <w:szCs w:val="20"/>
              </w:rPr>
            </w:pPr>
            <w:r w:rsidRPr="4EAE085E" w:rsidR="00482F53">
              <w:rPr>
                <w:rFonts w:ascii="Aptos" w:hAnsi="Aptos" w:eastAsia="Aptos" w:cs="Aptos" w:asciiTheme="minorAscii" w:hAnsiTheme="minorAscii" w:eastAsiaTheme="minorAscii" w:cstheme="minorAscii"/>
                <w:b w:val="1"/>
                <w:bCs w:val="1"/>
                <w:i w:val="0"/>
                <w:iCs w:val="0"/>
                <w:sz w:val="20"/>
                <w:szCs w:val="20"/>
              </w:rPr>
              <w:t>Cost at scale</w:t>
            </w:r>
          </w:p>
        </w:tc>
        <w:tc>
          <w:tcPr>
            <w:tcW w:w="3670" w:type="dxa"/>
            <w:tcMar/>
            <w:vAlign w:val="center"/>
            <w:hideMark/>
          </w:tcPr>
          <w:p w:rsidRPr="00482F53" w:rsidR="00482F53" w:rsidP="4EAE085E" w:rsidRDefault="00482F53" w14:paraId="2B4A1FE1" w14:textId="7160D38C">
            <w:pPr>
              <w:pStyle w:val="Normal"/>
            </w:pPr>
            <w:r w:rsidRPr="4EAE085E" w:rsidR="5656F704">
              <w:rPr>
                <w:rFonts w:ascii="Aptos" w:hAnsi="Aptos" w:eastAsia="Aptos" w:cs="Aptos" w:asciiTheme="minorAscii" w:hAnsiTheme="minorAscii" w:eastAsiaTheme="minorAscii" w:cstheme="minorAscii"/>
                <w:sz w:val="20"/>
                <w:szCs w:val="20"/>
              </w:rPr>
              <w:t>High; Schema re-interpreted on every query</w:t>
            </w:r>
          </w:p>
        </w:tc>
        <w:tc>
          <w:tcPr>
            <w:tcW w:w="4234" w:type="dxa"/>
            <w:tcMar/>
            <w:vAlign w:val="center"/>
            <w:hideMark/>
          </w:tcPr>
          <w:p w:rsidRPr="00482F53" w:rsidR="00482F53" w:rsidP="4EAE085E" w:rsidRDefault="00482F53" w14:paraId="55B5B3D5" w14:textId="26022AFA">
            <w:pPr>
              <w:pStyle w:val="Normal"/>
              <w:rPr>
                <w:rFonts w:ascii="Aptos" w:hAnsi="Aptos" w:eastAsia="Aptos" w:cs="Aptos" w:asciiTheme="minorAscii" w:hAnsiTheme="minorAscii" w:eastAsiaTheme="minorAscii" w:cstheme="minorAscii"/>
                <w:sz w:val="20"/>
                <w:szCs w:val="20"/>
              </w:rPr>
            </w:pPr>
            <w:r w:rsidRPr="4EAE085E" w:rsidR="5656F704">
              <w:rPr>
                <w:rFonts w:ascii="Aptos" w:hAnsi="Aptos" w:eastAsia="Aptos" w:cs="Aptos" w:asciiTheme="minorAscii" w:hAnsiTheme="minorAscii" w:eastAsiaTheme="minorAscii" w:cstheme="minorAscii"/>
                <w:sz w:val="20"/>
                <w:szCs w:val="20"/>
              </w:rPr>
              <w:t xml:space="preserve">Low; </w:t>
            </w:r>
            <w:r w:rsidRPr="4EAE085E" w:rsidR="00482F53">
              <w:rPr>
                <w:rFonts w:ascii="Aptos" w:hAnsi="Aptos" w:eastAsia="Aptos" w:cs="Aptos" w:asciiTheme="minorAscii" w:hAnsiTheme="minorAscii" w:eastAsiaTheme="minorAscii" w:cstheme="minorAscii"/>
                <w:sz w:val="20"/>
                <w:szCs w:val="20"/>
              </w:rPr>
              <w:t>Business context defined once, reused per query</w:t>
            </w:r>
          </w:p>
        </w:tc>
      </w:tr>
    </w:tbl>
    <w:p w:rsidRPr="00482F53" w:rsidR="00482F53" w:rsidP="4EAE085E" w:rsidRDefault="00482F53" w14:paraId="738640B8" w14:textId="22425512">
      <w:pPr>
        <w:pStyle w:val="Heading2"/>
      </w:pPr>
    </w:p>
    <w:p w:rsidRPr="00482F53" w:rsidR="00482F53" w:rsidP="4EAE085E" w:rsidRDefault="00482F53" w14:paraId="13169021" w14:textId="0968852D">
      <w:pPr>
        <w:spacing w:before="100" w:beforeAutospacing="1" w:after="100" w:afterAutospacing="1" w:line="240" w:lineRule="auto"/>
      </w:pPr>
      <w:r>
        <w:br w:type="page"/>
      </w:r>
    </w:p>
    <w:p w:rsidRPr="00482F53" w:rsidR="00482F53" w:rsidP="4EAE085E" w:rsidRDefault="00482F53" w14:paraId="1FC2F6DC" w14:textId="77777777">
      <w:pPr>
        <w:pStyle w:val="Heading2"/>
        <w:rPr>
          <w:rFonts w:ascii="Times New Roman" w:hAnsi="Times New Roman" w:eastAsia="Times New Roman" w:cs="Times New Roman"/>
          <w:b w:val="1"/>
          <w:bCs w:val="1"/>
          <w:sz w:val="36"/>
          <w:szCs w:val="36"/>
        </w:rPr>
      </w:pPr>
      <w:r w:rsidRPr="00482F53" w:rsidR="00482F53">
        <w:rPr/>
        <w:t>How to evaluate a semantic layer architecture</w:t>
      </w:r>
    </w:p>
    <w:p w:rsidRPr="00482F53" w:rsidR="00482F53" w:rsidP="4EAE085E" w:rsidRDefault="00482F53" w14:paraId="158519E2" w14:textId="77777777">
      <w:pPr>
        <w:pStyle w:val="Normal"/>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Diagnosing these problems is one thing. Telling a genuinely universal semantic layer apart from a tool that just uses the term is another. Three questions do most of the work.</w:t>
      </w:r>
    </w:p>
    <w:p w:rsidR="00482F53" w:rsidP="4EAE085E" w:rsidRDefault="00482F53" w14:paraId="5A756F8F" w14:textId="40285821">
      <w:pPr>
        <w:pStyle w:val="Heading4"/>
      </w:pPr>
      <w:r w:rsidR="00482F53">
        <w:rPr/>
        <w:t xml:space="preserve">Is the logic independent of any single platform? </w:t>
      </w:r>
    </w:p>
    <w:p w:rsidR="4CD87525" w:rsidP="4EAE085E" w:rsidRDefault="4CD87525" w14:paraId="0711B8C4" w14:textId="2541C9F3">
      <w:pPr>
        <w:pStyle w:val="Normal"/>
      </w:pPr>
      <w:r w:rsidRPr="4EAE085E" w:rsidR="4CD87525">
        <w:rPr>
          <w:rFonts w:ascii="Aptos" w:hAnsi="Aptos" w:eastAsia="Aptos" w:cs="Aptos" w:asciiTheme="minorAscii" w:hAnsiTheme="minorAscii" w:eastAsiaTheme="minorAscii" w:cstheme="minorAscii"/>
          <w:sz w:val="22"/>
          <w:szCs w:val="22"/>
        </w:rPr>
        <w:t>Many semantic layers ship bundled into one cloud warehouse or one BI tool, which is convenient until that platform changes. Swap warehouses or bring in a new AI framework next year, and logic built inside the old one doesn't come with you. A genuinely universal layer sits as its own independent layer between any data platform and any consuming tool, not inside one of them.</w:t>
      </w:r>
    </w:p>
    <w:p w:rsidR="4CD87525" w:rsidP="4EAE085E" w:rsidRDefault="4CD87525" w14:paraId="4775613F" w14:textId="5511BE6B">
      <w:pPr>
        <w:pStyle w:val="Normal"/>
      </w:pPr>
      <w:r w:rsidRPr="4EAE085E" w:rsidR="4CD87525">
        <w:rPr>
          <w:rFonts w:ascii="Aptos" w:hAnsi="Aptos" w:eastAsia="Aptos" w:cs="Aptos"/>
          <w:noProof w:val="0"/>
          <w:sz w:val="22"/>
          <w:szCs w:val="22"/>
          <w:lang w:val="en-US"/>
        </w:rPr>
        <w:t>For enterprise AI, also check who generates the SQL. If the LLM still owns query generation, probabilistic behavior can still enter the business-logic layer. Strategy Mosaic keeps SQL generation in its deterministic engine while the LLM handles natural language.</w:t>
      </w:r>
    </w:p>
    <w:p w:rsidRPr="00482F53" w:rsidR="00482F53" w:rsidP="4EAE085E" w:rsidRDefault="00482F53" w14:textId="77777777" w14:paraId="482ADA48">
      <w:pPr>
        <w:pStyle w:val="Heading4"/>
        <w:rPr>
          <w:b w:val="1"/>
          <w:bCs w:val="1"/>
        </w:rPr>
      </w:pPr>
      <w:r w:rsidRPr="00482F53" w:rsidR="00482F53">
        <w:rPr/>
        <w:lastRenderedPageBreak/>
        <w:t xml:space="preserve">Does it control compute cost, not just correctness? </w:t>
      </w:r>
    </w:p>
    <w:p w:rsidRPr="00482F53" w:rsidR="00482F53" w:rsidP="4EAE085E" w:rsidRDefault="00482F53" w14:paraId="38D63BE8" w14:textId="6B0FA9C1">
      <w:pPr>
        <w:pStyle w:val="Normal"/>
        <w:suppressLineNumbers w:val="0"/>
        <w:bidi w:val="0"/>
        <w:spacing w:before="0" w:beforeAutospacing="off" w:after="160" w:afterAutospacing="off" w:line="278" w:lineRule="auto"/>
        <w:ind w:left="0" w:right="0"/>
        <w:jc w:val="left"/>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Passing every query straight through to the warehouse without caching gets expensive fast at enterprise query volumes. Look for a semantic layer that caches and reuses computed results across users and models, so the same calculation </w:t>
      </w:r>
      <w:r w:rsidRPr="4EAE085E" w:rsidR="00482F53">
        <w:rPr>
          <w:rFonts w:ascii="Aptos" w:hAnsi="Aptos" w:eastAsia="Aptos" w:cs="Aptos" w:asciiTheme="minorAscii" w:hAnsiTheme="minorAscii" w:eastAsiaTheme="minorAscii" w:cstheme="minorAscii"/>
          <w:sz w:val="22"/>
          <w:szCs w:val="22"/>
        </w:rPr>
        <w:t>isn't</w:t>
      </w:r>
      <w:r w:rsidRPr="4EAE085E" w:rsidR="00482F53">
        <w:rPr>
          <w:rFonts w:ascii="Aptos" w:hAnsi="Aptos" w:eastAsia="Aptos" w:cs="Aptos" w:asciiTheme="minorAscii" w:hAnsiTheme="minorAscii" w:eastAsiaTheme="minorAscii" w:cstheme="minorAscii"/>
          <w:sz w:val="22"/>
          <w:szCs w:val="22"/>
        </w:rPr>
        <w:t xml:space="preserve"> re-executed as a </w:t>
      </w:r>
      <w:r w:rsidRPr="4EAE085E" w:rsidR="7457561F">
        <w:rPr>
          <w:rFonts w:ascii="Aptos" w:hAnsi="Aptos" w:eastAsia="Aptos" w:cs="Aptos" w:asciiTheme="minorAscii" w:hAnsiTheme="minorAscii" w:eastAsiaTheme="minorAscii" w:cstheme="minorAscii"/>
          <w:sz w:val="22"/>
          <w:szCs w:val="22"/>
        </w:rPr>
        <w:t xml:space="preserve">new warehouse </w:t>
      </w:r>
      <w:r w:rsidRPr="4EAE085E" w:rsidR="00482F53">
        <w:rPr>
          <w:rFonts w:ascii="Aptos" w:hAnsi="Aptos" w:eastAsia="Aptos" w:cs="Aptos" w:asciiTheme="minorAscii" w:hAnsiTheme="minorAscii" w:eastAsiaTheme="minorAscii" w:cstheme="minorAscii"/>
          <w:sz w:val="22"/>
          <w:szCs w:val="22"/>
        </w:rPr>
        <w:t xml:space="preserve">query every time </w:t>
      </w:r>
      <w:r w:rsidRPr="4EAE085E" w:rsidR="6977F925">
        <w:rPr>
          <w:rFonts w:ascii="Aptos" w:hAnsi="Aptos" w:eastAsia="Aptos" w:cs="Aptos" w:asciiTheme="minorAscii" w:hAnsiTheme="minorAscii" w:eastAsiaTheme="minorAscii" w:cstheme="minorAscii"/>
          <w:sz w:val="22"/>
          <w:szCs w:val="22"/>
        </w:rPr>
        <w:t>a similar question is asked</w:t>
      </w:r>
      <w:r w:rsidRPr="4EAE085E" w:rsidR="00482F53">
        <w:rPr>
          <w:rFonts w:ascii="Aptos" w:hAnsi="Aptos" w:eastAsia="Aptos" w:cs="Aptos" w:asciiTheme="minorAscii" w:hAnsiTheme="minorAscii" w:eastAsiaTheme="minorAscii" w:cstheme="minorAscii"/>
          <w:sz w:val="22"/>
          <w:szCs w:val="22"/>
        </w:rPr>
        <w:t>.</w:t>
      </w:r>
    </w:p>
    <w:p w:rsidRPr="00482F53" w:rsidR="00482F53" w:rsidP="4EAE085E" w:rsidRDefault="00482F53" w14:textId="77777777" w14:paraId="37D7DCFF">
      <w:pPr>
        <w:pStyle w:val="Heading4"/>
      </w:pPr>
      <w:r w:rsidRPr="00482F53" w:rsidR="00482F53">
        <w:rPr/>
        <w:t xml:space="preserve">Does it support open agent protocols like MCP? </w:t>
      </w:r>
    </w:p>
    <w:p w:rsidRPr="00482F53" w:rsidR="00482F53" w:rsidP="4EAE085E" w:rsidRDefault="00482F53" w14:paraId="2DB3BF90" w14:textId="168F7CAC">
      <w:pPr>
        <w:pStyle w:val="Normal"/>
        <w:suppressLineNumbers w:val="0"/>
        <w:bidi w:val="0"/>
        <w:spacing w:before="0" w:beforeAutospacing="off" w:after="160" w:afterAutospacing="off" w:line="278" w:lineRule="auto"/>
        <w:ind w:left="0" w:right="0"/>
        <w:jc w:val="left"/>
      </w:pPr>
      <w:r w:rsidRPr="4EAE085E" w:rsidR="4B54669C">
        <w:rPr>
          <w:rFonts w:ascii="Aptos" w:hAnsi="Aptos" w:eastAsia="Aptos" w:cs="Aptos" w:asciiTheme="minorAscii" w:hAnsiTheme="minorAscii" w:eastAsiaTheme="minorAscii" w:cstheme="minorAscii"/>
          <w:sz w:val="22"/>
          <w:szCs w:val="22"/>
        </w:rPr>
        <w:t xml:space="preserve">Remember that Model Context Protocol (MCP) provides the access path. It </w:t>
      </w:r>
      <w:bookmarkStart w:name="_Int_iblo7dRM" w:id="2121117951"/>
      <w:r w:rsidRPr="4EAE085E" w:rsidR="4B54669C">
        <w:rPr>
          <w:rFonts w:ascii="Aptos" w:hAnsi="Aptos" w:eastAsia="Aptos" w:cs="Aptos" w:asciiTheme="minorAscii" w:hAnsiTheme="minorAscii" w:eastAsiaTheme="minorAscii" w:cstheme="minorAscii"/>
          <w:sz w:val="22"/>
          <w:szCs w:val="22"/>
        </w:rPr>
        <w:t>doesn't</w:t>
      </w:r>
      <w:r w:rsidRPr="4EAE085E" w:rsidR="4B54669C">
        <w:rPr>
          <w:rFonts w:ascii="Aptos" w:hAnsi="Aptos" w:eastAsia="Aptos" w:cs="Aptos" w:asciiTheme="minorAscii" w:hAnsiTheme="minorAscii" w:eastAsiaTheme="minorAscii" w:cstheme="minorAscii"/>
          <w:sz w:val="22"/>
          <w:szCs w:val="22"/>
        </w:rPr>
        <w:t xml:space="preserve"> </w:t>
      </w:r>
      <w:bookmarkEnd w:id="2121117951"/>
      <w:r w:rsidRPr="4EAE085E" w:rsidR="4B54669C">
        <w:rPr>
          <w:rFonts w:ascii="Aptos" w:hAnsi="Aptos" w:eastAsia="Aptos" w:cs="Aptos" w:asciiTheme="minorAscii" w:hAnsiTheme="minorAscii" w:eastAsiaTheme="minorAscii" w:cstheme="minorAscii"/>
          <w:sz w:val="22"/>
          <w:szCs w:val="22"/>
        </w:rPr>
        <w:t xml:space="preserve">guarantee deterministic query generation. That depends on the semantic definitions, governance, and execution architecture behind the connection. A semantic layer that only exposes proprietary connectors limits which AI agents </w:t>
      </w:r>
      <w:bookmarkStart w:name="_Int_NJPQf1EP" w:id="238582744"/>
      <w:r w:rsidRPr="4EAE085E" w:rsidR="4B54669C">
        <w:rPr>
          <w:rFonts w:ascii="Aptos" w:hAnsi="Aptos" w:eastAsia="Aptos" w:cs="Aptos" w:asciiTheme="minorAscii" w:hAnsiTheme="minorAscii" w:eastAsiaTheme="minorAscii" w:cstheme="minorAscii"/>
          <w:sz w:val="22"/>
          <w:szCs w:val="22"/>
        </w:rPr>
        <w:t>reach it</w:t>
      </w:r>
      <w:bookmarkEnd w:id="238582744"/>
      <w:r w:rsidRPr="4EAE085E" w:rsidR="4B54669C">
        <w:rPr>
          <w:rFonts w:ascii="Aptos" w:hAnsi="Aptos" w:eastAsia="Aptos" w:cs="Aptos" w:asciiTheme="minorAscii" w:hAnsiTheme="minorAscii" w:eastAsiaTheme="minorAscii" w:cstheme="minorAscii"/>
          <w:sz w:val="22"/>
          <w:szCs w:val="22"/>
        </w:rPr>
        <w:t xml:space="preserve">. Strategy Mosaic supports </w:t>
      </w:r>
      <w:r w:rsidRPr="4EAE085E" w:rsidR="4352A8A2">
        <w:rPr>
          <w:rFonts w:ascii="Aptos" w:hAnsi="Aptos" w:eastAsia="Aptos" w:cs="Aptos" w:asciiTheme="minorAscii" w:hAnsiTheme="minorAscii" w:eastAsiaTheme="minorAscii" w:cstheme="minorAscii"/>
          <w:sz w:val="22"/>
          <w:szCs w:val="22"/>
        </w:rPr>
        <w:t>MCP,</w:t>
      </w:r>
      <w:r w:rsidRPr="4EAE085E" w:rsidR="4B54669C">
        <w:rPr>
          <w:rFonts w:ascii="Aptos" w:hAnsi="Aptos" w:eastAsia="Aptos" w:cs="Aptos" w:asciiTheme="minorAscii" w:hAnsiTheme="minorAscii" w:eastAsiaTheme="minorAscii" w:cstheme="minorAscii"/>
          <w:sz w:val="22"/>
          <w:szCs w:val="22"/>
        </w:rPr>
        <w:t xml:space="preserve"> so MCP-compatible agents such as Claude, ChatGPT, Copilot Studio, and Gemini can reach governed Mosaic metrics as pre-validated tools. </w:t>
      </w:r>
    </w:p>
    <w:p w:rsidRPr="00482F53" w:rsidR="00482F53" w:rsidP="4EAE085E" w:rsidRDefault="00482F53" w14:paraId="5AB21A26" w14:textId="77777777">
      <w:pPr>
        <w:pStyle w:val="Heading2"/>
        <w:rPr>
          <w:rFonts w:ascii="Times New Roman" w:hAnsi="Times New Roman" w:eastAsia="Times New Roman" w:cs="Times New Roman"/>
          <w:b w:val="1"/>
          <w:bCs w:val="1"/>
          <w:sz w:val="36"/>
          <w:szCs w:val="36"/>
        </w:rPr>
      </w:pPr>
      <w:r w:rsidRPr="00482F53" w:rsidR="00482F53">
        <w:rPr/>
        <w:t>Is a Universal Semantic Layer right for your enterprise?</w:t>
      </w:r>
    </w:p>
    <w:p w:rsidRPr="00482F53" w:rsidR="00482F53" w:rsidP="4EAE085E" w:rsidRDefault="00482F53" w14:paraId="7DA20FD9" w14:textId="77777777">
      <w:pPr>
        <w:pStyle w:val="Normal"/>
        <w:rPr>
          <w:sz w:val="22"/>
          <w:szCs w:val="22"/>
        </w:rPr>
      </w:pPr>
      <w:r w:rsidRPr="4EAE085E" w:rsidR="00482F53">
        <w:rPr>
          <w:sz w:val="22"/>
          <w:szCs w:val="22"/>
        </w:rPr>
        <w:t>If your organization runs AI against more than one data platform, has more than one BI tool in production, or has already seen an AI agent produce a confident number nobody can fully explain, these problems are probably already showing up somewhere in the stack, whether or not they've been traced back to a root cause yet.</w:t>
      </w:r>
    </w:p>
    <w:tbl>
      <w:tblPr>
        <w:tblStyle w:val="TableGrid"/>
        <w:tblW w:w="0" w:type="auto"/>
        <w:tblLook w:val="06A0" w:firstRow="1" w:lastRow="0" w:firstColumn="1" w:lastColumn="0" w:noHBand="1" w:noVBand="1"/>
      </w:tblPr>
      <w:tblGrid>
        <w:gridCol w:w="6208"/>
        <w:gridCol w:w="3275"/>
      </w:tblGrid>
      <w:tr w:rsidR="4EAE085E" w:rsidTr="4EAE085E" w14:paraId="5DD9B35F">
        <w:trPr>
          <w:trHeight w:val="1759"/>
        </w:trPr>
        <w:tc>
          <w:tcPr>
            <w:tcW w:w="6208" w:type="dxa"/>
            <w:tcMar/>
            <w:vAlign w:val="center"/>
          </w:tcPr>
          <w:p w:rsidR="6F11F742" w:rsidP="4EAE085E" w:rsidRDefault="6F11F742" w14:paraId="71D41A58" w14:textId="06D223E3">
            <w:pPr>
              <w:pStyle w:val="Heading4"/>
              <w:rPr>
                <w:rFonts w:ascii="Times New Roman" w:hAnsi="Times New Roman" w:eastAsia="Times New Roman" w:cs="Times New Roman"/>
                <w:b w:val="0"/>
                <w:bCs w:val="0"/>
              </w:rPr>
            </w:pPr>
            <w:r w:rsidR="6F11F742">
              <w:rPr>
                <w:b w:val="0"/>
                <w:bCs w:val="0"/>
              </w:rPr>
              <w:t>Understanding the problems is the first step. Comparing how different semantic layer approaches handle governance, portability, and AI readiness is the next one.</w:t>
            </w:r>
          </w:p>
        </w:tc>
        <w:tc>
          <w:tcPr>
            <w:tcW w:w="3275" w:type="dxa"/>
            <w:tcMar/>
            <w:vAlign w:val="center"/>
          </w:tcPr>
          <w:p w:rsidR="6F11F742" w:rsidP="4EAE085E" w:rsidRDefault="6F11F742" w14:paraId="2604CD37" w14:textId="70AF7612">
            <w:pPr>
              <w:pStyle w:val="Heading4"/>
              <w:jc w:val="center"/>
              <w:rPr>
                <w:b w:val="0"/>
                <w:bCs w:val="0"/>
              </w:rPr>
            </w:pPr>
            <w:r w:rsidR="6F11F742">
              <w:rPr>
                <w:b w:val="0"/>
                <w:bCs w:val="0"/>
              </w:rPr>
              <w:t>Explore the Semantic Layer Comparison Hub →</w:t>
            </w:r>
          </w:p>
        </w:tc>
      </w:tr>
    </w:tbl>
    <w:p w:rsidRPr="00482F53" w:rsidR="00482F53" w:rsidP="4EAE085E" w:rsidRDefault="00570329" w14:paraId="44F218F7" w14:textId="6DB32B0D">
      <w:pPr>
        <w:pStyle w:val="Normal"/>
        <w:suppressLineNumbers w:val="0"/>
        <w:bidi w:val="0"/>
        <w:spacing w:before="0" w:beforeAutospacing="off" w:after="160" w:afterAutospacing="off" w:line="278" w:lineRule="auto"/>
        <w:ind w:left="0" w:right="0"/>
        <w:jc w:val="left"/>
      </w:pPr>
    </w:p>
    <w:p w:rsidRPr="00482F53" w:rsidR="00482F53" w:rsidP="4EAE085E" w:rsidRDefault="00482F53" w14:paraId="49460B4C" w14:textId="00255A28">
      <w:pPr>
        <w:pStyle w:val="Normal"/>
      </w:pPr>
    </w:p>
    <w:p w:rsidRPr="00482F53" w:rsidR="00482F53" w:rsidP="4EAE085E" w:rsidRDefault="00482F53" w14:paraId="10DB39BC" w14:textId="77BEDCE8">
      <w:pPr>
        <w:spacing w:before="100" w:beforeAutospacing="1" w:after="100" w:afterAutospacing="1" w:line="240" w:lineRule="auto"/>
      </w:pPr>
      <w:r>
        <w:br w:type="page"/>
      </w:r>
    </w:p>
    <w:p w:rsidRPr="00482F53" w:rsidR="00482F53" w:rsidP="4EAE085E" w:rsidRDefault="00482F53" w14:paraId="16B49DF7" w14:textId="77777777">
      <w:pPr>
        <w:pStyle w:val="Heading2"/>
        <w:rPr>
          <w:rFonts w:ascii="Times New Roman" w:hAnsi="Times New Roman" w:eastAsia="Times New Roman" w:cs="Times New Roman"/>
          <w:b w:val="1"/>
          <w:bCs w:val="1"/>
          <w:sz w:val="36"/>
          <w:szCs w:val="36"/>
        </w:rPr>
      </w:pPr>
      <w:r w:rsidRPr="00482F53" w:rsidR="00482F53">
        <w:rPr/>
        <w:t>Frequently asked questions</w:t>
      </w:r>
    </w:p>
    <w:p w:rsidRPr="00482F53" w:rsidR="00482F53" w:rsidP="4EAE085E" w:rsidRDefault="00482F53" w14:textId="77777777" w14:paraId="4415864F">
      <w:pPr>
        <w:pStyle w:val="Normal"/>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t>Q: What is a Universal Semantic Layer?</w:t>
      </w:r>
      <w:r w:rsidRPr="4EAE085E" w:rsidR="00482F53">
        <w:rPr>
          <w:rFonts w:ascii="Aptos" w:hAnsi="Aptos" w:eastAsia="Aptos" w:cs="Aptos" w:asciiTheme="minorAscii" w:hAnsiTheme="minorAscii" w:eastAsiaTheme="minorAscii" w:cstheme="minorAscii"/>
          <w:b w:val="1"/>
          <w:bCs w:val="1"/>
          <w:sz w:val="22"/>
          <w:szCs w:val="22"/>
        </w:rPr>
        <w:t xml:space="preserve"> </w:t>
      </w:r>
    </w:p>
    <w:p w:rsidRPr="00482F53" w:rsidR="00482F53" w:rsidP="4EAE085E" w:rsidRDefault="00482F53" w14:paraId="2DFF90BA" w14:textId="6F933065">
      <w:pPr>
        <w:pStyle w:val="Normal"/>
        <w:suppressLineNumbers w:val="0"/>
        <w:bidi w:val="0"/>
        <w:spacing w:before="0" w:beforeAutospacing="off" w:after="160" w:afterAutospacing="off" w:line="278" w:lineRule="auto"/>
        <w:ind w:left="0" w:right="0"/>
        <w:jc w:val="left"/>
      </w:pPr>
      <w:r w:rsidRPr="4EAE085E" w:rsidR="75E8F837">
        <w:rPr>
          <w:rFonts w:ascii="Aptos" w:hAnsi="Aptos" w:eastAsia="Aptos" w:cs="Aptos" w:asciiTheme="minorAscii" w:hAnsiTheme="minorAscii" w:eastAsiaTheme="minorAscii" w:cstheme="minorAscii"/>
          <w:sz w:val="22"/>
          <w:szCs w:val="22"/>
        </w:rPr>
        <w:t>A Universal Semantic Layer is a governed layer that sits between an enterprise's data sources and the tools and AI systems that consume them, translating raw schema into business definitions that stay consistent everywhere. Strategy Mosaic is built as an independent, vendor-agnostic version of this architecture.</w:t>
      </w:r>
    </w:p>
    <w:p w:rsidRPr="00482F53" w:rsidR="00482F53" w:rsidP="4EAE085E" w:rsidRDefault="00482F53" w14:paraId="1BF43FA4" w14:textId="19198ACC">
      <w:pPr>
        <w:pStyle w:val="Normal"/>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t>Q: What problems does a Universal Semantic Layer solve?</w:t>
      </w:r>
      <w:r w:rsidRPr="4EAE085E" w:rsidR="00482F53">
        <w:rPr>
          <w:rFonts w:ascii="Aptos" w:hAnsi="Aptos" w:eastAsia="Aptos" w:cs="Aptos" w:asciiTheme="minorAscii" w:hAnsiTheme="minorAscii" w:eastAsiaTheme="minorAscii" w:cstheme="minorAscii"/>
          <w:b w:val="1"/>
          <w:bCs w:val="1"/>
          <w:sz w:val="22"/>
          <w:szCs w:val="22"/>
        </w:rPr>
        <w:t xml:space="preserve"> </w:t>
      </w:r>
    </w:p>
    <w:p w:rsidRPr="00482F53" w:rsidR="00482F53" w:rsidP="4EAE085E" w:rsidRDefault="00482F53" w14:paraId="2CC71A43" w14:textId="77777777">
      <w:pPr>
        <w:pStyle w:val="Normal"/>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It addresses AI generating wrong answers from guessed business logic, the same question returning different results depending on which model or tool asks, governance rules that don't travel with data once AI agents query it directly, and business logic that has to be rebuilt every time a team changes BI tools or platforms.</w:t>
      </w:r>
    </w:p>
    <w:p w:rsidRPr="00482F53" w:rsidR="00482F53" w:rsidP="4EAE085E" w:rsidRDefault="00482F53" w14:textId="77777777" w14:paraId="6A3B4595">
      <w:pPr>
        <w:pStyle w:val="Normal"/>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lastRenderedPageBreak/>
        <w:t>Q: Does a Universal Semantic Layer replace my data warehouse?</w:t>
      </w:r>
    </w:p>
    <w:p w:rsidRPr="00482F53" w:rsidR="00482F53" w:rsidP="4EAE085E" w:rsidRDefault="00482F53" w14:paraId="638E6238" w14:textId="1D47369F">
      <w:pPr>
        <w:pStyle w:val="Normal"/>
        <w:rPr>
          <w:rFonts w:ascii="Aptos" w:hAnsi="Aptos" w:eastAsia="Aptos" w:cs="Aptos" w:asciiTheme="minorAscii" w:hAnsiTheme="minorAscii" w:eastAsiaTheme="minorAscii" w:cstheme="minorAscii"/>
          <w:sz w:val="22"/>
          <w:szCs w:val="22"/>
        </w:rPr>
      </w:pPr>
      <w:r w:rsidRPr="4EAE085E" w:rsidR="00482F53">
        <w:rPr>
          <w:rFonts w:ascii="Aptos" w:hAnsi="Aptos" w:eastAsia="Aptos" w:cs="Aptos" w:asciiTheme="minorAscii" w:hAnsiTheme="minorAscii" w:eastAsiaTheme="minorAscii" w:cstheme="minorAscii"/>
          <w:sz w:val="22"/>
          <w:szCs w:val="22"/>
        </w:rPr>
        <w:t xml:space="preserve">No. Strategy Mosaic sits above existing warehouses, </w:t>
      </w:r>
      <w:r w:rsidRPr="4EAE085E" w:rsidR="00482F53">
        <w:rPr>
          <w:rFonts w:ascii="Aptos" w:hAnsi="Aptos" w:eastAsia="Aptos" w:cs="Aptos" w:asciiTheme="minorAscii" w:hAnsiTheme="minorAscii" w:eastAsiaTheme="minorAscii" w:cstheme="minorAscii"/>
          <w:sz w:val="22"/>
          <w:szCs w:val="22"/>
        </w:rPr>
        <w:t>lakehouses</w:t>
      </w:r>
      <w:r w:rsidRPr="4EAE085E" w:rsidR="00482F53">
        <w:rPr>
          <w:rFonts w:ascii="Aptos" w:hAnsi="Aptos" w:eastAsia="Aptos" w:cs="Aptos" w:asciiTheme="minorAscii" w:hAnsiTheme="minorAscii" w:eastAsiaTheme="minorAscii" w:cstheme="minorAscii"/>
          <w:sz w:val="22"/>
          <w:szCs w:val="22"/>
        </w:rPr>
        <w:t>, and databases rather than replacing them. Data stays where it is; Mosaic adds a governed layer of business definitions and access rules on top of the infrastructure an enterprise already has.</w:t>
      </w:r>
    </w:p>
    <w:p w:rsidRPr="00482F53" w:rsidR="00482F53" w:rsidP="4EAE085E" w:rsidRDefault="00482F53" w14:textId="77777777" w14:paraId="7D277224">
      <w:pPr>
        <w:pStyle w:val="Normal"/>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t>Q: Can a Universal Semantic Layer work with the BI tools we already use?</w:t>
      </w:r>
    </w:p>
    <w:p w:rsidRPr="00482F53" w:rsidR="00482F53" w:rsidP="4EAE085E" w:rsidRDefault="00482F53" w14:paraId="6064966B" w14:textId="1F3D9B11">
      <w:pPr>
        <w:pStyle w:val="Normal"/>
        <w:suppressLineNumbers w:val="0"/>
        <w:bidi w:val="0"/>
        <w:spacing w:before="0" w:beforeAutospacing="off" w:after="160" w:afterAutospacing="off" w:line="278" w:lineRule="auto"/>
        <w:ind w:left="0" w:right="0"/>
        <w:jc w:val="left"/>
      </w:pPr>
      <w:r w:rsidRPr="4EAE085E" w:rsidR="47C2CBCD">
        <w:rPr>
          <w:rFonts w:ascii="Aptos" w:hAnsi="Aptos" w:eastAsia="Aptos" w:cs="Aptos" w:asciiTheme="minorAscii" w:hAnsiTheme="minorAscii" w:eastAsiaTheme="minorAscii" w:cstheme="minorAscii"/>
          <w:sz w:val="22"/>
          <w:szCs w:val="22"/>
        </w:rPr>
        <w:t>Yes. Strategy Mosaic is designed to work with existing BI tools, including Power BI and Tableau, rather than requiring a replacement. Business logic is defined once in Mosaic and made available to connected BI and AI systems through supported access paths.</w:t>
      </w:r>
    </w:p>
    <w:p w:rsidRPr="00482F53" w:rsidR="00482F53" w:rsidP="4EAE085E" w:rsidRDefault="00482F53" w14:paraId="5836DC13" w14:textId="24530804">
      <w:pPr>
        <w:pStyle w:val="Normal"/>
        <w:rPr>
          <w:rFonts w:ascii="Aptos" w:hAnsi="Aptos" w:eastAsia="Aptos" w:cs="Aptos" w:asciiTheme="minorAscii" w:hAnsiTheme="minorAscii" w:eastAsiaTheme="minorAscii" w:cstheme="minorAscii"/>
          <w:b w:val="1"/>
          <w:bCs w:val="1"/>
          <w:sz w:val="22"/>
          <w:szCs w:val="22"/>
        </w:rPr>
      </w:pPr>
      <w:r w:rsidRPr="4EAE085E" w:rsidR="00482F53">
        <w:rPr>
          <w:rFonts w:ascii="Aptos" w:hAnsi="Aptos" w:eastAsia="Aptos" w:cs="Aptos" w:asciiTheme="minorAscii" w:hAnsiTheme="minorAscii" w:eastAsiaTheme="minorAscii" w:cstheme="minorAscii"/>
          <w:b w:val="1"/>
          <w:bCs w:val="1"/>
          <w:sz w:val="22"/>
          <w:szCs w:val="22"/>
        </w:rPr>
        <w:t>Q: When should an enterprise consider implementing a Universal Semantic Layer</w:t>
      </w:r>
      <w:r w:rsidRPr="4EAE085E" w:rsidR="01B00285">
        <w:rPr>
          <w:rFonts w:ascii="Aptos" w:hAnsi="Aptos" w:eastAsia="Aptos" w:cs="Aptos" w:asciiTheme="minorAscii" w:hAnsiTheme="minorAscii" w:eastAsiaTheme="minorAscii" w:cstheme="minorAscii"/>
          <w:b w:val="1"/>
          <w:bCs w:val="1"/>
          <w:sz w:val="22"/>
          <w:szCs w:val="22"/>
        </w:rPr>
        <w:t>?</w:t>
      </w:r>
    </w:p>
    <w:p w:rsidRPr="00482F53" w:rsidR="00482F53" w:rsidP="4EAE085E" w:rsidRDefault="00482F53" w14:paraId="4F62F976" w14:textId="610BF67A">
      <w:pPr>
        <w:pStyle w:val="Normal"/>
      </w:pPr>
      <w:r w:rsidRPr="4EAE085E" w:rsidR="6CB6BF66">
        <w:rPr>
          <w:rFonts w:ascii="Aptos" w:hAnsi="Aptos" w:eastAsia="Aptos" w:cs="Aptos" w:asciiTheme="minorAscii" w:hAnsiTheme="minorAscii" w:eastAsiaTheme="minorAscii" w:cstheme="minorAscii"/>
          <w:sz w:val="22"/>
          <w:szCs w:val="22"/>
        </w:rPr>
        <w:t>Organizations running AI or BI across more than one data platform, seeing inconsistent metrics between tools or teams, or planning to scale AI agents on enterprise data are the clearest candidates. Implementing the layer earlier can reduce how much business logic becomes embedded in individual tools and later needs to be untangled.</w:t>
      </w:r>
    </w:p>
    <w:sectPr w:rsidRPr="00482F53" w:rsidR="00482F53">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yrzJu6YBzLwFcY" int2:id="pgJHHAoa">
      <int2:state int2:type="spell" int2:value="Rejected"/>
    </int2:textHash>
    <int2:textHash int2:hashCode="9W8KxgHs+j2rGV" int2:id="06zYx9Ib">
      <int2:state int2:type="spell" int2:value="Rejected"/>
    </int2:textHash>
    <int2:textHash int2:hashCode="2jmj7l5rSw0yVb" int2:id="X0dARe9h">
      <int2:state int2:type="spell" int2:value="Rejected"/>
    </int2:textHash>
    <int2:bookmark int2:bookmarkName="_Int_NJPQf1EP" int2:invalidationBookmarkName="" int2:hashCode="IqXxyfqfvqBAHD" int2:id="Ugt3vGAS">
      <int2:state int2:type="gram" int2:value="Rejected"/>
    </int2:bookmark>
    <int2:bookmark int2:bookmarkName="_Int_iblo7dRM" int2:invalidationBookmarkName="" int2:hashCode="3GOr9z18T4uP/K" int2:id="AW2sRdCX">
      <int2:state int2:type="gram" int2:value="Rejected"/>
    </int2:bookmark>
    <int2:bookmark int2:bookmarkName="_Int_ulLZrwux" int2:invalidationBookmarkName="" int2:hashCode="bbnVLmyQmrnqG1" int2:id="U023WYBu">
      <int2:state int2:type="gram" int2:value="Rejected"/>
    </int2:bookmark>
    <int2:bookmark int2:bookmarkName="_Int_fy7dkHgl" int2:invalidationBookmarkName="" int2:hashCode="U6MXCanBx4Zh5J" int2:id="3bXlHDma">
      <int2:state int2:type="gram" int2:value="Rejected"/>
    </int2:bookmark>
    <int2:bookmark int2:bookmarkName="_Int_FzX54YVn" int2:invalidationBookmarkName="" int2:hashCode="Prv8n+58Rpn1tB" int2:id="hcB0JVzU">
      <int2:state int2:type="gram" int2:value="Rejected"/>
    </int2:bookmark>
    <int2:bookmark int2:bookmarkName="_Int_F3tLWiG2" int2:invalidationBookmarkName="" int2:hashCode="S2rgOSve7M4NkL" int2:id="FE8FR2aw">
      <int2:state int2:type="gram" int2:value="Rejected"/>
    </int2:bookmark>
    <int2:bookmark int2:bookmarkName="_Int_Ktb2GmzC" int2:invalidationBookmarkName="" int2:hashCode="Sc7FrYV8uGQrvF" int2:id="8QDJCkTa">
      <int2:state int2:type="gram" int2:value="Rejected"/>
    </int2:bookmark>
    <int2:bookmark int2:bookmarkName="_Int_ZFb9vWbQ" int2:invalidationBookmarkName="" int2:hashCode="w+4TfU8i6wbtE1" int2:id="u8uXrWxR">
      <int2:state int2:type="gram" int2:value="Rejected"/>
    </int2:bookmark>
    <int2:bookmark int2:bookmarkName="_Int_xcExw1kb" int2:invalidationBookmarkName="" int2:hashCode="xVlfmoK0f5FY4q" int2:id="cYespaKL">
      <int2:state int2:type="gram" int2:value="Rejected"/>
    </int2:bookmark>
    <int2:bookmark int2:bookmarkName="_Int_aE8Tz8sl" int2:invalidationBookmarkName="" int2:hashCode="k8g8WeC3ez1EAd" int2:id="YXBsrCig">
      <int2:state int2:type="gram" int2:value="Rejected"/>
    </int2:bookmark>
    <int2:bookmark int2:bookmarkName="_Int_OLFBLi9F" int2:invalidationBookmarkName="" int2:hashCode="U5ga5OVuuIygIf" int2:id="d6638Ob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12">
    <w:nsid w:val="163250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b8dc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5c24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52d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a4af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3b2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4b5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c88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6dd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cee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7D5267D"/>
    <w:multiLevelType w:val="multilevel"/>
    <w:tmpl w:val="913AF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FE03CF"/>
    <w:multiLevelType w:val="multilevel"/>
    <w:tmpl w:val="745C9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946700A"/>
    <w:multiLevelType w:val="hybridMultilevel"/>
    <w:tmpl w:val="A448E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438527511">
    <w:abstractNumId w:val="1"/>
  </w:num>
  <w:num w:numId="2" w16cid:durableId="746414266">
    <w:abstractNumId w:val="0"/>
  </w:num>
  <w:num w:numId="3" w16cid:durableId="1639532427">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53"/>
    <w:rsid w:val="00482F53"/>
    <w:rsid w:val="0052DB75"/>
    <w:rsid w:val="00566747"/>
    <w:rsid w:val="00570329"/>
    <w:rsid w:val="005C4402"/>
    <w:rsid w:val="00AA527D"/>
    <w:rsid w:val="00ADC779"/>
    <w:rsid w:val="00B91AEA"/>
    <w:rsid w:val="010FA3B1"/>
    <w:rsid w:val="0110BB94"/>
    <w:rsid w:val="0130A8AC"/>
    <w:rsid w:val="014A9D79"/>
    <w:rsid w:val="01684F19"/>
    <w:rsid w:val="0186F967"/>
    <w:rsid w:val="01B00285"/>
    <w:rsid w:val="01C4A4BB"/>
    <w:rsid w:val="02267D75"/>
    <w:rsid w:val="0227C451"/>
    <w:rsid w:val="0276D4B3"/>
    <w:rsid w:val="02942B8C"/>
    <w:rsid w:val="02B829E3"/>
    <w:rsid w:val="030AECF3"/>
    <w:rsid w:val="03232A91"/>
    <w:rsid w:val="033B299F"/>
    <w:rsid w:val="037079BE"/>
    <w:rsid w:val="03AEEA1F"/>
    <w:rsid w:val="03E0EFEE"/>
    <w:rsid w:val="03FFD2F7"/>
    <w:rsid w:val="0406FFC1"/>
    <w:rsid w:val="042DC516"/>
    <w:rsid w:val="04388FD7"/>
    <w:rsid w:val="048F848C"/>
    <w:rsid w:val="04ADAA8F"/>
    <w:rsid w:val="0542BA9C"/>
    <w:rsid w:val="05A458C1"/>
    <w:rsid w:val="05C750E4"/>
    <w:rsid w:val="05EC8EDE"/>
    <w:rsid w:val="0732098E"/>
    <w:rsid w:val="080A4224"/>
    <w:rsid w:val="083008BC"/>
    <w:rsid w:val="0A2BF36B"/>
    <w:rsid w:val="0A38A0E7"/>
    <w:rsid w:val="0B19539B"/>
    <w:rsid w:val="0B705273"/>
    <w:rsid w:val="0D0C4B12"/>
    <w:rsid w:val="0DB3E18D"/>
    <w:rsid w:val="0DE74A32"/>
    <w:rsid w:val="0E93E505"/>
    <w:rsid w:val="0E95AC3A"/>
    <w:rsid w:val="0F8B9E2E"/>
    <w:rsid w:val="0F942FD5"/>
    <w:rsid w:val="0FA0FBA3"/>
    <w:rsid w:val="0FD5F18B"/>
    <w:rsid w:val="0FD86762"/>
    <w:rsid w:val="103D1853"/>
    <w:rsid w:val="10732B89"/>
    <w:rsid w:val="11457FD6"/>
    <w:rsid w:val="1166AACA"/>
    <w:rsid w:val="118535B6"/>
    <w:rsid w:val="1195AEE4"/>
    <w:rsid w:val="119EB167"/>
    <w:rsid w:val="1238DCB2"/>
    <w:rsid w:val="124BFFD5"/>
    <w:rsid w:val="12639B7C"/>
    <w:rsid w:val="12839034"/>
    <w:rsid w:val="12C18AB6"/>
    <w:rsid w:val="12D82DC3"/>
    <w:rsid w:val="131EE354"/>
    <w:rsid w:val="1360CE34"/>
    <w:rsid w:val="137595E0"/>
    <w:rsid w:val="13CCFCE4"/>
    <w:rsid w:val="1421BDAF"/>
    <w:rsid w:val="14D0A29C"/>
    <w:rsid w:val="14D61860"/>
    <w:rsid w:val="14FC05B6"/>
    <w:rsid w:val="1537ECA7"/>
    <w:rsid w:val="1666D11D"/>
    <w:rsid w:val="166E18AC"/>
    <w:rsid w:val="1725FAFA"/>
    <w:rsid w:val="1737D200"/>
    <w:rsid w:val="178E954B"/>
    <w:rsid w:val="17E9C9CE"/>
    <w:rsid w:val="18FC36EB"/>
    <w:rsid w:val="1998E50B"/>
    <w:rsid w:val="19E70C55"/>
    <w:rsid w:val="1AA90267"/>
    <w:rsid w:val="1AC3D3F7"/>
    <w:rsid w:val="1BEA8412"/>
    <w:rsid w:val="1C510C74"/>
    <w:rsid w:val="1CD27FC2"/>
    <w:rsid w:val="1D14B515"/>
    <w:rsid w:val="1D29868E"/>
    <w:rsid w:val="1D333F4B"/>
    <w:rsid w:val="1D436D3F"/>
    <w:rsid w:val="1D70EABF"/>
    <w:rsid w:val="1F3C969E"/>
    <w:rsid w:val="1F64BD45"/>
    <w:rsid w:val="1F65432F"/>
    <w:rsid w:val="1FBF5DB7"/>
    <w:rsid w:val="201FC932"/>
    <w:rsid w:val="21042486"/>
    <w:rsid w:val="217961B2"/>
    <w:rsid w:val="22363A9E"/>
    <w:rsid w:val="225B773E"/>
    <w:rsid w:val="2269E496"/>
    <w:rsid w:val="235F5191"/>
    <w:rsid w:val="23F13CEC"/>
    <w:rsid w:val="241B3C18"/>
    <w:rsid w:val="2435CFA8"/>
    <w:rsid w:val="24937446"/>
    <w:rsid w:val="24C11CC2"/>
    <w:rsid w:val="2508B88A"/>
    <w:rsid w:val="262897FD"/>
    <w:rsid w:val="262B9166"/>
    <w:rsid w:val="26F51A4D"/>
    <w:rsid w:val="27448C29"/>
    <w:rsid w:val="275B5695"/>
    <w:rsid w:val="276C5FA5"/>
    <w:rsid w:val="27840280"/>
    <w:rsid w:val="27FFCFD5"/>
    <w:rsid w:val="292FC73B"/>
    <w:rsid w:val="29411647"/>
    <w:rsid w:val="29CCFBE1"/>
    <w:rsid w:val="29E12971"/>
    <w:rsid w:val="29EA82EE"/>
    <w:rsid w:val="29FABA25"/>
    <w:rsid w:val="2A280B79"/>
    <w:rsid w:val="2B78278B"/>
    <w:rsid w:val="2BAA5974"/>
    <w:rsid w:val="2C423BA2"/>
    <w:rsid w:val="2C7103D6"/>
    <w:rsid w:val="2CE16EEB"/>
    <w:rsid w:val="2CEF118A"/>
    <w:rsid w:val="2D1CE82A"/>
    <w:rsid w:val="2D321B48"/>
    <w:rsid w:val="2D75156E"/>
    <w:rsid w:val="2DD26F54"/>
    <w:rsid w:val="2DFE9BC0"/>
    <w:rsid w:val="2E2DB7C2"/>
    <w:rsid w:val="2E969ABC"/>
    <w:rsid w:val="2EA2D627"/>
    <w:rsid w:val="2F5A669D"/>
    <w:rsid w:val="2FF84C87"/>
    <w:rsid w:val="3002E854"/>
    <w:rsid w:val="304656AC"/>
    <w:rsid w:val="305B6B33"/>
    <w:rsid w:val="308F6B3A"/>
    <w:rsid w:val="30947E2F"/>
    <w:rsid w:val="312D61EC"/>
    <w:rsid w:val="323447FB"/>
    <w:rsid w:val="3234EE23"/>
    <w:rsid w:val="326E99FB"/>
    <w:rsid w:val="3293BF7E"/>
    <w:rsid w:val="32E5BE46"/>
    <w:rsid w:val="3367B66A"/>
    <w:rsid w:val="339031B5"/>
    <w:rsid w:val="3490520F"/>
    <w:rsid w:val="34C8C3FE"/>
    <w:rsid w:val="34F82221"/>
    <w:rsid w:val="35191810"/>
    <w:rsid w:val="35238F1D"/>
    <w:rsid w:val="3539BEBF"/>
    <w:rsid w:val="3549F7CD"/>
    <w:rsid w:val="35BBA403"/>
    <w:rsid w:val="366E5684"/>
    <w:rsid w:val="367D11B7"/>
    <w:rsid w:val="3699E58A"/>
    <w:rsid w:val="37269024"/>
    <w:rsid w:val="37557AF5"/>
    <w:rsid w:val="37D8F78E"/>
    <w:rsid w:val="37FDB422"/>
    <w:rsid w:val="3801BB0D"/>
    <w:rsid w:val="384AFF0D"/>
    <w:rsid w:val="3855687C"/>
    <w:rsid w:val="387C0396"/>
    <w:rsid w:val="38937C67"/>
    <w:rsid w:val="38B3B0AA"/>
    <w:rsid w:val="38C9E1E8"/>
    <w:rsid w:val="390C5840"/>
    <w:rsid w:val="391AE164"/>
    <w:rsid w:val="39ED05BC"/>
    <w:rsid w:val="39F8FE43"/>
    <w:rsid w:val="3A3386D5"/>
    <w:rsid w:val="3A4CDA0F"/>
    <w:rsid w:val="3A939E84"/>
    <w:rsid w:val="3AAFCCB6"/>
    <w:rsid w:val="3AE9742B"/>
    <w:rsid w:val="3B062E3F"/>
    <w:rsid w:val="3B287745"/>
    <w:rsid w:val="3B741B1F"/>
    <w:rsid w:val="3C029573"/>
    <w:rsid w:val="3CEBD5A0"/>
    <w:rsid w:val="3CEF644B"/>
    <w:rsid w:val="3D45632A"/>
    <w:rsid w:val="3D480F0B"/>
    <w:rsid w:val="3D57C8DC"/>
    <w:rsid w:val="3D7DB1D3"/>
    <w:rsid w:val="3D8676CD"/>
    <w:rsid w:val="3DB66CA9"/>
    <w:rsid w:val="3DF0B822"/>
    <w:rsid w:val="3EAD7773"/>
    <w:rsid w:val="3F00B59F"/>
    <w:rsid w:val="3F37F726"/>
    <w:rsid w:val="3F6A4357"/>
    <w:rsid w:val="3F6B8F32"/>
    <w:rsid w:val="3FD1D2A1"/>
    <w:rsid w:val="40709E0D"/>
    <w:rsid w:val="4165AD80"/>
    <w:rsid w:val="41EE9D36"/>
    <w:rsid w:val="42407DA9"/>
    <w:rsid w:val="42428A41"/>
    <w:rsid w:val="428ACF17"/>
    <w:rsid w:val="42C39405"/>
    <w:rsid w:val="42D6AD9E"/>
    <w:rsid w:val="42E7DA2C"/>
    <w:rsid w:val="4341614C"/>
    <w:rsid w:val="434B6CB2"/>
    <w:rsid w:val="4352A8A2"/>
    <w:rsid w:val="437485F3"/>
    <w:rsid w:val="44552564"/>
    <w:rsid w:val="44F55D63"/>
    <w:rsid w:val="45768A87"/>
    <w:rsid w:val="4633E1D3"/>
    <w:rsid w:val="46385154"/>
    <w:rsid w:val="476D18EC"/>
    <w:rsid w:val="47AE5471"/>
    <w:rsid w:val="47C2CBCD"/>
    <w:rsid w:val="47D995C0"/>
    <w:rsid w:val="4885CA88"/>
    <w:rsid w:val="48A5225F"/>
    <w:rsid w:val="48A98300"/>
    <w:rsid w:val="48D0E11B"/>
    <w:rsid w:val="490FF106"/>
    <w:rsid w:val="492B10F6"/>
    <w:rsid w:val="493E75DE"/>
    <w:rsid w:val="4994E943"/>
    <w:rsid w:val="49D4F3B2"/>
    <w:rsid w:val="49F738FF"/>
    <w:rsid w:val="49FCDA0F"/>
    <w:rsid w:val="4A1867DD"/>
    <w:rsid w:val="4A4F8AFB"/>
    <w:rsid w:val="4A73E783"/>
    <w:rsid w:val="4AAE5FB7"/>
    <w:rsid w:val="4ACDD5FC"/>
    <w:rsid w:val="4AE921BB"/>
    <w:rsid w:val="4B54669C"/>
    <w:rsid w:val="4B9F2DD3"/>
    <w:rsid w:val="4C4077EE"/>
    <w:rsid w:val="4CCF61EB"/>
    <w:rsid w:val="4CD6B564"/>
    <w:rsid w:val="4CD87525"/>
    <w:rsid w:val="4CF465B7"/>
    <w:rsid w:val="4D0D6766"/>
    <w:rsid w:val="4D0D6766"/>
    <w:rsid w:val="4D1B04F9"/>
    <w:rsid w:val="4D77453B"/>
    <w:rsid w:val="4D90DE9F"/>
    <w:rsid w:val="4DD2ED6F"/>
    <w:rsid w:val="4DE59C53"/>
    <w:rsid w:val="4DFCFC5F"/>
    <w:rsid w:val="4E9DB280"/>
    <w:rsid w:val="4EAE085E"/>
    <w:rsid w:val="4ED22893"/>
    <w:rsid w:val="4F19F558"/>
    <w:rsid w:val="4F30E7F3"/>
    <w:rsid w:val="4F4F6D04"/>
    <w:rsid w:val="4F51896C"/>
    <w:rsid w:val="4F868664"/>
    <w:rsid w:val="4FB6EB14"/>
    <w:rsid w:val="50948466"/>
    <w:rsid w:val="50C69ADB"/>
    <w:rsid w:val="50DD03E9"/>
    <w:rsid w:val="50F5A622"/>
    <w:rsid w:val="51511A65"/>
    <w:rsid w:val="5156BC43"/>
    <w:rsid w:val="51ED7930"/>
    <w:rsid w:val="5214A96A"/>
    <w:rsid w:val="53473DDF"/>
    <w:rsid w:val="536FDC02"/>
    <w:rsid w:val="53CCA621"/>
    <w:rsid w:val="542E9298"/>
    <w:rsid w:val="55778D90"/>
    <w:rsid w:val="5579ACDB"/>
    <w:rsid w:val="563F17E1"/>
    <w:rsid w:val="5656F704"/>
    <w:rsid w:val="56B4521E"/>
    <w:rsid w:val="5737B65E"/>
    <w:rsid w:val="576B7F1B"/>
    <w:rsid w:val="57E9540B"/>
    <w:rsid w:val="586899F0"/>
    <w:rsid w:val="595993DA"/>
    <w:rsid w:val="59C22567"/>
    <w:rsid w:val="59FAACE7"/>
    <w:rsid w:val="5A57626D"/>
    <w:rsid w:val="5B710D7D"/>
    <w:rsid w:val="5B7DAE04"/>
    <w:rsid w:val="5BA9C38E"/>
    <w:rsid w:val="5BB873FC"/>
    <w:rsid w:val="5D1056CF"/>
    <w:rsid w:val="5D2E928E"/>
    <w:rsid w:val="5D3B8C58"/>
    <w:rsid w:val="5EAF9E9C"/>
    <w:rsid w:val="5F175517"/>
    <w:rsid w:val="5F38B634"/>
    <w:rsid w:val="5F7B0C43"/>
    <w:rsid w:val="5FD9FA13"/>
    <w:rsid w:val="6045B0ED"/>
    <w:rsid w:val="610FE3B4"/>
    <w:rsid w:val="6118DC26"/>
    <w:rsid w:val="6134F610"/>
    <w:rsid w:val="61402AAC"/>
    <w:rsid w:val="619E4628"/>
    <w:rsid w:val="61A1062A"/>
    <w:rsid w:val="61D4F977"/>
    <w:rsid w:val="622B0D78"/>
    <w:rsid w:val="62316DE7"/>
    <w:rsid w:val="6270F879"/>
    <w:rsid w:val="628B8D9F"/>
    <w:rsid w:val="62C400E5"/>
    <w:rsid w:val="62CD53AC"/>
    <w:rsid w:val="62D1212A"/>
    <w:rsid w:val="637A583F"/>
    <w:rsid w:val="639B5363"/>
    <w:rsid w:val="639B9ADE"/>
    <w:rsid w:val="63DD90DE"/>
    <w:rsid w:val="641D5FF9"/>
    <w:rsid w:val="643CB92D"/>
    <w:rsid w:val="64CAB674"/>
    <w:rsid w:val="64F4EEB1"/>
    <w:rsid w:val="65EDB55A"/>
    <w:rsid w:val="6696CD34"/>
    <w:rsid w:val="67F53C84"/>
    <w:rsid w:val="68341A9A"/>
    <w:rsid w:val="692734D0"/>
    <w:rsid w:val="6977F925"/>
    <w:rsid w:val="69DF9871"/>
    <w:rsid w:val="6A2F6B8F"/>
    <w:rsid w:val="6A35024D"/>
    <w:rsid w:val="6A6DC73C"/>
    <w:rsid w:val="6A7D8231"/>
    <w:rsid w:val="6A8B7267"/>
    <w:rsid w:val="6AA869E0"/>
    <w:rsid w:val="6AB701E8"/>
    <w:rsid w:val="6B5104DE"/>
    <w:rsid w:val="6BBCB6D6"/>
    <w:rsid w:val="6BE78477"/>
    <w:rsid w:val="6BF423CF"/>
    <w:rsid w:val="6C280BAE"/>
    <w:rsid w:val="6CB6BF66"/>
    <w:rsid w:val="6DD5AB14"/>
    <w:rsid w:val="6DDC5482"/>
    <w:rsid w:val="6DDD11F3"/>
    <w:rsid w:val="6E1AE9B6"/>
    <w:rsid w:val="6E7003E9"/>
    <w:rsid w:val="6EBC6300"/>
    <w:rsid w:val="6ECA49F1"/>
    <w:rsid w:val="6EF10B58"/>
    <w:rsid w:val="6F11F742"/>
    <w:rsid w:val="6F279770"/>
    <w:rsid w:val="6FF2F8A3"/>
    <w:rsid w:val="7011B357"/>
    <w:rsid w:val="71138F1C"/>
    <w:rsid w:val="726D05E4"/>
    <w:rsid w:val="7352A65D"/>
    <w:rsid w:val="73548B15"/>
    <w:rsid w:val="7365510A"/>
    <w:rsid w:val="739F1336"/>
    <w:rsid w:val="740E0489"/>
    <w:rsid w:val="7432F200"/>
    <w:rsid w:val="7457561F"/>
    <w:rsid w:val="74AB248C"/>
    <w:rsid w:val="7507E8FE"/>
    <w:rsid w:val="7513432C"/>
    <w:rsid w:val="75C502A3"/>
    <w:rsid w:val="75E8F837"/>
    <w:rsid w:val="773691B0"/>
    <w:rsid w:val="77D915D6"/>
    <w:rsid w:val="77EF9DB2"/>
    <w:rsid w:val="78367C20"/>
    <w:rsid w:val="78E7AB9C"/>
    <w:rsid w:val="796C22A9"/>
    <w:rsid w:val="797962B8"/>
    <w:rsid w:val="79988A09"/>
    <w:rsid w:val="79B7B3C9"/>
    <w:rsid w:val="7AB55A68"/>
    <w:rsid w:val="7AF5A6BD"/>
    <w:rsid w:val="7B0F7DE5"/>
    <w:rsid w:val="7B12B062"/>
    <w:rsid w:val="7B3D26AA"/>
    <w:rsid w:val="7B4E50AD"/>
    <w:rsid w:val="7B95089A"/>
    <w:rsid w:val="7BB3C330"/>
    <w:rsid w:val="7C39D789"/>
    <w:rsid w:val="7C3A0AB5"/>
    <w:rsid w:val="7C694149"/>
    <w:rsid w:val="7C757520"/>
    <w:rsid w:val="7D49A0CE"/>
    <w:rsid w:val="7DB8B198"/>
    <w:rsid w:val="7E93398A"/>
    <w:rsid w:val="7EB8F13A"/>
    <w:rsid w:val="7EE65E20"/>
    <w:rsid w:val="7F3DAD65"/>
    <w:rsid w:val="7FBCE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98F7"/>
  <w15:chartTrackingRefBased/>
  <w15:docId w15:val="{813877E2-3490-994F-B9D0-F3C7D4D1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82F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F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2F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82F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82F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82F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82F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82F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2F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2F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2F53"/>
    <w:rPr>
      <w:rFonts w:eastAsiaTheme="majorEastAsia" w:cstheme="majorBidi"/>
      <w:color w:val="272727" w:themeColor="text1" w:themeTint="D8"/>
    </w:rPr>
  </w:style>
  <w:style w:type="paragraph" w:styleId="Title">
    <w:name w:val="Title"/>
    <w:basedOn w:val="Normal"/>
    <w:next w:val="Normal"/>
    <w:link w:val="TitleChar"/>
    <w:uiPriority w:val="10"/>
    <w:qFormat/>
    <w:rsid w:val="00482F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2F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2F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2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53"/>
    <w:pPr>
      <w:spacing w:before="160"/>
      <w:jc w:val="center"/>
    </w:pPr>
    <w:rPr>
      <w:i/>
      <w:iCs/>
      <w:color w:val="404040" w:themeColor="text1" w:themeTint="BF"/>
    </w:rPr>
  </w:style>
  <w:style w:type="character" w:styleId="QuoteChar" w:customStyle="1">
    <w:name w:val="Quote Char"/>
    <w:basedOn w:val="DefaultParagraphFont"/>
    <w:link w:val="Quote"/>
    <w:uiPriority w:val="29"/>
    <w:rsid w:val="00482F53"/>
    <w:rPr>
      <w:i/>
      <w:iCs/>
      <w:color w:val="404040" w:themeColor="text1" w:themeTint="BF"/>
    </w:rPr>
  </w:style>
  <w:style w:type="paragraph" w:styleId="ListParagraph">
    <w:name w:val="List Paragraph"/>
    <w:basedOn w:val="Normal"/>
    <w:uiPriority w:val="34"/>
    <w:qFormat/>
    <w:rsid w:val="00482F53"/>
    <w:pPr>
      <w:ind w:left="720"/>
      <w:contextualSpacing/>
    </w:pPr>
  </w:style>
  <w:style w:type="character" w:styleId="IntenseEmphasis">
    <w:name w:val="Intense Emphasis"/>
    <w:basedOn w:val="DefaultParagraphFont"/>
    <w:uiPriority w:val="21"/>
    <w:qFormat/>
    <w:rsid w:val="00482F53"/>
    <w:rPr>
      <w:i/>
      <w:iCs/>
      <w:color w:val="0F4761" w:themeColor="accent1" w:themeShade="BF"/>
    </w:rPr>
  </w:style>
  <w:style w:type="paragraph" w:styleId="IntenseQuote">
    <w:name w:val="Intense Quote"/>
    <w:basedOn w:val="Normal"/>
    <w:next w:val="Normal"/>
    <w:link w:val="IntenseQuoteChar"/>
    <w:uiPriority w:val="30"/>
    <w:qFormat/>
    <w:rsid w:val="00482F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82F53"/>
    <w:rPr>
      <w:i/>
      <w:iCs/>
      <w:color w:val="0F4761" w:themeColor="accent1" w:themeShade="BF"/>
    </w:rPr>
  </w:style>
  <w:style w:type="character" w:styleId="IntenseReference">
    <w:name w:val="Intense Reference"/>
    <w:basedOn w:val="DefaultParagraphFont"/>
    <w:uiPriority w:val="32"/>
    <w:qFormat/>
    <w:rsid w:val="00482F53"/>
    <w:rPr>
      <w:b/>
      <w:bCs/>
      <w:smallCaps/>
      <w:color w:val="0F4761" w:themeColor="accent1" w:themeShade="BF"/>
      <w:spacing w:val="5"/>
    </w:rPr>
  </w:style>
  <w:style w:type="paragraph" w:styleId="font-claude-response-body" w:customStyle="1">
    <w:name w:val="font-claude-response-body"/>
    <w:basedOn w:val="Normal"/>
    <w:rsid w:val="00482F53"/>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482F53"/>
    <w:rPr>
      <w:b/>
      <w:bCs/>
    </w:rPr>
  </w:style>
  <w:style w:type="character" w:styleId="Hyperlink">
    <w:name w:val="Hyperlink"/>
    <w:basedOn w:val="DefaultParagraphFont"/>
    <w:uiPriority w:val="99"/>
    <w:semiHidden/>
    <w:unhideWhenUsed/>
    <w:rsid w:val="00482F53"/>
    <w:rPr>
      <w:color w:val="0000FF"/>
      <w:u w:val="single"/>
    </w:rPr>
  </w:style>
  <w:style w:type="character" w:styleId="CommentReference">
    <w:name w:val="annotation reference"/>
    <w:basedOn w:val="DefaultParagraphFont"/>
    <w:uiPriority w:val="99"/>
    <w:semiHidden/>
    <w:unhideWhenUsed/>
    <w:rsid w:val="005C4402"/>
    <w:rPr>
      <w:sz w:val="16"/>
      <w:szCs w:val="16"/>
    </w:rPr>
  </w:style>
  <w:style w:type="paragraph" w:styleId="CommentText">
    <w:name w:val="annotation text"/>
    <w:basedOn w:val="Normal"/>
    <w:link w:val="CommentTextChar"/>
    <w:uiPriority w:val="99"/>
    <w:semiHidden/>
    <w:unhideWhenUsed/>
    <w:rsid w:val="005C4402"/>
    <w:pPr>
      <w:spacing w:line="240" w:lineRule="auto"/>
    </w:pPr>
    <w:rPr>
      <w:sz w:val="20"/>
      <w:szCs w:val="20"/>
    </w:rPr>
  </w:style>
  <w:style w:type="character" w:styleId="CommentTextChar" w:customStyle="1">
    <w:name w:val="Comment Text Char"/>
    <w:basedOn w:val="DefaultParagraphFont"/>
    <w:link w:val="CommentText"/>
    <w:uiPriority w:val="99"/>
    <w:semiHidden/>
    <w:rsid w:val="005C4402"/>
    <w:rPr>
      <w:sz w:val="20"/>
      <w:szCs w:val="20"/>
    </w:rPr>
  </w:style>
  <w:style w:type="paragraph" w:styleId="CommentSubject">
    <w:name w:val="annotation subject"/>
    <w:basedOn w:val="CommentText"/>
    <w:next w:val="CommentText"/>
    <w:link w:val="CommentSubjectChar"/>
    <w:uiPriority w:val="99"/>
    <w:semiHidden/>
    <w:unhideWhenUsed/>
    <w:rsid w:val="005C4402"/>
    <w:rPr>
      <w:b/>
      <w:bCs/>
    </w:rPr>
  </w:style>
  <w:style w:type="character" w:styleId="CommentSubjectChar" w:customStyle="1">
    <w:name w:val="Comment Subject Char"/>
    <w:basedOn w:val="CommentTextChar"/>
    <w:link w:val="CommentSubject"/>
    <w:uiPriority w:val="99"/>
    <w:semiHidden/>
    <w:rsid w:val="005C4402"/>
    <w:rPr>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microsoft.com/office/2011/relationships/people" Target="people.xml" Id="rId13" /><Relationship Type="http://schemas.openxmlformats.org/officeDocument/2006/relationships/settings" Target="settings.xml" Id="rId3" /><Relationship Type="http://schemas.microsoft.com/office/2011/relationships/commentsExtended" Target="commentsExtended.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https://software.strategy.com/research-and-reports/make-data-ai-ready-via-semantic-layer-platforms" TargetMode="External" Id="R938403da89e74bec" /><Relationship Type="http://schemas.openxmlformats.org/officeDocument/2006/relationships/hyperlink" Target="https://software.strategy.com/ai-token-cost-and-accuracy-benchmark" TargetMode="External" Id="R6942d3ec83184ae5" /><Relationship Type="http://schemas.microsoft.com/office/2020/10/relationships/intelligence" Target="intelligence2.xml" Id="R17e02f5f4ebd4c8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Burger O'Connor, Lauren</dc:creator>
  <keywords/>
  <dc:description/>
  <lastModifiedBy>Behrens, Ashley</lastModifiedBy>
  <revision>3</revision>
  <dcterms:created xsi:type="dcterms:W3CDTF">2026-07-08T15:10:00.0000000Z</dcterms:created>
  <dcterms:modified xsi:type="dcterms:W3CDTF">2026-07-20T18:02:37.7008012Z</dcterms:modified>
</coreProperties>
</file>