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ackground w:color="F2F2F2" w:themeColor="background1" w:themeShade="F2"/>
  <w:body>
    <w:p w:rsidR="00421ABB" w:rsidRDefault="00421ABB" w14:paraId="61E96D7B" w14:textId="77777777"/>
    <w:p w:rsidRPr="008351A8" w:rsidR="00DC4FA0" w:rsidRDefault="00DC4FA0" w14:paraId="4E6C76CE" w14:textId="77777777">
      <w:pPr>
        <w:rPr>
          <w:color w:val="E97132" w:themeColor="accent2"/>
          <w:sz w:val="44"/>
          <w:szCs w:val="44"/>
        </w:rPr>
      </w:pPr>
    </w:p>
    <w:p w:rsidR="00061DB0" w:rsidRDefault="00061DB0" w14:paraId="3418ECB4" w14:textId="77777777">
      <w:pPr>
        <w:rPr>
          <w:b/>
          <w:bCs/>
          <w:color w:val="E97132" w:themeColor="accent2"/>
          <w:sz w:val="44"/>
          <w:szCs w:val="44"/>
        </w:rPr>
      </w:pPr>
    </w:p>
    <w:p w:rsidR="00061DB0" w:rsidRDefault="00061DB0" w14:paraId="4139F84C" w14:textId="77777777">
      <w:pPr>
        <w:rPr>
          <w:b/>
          <w:bCs/>
          <w:color w:val="E97132" w:themeColor="accent2"/>
          <w:sz w:val="44"/>
          <w:szCs w:val="44"/>
        </w:rPr>
      </w:pPr>
    </w:p>
    <w:p w:rsidR="00061DB0" w:rsidRDefault="00061DB0" w14:paraId="18EBD38D" w14:textId="77777777">
      <w:pPr>
        <w:rPr>
          <w:b/>
          <w:bCs/>
          <w:color w:val="E97132" w:themeColor="accent2"/>
          <w:sz w:val="44"/>
          <w:szCs w:val="44"/>
        </w:rPr>
      </w:pPr>
    </w:p>
    <w:p w:rsidR="00061DB0" w:rsidRDefault="00061DB0" w14:paraId="188DE906" w14:textId="77777777">
      <w:pPr>
        <w:rPr>
          <w:b/>
          <w:bCs/>
          <w:color w:val="E97132" w:themeColor="accent2"/>
          <w:sz w:val="44"/>
          <w:szCs w:val="44"/>
        </w:rPr>
      </w:pPr>
    </w:p>
    <w:p w:rsidRPr="00C03AD9" w:rsidR="00DC4FA0" w:rsidRDefault="00562BA1" w14:paraId="25E49070" w14:textId="1231D16F">
      <w:pPr>
        <w:rPr>
          <w:color w:val="E97132" w:themeColor="accent2"/>
          <w:sz w:val="32"/>
          <w:szCs w:val="32"/>
        </w:rPr>
      </w:pPr>
      <w:r w:rsidRPr="00C03AD9">
        <w:rPr>
          <w:color w:val="E97132" w:themeColor="accent2"/>
          <w:sz w:val="32"/>
          <w:szCs w:val="32"/>
        </w:rPr>
        <w:t>WHITEPAPER</w:t>
      </w:r>
    </w:p>
    <w:p w:rsidR="00C45301" w:rsidRDefault="00F64C20" w14:paraId="0FF7692F" w14:textId="77777777">
      <w:pPr>
        <w:rPr>
          <w:b/>
          <w:bCs/>
          <w:color w:val="E97132" w:themeColor="accent2"/>
          <w:sz w:val="56"/>
          <w:szCs w:val="56"/>
        </w:rPr>
      </w:pPr>
      <w:r w:rsidRPr="00C45301">
        <w:rPr>
          <w:b/>
          <w:bCs/>
          <w:color w:val="E97132" w:themeColor="accent2"/>
          <w:sz w:val="56"/>
          <w:szCs w:val="56"/>
        </w:rPr>
        <w:t xml:space="preserve">Building the </w:t>
      </w:r>
    </w:p>
    <w:p w:rsidRPr="00C45301" w:rsidR="00F64C20" w:rsidRDefault="00F64C20" w14:paraId="5318B5C3" w14:textId="5EE19AAB">
      <w:pPr>
        <w:rPr>
          <w:b/>
          <w:bCs/>
          <w:color w:val="E97132" w:themeColor="accent2"/>
          <w:sz w:val="56"/>
          <w:szCs w:val="56"/>
        </w:rPr>
      </w:pPr>
      <w:r w:rsidRPr="00C45301">
        <w:rPr>
          <w:b/>
          <w:bCs/>
          <w:color w:val="E97132" w:themeColor="accent2"/>
          <w:sz w:val="56"/>
          <w:szCs w:val="56"/>
        </w:rPr>
        <w:t>Connected Enterprise</w:t>
      </w:r>
    </w:p>
    <w:p w:rsidR="00C45301" w:rsidRDefault="00236DF6" w14:paraId="665FBFE1" w14:textId="77777777">
      <w:pPr>
        <w:rPr>
          <w:color w:val="E97132" w:themeColor="accent2"/>
          <w:sz w:val="32"/>
          <w:szCs w:val="32"/>
        </w:rPr>
      </w:pPr>
      <w:r w:rsidRPr="00236DF6">
        <w:rPr>
          <w:color w:val="E97132" w:themeColor="accent2"/>
          <w:sz w:val="32"/>
          <w:szCs w:val="32"/>
        </w:rPr>
        <w:t>Strategy Mosaic Model Linking </w:t>
      </w:r>
    </w:p>
    <w:p w:rsidRPr="00236DF6" w:rsidR="00DC4FA0" w:rsidRDefault="00236DF6" w14:paraId="470415C1" w14:textId="218AD6D0">
      <w:pPr>
        <w:rPr>
          <w:color w:val="E97132" w:themeColor="accent2"/>
          <w:sz w:val="32"/>
          <w:szCs w:val="32"/>
        </w:rPr>
      </w:pPr>
      <w:r w:rsidRPr="00236DF6">
        <w:rPr>
          <w:color w:val="E97132" w:themeColor="accent2"/>
          <w:sz w:val="32"/>
          <w:szCs w:val="32"/>
        </w:rPr>
        <w:t xml:space="preserve">Best Practice Guidelines                                </w:t>
      </w:r>
    </w:p>
    <w:p w:rsidRPr="008351A8" w:rsidR="00DC4FA0" w:rsidRDefault="00DC4FA0" w14:paraId="1BFE3F93" w14:textId="77777777">
      <w:pPr>
        <w:rPr>
          <w:color w:val="E97132" w:themeColor="accent2"/>
          <w:sz w:val="44"/>
          <w:szCs w:val="44"/>
        </w:rPr>
      </w:pPr>
    </w:p>
    <w:p w:rsidRPr="008351A8" w:rsidR="00DC4FA0" w:rsidRDefault="00DC4FA0" w14:paraId="525BFD71" w14:textId="77777777">
      <w:pPr>
        <w:rPr>
          <w:color w:val="E97132" w:themeColor="accent2"/>
          <w:sz w:val="44"/>
          <w:szCs w:val="44"/>
        </w:rPr>
      </w:pPr>
    </w:p>
    <w:p w:rsidRPr="008351A8" w:rsidR="00DC4FA0" w:rsidRDefault="00DC4FA0" w14:paraId="39039A5F" w14:textId="77777777">
      <w:pPr>
        <w:rPr>
          <w:color w:val="E97132" w:themeColor="accent2"/>
          <w:sz w:val="44"/>
          <w:szCs w:val="44"/>
        </w:rPr>
      </w:pPr>
    </w:p>
    <w:p w:rsidRPr="008351A8" w:rsidR="00DC4FA0" w:rsidRDefault="00DC4FA0" w14:paraId="48657CC7" w14:textId="77777777">
      <w:pPr>
        <w:rPr>
          <w:color w:val="E97132" w:themeColor="accent2"/>
          <w:sz w:val="44"/>
          <w:szCs w:val="44"/>
        </w:rPr>
      </w:pPr>
    </w:p>
    <w:p w:rsidRPr="008351A8" w:rsidR="00DC4FA0" w:rsidRDefault="00DC4FA0" w14:paraId="16B6A924" w14:textId="77777777">
      <w:pPr>
        <w:rPr>
          <w:color w:val="E97132" w:themeColor="accent2"/>
          <w:sz w:val="44"/>
          <w:szCs w:val="44"/>
        </w:rPr>
      </w:pPr>
    </w:p>
    <w:p w:rsidRPr="00AC5EEC" w:rsidR="00AC5EEC" w:rsidP="0611A813" w:rsidRDefault="00AC5EEC" w14:paraId="19C02D1D" w14:textId="0A637A45">
      <w:pPr>
        <w:spacing w:after="120"/>
      </w:pPr>
      <w:r>
        <w:br/>
      </w:r>
    </w:p>
    <w:p w:rsidR="78057974" w:rsidP="78057974" w:rsidRDefault="78057974" w14:paraId="60CE9171" w14:textId="0EE263FC">
      <w:pPr>
        <w:spacing w:after="120"/>
        <w:rPr>
          <w:color w:val="E97132" w:themeColor="accent2"/>
          <w:sz w:val="44"/>
          <w:szCs w:val="44"/>
        </w:rPr>
      </w:pPr>
    </w:p>
    <w:p w:rsidR="002E6FEC" w:rsidP="5C6CCAD8" w:rsidRDefault="002E6FEC" w14:paraId="45F21E4F" w14:textId="395A24A9">
      <w:pPr>
        <w:spacing w:after="120" w:line="240" w:lineRule="auto"/>
        <w:rPr>
          <w:sz w:val="44"/>
          <w:szCs w:val="44"/>
        </w:rPr>
      </w:pPr>
      <w:r w:rsidRPr="5C6CCAD8" w:rsidR="48EB801E">
        <w:rPr>
          <w:color w:val="E97132" w:themeColor="accent2" w:themeTint="FF" w:themeShade="FF"/>
          <w:sz w:val="44"/>
          <w:szCs w:val="44"/>
        </w:rPr>
        <w:t>Table of contents</w:t>
      </w:r>
    </w:p>
    <w:p w:rsidR="002E6FEC" w:rsidP="5C6CCAD8" w:rsidRDefault="002E6FEC" w14:paraId="0AB02800" w14:textId="3D6FEFD0">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Executive Summary</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2</w:t>
      </w:r>
      <w:r>
        <w:br/>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Introduction</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3</w:t>
      </w:r>
    </w:p>
    <w:p w:rsidR="002E6FEC" w:rsidP="5C6CCAD8" w:rsidRDefault="002E6FEC" w14:paraId="1F0F4885" w14:textId="0DC7925F">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 Why Model Linking</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4</w:t>
      </w:r>
    </w:p>
    <w:p w:rsidR="002E6FEC" w:rsidP="5C6CCAD8" w:rsidRDefault="002E6FEC" w14:paraId="3F0273EB" w14:textId="1EB8B300">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II. How Model Linking Works</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5</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Creating and Managing Links in Mosaic Studio ................................. 6</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Example: The Cross-Model Query ........................................................ 7</w:t>
      </w:r>
    </w:p>
    <w:p w:rsidR="002E6FEC" w:rsidP="5C6CCAD8" w:rsidRDefault="002E6FEC" w14:paraId="77DA2587" w14:textId="0BD98A45">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III. Security and Governance</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8</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Why This Matters for Regulated Industries ....................................... 10</w:t>
      </w:r>
    </w:p>
    <w:p w:rsidR="002E6FEC" w:rsidP="5C6CCAD8" w:rsidRDefault="002E6FEC" w14:paraId="559DEBFF" w14:textId="72AE1B9F">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IV. Implementation Guidelines</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11</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Design Principles ................................................................................ 11</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Flexible Data Access and Modernization Strategies .......................... 12</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Technical Implementation: Shared Business Entities ....................... 13</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Execution Strategy Selection ............................................................. 15</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Change Management .......................................................................... 16</w:t>
      </w:r>
    </w:p>
    <w:p w:rsidR="002E6FEC" w:rsidP="5C6CCAD8" w:rsidRDefault="002E6FEC" w14:paraId="617A1DFA" w14:textId="4ED342D2">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V. Common Pitfalls and Troubleshooting</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17</w:t>
      </w:r>
      <w:r>
        <w:br/>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Known Limitations and Feature Coverage .......................................... 18</w:t>
      </w:r>
    </w:p>
    <w:p w:rsidR="002E6FEC" w:rsidP="5C6CCAD8" w:rsidRDefault="002E6FEC" w14:paraId="254195B1" w14:textId="37E30B50">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VI. Summary</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20</w:t>
      </w:r>
    </w:p>
    <w:p w:rsidR="002E6FEC" w:rsidP="5C6CCAD8" w:rsidRDefault="002E6FEC" w14:paraId="38C0C106" w14:textId="2254551F">
      <w:pPr>
        <w:spacing w:before="240" w:beforeAutospacing="off" w:after="240" w:afterAutospacing="off" w:line="240" w:lineRule="auto"/>
      </w:pP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Prerequisites</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21</w:t>
      </w:r>
      <w:r>
        <w:br/>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Glossary</w:t>
      </w:r>
      <w:r w:rsidRPr="5C6CCAD8" w:rsidR="1562C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 </w:t>
      </w:r>
      <w:r w:rsidRPr="5C6CCAD8" w:rsidR="1562C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23</w:t>
      </w:r>
    </w:p>
    <w:p w:rsidR="002E6FEC" w:rsidP="5C6CCAD8" w:rsidRDefault="002E6FEC" w14:paraId="4D1006D0" w14:textId="62BBF426">
      <w:pPr>
        <w:spacing w:before="240" w:beforeAutospacing="off" w:after="240" w:afterAutospacing="off" w:line="240" w:lineRule="auto"/>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p>
    <w:p w:rsidR="002E6FEC" w:rsidP="5C6CCAD8" w:rsidRDefault="002E6FEC" w14:paraId="1869897E" w14:textId="71706046">
      <w:pPr>
        <w:spacing w:before="240" w:beforeAutospacing="off" w:after="240" w:afterAutospacing="off" w:line="240" w:lineRule="auto"/>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p>
    <w:p w:rsidR="002E6FEC" w:rsidP="5C6CCAD8" w:rsidRDefault="002E6FEC" w14:paraId="42652CDA" w14:textId="164A63E5">
      <w:pPr>
        <w:pStyle w:val="Normal"/>
        <w:spacing w:before="240" w:beforeAutospacing="off" w:after="240" w:afterAutospacing="off" w:line="240" w:lineRule="auto"/>
      </w:pPr>
    </w:p>
    <w:p w:rsidR="002E6FEC" w:rsidP="5C6CCAD8" w:rsidRDefault="002E6FEC" w14:paraId="4B8F7E16" w14:textId="2D2F101A">
      <w:pPr>
        <w:spacing w:before="240" w:beforeAutospacing="off" w:after="240" w:afterAutospacing="off" w:line="240" w:lineRule="auto"/>
        <w:rPr>
          <w:b w:val="1"/>
          <w:bCs w:val="1"/>
          <w:color w:val="000000" w:themeColor="text1"/>
        </w:rPr>
      </w:pPr>
      <w:r>
        <w:br/>
      </w:r>
      <w:r>
        <w:br/>
      </w:r>
      <w:r>
        <w:br/>
      </w:r>
    </w:p>
    <w:p w:rsidR="002E6FEC" w:rsidP="002E6FEC" w:rsidRDefault="002E6FEC" w14:paraId="39EB075C" w14:textId="48330AC5">
      <w:r>
        <w:br w:type="page"/>
      </w:r>
    </w:p>
    <w:p w:rsidR="002E6FEC" w:rsidP="0611A813" w:rsidRDefault="002E6FEC" w14:paraId="19C1D17B" w14:textId="27E11DFB">
      <w:pPr>
        <w:rPr>
          <w:color w:val="E97132" w:themeColor="accent2"/>
          <w:sz w:val="44"/>
          <w:szCs w:val="44"/>
        </w:rPr>
      </w:pPr>
      <w:r w:rsidRPr="0611A813">
        <w:rPr>
          <w:color w:val="E97132" w:themeColor="accent2"/>
          <w:sz w:val="44"/>
          <w:szCs w:val="44"/>
        </w:rPr>
        <w:t>Executive Summary</w:t>
      </w:r>
    </w:p>
    <w:p w:rsidRPr="002305A2" w:rsidR="002E6FEC" w:rsidP="002E6FEC" w:rsidRDefault="009D2C5D" w14:paraId="589602F8" w14:textId="1EDDC8E7">
      <w:pPr>
        <w:rPr>
          <w:sz w:val="36"/>
          <w:szCs w:val="36"/>
        </w:rPr>
      </w:pPr>
      <w:r w:rsidRPr="002305A2">
        <w:rPr>
          <w:sz w:val="36"/>
          <w:szCs w:val="36"/>
        </w:rPr>
        <w:t>Closing the Domain Gap with M</w:t>
      </w:r>
      <w:r w:rsidRPr="002305A2" w:rsidR="00272D08">
        <w:rPr>
          <w:sz w:val="36"/>
          <w:szCs w:val="36"/>
        </w:rPr>
        <w:t>osaic Model Linking</w:t>
      </w:r>
    </w:p>
    <w:p w:rsidRPr="00732835" w:rsidR="00732835" w:rsidP="00732835" w:rsidRDefault="00732835" w14:paraId="64FBDEAE" w14:textId="3A116F14">
      <w:pPr>
        <w:rPr>
          <w:color w:val="000000" w:themeColor="text1"/>
        </w:rPr>
      </w:pPr>
      <w:r w:rsidRPr="00732835">
        <w:rPr>
          <w:color w:val="000000" w:themeColor="text1"/>
        </w:rPr>
        <w:t xml:space="preserve">Every business runs on its own internal language. Long before AI entered the conversation, organizations were already wrestling with the challenge of turning complex, technical data into something people across the business could </w:t>
      </w:r>
      <w:r w:rsidRPr="00732835" w:rsidR="00B75695">
        <w:rPr>
          <w:color w:val="000000" w:themeColor="text1"/>
        </w:rPr>
        <w:t>use</w:t>
      </w:r>
      <w:r w:rsidRPr="00732835">
        <w:rPr>
          <w:color w:val="000000" w:themeColor="text1"/>
        </w:rPr>
        <w:t xml:space="preserve"> and agree on. It takes a new employee three to six months to grow comfortable with a company's unique terminology</w:t>
      </w:r>
      <w:r w:rsidR="00E1506E">
        <w:rPr>
          <w:color w:val="000000" w:themeColor="text1"/>
        </w:rPr>
        <w:t>,</w:t>
      </w:r>
      <w:r w:rsidRPr="00732835">
        <w:rPr>
          <w:color w:val="000000" w:themeColor="text1"/>
        </w:rPr>
        <w:t xml:space="preserve"> and up to nine months to fully navigate its data ecosystem. The gap between raw data and shared organizational understanding has always been one of the most expensive inefficiencies in enterprise analytics.</w:t>
      </w:r>
    </w:p>
    <w:p w:rsidRPr="00732835" w:rsidR="00732835" w:rsidP="00732835" w:rsidRDefault="00732835" w14:paraId="2D9AB2D2" w14:textId="5DF9BD41">
      <w:pPr>
        <w:rPr>
          <w:color w:val="000000" w:themeColor="text1"/>
        </w:rPr>
      </w:pPr>
      <w:r w:rsidRPr="00732835">
        <w:rPr>
          <w:color w:val="000000" w:themeColor="text1"/>
        </w:rPr>
        <w:t>Semantic modeling closes that gap by connecting business definitions to data</w:t>
      </w:r>
      <w:r w:rsidR="00664FEB">
        <w:rPr>
          <w:color w:val="000000" w:themeColor="text1"/>
        </w:rPr>
        <w:t xml:space="preserve"> </w:t>
      </w:r>
      <w:r w:rsidRPr="00664FEB" w:rsidR="00664FEB">
        <w:rPr>
          <w:color w:val="000000" w:themeColor="text1"/>
        </w:rPr>
        <w:t>—</w:t>
      </w:r>
      <w:r w:rsidRPr="00732835">
        <w:rPr>
          <w:color w:val="000000" w:themeColor="text1"/>
        </w:rPr>
        <w:t xml:space="preserve">transforming technical tables and columns into a shared organizational language that everyone can query, trust, and build on. </w:t>
      </w:r>
      <w:r w:rsidR="00664FEB">
        <w:rPr>
          <w:color w:val="000000" w:themeColor="text1"/>
        </w:rPr>
        <w:t xml:space="preserve">As </w:t>
      </w:r>
      <w:r w:rsidRPr="00732835">
        <w:rPr>
          <w:color w:val="000000" w:themeColor="text1"/>
        </w:rPr>
        <w:t xml:space="preserve">organizations grow, </w:t>
      </w:r>
      <w:r w:rsidR="00664FEB">
        <w:rPr>
          <w:color w:val="000000" w:themeColor="text1"/>
        </w:rPr>
        <w:t xml:space="preserve">however, </w:t>
      </w:r>
      <w:r w:rsidRPr="00732835">
        <w:rPr>
          <w:color w:val="000000" w:themeColor="text1"/>
        </w:rPr>
        <w:t>so does the complexity of that language. Different teams develop different models, different definitions, and different ways of describing the same business reality.</w:t>
      </w:r>
    </w:p>
    <w:p w:rsidRPr="00FD6AF3" w:rsidR="00F14368" w:rsidP="00F14368" w:rsidRDefault="00732835" w14:paraId="16C2ACD4" w14:textId="524585EB">
      <w:pPr>
        <w:rPr>
          <w:color w:val="000000" w:themeColor="text1"/>
        </w:rPr>
      </w:pPr>
      <w:r w:rsidRPr="00732835">
        <w:rPr>
          <w:color w:val="000000" w:themeColor="text1"/>
        </w:rPr>
        <w:t>This is where Model Linking becomes essential.</w:t>
      </w:r>
    </w:p>
    <w:p w:rsidRPr="00482C8B" w:rsidR="00482C8B" w:rsidP="78057974" w:rsidRDefault="00482C8B" w14:paraId="1336A73A" w14:textId="65CDC0FB">
      <w:pPr>
        <w:pStyle w:val="IntenseQuote"/>
        <w:shd w:val="clear" w:color="auto" w:fill="E97132" w:themeFill="accent2"/>
        <w:ind w:left="0" w:right="0"/>
        <w:rPr>
          <w:sz w:val="28"/>
          <w:szCs w:val="28"/>
        </w:rPr>
      </w:pPr>
      <w:r w:rsidRPr="78057974">
        <w:rPr>
          <w:i w:val="0"/>
          <w:iCs w:val="0"/>
          <w:color w:val="FFFFFF" w:themeColor="background1"/>
          <w:sz w:val="28"/>
          <w:szCs w:val="28"/>
        </w:rPr>
        <w:t>“Semantic modeling often requires balancing flexibility and control. Large, centralized models are hard to maintain and evolve, while isolated models make cross-domain analysis difficult. Model Linking bridges the gap by keeping models decoupled but analytically connected.”</w:t>
      </w:r>
    </w:p>
    <w:p w:rsidRPr="0040334E" w:rsidR="00DC4FA0" w:rsidRDefault="00BE332E" w14:paraId="4DF0246B" w14:textId="6666DCEF">
      <w:pPr>
        <w:rPr>
          <w:color w:val="000000" w:themeColor="text1"/>
          <w:sz w:val="36"/>
          <w:szCs w:val="36"/>
        </w:rPr>
      </w:pPr>
      <w:r w:rsidRPr="5C6CCAD8" w:rsidR="7719882A">
        <w:rPr>
          <w:color w:val="000000" w:themeColor="text1" w:themeTint="FF" w:themeShade="FF"/>
          <w:sz w:val="36"/>
          <w:szCs w:val="36"/>
        </w:rPr>
        <w:t xml:space="preserve">What </w:t>
      </w:r>
      <w:r w:rsidRPr="5C6CCAD8" w:rsidR="4F947EB6">
        <w:rPr>
          <w:color w:val="000000" w:themeColor="text1" w:themeTint="FF" w:themeShade="FF"/>
          <w:sz w:val="36"/>
          <w:szCs w:val="36"/>
        </w:rPr>
        <w:t xml:space="preserve">Mosaic </w:t>
      </w:r>
      <w:r w:rsidRPr="5C6CCAD8" w:rsidR="7719882A">
        <w:rPr>
          <w:color w:val="000000" w:themeColor="text1" w:themeTint="FF" w:themeShade="FF"/>
          <w:sz w:val="36"/>
          <w:szCs w:val="36"/>
        </w:rPr>
        <w:t xml:space="preserve">Model Linking </w:t>
      </w:r>
      <w:r w:rsidRPr="5C6CCAD8" w:rsidR="787F763E">
        <w:rPr>
          <w:color w:val="000000" w:themeColor="text1" w:themeTint="FF" w:themeShade="FF"/>
          <w:sz w:val="36"/>
          <w:szCs w:val="36"/>
        </w:rPr>
        <w:t>Delivers</w:t>
      </w:r>
      <w:r w:rsidRPr="5C6CCAD8" w:rsidR="7719882A">
        <w:rPr>
          <w:color w:val="000000" w:themeColor="text1" w:themeTint="FF" w:themeShade="FF"/>
          <w:sz w:val="36"/>
          <w:szCs w:val="36"/>
        </w:rPr>
        <w:t>:</w:t>
      </w:r>
    </w:p>
    <w:p w:rsidR="6BB22498" w:rsidP="5C6CCAD8" w:rsidRDefault="6BB22498" w14:paraId="0E677B7C" w14:textId="4765F370">
      <w:pPr>
        <w:pStyle w:val="Normal"/>
        <w:spacing w:after="120"/>
      </w:pPr>
      <w:hyperlink r:id="R48c4e6e5a89a48bb">
        <w:r w:rsidRPr="5C6CCAD8" w:rsidR="6BB22498">
          <w:rPr>
            <w:rStyle w:val="Hyperlink"/>
          </w:rPr>
          <w:t>Mosaic Model Linking</w:t>
        </w:r>
      </w:hyperlink>
      <w:r w:rsidR="6BB22498">
        <w:rPr/>
        <w:t xml:space="preserve"> </w:t>
      </w:r>
      <w:r w:rsidRPr="5C6CCAD8" w:rsidR="6BB2249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connects independently managed semantic models so they can be queried through one connected semantic layer. Instead of forcing all data and logic into a single monolithic model, Mosaic enables domain-specific models to be developed separately and linked when needed.</w:t>
      </w:r>
    </w:p>
    <w:p w:rsidRPr="00304057" w:rsidR="00C97C0A" w:rsidP="00C97C0A" w:rsidRDefault="003B4695" w14:paraId="4C7102E7" w14:textId="4B6F58C9">
      <w:r>
        <w:t>Benefits of adopting Model Linking:</w:t>
      </w:r>
    </w:p>
    <w:p w:rsidRPr="00482C8B" w:rsidR="00C97C0A" w:rsidP="005F757E" w:rsidRDefault="00C97C0A" w14:paraId="566C509E" w14:textId="45CC0319">
      <w:pPr>
        <w:numPr>
          <w:ilvl w:val="0"/>
          <w:numId w:val="4"/>
        </w:numPr>
        <w:pBdr>
          <w:left w:val="outset" w:color="auto" w:sz="6" w:space="4"/>
        </w:pBdr>
        <w:shd w:val="clear" w:color="auto" w:fill="FAE2D5" w:themeFill="accent2" w:themeFillTint="33"/>
        <w:rPr>
          <w:sz w:val="20"/>
          <w:szCs w:val="20"/>
        </w:rPr>
      </w:pPr>
      <w:r w:rsidRPr="00482C8B">
        <w:rPr>
          <w:b/>
          <w:bCs/>
          <w:sz w:val="20"/>
          <w:szCs w:val="20"/>
        </w:rPr>
        <w:t>Up to 90% reduction</w:t>
      </w:r>
      <w:r w:rsidRPr="00482C8B">
        <w:rPr>
          <w:sz w:val="20"/>
          <w:szCs w:val="20"/>
        </w:rPr>
        <w:t xml:space="preserve"> in time to deliver new cross-domain </w:t>
      </w:r>
      <w:r w:rsidRPr="00482C8B" w:rsidR="003B4695">
        <w:rPr>
          <w:sz w:val="20"/>
          <w:szCs w:val="20"/>
        </w:rPr>
        <w:t>ana</w:t>
      </w:r>
      <w:r w:rsidRPr="00482C8B" w:rsidR="009120BD">
        <w:rPr>
          <w:sz w:val="20"/>
          <w:szCs w:val="20"/>
        </w:rPr>
        <w:t>lysis</w:t>
      </w:r>
    </w:p>
    <w:p w:rsidRPr="00482C8B" w:rsidR="00C97C0A" w:rsidP="005F757E" w:rsidRDefault="00C97C0A" w14:paraId="145DA122" w14:textId="77777777">
      <w:pPr>
        <w:numPr>
          <w:ilvl w:val="0"/>
          <w:numId w:val="4"/>
        </w:numPr>
        <w:pBdr>
          <w:left w:val="outset" w:color="auto" w:sz="6" w:space="4"/>
        </w:pBdr>
        <w:shd w:val="clear" w:color="auto" w:fill="FAE2D5" w:themeFill="accent2" w:themeFillTint="33"/>
        <w:rPr>
          <w:sz w:val="20"/>
          <w:szCs w:val="20"/>
        </w:rPr>
      </w:pPr>
      <w:r w:rsidRPr="00482C8B">
        <w:rPr>
          <w:b/>
          <w:bCs/>
          <w:sz w:val="20"/>
          <w:szCs w:val="20"/>
        </w:rPr>
        <w:t>Up to 90% fewer</w:t>
      </w:r>
      <w:r w:rsidRPr="00482C8B">
        <w:rPr>
          <w:sz w:val="20"/>
          <w:szCs w:val="20"/>
        </w:rPr>
        <w:t> duplicate definitions for shared entities like Employee, Customer, and Date</w:t>
      </w:r>
    </w:p>
    <w:p w:rsidR="4A088921" w:rsidP="4A088921" w:rsidRDefault="00C97C0A" w14:paraId="5D57218D" w14:textId="75CF416F">
      <w:pPr>
        <w:numPr>
          <w:ilvl w:val="0"/>
          <w:numId w:val="4"/>
        </w:numPr>
        <w:pBdr>
          <w:left w:val="outset" w:color="auto" w:sz="6" w:space="4"/>
        </w:pBdr>
        <w:shd w:val="clear" w:color="auto" w:fill="FAE2D5" w:themeFill="accent2" w:themeFillTint="33"/>
        <w:rPr>
          <w:sz w:val="20"/>
          <w:szCs w:val="20"/>
        </w:rPr>
      </w:pPr>
      <w:r w:rsidRPr="00482C8B">
        <w:rPr>
          <w:b/>
          <w:bCs/>
          <w:sz w:val="20"/>
          <w:szCs w:val="20"/>
        </w:rPr>
        <w:t>Materially lower</w:t>
      </w:r>
      <w:r w:rsidRPr="00482C8B">
        <w:rPr>
          <w:sz w:val="20"/>
          <w:szCs w:val="20"/>
        </w:rPr>
        <w:t> maintenance burden when upstream schemas change</w:t>
      </w:r>
    </w:p>
    <w:p w:rsidR="3833E4AA" w:rsidP="3833E4AA" w:rsidRDefault="3833E4AA" w14:paraId="571A6B13" w14:textId="4B761DC8">
      <w:pPr>
        <w:rPr>
          <w:color w:val="E97132" w:themeColor="accent2"/>
          <w:sz w:val="44"/>
          <w:szCs w:val="44"/>
        </w:rPr>
      </w:pPr>
    </w:p>
    <w:p w:rsidR="00C35CF9" w:rsidP="00C35CF9" w:rsidRDefault="00C35CF9" w14:paraId="0051D8A3" w14:textId="2DD1C422">
      <w:pPr>
        <w:rPr>
          <w:color w:val="E97132" w:themeColor="accent2"/>
          <w:sz w:val="44"/>
          <w:szCs w:val="44"/>
        </w:rPr>
      </w:pPr>
      <w:r>
        <w:rPr>
          <w:color w:val="E97132" w:themeColor="accent2"/>
          <w:sz w:val="44"/>
          <w:szCs w:val="44"/>
        </w:rPr>
        <w:t>Introduction</w:t>
      </w:r>
    </w:p>
    <w:p w:rsidRPr="00C3688A" w:rsidR="00C3688A" w:rsidP="00C3688A" w:rsidRDefault="00C35CF9" w14:paraId="498BC51D" w14:textId="15843473">
      <w:pPr>
        <w:rPr>
          <w:sz w:val="36"/>
          <w:szCs w:val="36"/>
        </w:rPr>
      </w:pPr>
      <w:r w:rsidRPr="5C6CCAD8" w:rsidR="44BA5970">
        <w:rPr>
          <w:sz w:val="36"/>
          <w:szCs w:val="36"/>
        </w:rPr>
        <w:t xml:space="preserve">Enterprise Analytics Is Failing at the Seams </w:t>
      </w:r>
    </w:p>
    <w:p w:rsidR="00C3688A" w:rsidP="5C6CCAD8" w:rsidRDefault="00C3688A" w14:paraId="67347436" w14:textId="217CA3AB">
      <w:pPr>
        <w:pStyle w:val="Normal"/>
      </w:pPr>
      <w:r w:rsidRPr="5C6CCAD8" w:rsidR="5A79F1F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Most organizations operate across natural domain boundaries</w:t>
      </w:r>
      <w:r w:rsidR="27E887D5">
        <w:rPr/>
        <w:t xml:space="preserve"> that segment their organizational structure into specific disciplines. </w:t>
      </w:r>
      <w:r w:rsidR="1463D4E1">
        <w:rPr/>
        <w:t>HR owns employee data, Finance owns cost data, and Operations owns productivity data; each of these teams builds semantic models to serve their specific reporting needs.</w:t>
      </w:r>
    </w:p>
    <w:p w:rsidR="55F5354E" w:rsidP="5C6CCAD8" w:rsidRDefault="55F5354E" w14:paraId="29A3F89D" w14:textId="4A031A22">
      <w:pPr>
        <w:pStyle w:val="Normal"/>
      </w:pPr>
      <w:r w:rsidRPr="5C6CCAD8" w:rsidR="55F5354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challenge emerges when independently managed models need to answer a shared business question. Without Model Linking, crossing those model boundaries requires additional integration, data engineering, or manual reconciliation.</w:t>
      </w:r>
      <w:r w:rsidR="0686CDAB">
        <w:rPr/>
        <w:t xml:space="preserve"> </w:t>
      </w:r>
      <w:r w:rsidRPr="5C6CCAD8" w:rsidR="0686CDA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Mosaic Model Linking connects independently managed semantic models through shared business entities, creating a reliable path for cross-domain analysis without sacrificing governance, performance, or flexibility.</w:t>
      </w:r>
    </w:p>
    <w:p w:rsidR="0686CDAB" w:rsidP="5C6CCAD8" w:rsidRDefault="0686CDAB" w14:paraId="0D24A779" w14:textId="5FCBF706">
      <w:pPr>
        <w:pStyle w:val="Normal"/>
      </w:pPr>
      <w:r w:rsidRPr="5C6CCAD8" w:rsidR="0686CDA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Each model remains independently owned and managed by the team responsible for it, while shared business entities such as Employee ID, Customer ID, and Date connect those models through a shared semantic layer.</w:t>
      </w:r>
    </w:p>
    <w:p w:rsidR="006629AA" w:rsidP="00C3688A" w:rsidRDefault="006629AA" w14:paraId="33EB3B08" w14:textId="69538916">
      <w:pPr>
        <w:rPr>
          <w:sz w:val="36"/>
          <w:szCs w:val="36"/>
        </w:rPr>
      </w:pPr>
      <w:r w:rsidRPr="78057974">
        <w:rPr>
          <w:sz w:val="36"/>
          <w:szCs w:val="36"/>
        </w:rPr>
        <w:t xml:space="preserve">The Core </w:t>
      </w:r>
      <w:r w:rsidRPr="78057974" w:rsidR="00AF2058">
        <w:rPr>
          <w:sz w:val="36"/>
          <w:szCs w:val="36"/>
        </w:rPr>
        <w:t>Design Challenge</w:t>
      </w:r>
    </w:p>
    <w:p w:rsidRPr="006629AA" w:rsidR="006629AA" w:rsidP="006629AA" w:rsidRDefault="003E6634" w14:paraId="6CB00B93" w14:textId="75848A79">
      <w:pPr>
        <w:numPr>
          <w:ilvl w:val="0"/>
          <w:numId w:val="5"/>
        </w:numPr>
        <w:pBdr>
          <w:left w:val="outset" w:color="auto" w:sz="6" w:space="4"/>
        </w:pBdr>
        <w:shd w:val="clear" w:color="auto" w:fill="FAE2D5" w:themeFill="accent2" w:themeFillTint="33"/>
      </w:pPr>
      <w:r w:rsidRPr="006629AA">
        <w:t>Large, centralized</w:t>
      </w:r>
      <w:r w:rsidRPr="006629AA" w:rsidR="006629AA">
        <w:t xml:space="preserve"> models are hard to build, harder to maintain, and impossible to govern at scale</w:t>
      </w:r>
    </w:p>
    <w:p w:rsidRPr="006629AA" w:rsidR="006629AA" w:rsidP="006629AA" w:rsidRDefault="006629AA" w14:paraId="38B8FA3E" w14:textId="0EEB00EF">
      <w:pPr>
        <w:numPr>
          <w:ilvl w:val="0"/>
          <w:numId w:val="5"/>
        </w:numPr>
        <w:pBdr>
          <w:left w:val="outset" w:color="auto" w:sz="6" w:space="4"/>
        </w:pBdr>
        <w:shd w:val="clear" w:color="auto" w:fill="FAE2D5" w:themeFill="accent2" w:themeFillTint="33"/>
      </w:pPr>
      <w:r w:rsidRPr="006629AA">
        <w:t xml:space="preserve">Isolated domain models make </w:t>
      </w:r>
      <w:r w:rsidR="00AF00D8">
        <w:t xml:space="preserve">cross-domain analysis nearly impossible </w:t>
      </w:r>
    </w:p>
    <w:p w:rsidRPr="0045637C" w:rsidR="006629AA" w:rsidP="006629AA" w:rsidRDefault="006629AA" w14:paraId="74E49EB6" w14:textId="46A72349">
      <w:pPr>
        <w:numPr>
          <w:ilvl w:val="0"/>
          <w:numId w:val="5"/>
        </w:numPr>
        <w:pBdr>
          <w:left w:val="outset" w:color="auto" w:sz="6" w:space="4"/>
        </w:pBdr>
        <w:shd w:val="clear" w:color="auto" w:fill="FAE2D5" w:themeFill="accent2" w:themeFillTint="33"/>
      </w:pPr>
      <w:r w:rsidRPr="006629AA">
        <w:t>Every custom integration between models creates new duplication, new risk, and new maintenance burden</w:t>
      </w:r>
    </w:p>
    <w:p w:rsidRPr="00C3688A" w:rsidR="0045637C" w:rsidRDefault="7C87AF43" w14:paraId="742FF7BF" w14:textId="22E0514C">
      <w:r>
        <w:rPr>
          <w:noProof/>
        </w:rPr>
        <w:drawing>
          <wp:anchor distT="0" distB="0" distL="114300" distR="114300" simplePos="0" relativeHeight="251658241" behindDoc="0" locked="0" layoutInCell="1" allowOverlap="1" wp14:anchorId="3595B1AD" wp14:editId="289A089F">
            <wp:simplePos x="0" y="0"/>
            <wp:positionH relativeFrom="column">
              <wp:posOffset>-476250</wp:posOffset>
            </wp:positionH>
            <wp:positionV relativeFrom="paragraph">
              <wp:posOffset>66675</wp:posOffset>
            </wp:positionV>
            <wp:extent cx="1830946" cy="2289600"/>
            <wp:effectExtent l="0" t="0" r="0" b="0"/>
            <wp:wrapNone/>
            <wp:docPr id="684135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35847" name="Picture 684135847"/>
                    <pic:cNvPicPr/>
                  </pic:nvPicPr>
                  <pic:blipFill>
                    <a:blip r:embed="rId11">
                      <a:extLst>
                        <a:ext uri="{28A0092B-C50C-407E-A947-70E740481C1C}">
                          <a14:useLocalDpi xmlns:a14="http://schemas.microsoft.com/office/drawing/2010/main"/>
                        </a:ext>
                      </a:extLst>
                    </a:blip>
                    <a:stretch>
                      <a:fillRect/>
                    </a:stretch>
                  </pic:blipFill>
                  <pic:spPr>
                    <a:xfrm>
                      <a:off x="0" y="0"/>
                      <a:ext cx="1830946" cy="2289600"/>
                    </a:xfrm>
                    <a:prstGeom prst="rect">
                      <a:avLst/>
                    </a:prstGeom>
                  </pic:spPr>
                </pic:pic>
              </a:graphicData>
            </a:graphic>
            <wp14:sizeRelH relativeFrom="page">
              <wp14:pctWidth>0</wp14:pctWidth>
            </wp14:sizeRelH>
            <wp14:sizeRelV relativeFrom="page">
              <wp14:pctHeight>0</wp14:pctHeight>
            </wp14:sizeRelV>
          </wp:anchor>
        </w:drawing>
      </w:r>
      <w:r>
        <w:t xml:space="preserve">This </w:t>
      </w:r>
      <w:r w:rsidR="5FBE3449">
        <w:t>document</w:t>
      </w:r>
      <w:r>
        <w:t xml:space="preserve"> shows how Strategy Mosaic Model Linking </w:t>
      </w:r>
      <w:r w:rsidR="5D35FB2E">
        <w:t>provides a middle ground</w:t>
      </w:r>
      <w:r w:rsidR="23150CE1">
        <w:t xml:space="preserve"> by allowing models to remain decoupled while still being analytically connected</w:t>
      </w:r>
      <w:r w:rsidR="29DD3606">
        <w:t xml:space="preserve">, </w:t>
      </w:r>
      <w:r>
        <w:t xml:space="preserve">and </w:t>
      </w:r>
      <w:r w:rsidR="767AE2DD">
        <w:t>covers</w:t>
      </w:r>
      <w:r>
        <w:t>:</w:t>
      </w:r>
    </w:p>
    <w:p w:rsidRPr="003E6634" w:rsidR="000A3E06" w:rsidP="4A402544" w:rsidRDefault="7C87AF43" w14:paraId="2993CB6E" w14:textId="3442F31E">
      <w:pPr>
        <w:shd w:val="clear" w:color="auto" w:fill="E8E8E8" w:themeFill="background2"/>
        <w:ind w:left="2160"/>
        <w:rPr>
          <w:b/>
          <w:bCs/>
          <w:color w:val="000000" w:themeColor="text1"/>
        </w:rPr>
      </w:pPr>
      <w:r w:rsidRPr="4A402544">
        <w:rPr>
          <w:rFonts w:ascii="Segoe UI Symbol" w:hAnsi="Segoe UI Symbol" w:cs="Segoe UI Symbol"/>
          <w:color w:val="000000" w:themeColor="text1"/>
          <w:sz w:val="28"/>
          <w:szCs w:val="28"/>
        </w:rPr>
        <w:t>✦</w:t>
      </w:r>
      <w:r w:rsidRPr="4A402544">
        <w:rPr>
          <w:color w:val="000000" w:themeColor="text1"/>
          <w:sz w:val="28"/>
          <w:szCs w:val="28"/>
        </w:rPr>
        <w:t xml:space="preserve"> </w:t>
      </w:r>
      <w:r w:rsidRPr="4A402544" w:rsidR="74D293BE">
        <w:rPr>
          <w:b/>
          <w:bCs/>
          <w:color w:val="000000" w:themeColor="text1"/>
        </w:rPr>
        <w:t>Why Model Linking exists and what problem it solves</w:t>
      </w:r>
    </w:p>
    <w:p w:rsidRPr="003E6634" w:rsidR="000A3E06" w:rsidP="78057974" w:rsidRDefault="0045637C" w14:paraId="651D16EA" w14:textId="31CA8BED">
      <w:pPr>
        <w:shd w:val="clear" w:color="auto" w:fill="E8E8E8" w:themeFill="background2"/>
        <w:ind w:left="2160"/>
        <w:rPr>
          <w:b/>
          <w:bCs/>
          <w:color w:val="000000" w:themeColor="text1"/>
        </w:rPr>
      </w:pPr>
      <w:r w:rsidRPr="78057974">
        <w:rPr>
          <w:rFonts w:ascii="Segoe UI Symbol" w:hAnsi="Segoe UI Symbol" w:cs="Segoe UI Symbol"/>
          <w:b/>
          <w:bCs/>
          <w:color w:val="000000" w:themeColor="text1"/>
        </w:rPr>
        <w:t>✦</w:t>
      </w:r>
      <w:r w:rsidRPr="78057974">
        <w:rPr>
          <w:b/>
          <w:bCs/>
          <w:color w:val="000000" w:themeColor="text1"/>
        </w:rPr>
        <w:t xml:space="preserve"> </w:t>
      </w:r>
      <w:r w:rsidRPr="78057974" w:rsidR="00190C3A">
        <w:rPr>
          <w:b/>
          <w:bCs/>
          <w:color w:val="000000" w:themeColor="text1"/>
        </w:rPr>
        <w:t xml:space="preserve">How security </w:t>
      </w:r>
      <w:r w:rsidRPr="78057974" w:rsidR="101381FB">
        <w:rPr>
          <w:b/>
          <w:bCs/>
          <w:color w:val="000000" w:themeColor="text1"/>
        </w:rPr>
        <w:t>is enforced</w:t>
      </w:r>
      <w:r w:rsidRPr="78057974" w:rsidR="00190C3A">
        <w:rPr>
          <w:b/>
          <w:bCs/>
          <w:color w:val="000000" w:themeColor="text1"/>
        </w:rPr>
        <w:t xml:space="preserve"> across linked models</w:t>
      </w:r>
    </w:p>
    <w:p w:rsidRPr="003E6634" w:rsidR="000A3E06" w:rsidP="000A3E06" w:rsidRDefault="00190C3A" w14:paraId="23DCC83C" w14:textId="19B0CC6D">
      <w:pPr>
        <w:shd w:val="clear" w:color="auto" w:fill="E8E8E8" w:themeFill="background2"/>
        <w:ind w:left="2160"/>
        <w:rPr>
          <w:b w:val="1"/>
          <w:bCs w:val="1"/>
          <w:color w:val="000000" w:themeColor="text1"/>
        </w:rPr>
      </w:pPr>
      <w:r w:rsidRPr="5C6CCAD8" w:rsidR="2CBDEDEB">
        <w:rPr>
          <w:rFonts w:ascii="Segoe UI Symbol" w:hAnsi="Segoe UI Symbol" w:cs="Segoe UI Symbol"/>
          <w:b w:val="1"/>
          <w:bCs w:val="1"/>
          <w:color w:val="000000" w:themeColor="text1" w:themeTint="FF" w:themeShade="FF"/>
        </w:rPr>
        <w:t>✦</w:t>
      </w:r>
      <w:r w:rsidRPr="5C6CCAD8" w:rsidR="52433074">
        <w:rPr>
          <w:rFonts w:ascii="Segoe UI Symbol" w:hAnsi="Segoe UI Symbol" w:cs="Segoe UI Symbol"/>
          <w:b w:val="1"/>
          <w:bCs w:val="1"/>
          <w:color w:val="000000" w:themeColor="text1" w:themeTint="FF" w:themeShade="FF"/>
        </w:rPr>
        <w:t xml:space="preserve"> </w:t>
      </w:r>
      <w:r w:rsidRPr="5C6CCAD8" w:rsidR="6AD16579">
        <w:rPr>
          <w:rFonts w:cs="Segoe UI Symbol"/>
          <w:b w:val="1"/>
          <w:bCs w:val="1"/>
          <w:color w:val="000000" w:themeColor="text1" w:themeTint="FF" w:themeShade="FF"/>
        </w:rPr>
        <w:t>Known l</w:t>
      </w:r>
      <w:r w:rsidRPr="5C6CCAD8" w:rsidR="6AD16579">
        <w:rPr>
          <w:rFonts w:cs="Segoe UI Symbol"/>
          <w:b w:val="1"/>
          <w:bCs w:val="1"/>
          <w:color w:val="000000" w:themeColor="text1" w:themeTint="FF" w:themeShade="FF"/>
        </w:rPr>
        <w:t>imitations and feature coverage boundaries</w:t>
      </w:r>
    </w:p>
    <w:p w:rsidR="235949DB" w:rsidP="5C6CCAD8" w:rsidRDefault="235949DB" w14:paraId="14D66EE0" w14:textId="3D256ABD">
      <w:pPr>
        <w:pStyle w:val="Normal"/>
        <w:shd w:val="clear" w:color="auto" w:fill="E8E8E8" w:themeFill="background2"/>
        <w:ind w:left="2160"/>
        <w:rPr>
          <w:rFonts w:ascii="Aptos" w:hAnsi="Aptos" w:eastAsia="Aptos" w:cs="Aptos"/>
          <w:b w:val="1"/>
          <w:bCs w:val="1"/>
          <w:i w:val="0"/>
          <w:iCs w:val="0"/>
          <w:caps w:val="0"/>
          <w:smallCaps w:val="0"/>
          <w:strike w:val="0"/>
          <w:dstrike w:val="0"/>
          <w:noProof w:val="0"/>
          <w:color w:val="000000" w:themeColor="text1"/>
          <w:sz w:val="24"/>
          <w:szCs w:val="24"/>
          <w:u w:val="none"/>
          <w:lang w:val="en-US"/>
        </w:rPr>
      </w:pPr>
      <w:r w:rsidRPr="5C6CCAD8" w:rsidR="26E97B86">
        <w:rPr>
          <w:rFonts w:ascii="Segoe UI Symbol" w:hAnsi="Segoe UI Symbol" w:cs="Segoe UI Symbol"/>
          <w:b w:val="1"/>
          <w:bCs w:val="1"/>
          <w:color w:val="000000" w:themeColor="text1" w:themeTint="FF" w:themeShade="FF"/>
        </w:rPr>
        <w:t>✦</w:t>
      </w:r>
      <w:r w:rsidRPr="5C6CCAD8" w:rsidR="26E97B86">
        <w:rPr>
          <w:b w:val="0"/>
          <w:bCs w:val="0"/>
          <w:color w:val="000000" w:themeColor="text1" w:themeTint="FF" w:themeShade="FF"/>
        </w:rPr>
        <w:t xml:space="preserve"> </w:t>
      </w:r>
      <w:r w:rsidRPr="5C6CCAD8" w:rsidR="5FBC56DB">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How connected semantic models support governed analytics and AI</w:t>
      </w:r>
    </w:p>
    <w:p w:rsidR="4A402544" w:rsidP="4A402544" w:rsidRDefault="4A402544" w14:paraId="6C864A57" w14:textId="788259AB">
      <w:pPr>
        <w:rPr>
          <w:color w:val="E97132" w:themeColor="accent2"/>
          <w:sz w:val="44"/>
          <w:szCs w:val="44"/>
        </w:rPr>
      </w:pPr>
    </w:p>
    <w:p w:rsidRPr="00BC0646" w:rsidR="004F5E9F" w:rsidP="004F5E9F" w:rsidRDefault="00653296" w14:paraId="432FCF62" w14:textId="0882E761">
      <w:pPr>
        <w:rPr>
          <w:color w:val="E97132" w:themeColor="accent2"/>
          <w:sz w:val="44"/>
          <w:szCs w:val="44"/>
        </w:rPr>
      </w:pPr>
      <w:r w:rsidRPr="00653296">
        <w:rPr>
          <w:color w:val="E97132" w:themeColor="accent2"/>
          <w:sz w:val="44"/>
          <w:szCs w:val="44"/>
        </w:rPr>
        <w:t>I.</w:t>
      </w:r>
      <w:r>
        <w:rPr>
          <w:color w:val="E97132" w:themeColor="accent2"/>
          <w:sz w:val="44"/>
          <w:szCs w:val="44"/>
        </w:rPr>
        <w:t xml:space="preserve"> </w:t>
      </w:r>
      <w:r w:rsidR="00462880">
        <w:rPr>
          <w:color w:val="E97132" w:themeColor="accent2"/>
          <w:sz w:val="44"/>
          <w:szCs w:val="44"/>
        </w:rPr>
        <w:t xml:space="preserve">Why Model Linking </w:t>
      </w:r>
      <w:r w:rsidRPr="00653296" w:rsidR="004F5E9F">
        <w:rPr>
          <w:color w:val="E97132" w:themeColor="accent2"/>
          <w:sz w:val="44"/>
          <w:szCs w:val="44"/>
        </w:rPr>
        <w:t xml:space="preserve">  </w:t>
      </w:r>
    </w:p>
    <w:p w:rsidR="005F39B9" w:rsidRDefault="00BC0646" w14:paraId="7ED6D606" w14:textId="28C51F64">
      <w:pPr>
        <w:rPr>
          <w:b/>
          <w:bCs/>
          <w:color w:val="000000" w:themeColor="text1"/>
          <w:sz w:val="21"/>
          <w:szCs w:val="21"/>
        </w:rPr>
      </w:pPr>
      <w:r w:rsidRPr="00BC0646">
        <w:rPr>
          <w:sz w:val="36"/>
          <w:szCs w:val="36"/>
        </w:rPr>
        <w:t xml:space="preserve">The </w:t>
      </w:r>
      <w:r w:rsidR="00462880">
        <w:rPr>
          <w:sz w:val="36"/>
          <w:szCs w:val="36"/>
        </w:rPr>
        <w:t>Case for a Modular Semantic Architecture</w:t>
      </w:r>
    </w:p>
    <w:p w:rsidRPr="00DC79F5" w:rsidR="00BB1128" w:rsidP="00BB1128" w:rsidRDefault="00777F15" w14:paraId="267329AB" w14:textId="1972F985">
      <w:pPr>
        <w:rPr>
          <w:b/>
          <w:bCs/>
        </w:rPr>
      </w:pPr>
      <w:r>
        <w:t>A common challenge in semantic modeling is balancing flexibility with control.</w:t>
      </w:r>
      <w:r w:rsidRPr="78057974" w:rsidR="00DC79F5">
        <w:rPr>
          <w:b/>
          <w:bCs/>
        </w:rPr>
        <w:t xml:space="preserve"> </w:t>
      </w:r>
      <w:r w:rsidR="00BB1128">
        <w:t>On one side</w:t>
      </w:r>
      <w:r w:rsidR="00F54355">
        <w:t xml:space="preserve"> there is </w:t>
      </w:r>
      <w:r w:rsidR="00951DB1">
        <w:t>the</w:t>
      </w:r>
      <w:r w:rsidR="00BB1128">
        <w:t xml:space="preserve"> need for flexibility</w:t>
      </w:r>
      <w:r w:rsidR="00F54355">
        <w:t xml:space="preserve"> for</w:t>
      </w:r>
      <w:r w:rsidR="00BB1128">
        <w:t xml:space="preserve"> teams </w:t>
      </w:r>
      <w:r w:rsidR="00F54355">
        <w:t xml:space="preserve">to </w:t>
      </w:r>
      <w:r w:rsidR="00BB1128">
        <w:t>build models that reflect their own data, metrics, and governance requirements. On the other side</w:t>
      </w:r>
      <w:r w:rsidR="00E57648">
        <w:t>,</w:t>
      </w:r>
      <w:r w:rsidR="005B03D2">
        <w:t xml:space="preserve"> there’s</w:t>
      </w:r>
      <w:r w:rsidR="00BB1128">
        <w:t xml:space="preserve"> </w:t>
      </w:r>
      <w:r w:rsidR="00E57648">
        <w:t>the</w:t>
      </w:r>
      <w:r w:rsidR="005B03D2">
        <w:t xml:space="preserve"> </w:t>
      </w:r>
      <w:r w:rsidR="00BB1128">
        <w:t>need for control, where the business needs consistent, governed</w:t>
      </w:r>
      <w:r w:rsidR="4860CC8E">
        <w:t>, and cross</w:t>
      </w:r>
      <w:r w:rsidR="00BB1128">
        <w:t>-domain analysis.</w:t>
      </w:r>
    </w:p>
    <w:p w:rsidRPr="005A6ED0" w:rsidR="00BB1128" w:rsidP="00BB1128" w:rsidRDefault="00BB1128" w14:paraId="2B12537F" w14:textId="77777777">
      <w:r w:rsidRPr="005A6ED0">
        <w:t>The two traditional responses to this tension each create their own problems:</w:t>
      </w:r>
    </w:p>
    <w:p w:rsidRPr="005A6ED0" w:rsidR="000900FF" w:rsidP="5C6CCAD8" w:rsidRDefault="00E57648" w14:paraId="0D419C72" w14:textId="4D949932">
      <w:pPr>
        <w:pStyle w:val="Normal"/>
      </w:pPr>
      <w:r w:rsidRPr="5C6CCAD8" w:rsidR="0438065B">
        <w:rPr>
          <w:b w:val="1"/>
          <w:bCs w:val="1"/>
        </w:rPr>
        <w:t>Response</w:t>
      </w:r>
      <w:r w:rsidRPr="5C6CCAD8" w:rsidR="5CED719E">
        <w:rPr>
          <w:b w:val="1"/>
          <w:bCs w:val="1"/>
        </w:rPr>
        <w:t xml:space="preserve"> </w:t>
      </w:r>
      <w:r w:rsidRPr="5C6CCAD8" w:rsidR="6C827C8C">
        <w:rPr>
          <w:b w:val="1"/>
          <w:bCs w:val="1"/>
        </w:rPr>
        <w:t xml:space="preserve">1: </w:t>
      </w:r>
      <w:r w:rsidR="6C827C8C">
        <w:rPr/>
        <w:t>Build</w:t>
      </w:r>
      <w:r w:rsidR="1D06FF94">
        <w:rPr/>
        <w:t>ing</w:t>
      </w:r>
      <w:r w:rsidR="6C827C8C">
        <w:rPr/>
        <w:t xml:space="preserve"> one large model that </w:t>
      </w:r>
      <w:r w:rsidR="6C827C8C">
        <w:rPr/>
        <w:t>contains</w:t>
      </w:r>
      <w:r w:rsidR="6C827C8C">
        <w:rPr/>
        <w:t xml:space="preserve"> everything. Cross-domain queries work, but the model becomes increasingly difficult to </w:t>
      </w:r>
      <w:r w:rsidR="6C827C8C">
        <w:rPr/>
        <w:t>maintain</w:t>
      </w:r>
      <w:r w:rsidR="6C827C8C">
        <w:rPr/>
        <w:t xml:space="preserve"> and evolve. </w:t>
      </w:r>
      <w:r w:rsidRPr="5C6CCAD8" w:rsidR="4DA14B2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This causes change windows to take longer</w:t>
      </w:r>
      <w:r w:rsidR="1D06FF94">
        <w:rPr/>
        <w:t>, o</w:t>
      </w:r>
      <w:r w:rsidR="6C827C8C">
        <w:rPr/>
        <w:t>wnership becomes ambiguous</w:t>
      </w:r>
      <w:r w:rsidR="1D06FF94">
        <w:rPr/>
        <w:t>, and d</w:t>
      </w:r>
      <w:r w:rsidR="6C827C8C">
        <w:rPr/>
        <w:t xml:space="preserve">omain </w:t>
      </w:r>
      <w:r w:rsidR="6C827C8C">
        <w:rPr/>
        <w:t>expertise</w:t>
      </w:r>
      <w:r w:rsidR="6C827C8C">
        <w:rPr/>
        <w:t xml:space="preserve"> gets buried inside a structure no single team can fully understand or safely </w:t>
      </w:r>
      <w:r w:rsidR="6C827C8C">
        <w:rPr/>
        <w:t>modify</w:t>
      </w:r>
      <w:r w:rsidR="6C827C8C">
        <w:rPr/>
        <w:t>.</w:t>
      </w:r>
    </w:p>
    <w:p w:rsidRPr="005A6ED0" w:rsidR="00A8516F" w:rsidRDefault="00E57648" w14:paraId="4AE3CD7E" w14:textId="56C30E99">
      <w:r>
        <w:rPr>
          <w:b/>
          <w:bCs/>
        </w:rPr>
        <w:t>Response</w:t>
      </w:r>
      <w:r w:rsidRPr="005A6ED0" w:rsidR="000900FF">
        <w:rPr>
          <w:b/>
          <w:bCs/>
        </w:rPr>
        <w:t xml:space="preserve"> 2: </w:t>
      </w:r>
      <w:r w:rsidRPr="005A6ED0" w:rsidR="000900FF">
        <w:t>Let each team build and own their model independently. Governance is clean, but cross-domain analysis becomes nearly impossible. Every cross-domain question requires a new integration, a new data engineering effort, or a manual reconciliation between two separately governed result sets.</w:t>
      </w:r>
    </w:p>
    <w:p w:rsidRPr="00E949B1" w:rsidR="00A8516F" w:rsidP="00A8516F" w:rsidRDefault="00D93DB2" w14:paraId="0D0DF2BE" w14:textId="48CE4F85">
      <w:pPr>
        <w:pStyle w:val="IntenseQuote"/>
        <w:shd w:val="clear" w:color="auto" w:fill="E97132" w:themeFill="accent2"/>
        <w:rPr>
          <w:rStyle w:val="IntenseEmphasis"/>
          <w:color w:val="FFFFFF" w:themeColor="background1"/>
        </w:rPr>
      </w:pPr>
      <w:r>
        <w:rPr>
          <w:i w:val="0"/>
          <w:iCs w:val="0"/>
          <w:color w:val="FFFFFF" w:themeColor="background1"/>
        </w:rPr>
        <w:t>Model Linking provides a middle ground by allowing models to remain decoupled while still being analyticall</w:t>
      </w:r>
      <w:r w:rsidR="0088258C">
        <w:rPr>
          <w:i w:val="0"/>
          <w:iCs w:val="0"/>
          <w:color w:val="FFFFFF" w:themeColor="background1"/>
        </w:rPr>
        <w:t xml:space="preserve">y </w:t>
      </w:r>
      <w:r w:rsidR="0036474A">
        <w:rPr>
          <w:i w:val="0"/>
          <w:iCs w:val="0"/>
          <w:color w:val="FFFFFF" w:themeColor="background1"/>
        </w:rPr>
        <w:t>connected.</w:t>
      </w:r>
    </w:p>
    <w:p w:rsidR="00DC4FA0" w:rsidRDefault="00444318" w14:paraId="55F92808" w14:textId="38D75FFC">
      <w:pPr>
        <w:rPr>
          <w:sz w:val="36"/>
          <w:szCs w:val="36"/>
        </w:rPr>
      </w:pPr>
      <w:r>
        <w:rPr>
          <w:sz w:val="36"/>
          <w:szCs w:val="36"/>
        </w:rPr>
        <w:t>What Model Linking enables:</w:t>
      </w:r>
    </w:p>
    <w:p w:rsidRPr="00C95492" w:rsidR="00C95492" w:rsidP="00C95492" w:rsidRDefault="00C95492" w14:paraId="31BD35C6" w14:textId="77777777">
      <w:pPr>
        <w:numPr>
          <w:ilvl w:val="0"/>
          <w:numId w:val="16"/>
        </w:numPr>
        <w:pBdr>
          <w:top w:val="outset" w:color="auto" w:sz="6" w:space="1"/>
          <w:left w:val="outset" w:color="auto" w:sz="6" w:space="4"/>
          <w:bottom w:val="inset" w:color="auto" w:sz="6" w:space="1"/>
          <w:right w:val="inset" w:color="auto" w:sz="6" w:space="4"/>
        </w:pBdr>
        <w:shd w:val="clear" w:color="auto" w:fill="FAE2D5" w:themeFill="accent2" w:themeFillTint="33"/>
        <w:rPr>
          <w:color w:val="000000" w:themeColor="text1"/>
        </w:rPr>
      </w:pPr>
      <w:r w:rsidRPr="00C95492">
        <w:rPr>
          <w:color w:val="000000" w:themeColor="text1"/>
        </w:rPr>
        <w:t>Cross-domain analytics without rebuilding models</w:t>
      </w:r>
    </w:p>
    <w:p w:rsidRPr="00C95492" w:rsidR="00C95492" w:rsidP="00C95492" w:rsidRDefault="00C95492" w14:paraId="42C4C7BF" w14:textId="77777777">
      <w:pPr>
        <w:numPr>
          <w:ilvl w:val="0"/>
          <w:numId w:val="16"/>
        </w:numPr>
        <w:pBdr>
          <w:top w:val="outset" w:color="auto" w:sz="6" w:space="1"/>
          <w:left w:val="outset" w:color="auto" w:sz="6" w:space="4"/>
          <w:bottom w:val="inset" w:color="auto" w:sz="6" w:space="1"/>
          <w:right w:val="inset" w:color="auto" w:sz="6" w:space="4"/>
        </w:pBdr>
        <w:shd w:val="clear" w:color="auto" w:fill="FAE2D5" w:themeFill="accent2" w:themeFillTint="33"/>
        <w:rPr>
          <w:color w:val="000000" w:themeColor="text1"/>
        </w:rPr>
      </w:pPr>
      <w:r w:rsidRPr="00C95492">
        <w:rPr>
          <w:color w:val="000000" w:themeColor="text1"/>
        </w:rPr>
        <w:t>Modular development and ownership by domain teams</w:t>
      </w:r>
    </w:p>
    <w:p w:rsidRPr="00C95492" w:rsidR="00C95492" w:rsidP="00C95492" w:rsidRDefault="00C95492" w14:paraId="122FBA90" w14:textId="77777777">
      <w:pPr>
        <w:numPr>
          <w:ilvl w:val="0"/>
          <w:numId w:val="16"/>
        </w:numPr>
        <w:pBdr>
          <w:top w:val="outset" w:color="auto" w:sz="6" w:space="1"/>
          <w:left w:val="outset" w:color="auto" w:sz="6" w:space="4"/>
          <w:bottom w:val="inset" w:color="auto" w:sz="6" w:space="1"/>
          <w:right w:val="inset" w:color="auto" w:sz="6" w:space="4"/>
        </w:pBdr>
        <w:shd w:val="clear" w:color="auto" w:fill="FAE2D5" w:themeFill="accent2" w:themeFillTint="33"/>
        <w:rPr>
          <w:color w:val="000000" w:themeColor="text1"/>
        </w:rPr>
      </w:pPr>
      <w:r w:rsidRPr="00C95492">
        <w:rPr>
          <w:color w:val="000000" w:themeColor="text1"/>
        </w:rPr>
        <w:t>Reuse of shared business entities and hierarchies</w:t>
      </w:r>
    </w:p>
    <w:p w:rsidRPr="00C95492" w:rsidR="00C95492" w:rsidP="00C95492" w:rsidRDefault="00C95492" w14:paraId="4C14E76D" w14:textId="77777777">
      <w:pPr>
        <w:numPr>
          <w:ilvl w:val="0"/>
          <w:numId w:val="16"/>
        </w:numPr>
        <w:pBdr>
          <w:top w:val="outset" w:color="auto" w:sz="6" w:space="1"/>
          <w:left w:val="outset" w:color="auto" w:sz="6" w:space="4"/>
          <w:bottom w:val="inset" w:color="auto" w:sz="6" w:space="1"/>
          <w:right w:val="inset" w:color="auto" w:sz="6" w:space="4"/>
        </w:pBdr>
        <w:shd w:val="clear" w:color="auto" w:fill="FAE2D5" w:themeFill="accent2" w:themeFillTint="33"/>
        <w:rPr>
          <w:color w:val="000000" w:themeColor="text1"/>
        </w:rPr>
      </w:pPr>
      <w:r w:rsidRPr="00C95492">
        <w:rPr>
          <w:color w:val="000000" w:themeColor="text1"/>
        </w:rPr>
        <w:t>Faster iteration and reduced duplication of logic</w:t>
      </w:r>
    </w:p>
    <w:p w:rsidRPr="00F77F69" w:rsidR="00444318" w:rsidP="00F77F69" w:rsidRDefault="00DC79F5" w14:paraId="3B14E29B" w14:textId="085FE956">
      <w:pPr>
        <w:spacing w:after="80" w:line="240" w:lineRule="auto"/>
      </w:pPr>
      <w:r w:rsidRPr="00DC79F5">
        <w:t xml:space="preserve">Model Linking also plays a key role beyond cross-domain analytics. </w:t>
      </w:r>
      <w:r w:rsidR="00B60735">
        <w:t xml:space="preserve">Shared entities enable cross-domain analysis while aligning with data mesh principles. </w:t>
      </w:r>
      <w:r w:rsidRPr="00DC79F5">
        <w:t xml:space="preserve">For Import models, linking with live models enables hybrid </w:t>
      </w:r>
      <w:r w:rsidRPr="00DC79F5" w:rsidR="00B60735">
        <w:t xml:space="preserve">execution </w:t>
      </w:r>
      <w:r w:rsidR="0036474A">
        <w:t xml:space="preserve">by </w:t>
      </w:r>
      <w:r w:rsidRPr="00DC79F5" w:rsidR="00B60735">
        <w:t>combining</w:t>
      </w:r>
      <w:r w:rsidRPr="00DC79F5">
        <w:t xml:space="preserve"> the performance of imported data with the freshness of live connections.</w:t>
      </w:r>
    </w:p>
    <w:p w:rsidRPr="00210271" w:rsidR="00444318" w:rsidP="00CA5A8A" w:rsidRDefault="00444318" w14:paraId="3CC74C1A" w14:textId="77777777">
      <w:pPr>
        <w:ind w:left="630"/>
      </w:pPr>
    </w:p>
    <w:p w:rsidR="2C59F38D" w:rsidP="2C59F38D" w:rsidRDefault="2C59F38D" w14:paraId="706F3BE7" w14:textId="31F4C1A7">
      <w:pPr>
        <w:ind w:left="630"/>
      </w:pPr>
    </w:p>
    <w:p w:rsidRPr="001A5D16" w:rsidR="001A5D16" w:rsidP="3A0DE221" w:rsidRDefault="001A5D16" w14:paraId="223EC32C" w14:textId="739BE33C">
      <w:pPr>
        <w:rPr>
          <w:color w:val="E97132" w:themeColor="accent2"/>
          <w:sz w:val="44"/>
          <w:szCs w:val="44"/>
        </w:rPr>
      </w:pPr>
      <w:r w:rsidRPr="3A0DE221">
        <w:rPr>
          <w:color w:val="E97132" w:themeColor="accent2"/>
          <w:sz w:val="44"/>
          <w:szCs w:val="44"/>
        </w:rPr>
        <w:t>I</w:t>
      </w:r>
      <w:r w:rsidRPr="3A0DE221" w:rsidR="00F77F69">
        <w:rPr>
          <w:color w:val="E97132" w:themeColor="accent2"/>
          <w:sz w:val="44"/>
          <w:szCs w:val="44"/>
        </w:rPr>
        <w:t>I</w:t>
      </w:r>
      <w:r w:rsidRPr="3A0DE221">
        <w:rPr>
          <w:color w:val="E97132" w:themeColor="accent2"/>
          <w:sz w:val="44"/>
          <w:szCs w:val="44"/>
        </w:rPr>
        <w:t xml:space="preserve">. </w:t>
      </w:r>
      <w:r w:rsidRPr="3A0DE221" w:rsidR="00F77F69">
        <w:rPr>
          <w:color w:val="E97132" w:themeColor="accent2"/>
          <w:sz w:val="44"/>
          <w:szCs w:val="44"/>
        </w:rPr>
        <w:t>How Model Linking Works</w:t>
      </w:r>
    </w:p>
    <w:p w:rsidRPr="00871D9F" w:rsidR="00871D9F" w:rsidP="00871D9F" w:rsidRDefault="00C72E79" w14:paraId="22B73CBF" w14:textId="3B40DC23">
      <w:pPr>
        <w:rPr>
          <w:color w:val="000000" w:themeColor="text1"/>
          <w:sz w:val="36"/>
          <w:szCs w:val="36"/>
        </w:rPr>
      </w:pPr>
      <w:r>
        <w:rPr>
          <w:color w:val="000000" w:themeColor="text1"/>
          <w:sz w:val="36"/>
          <w:szCs w:val="36"/>
        </w:rPr>
        <w:t xml:space="preserve">Architecture Fundamentals </w:t>
      </w:r>
    </w:p>
    <w:p w:rsidRPr="00871D9F" w:rsidR="00871D9F" w:rsidP="00871D9F" w:rsidRDefault="00871D9F" w14:paraId="08411AA8" w14:textId="2E9611C4">
      <w:pPr>
        <w:rPr>
          <w:color w:val="000000" w:themeColor="text1"/>
        </w:rPr>
      </w:pPr>
      <w:r w:rsidRPr="00871D9F">
        <w:rPr>
          <w:color w:val="000000" w:themeColor="text1"/>
        </w:rPr>
        <w:t xml:space="preserve">At its core, Model Linking is based on shared business entities. When two models contain common attributes </w:t>
      </w:r>
      <w:r>
        <w:rPr>
          <w:color w:val="000000" w:themeColor="text1"/>
        </w:rPr>
        <w:t>(</w:t>
      </w:r>
      <w:r w:rsidRPr="00871D9F">
        <w:rPr>
          <w:color w:val="000000" w:themeColor="text1"/>
        </w:rPr>
        <w:t>such as Employee ID, Customer ID, or Date</w:t>
      </w:r>
      <w:r>
        <w:rPr>
          <w:color w:val="000000" w:themeColor="text1"/>
        </w:rPr>
        <w:t>)</w:t>
      </w:r>
      <w:r w:rsidRPr="00871D9F">
        <w:rPr>
          <w:color w:val="000000" w:themeColor="text1"/>
        </w:rPr>
        <w:t xml:space="preserve"> Mosaic uses those attributes to establish relationships between the models.</w:t>
      </w:r>
    </w:p>
    <w:p w:rsidRPr="00871D9F" w:rsidR="000B0496" w:rsidP="00871D9F" w:rsidRDefault="00871D9F" w14:paraId="05558E2B" w14:textId="5A815ED6">
      <w:pPr>
        <w:rPr>
          <w:color w:val="000000" w:themeColor="text1"/>
        </w:rPr>
      </w:pPr>
      <w:r w:rsidRPr="00871D9F">
        <w:rPr>
          <w:color w:val="000000" w:themeColor="text1"/>
        </w:rPr>
        <w:t>Once linked, queries can span across models as if they were part of a single semantic layer. Mosaic handles the complexity behind the scenes by coordinating query planning and execution across models.</w:t>
      </w:r>
    </w:p>
    <w:p w:rsidRPr="00101BEA" w:rsidR="001D6B54" w:rsidP="00871D9F" w:rsidRDefault="000B0496" w14:paraId="2C1F33A8" w14:textId="3AC71DB3">
      <w:pPr>
        <w:rPr>
          <w:i/>
          <w:iCs/>
          <w:color w:val="000000" w:themeColor="text1"/>
          <w:sz w:val="32"/>
          <w:szCs w:val="32"/>
        </w:rPr>
      </w:pPr>
      <w:r w:rsidRPr="00101BEA">
        <w:rPr>
          <w:i/>
          <w:iCs/>
          <w:color w:val="000000" w:themeColor="text1"/>
          <w:sz w:val="32"/>
          <w:szCs w:val="32"/>
        </w:rPr>
        <w:t xml:space="preserve">In practice, this means: </w:t>
      </w:r>
    </w:p>
    <w:p w:rsidRPr="00101BEA" w:rsidR="00101BEA" w:rsidP="00101BEA" w:rsidRDefault="00101BEA" w14:paraId="634B6C74" w14:textId="77777777">
      <w:pPr>
        <w:numPr>
          <w:ilvl w:val="0"/>
          <w:numId w:val="18"/>
        </w:numPr>
        <w:pBdr>
          <w:top w:val="outset" w:color="auto" w:sz="6" w:space="1"/>
          <w:left w:val="outset" w:color="auto" w:sz="6" w:space="4"/>
          <w:bottom w:val="inset" w:color="auto" w:sz="6" w:space="1"/>
          <w:right w:val="inset" w:color="auto" w:sz="6" w:space="4"/>
        </w:pBdr>
        <w:shd w:val="clear" w:color="auto" w:fill="E8E8E8" w:themeFill="background2"/>
        <w:rPr>
          <w:color w:val="000000" w:themeColor="text1"/>
        </w:rPr>
      </w:pPr>
      <w:r w:rsidRPr="00101BEA">
        <w:rPr>
          <w:color w:val="000000" w:themeColor="text1"/>
        </w:rPr>
        <w:t>Queries are resolved across multiple models transparently</w:t>
      </w:r>
    </w:p>
    <w:p w:rsidRPr="00101BEA" w:rsidR="00101BEA" w:rsidP="00101BEA" w:rsidRDefault="00101BEA" w14:paraId="5F8C9ABF" w14:textId="77777777">
      <w:pPr>
        <w:numPr>
          <w:ilvl w:val="0"/>
          <w:numId w:val="18"/>
        </w:numPr>
        <w:pBdr>
          <w:top w:val="outset" w:color="auto" w:sz="6" w:space="1"/>
          <w:left w:val="outset" w:color="auto" w:sz="6" w:space="4"/>
          <w:bottom w:val="inset" w:color="auto" w:sz="6" w:space="1"/>
          <w:right w:val="inset" w:color="auto" w:sz="6" w:space="4"/>
        </w:pBdr>
        <w:shd w:val="clear" w:color="auto" w:fill="E8E8E8" w:themeFill="background2"/>
        <w:rPr>
          <w:color w:val="000000" w:themeColor="text1"/>
        </w:rPr>
      </w:pPr>
      <w:r w:rsidRPr="00101BEA">
        <w:rPr>
          <w:color w:val="000000" w:themeColor="text1"/>
        </w:rPr>
        <w:t>Execution is pushed down to underlying sources when possible</w:t>
      </w:r>
    </w:p>
    <w:p w:rsidRPr="00101BEA" w:rsidR="00101BEA" w:rsidP="00101BEA" w:rsidRDefault="00101BEA" w14:paraId="30196DD9" w14:textId="77777777">
      <w:pPr>
        <w:numPr>
          <w:ilvl w:val="0"/>
          <w:numId w:val="18"/>
        </w:numPr>
        <w:pBdr>
          <w:top w:val="outset" w:color="auto" w:sz="6" w:space="1"/>
          <w:left w:val="outset" w:color="auto" w:sz="6" w:space="4"/>
          <w:bottom w:val="inset" w:color="auto" w:sz="6" w:space="1"/>
          <w:right w:val="inset" w:color="auto" w:sz="6" w:space="4"/>
        </w:pBdr>
        <w:shd w:val="clear" w:color="auto" w:fill="E8E8E8" w:themeFill="background2"/>
        <w:rPr>
          <w:color w:val="000000" w:themeColor="text1"/>
        </w:rPr>
      </w:pPr>
      <w:r w:rsidRPr="00101BEA">
        <w:rPr>
          <w:color w:val="000000" w:themeColor="text1"/>
        </w:rPr>
        <w:t>Import and live data can be combined in a single query</w:t>
      </w:r>
    </w:p>
    <w:p w:rsidRPr="00101BEA" w:rsidR="00101BEA" w:rsidP="00101BEA" w:rsidRDefault="00101BEA" w14:paraId="5A97FD37" w14:textId="63AB6BEA">
      <w:pPr>
        <w:numPr>
          <w:ilvl w:val="0"/>
          <w:numId w:val="18"/>
        </w:numPr>
        <w:pBdr>
          <w:top w:val="outset" w:color="auto" w:sz="6" w:space="1"/>
          <w:left w:val="outset" w:color="auto" w:sz="6" w:space="4"/>
          <w:bottom w:val="inset" w:color="auto" w:sz="6" w:space="1"/>
          <w:right w:val="inset" w:color="auto" w:sz="6" w:space="4"/>
        </w:pBdr>
        <w:shd w:val="clear" w:color="auto" w:fill="E8E8E8" w:themeFill="background2"/>
        <w:rPr>
          <w:color w:val="000000" w:themeColor="text1"/>
        </w:rPr>
      </w:pPr>
      <w:r w:rsidRPr="00101BEA">
        <w:rPr>
          <w:color w:val="000000" w:themeColor="text1"/>
        </w:rPr>
        <w:t>Users do not need to know where data lives</w:t>
      </w:r>
      <w:r>
        <w:rPr>
          <w:color w:val="000000" w:themeColor="text1"/>
        </w:rPr>
        <w:t>,</w:t>
      </w:r>
      <w:r w:rsidRPr="00101BEA">
        <w:rPr>
          <w:color w:val="000000" w:themeColor="text1"/>
        </w:rPr>
        <w:t xml:space="preserve"> only how it relates</w:t>
      </w:r>
    </w:p>
    <w:p w:rsidR="4B6FF164" w:rsidP="5C6CCAD8" w:rsidRDefault="4B6FF164" w14:paraId="324EE180" w14:textId="24EFC408">
      <w:pPr>
        <w:spacing w:after="120"/>
      </w:pPr>
      <w:r w:rsidR="4B6FF164">
        <w:rPr/>
        <w:t xml:space="preserve">Instead of forcing all data and logic into a single, monolithic model, Mosaic Model Linking enables a modular approach where domain-specific models can be developed separately and linked when needed. </w:t>
      </w:r>
    </w:p>
    <w:p w:rsidR="008A2157" w:rsidRDefault="00074E0D" w14:paraId="0F55D06E" w14:textId="65E3BD39">
      <w:r w:rsidR="24577C7C">
        <w:drawing>
          <wp:inline wp14:editId="468EC767" wp14:anchorId="6CDF2A2B">
            <wp:extent cx="5694162" cy="2381693"/>
            <wp:effectExtent l="0" t="0" r="1905" b="0"/>
            <wp:docPr id="1824230346" name="Picture 1">
              <a:extLst>
                <a:ext uri="{FF2B5EF4-FFF2-40B4-BE49-F238E27FC236}">
                  <a16:creationId xmlns:a16="http://schemas.microsoft.com/office/drawing/2014/main" id="{DA2952AA-D374-4A38-906A-EBE5EA1B5781}"/>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230346" name=""/>
                    <pic:cNvPicPr/>
                  </pic:nvPicPr>
                  <pic:blipFill>
                    <a:blip xmlns:r="http://schemas.openxmlformats.org/officeDocument/2006/relationships" r:embed="rId12"/>
                    <a:stretch>
                      <a:fillRect/>
                    </a:stretch>
                  </pic:blipFill>
                  <pic:spPr>
                    <a:xfrm>
                      <a:off x="0" y="0"/>
                      <a:ext cx="5918791" cy="2475648"/>
                    </a:xfrm>
                    <a:prstGeom prst="rect">
                      <a:avLst/>
                    </a:prstGeom>
                  </pic:spPr>
                </pic:pic>
              </a:graphicData>
            </a:graphic>
          </wp:inline>
        </w:drawing>
      </w:r>
    </w:p>
    <w:p w:rsidR="0730EBAD" w:rsidP="5C6CCAD8" w:rsidRDefault="0730EBAD" w14:paraId="61086B13" w14:textId="1719F139">
      <w:pPr>
        <w:pStyle w:val="Normal"/>
        <w:spacing w:after="120"/>
        <w:jc w:val="center"/>
      </w:pPr>
      <w:r w:rsidRPr="5C6CCAD8" w:rsidR="0730EBA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Figure 1.</w:t>
      </w:r>
      <w:r w:rsidRPr="5C6CCAD8" w:rsidR="0730EBA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Modular Mosaic Models connect through shared business entities</w:t>
      </w:r>
    </w:p>
    <w:p w:rsidR="00D31BEA" w:rsidP="00D31BEA" w:rsidRDefault="00D31BEA" w14:paraId="7347CA21" w14:textId="77777777">
      <w:pPr>
        <w:spacing w:after="120"/>
      </w:pPr>
      <w:r w:rsidR="4B6FF164">
        <w:rPr/>
        <w:t>This design reflects how organizations operate: different teams own different data assets, but business questions often span those boundaries. Model Linking bridges that gap without sacrificing governance, performance, or flexibility.</w:t>
      </w:r>
    </w:p>
    <w:p w:rsidR="5C6CCAD8" w:rsidP="5C6CCAD8" w:rsidRDefault="5C6CCAD8" w14:paraId="18386242" w14:textId="557F463E">
      <w:pPr>
        <w:spacing w:after="120"/>
      </w:pPr>
    </w:p>
    <w:p w:rsidR="587AB0CF" w:rsidP="5C6CCAD8" w:rsidRDefault="587AB0CF" w14:paraId="1F82D104" w14:textId="79952491">
      <w:pPr>
        <w:pStyle w:val="Heading3"/>
        <w:spacing w:before="281" w:beforeAutospacing="off" w:after="281" w:afterAutospacing="off"/>
      </w:pPr>
      <w:r w:rsidRPr="5C6CCAD8" w:rsidR="587AB0CF">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Creating and Managing Links in Mosaic Studio</w:t>
      </w:r>
    </w:p>
    <w:p w:rsidR="587AB0CF" w:rsidP="5C6CCAD8" w:rsidRDefault="587AB0CF" w14:paraId="2C5C0A8D" w14:textId="01A7BC49">
      <w:pPr>
        <w:spacing w:before="240" w:beforeAutospacing="off" w:after="240" w:afterAutospacing="off"/>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Model authors can add existing Mosaic Models and connect attributes that represent the same business entity. Mosaic Studio can suggest potential links, while authors retain control over which relationships are applied.</w:t>
      </w:r>
    </w:p>
    <w:p w:rsidR="587AB0CF" w:rsidP="5C6CCAD8" w:rsidRDefault="587AB0CF" w14:paraId="7A908B37" w14:textId="666DED5E">
      <w:pPr>
        <w:spacing w:before="240" w:beforeAutospacing="off" w:after="240" w:afterAutospacing="off"/>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 typical workflow includes:</w:t>
      </w:r>
    </w:p>
    <w:p w:rsidR="587AB0CF" w:rsidP="5C6CCAD8" w:rsidRDefault="587AB0CF" w14:paraId="2CEB21F8" w14:textId="120AEC35">
      <w:pPr>
        <w:pStyle w:val="ListParagraph"/>
        <w:numPr>
          <w:ilvl w:val="0"/>
          <w:numId w:val="34"/>
        </w:numPr>
        <w:spacing w:before="0" w:beforeAutospacing="off" w:after="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Add the participating Mosaic Models.</w:t>
      </w:r>
    </w:p>
    <w:p w:rsidR="587AB0CF" w:rsidP="5C6CCAD8" w:rsidRDefault="587AB0CF" w14:paraId="7B0FEE26" w14:textId="59A51331">
      <w:pPr>
        <w:pStyle w:val="ListParagraph"/>
        <w:numPr>
          <w:ilvl w:val="0"/>
          <w:numId w:val="34"/>
        </w:numPr>
        <w:spacing w:before="0" w:beforeAutospacing="off" w:after="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Review suggested links between attributes.</w:t>
      </w:r>
    </w:p>
    <w:p w:rsidR="587AB0CF" w:rsidP="5C6CCAD8" w:rsidRDefault="587AB0CF" w14:paraId="715E6235" w14:textId="36846FBD">
      <w:pPr>
        <w:pStyle w:val="ListParagraph"/>
        <w:numPr>
          <w:ilvl w:val="0"/>
          <w:numId w:val="34"/>
        </w:numPr>
        <w:spacing w:before="0" w:beforeAutospacing="off" w:after="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Confirm that the attributes represent the same business concept and analytical grain.</w:t>
      </w:r>
    </w:p>
    <w:p w:rsidR="587AB0CF" w:rsidP="5C6CCAD8" w:rsidRDefault="587AB0CF" w14:paraId="07CED372" w14:textId="5B364175">
      <w:pPr>
        <w:pStyle w:val="ListParagraph"/>
        <w:numPr>
          <w:ilvl w:val="0"/>
          <w:numId w:val="34"/>
        </w:numPr>
        <w:spacing w:before="0" w:beforeAutospacing="off" w:after="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Select the attributes that participate in the link.</w:t>
      </w:r>
    </w:p>
    <w:p w:rsidR="587AB0CF" w:rsidP="5C6CCAD8" w:rsidRDefault="587AB0CF" w14:paraId="50C4B81F" w14:textId="2F975207">
      <w:pPr>
        <w:pStyle w:val="ListParagraph"/>
        <w:numPr>
          <w:ilvl w:val="0"/>
          <w:numId w:val="34"/>
        </w:numPr>
        <w:spacing w:before="0" w:beforeAutospacing="off" w:after="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Define the linked attribute alias.</w:t>
      </w:r>
    </w:p>
    <w:p w:rsidR="587AB0CF" w:rsidP="5C6CCAD8" w:rsidRDefault="587AB0CF" w14:paraId="0ED9BA08" w14:textId="271F25DF">
      <w:pPr>
        <w:pStyle w:val="ListParagraph"/>
        <w:numPr>
          <w:ilvl w:val="0"/>
          <w:numId w:val="34"/>
        </w:numPr>
        <w:spacing w:before="0" w:beforeAutospacing="off" w:after="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Select the authoritative value source.</w:t>
      </w:r>
    </w:p>
    <w:p w:rsidR="587AB0CF" w:rsidP="5C6CCAD8" w:rsidRDefault="587AB0CF" w14:paraId="0557962A" w14:textId="5E9BA6FF">
      <w:pPr>
        <w:pStyle w:val="ListParagraph"/>
        <w:numPr>
          <w:ilvl w:val="0"/>
          <w:numId w:val="34"/>
        </w:numPr>
        <w:spacing w:before="0" w:beforeAutospacing="off" w:after="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Apply the link and validate representative queries before publication.</w:t>
      </w:r>
    </w:p>
    <w:p w:rsidR="587AB0CF" w:rsidP="5C6CCAD8" w:rsidRDefault="587AB0CF" w14:paraId="68CCB3E5" w14:textId="28B5F91F">
      <w:pPr>
        <w:spacing w:before="240" w:beforeAutospacing="off" w:after="240" w:afterAutospacing="off"/>
      </w:pP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Links can also be created or edited manually through </w:t>
      </w:r>
      <w:r w:rsidRPr="5C6CCAD8" w:rsidR="587AB0C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Manage Links</w:t>
      </w:r>
      <w:r w:rsidRPr="5C6CCAD8" w:rsidR="587AB0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A link should be treated as a governed analytical relationship, not merely as a match between similarly named columns.</w:t>
      </w:r>
    </w:p>
    <w:p w:rsidR="155E35A8" w:rsidP="5C6CCAD8" w:rsidRDefault="155E35A8" w14:paraId="735FD8C7" w14:textId="67D42C5D">
      <w:pPr>
        <w:pStyle w:val="Heading3"/>
        <w:suppressLineNumbers w:val="0"/>
        <w:bidi w:val="0"/>
        <w:spacing w:before="281" w:beforeAutospacing="off" w:after="281" w:afterAutospacing="off" w:line="278" w:lineRule="auto"/>
        <w:ind w:left="0" w:right="0"/>
        <w:jc w:val="left"/>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Pr="5C6CCAD8" w:rsidR="155E35A8">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Connected Context for Analytics and AI</w:t>
      </w:r>
    </w:p>
    <w:p w:rsidR="155E35A8" w:rsidP="5C6CCAD8" w:rsidRDefault="155E35A8" w14:paraId="789036AE" w14:textId="66A61D66">
      <w:pPr>
        <w:pStyle w:val="Normal"/>
        <w:spacing w:after="120"/>
      </w:pPr>
      <w:r w:rsidRPr="5C6CCAD8" w:rsidR="155E35A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Connected semantic models can also provide governed business context for AI experiences that need to reason across domains. The same shared entities, business definitions, and security policies used for analytics can support AI access without requiring teams to recreate semantic logic in a separate AI layer.</w:t>
      </w:r>
    </w:p>
    <w:p w:rsidRPr="001A5D16" w:rsidR="007F755B" w:rsidP="007F755B" w:rsidRDefault="007F755B" w14:paraId="5777CA55" w14:textId="7EA66B13">
      <w:pPr>
        <w:ind w:left="360"/>
        <w:rPr>
          <w:color w:val="E97132" w:themeColor="accent2"/>
          <w:sz w:val="44"/>
          <w:szCs w:val="44"/>
        </w:rPr>
      </w:pPr>
      <w:r w:rsidRPr="001A5D16">
        <w:rPr>
          <w:color w:val="E97132" w:themeColor="accent2"/>
          <w:sz w:val="44"/>
          <w:szCs w:val="44"/>
        </w:rPr>
        <w:t>I</w:t>
      </w:r>
      <w:r>
        <w:rPr>
          <w:color w:val="E97132" w:themeColor="accent2"/>
          <w:sz w:val="44"/>
          <w:szCs w:val="44"/>
        </w:rPr>
        <w:t>I</w:t>
      </w:r>
      <w:r w:rsidRPr="001A5D16">
        <w:rPr>
          <w:color w:val="E97132" w:themeColor="accent2"/>
          <w:sz w:val="44"/>
          <w:szCs w:val="44"/>
        </w:rPr>
        <w:t xml:space="preserve">. </w:t>
      </w:r>
      <w:r>
        <w:rPr>
          <w:color w:val="E97132" w:themeColor="accent2"/>
          <w:sz w:val="44"/>
          <w:szCs w:val="44"/>
        </w:rPr>
        <w:t>Continued: How Model Linking Works</w:t>
      </w:r>
    </w:p>
    <w:p w:rsidRPr="00871D9F" w:rsidR="00BF6132" w:rsidP="00BF6132" w:rsidRDefault="00506E0C" w14:paraId="410A1DD8" w14:textId="0ABEC391">
      <w:pPr>
        <w:rPr>
          <w:color w:val="000000" w:themeColor="text1"/>
          <w:sz w:val="36"/>
          <w:szCs w:val="36"/>
        </w:rPr>
      </w:pPr>
      <w:r w:rsidRPr="5C6CCAD8" w:rsidR="289959D4">
        <w:rPr>
          <w:color w:val="000000" w:themeColor="text1" w:themeTint="FF" w:themeShade="FF"/>
          <w:sz w:val="36"/>
          <w:szCs w:val="36"/>
        </w:rPr>
        <w:t xml:space="preserve">Example: </w:t>
      </w:r>
      <w:r w:rsidRPr="5C6CCAD8" w:rsidR="340EE316">
        <w:rPr>
          <w:color w:val="000000" w:themeColor="text1" w:themeTint="FF" w:themeShade="FF"/>
          <w:sz w:val="36"/>
          <w:szCs w:val="36"/>
        </w:rPr>
        <w:t>The Cross-Model Query</w:t>
      </w:r>
    </w:p>
    <w:p w:rsidR="5C14396B" w:rsidP="5C6CCAD8" w:rsidRDefault="5C14396B" w14:paraId="56D1E9CE" w14:textId="16B79DF0">
      <w:pPr>
        <w:pStyle w:val="Normal"/>
      </w:pPr>
      <w:r w:rsidRPr="5C6CCAD8" w:rsidR="5C14396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Consider an organization that assigns sales revenue to individual sales representatives. A user asks for sales revenue by employee department. Revenue by sales representative resides in the Sales model, while the Employee-to-Department mapping resides in the HR model.</w:t>
      </w:r>
    </w:p>
    <w:p w:rsidRPr="00F726E3" w:rsidR="00F726E3" w:rsidP="00F726E3" w:rsidRDefault="00F726E3" w14:paraId="3D0AE49A" w14:textId="77777777">
      <w:r w:rsidRPr="00F726E3">
        <w:t>With Model Linking, Mosaic resolves this in four steps:</w:t>
      </w:r>
    </w:p>
    <w:p w:rsidRPr="00F726E3" w:rsidR="00F726E3" w:rsidP="00F726E3" w:rsidRDefault="00F726E3" w14:paraId="73FEE3A8" w14:textId="77777777">
      <w:pPr>
        <w:ind w:firstLine="720"/>
      </w:pPr>
      <w:r w:rsidRPr="00F726E3">
        <w:rPr>
          <w:b/>
          <w:bCs/>
        </w:rPr>
        <w:t>Step 1:</w:t>
      </w:r>
      <w:r w:rsidRPr="00F726E3">
        <w:t xml:space="preserve"> Identify Employee ID as the shared business entity linking the two models</w:t>
      </w:r>
    </w:p>
    <w:p w:rsidRPr="00F726E3" w:rsidR="00F726E3" w:rsidP="00F726E3" w:rsidRDefault="00F726E3" w14:paraId="14709CE5" w14:textId="0E935A49">
      <w:pPr>
        <w:ind w:firstLine="720"/>
      </w:pPr>
      <w:r w:rsidRPr="00F726E3">
        <w:rPr>
          <w:b/>
          <w:bCs/>
        </w:rPr>
        <w:t>Step 2:</w:t>
      </w:r>
      <w:r w:rsidRPr="00F726E3">
        <w:t xml:space="preserve"> Query the HR model for the Employee to Department mapping</w:t>
      </w:r>
    </w:p>
    <w:p w:rsidRPr="00F726E3" w:rsidR="00F726E3" w:rsidP="5C6CCAD8" w:rsidRDefault="00F726E3" w14:paraId="3F3FB038" w14:textId="773FA3D1">
      <w:pPr>
        <w:pStyle w:val="Normal"/>
        <w:ind w:firstLine="720"/>
      </w:pPr>
      <w:r w:rsidRPr="5C6CCAD8" w:rsidR="6452FD97">
        <w:rPr>
          <w:b w:val="1"/>
          <w:bCs w:val="1"/>
        </w:rPr>
        <w:t>Step 3:</w:t>
      </w:r>
      <w:r w:rsidR="6452FD97">
        <w:rPr/>
        <w:t xml:space="preserve"> </w:t>
      </w:r>
      <w:r w:rsidRPr="5C6CCAD8" w:rsidR="03F33F6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Query the Sales model for revenue grouped by Employee</w:t>
      </w:r>
    </w:p>
    <w:p w:rsidR="00F726E3" w:rsidP="00F726E3" w:rsidRDefault="00F726E3" w14:paraId="68A8B64A" w14:textId="72D6FBA8">
      <w:pPr>
        <w:ind w:left="720"/>
      </w:pPr>
      <w:r w:rsidRPr="00F726E3">
        <w:rPr>
          <w:b/>
          <w:bCs/>
        </w:rPr>
        <w:t>Step 4:</w:t>
      </w:r>
      <w:r w:rsidRPr="00F726E3">
        <w:t xml:space="preserve"> Join the two result sets on Employee ID and return a single aggregated result to the user</w:t>
      </w:r>
    </w:p>
    <w:p w:rsidRPr="00E949B1" w:rsidR="00F726E3" w:rsidP="00F726E3" w:rsidRDefault="007859E0" w14:paraId="1E2BBE83" w14:textId="52B5F959">
      <w:pPr>
        <w:pStyle w:val="IntenseQuote"/>
        <w:shd w:val="clear" w:color="auto" w:fill="E97132" w:themeFill="accent2"/>
        <w:rPr>
          <w:rStyle w:val="IntenseEmphasis"/>
          <w:color w:val="FFFFFF" w:themeColor="background1"/>
        </w:rPr>
      </w:pPr>
      <w:r w:rsidRPr="007859E0">
        <w:rPr>
          <w:b/>
          <w:bCs/>
          <w:i w:val="0"/>
          <w:iCs w:val="0"/>
          <w:color w:val="FFFFFF" w:themeColor="background1"/>
        </w:rPr>
        <w:t>Result:</w:t>
      </w:r>
      <w:r>
        <w:rPr>
          <w:i w:val="0"/>
          <w:iCs w:val="0"/>
          <w:color w:val="FFFFFF" w:themeColor="background1"/>
        </w:rPr>
        <w:t xml:space="preserve"> </w:t>
      </w:r>
      <w:r w:rsidRPr="001907F3" w:rsidR="001907F3">
        <w:rPr>
          <w:i w:val="0"/>
          <w:iCs w:val="0"/>
          <w:color w:val="FFFFFF" w:themeColor="background1"/>
        </w:rPr>
        <w:t>The user sees one table of Revenue by Department. They do not need to know which model supplied which column, and the ownership of each model remains unchanged</w:t>
      </w:r>
      <w:r w:rsidR="001907F3">
        <w:rPr>
          <w:i w:val="0"/>
          <w:iCs w:val="0"/>
          <w:color w:val="FFFFFF" w:themeColor="background1"/>
        </w:rPr>
        <w:t>.</w:t>
      </w:r>
    </w:p>
    <w:p w:rsidR="00F726E3" w:rsidP="00F726E3" w:rsidRDefault="00A14DD4" w14:paraId="14142A6A" w14:textId="55F147A9">
      <w:pPr>
        <w:rPr>
          <w:color w:val="000000" w:themeColor="text1"/>
          <w:sz w:val="36"/>
          <w:szCs w:val="36"/>
        </w:rPr>
      </w:pPr>
      <w:r>
        <w:rPr>
          <w:color w:val="000000" w:themeColor="text1"/>
          <w:sz w:val="36"/>
          <w:szCs w:val="36"/>
        </w:rPr>
        <w:t xml:space="preserve">What </w:t>
      </w:r>
      <w:r w:rsidR="00693406">
        <w:rPr>
          <w:color w:val="000000" w:themeColor="text1"/>
          <w:sz w:val="36"/>
          <w:szCs w:val="36"/>
        </w:rPr>
        <w:t>does this</w:t>
      </w:r>
      <w:r>
        <w:rPr>
          <w:color w:val="000000" w:themeColor="text1"/>
          <w:sz w:val="36"/>
          <w:szCs w:val="36"/>
        </w:rPr>
        <w:t xml:space="preserve"> </w:t>
      </w:r>
      <w:r w:rsidR="00693406">
        <w:rPr>
          <w:color w:val="000000" w:themeColor="text1"/>
          <w:sz w:val="36"/>
          <w:szCs w:val="36"/>
        </w:rPr>
        <w:t>mean</w:t>
      </w:r>
      <w:r>
        <w:rPr>
          <w:color w:val="000000" w:themeColor="text1"/>
          <w:sz w:val="36"/>
          <w:szCs w:val="36"/>
        </w:rPr>
        <w:t xml:space="preserve"> architecturally</w:t>
      </w:r>
      <w:r w:rsidR="00693406">
        <w:rPr>
          <w:color w:val="000000" w:themeColor="text1"/>
          <w:sz w:val="36"/>
          <w:szCs w:val="36"/>
        </w:rPr>
        <w:t>?</w:t>
      </w:r>
    </w:p>
    <w:p w:rsidR="227F5010" w:rsidRDefault="227F5010" w14:paraId="2449F8FD" w14:textId="086DECC5">
      <w:r w:rsidR="227F5010">
        <w:rPr/>
        <w:t>The</w:t>
      </w:r>
      <w:r w:rsidR="0DE483E1">
        <w:rPr/>
        <w:t xml:space="preserve"> </w:t>
      </w:r>
      <w:r w:rsidR="227F5010">
        <w:rPr/>
        <w:t>result</w:t>
      </w:r>
      <w:r w:rsidR="0DE483E1">
        <w:rPr/>
        <w:t xml:space="preserve"> is analytically unifie</w:t>
      </w:r>
      <w:r w:rsidR="227F5010">
        <w:rPr/>
        <w:t>d, and t</w:t>
      </w:r>
      <w:r w:rsidR="0DE483E1">
        <w:rPr/>
        <w:t xml:space="preserve">he ownership </w:t>
      </w:r>
      <w:r w:rsidR="0DE483E1">
        <w:rPr/>
        <w:t>remains</w:t>
      </w:r>
      <w:r w:rsidR="0DE483E1">
        <w:rPr/>
        <w:t xml:space="preserve"> structurally separate. </w:t>
      </w:r>
      <w:r w:rsidRPr="5C6CCAD8" w:rsidR="533183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HR team continues to own and govern the Employee-to-Department mapping, while the Sales team continues to own and govern revenue. Neither </w:t>
      </w:r>
      <w:r w:rsidRPr="5C6CCAD8" w:rsidR="533183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team’s</w:t>
      </w:r>
      <w:r w:rsidRPr="5C6CCAD8" w:rsidR="533183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model changes because of the linked query, and the user receives a single, coherent answer.</w:t>
      </w:r>
    </w:p>
    <w:p w:rsidR="2C59F38D" w:rsidP="2C59F38D" w:rsidRDefault="2C59F38D" w14:paraId="395F3F72" w14:textId="5BECD656">
      <w:pPr>
        <w:rPr>
          <w:rStyle w:val="Emphasis"/>
          <w:i w:val="0"/>
          <w:iCs w:val="0"/>
        </w:rPr>
      </w:pPr>
    </w:p>
    <w:p w:rsidR="00D5312E" w:rsidP="00D5312E" w:rsidRDefault="00801B92" w14:paraId="1F32148B" w14:textId="328063E3">
      <w:pPr>
        <w:ind w:left="360"/>
        <w:rPr>
          <w:color w:val="E97132" w:themeColor="accent2"/>
          <w:sz w:val="44"/>
          <w:szCs w:val="44"/>
        </w:rPr>
      </w:pPr>
      <w:r w:rsidRPr="5C6CCAD8" w:rsidR="3DAA9809">
        <w:rPr>
          <w:color w:val="E97132" w:themeColor="accent2" w:themeTint="FF" w:themeShade="FF"/>
          <w:sz w:val="44"/>
          <w:szCs w:val="44"/>
        </w:rPr>
        <w:t>I</w:t>
      </w:r>
      <w:r w:rsidRPr="5C6CCAD8" w:rsidR="3DAA9809">
        <w:rPr>
          <w:color w:val="E97132" w:themeColor="accent2" w:themeTint="FF" w:themeShade="FF"/>
          <w:sz w:val="44"/>
          <w:szCs w:val="44"/>
        </w:rPr>
        <w:t>I</w:t>
      </w:r>
      <w:r w:rsidRPr="5C6CCAD8" w:rsidR="08116AF1">
        <w:rPr>
          <w:color w:val="E97132" w:themeColor="accent2" w:themeTint="FF" w:themeShade="FF"/>
          <w:sz w:val="44"/>
          <w:szCs w:val="44"/>
        </w:rPr>
        <w:t>I</w:t>
      </w:r>
      <w:r w:rsidRPr="5C6CCAD8" w:rsidR="3DAA9809">
        <w:rPr>
          <w:color w:val="E97132" w:themeColor="accent2" w:themeTint="FF" w:themeShade="FF"/>
          <w:sz w:val="44"/>
          <w:szCs w:val="44"/>
        </w:rPr>
        <w:t xml:space="preserve">. </w:t>
      </w:r>
      <w:r w:rsidRPr="5C6CCAD8" w:rsidR="3DAA9809">
        <w:rPr>
          <w:color w:val="E97132" w:themeColor="accent2" w:themeTint="FF" w:themeShade="FF"/>
          <w:sz w:val="44"/>
          <w:szCs w:val="44"/>
        </w:rPr>
        <w:t>Security and Governance</w:t>
      </w:r>
    </w:p>
    <w:p w:rsidR="009D4E53" w:rsidP="5C6CCAD8" w:rsidRDefault="19EA599C" w14:paraId="5B81583B" w14:textId="32039C52">
      <w:pPr>
        <w:spacing w:before="0" w:beforeAutospacing="off" w:after="160" w:afterAutospacing="off" w:line="276" w:lineRule="auto"/>
      </w:pPr>
      <w:r w:rsidRPr="5C6CCAD8" w:rsidR="06346496">
        <w:rPr>
          <w:rFonts w:ascii="Aptos" w:hAnsi="Aptos" w:eastAsia="Aptos" w:cs="Aptos"/>
          <w:noProof w:val="0"/>
          <w:color w:val="000000" w:themeColor="text1" w:themeTint="FF" w:themeShade="FF"/>
          <w:sz w:val="36"/>
          <w:szCs w:val="36"/>
          <w:lang w:val="en-US"/>
        </w:rPr>
        <w:t>How Security Propagates Across Linked Models</w:t>
      </w:r>
    </w:p>
    <w:p w:rsidR="009D4E53" w:rsidP="5C6CCAD8" w:rsidRDefault="19EA599C" w14:paraId="6790FD0A" w14:textId="3F9A7313">
      <w:pPr>
        <w:spacing w:before="0" w:beforeAutospacing="off" w:after="120" w:afterAutospacing="off" w:line="276" w:lineRule="auto"/>
      </w:pPr>
      <w:r w:rsidRPr="5C6CCAD8" w:rsidR="06346496">
        <w:rPr>
          <w:rFonts w:ascii="Aptos" w:hAnsi="Aptos" w:eastAsia="Aptos" w:cs="Aptos"/>
          <w:noProof w:val="0"/>
          <w:color w:val="000000" w:themeColor="text1" w:themeTint="FF" w:themeShade="FF"/>
          <w:sz w:val="24"/>
          <w:szCs w:val="24"/>
          <w:lang w:val="en-US"/>
        </w:rPr>
        <w:t>One of the most important aspects of Model Linking is that governance is preserved across models. When queries span independently governed models, the applicable security policies remain active throughout the linked analysis.</w:t>
      </w:r>
    </w:p>
    <w:p w:rsidR="009D4E53" w:rsidP="5C6CCAD8" w:rsidRDefault="19EA599C" w14:paraId="048B7765" w14:textId="2C7EC784">
      <w:pPr>
        <w:spacing w:before="0" w:beforeAutospacing="off" w:after="120" w:afterAutospacing="off"/>
      </w:pPr>
      <w:r w:rsidRPr="5C6CCAD8" w:rsidR="06346496">
        <w:rPr>
          <w:rFonts w:ascii="Aptos" w:hAnsi="Aptos" w:eastAsia="Aptos" w:cs="Aptos"/>
          <w:b w:val="1"/>
          <w:bCs w:val="1"/>
          <w:noProof w:val="0"/>
          <w:sz w:val="24"/>
          <w:szCs w:val="24"/>
          <w:lang w:val="en-US"/>
        </w:rPr>
        <w:t xml:space="preserve">Row-Level Security (RLS) </w:t>
      </w:r>
    </w:p>
    <w:p w:rsidR="009D4E53" w:rsidP="5C6CCAD8" w:rsidRDefault="19EA599C" w14:paraId="1174F796" w14:textId="2BFEFB7F">
      <w:pPr>
        <w:spacing w:before="240" w:beforeAutospacing="off" w:after="120" w:afterAutospacing="off"/>
      </w:pPr>
      <w:r w:rsidRPr="5C6CCAD8" w:rsidR="06346496">
        <w:rPr>
          <w:rFonts w:ascii="Aptos" w:hAnsi="Aptos" w:eastAsia="Aptos" w:cs="Aptos"/>
          <w:noProof w:val="0"/>
          <w:color w:val="000000" w:themeColor="text1" w:themeTint="FF" w:themeShade="FF"/>
          <w:sz w:val="24"/>
          <w:szCs w:val="24"/>
          <w:lang w:val="en-US"/>
        </w:rPr>
        <w:t>When row-level security filters are defined in a participating model, those filters continue to apply when that model is used through a linked query. This helps ensure that data access rules remain consistent even when an analysis spans multiple models.</w:t>
      </w:r>
    </w:p>
    <w:p w:rsidR="009D4E53" w:rsidP="5C6CCAD8" w:rsidRDefault="19EA599C" w14:paraId="6A565F5F" w14:textId="773E4C47">
      <w:pPr>
        <w:spacing w:before="240" w:beforeAutospacing="off" w:after="120" w:afterAutospacing="off"/>
      </w:pPr>
      <w:r w:rsidRPr="5C6CCAD8" w:rsidR="06346496">
        <w:rPr>
          <w:rFonts w:ascii="Aptos" w:hAnsi="Aptos" w:eastAsia="Aptos" w:cs="Aptos"/>
          <w:strike w:val="0"/>
          <w:dstrike w:val="0"/>
          <w:noProof w:val="0"/>
          <w:color w:val="000000" w:themeColor="text1" w:themeTint="FF" w:themeShade="FF"/>
          <w:sz w:val="24"/>
          <w:szCs w:val="24"/>
          <w:u w:val="none"/>
          <w:lang w:val="en-US"/>
        </w:rPr>
        <w:t>For example, linking an HR model to a Finance model does not give Finance users broader access to employee records. The HR model continues to enforce its employee-level restrictions, while the Finance model continues to govern access to financial data.</w:t>
      </w:r>
    </w:p>
    <w:p w:rsidR="009D4E53" w:rsidP="5C6CCAD8" w:rsidRDefault="19EA599C" w14:paraId="5156611D" w14:textId="2AFCC3A6">
      <w:pPr>
        <w:spacing w:before="240" w:beforeAutospacing="off" w:after="120" w:afterAutospacing="off"/>
      </w:pPr>
      <w:r w:rsidRPr="5C6CCAD8" w:rsidR="06346496">
        <w:rPr>
          <w:rFonts w:ascii="Aptos" w:hAnsi="Aptos" w:eastAsia="Aptos" w:cs="Aptos"/>
          <w:noProof w:val="0"/>
          <w:color w:val="000000" w:themeColor="text1" w:themeTint="FF" w:themeShade="FF"/>
          <w:sz w:val="24"/>
          <w:szCs w:val="24"/>
          <w:lang w:val="en-US"/>
        </w:rPr>
        <w:t xml:space="preserve"> </w:t>
      </w:r>
    </w:p>
    <w:p w:rsidR="009D4E53" w:rsidP="5C6CCAD8" w:rsidRDefault="19EA599C" w14:paraId="2B6A4C3D" w14:textId="2AD1CA3D">
      <w:pPr>
        <w:spacing w:before="0" w:beforeAutospacing="off" w:after="120" w:afterAutospacing="off"/>
      </w:pPr>
      <w:r w:rsidRPr="5C6CCAD8" w:rsidR="06346496">
        <w:rPr>
          <w:rFonts w:ascii="Aptos" w:hAnsi="Aptos" w:eastAsia="Aptos" w:cs="Aptos"/>
          <w:b w:val="1"/>
          <w:bCs w:val="1"/>
          <w:noProof w:val="0"/>
          <w:sz w:val="24"/>
          <w:szCs w:val="24"/>
          <w:lang w:val="en-US"/>
        </w:rPr>
        <w:t xml:space="preserve">Object-Level Security (OLS) </w:t>
      </w:r>
    </w:p>
    <w:p w:rsidR="009D4E53" w:rsidP="5C6CCAD8" w:rsidRDefault="19EA599C" w14:paraId="078310BB" w14:textId="401E4159">
      <w:pPr>
        <w:spacing w:before="240" w:beforeAutospacing="off" w:after="120" w:afterAutospacing="off"/>
      </w:pPr>
      <w:r w:rsidRPr="5C6CCAD8" w:rsidR="06346496">
        <w:rPr>
          <w:rFonts w:ascii="Aptos" w:hAnsi="Aptos" w:eastAsia="Aptos" w:cs="Aptos"/>
          <w:noProof w:val="0"/>
          <w:color w:val="000000" w:themeColor="text1" w:themeTint="FF" w:themeShade="FF"/>
          <w:sz w:val="24"/>
          <w:szCs w:val="24"/>
          <w:lang w:val="en-US"/>
        </w:rPr>
        <w:t>Object-level restrictions, such as access controls on specific attributes or metrics, also remain in force across linked models. If a user does not have access to an object in one of the participating models, linking that model to another does not expose the restricted object.</w:t>
      </w:r>
    </w:p>
    <w:p w:rsidR="009D4E53" w:rsidP="5C6CCAD8" w:rsidRDefault="19EA599C" w14:paraId="1B214388" w14:textId="647A6450">
      <w:pPr>
        <w:pStyle w:val="Normal"/>
        <w:spacing w:before="240" w:beforeAutospacing="off" w:after="120" w:afterAutospacing="off"/>
      </w:pPr>
      <w:r w:rsidRPr="5C6CCAD8" w:rsidR="67F98B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When multiple policies apply to a linked query, the effective result reflects all applicable restrictions. A user must also have access to every underlying attribute that participates in a linked attribute.</w:t>
      </w:r>
    </w:p>
    <w:p w:rsidR="009D4E53" w:rsidP="18498665" w:rsidRDefault="19EA599C" w14:paraId="779ADEB3" w14:textId="6086CEAE"/>
    <w:p w:rsidR="009D4E53" w:rsidP="5C6CCAD8" w:rsidRDefault="19EA599C" w14:paraId="72E2F871" w14:textId="451EB5BC">
      <w:pPr>
        <w:pStyle w:val="Normal"/>
      </w:pPr>
      <w:r w:rsidR="32BC6990">
        <w:drawing>
          <wp:inline wp14:editId="1D6CECD5" wp14:anchorId="6D1EF6FB">
            <wp:extent cx="5829599" cy="5153704"/>
            <wp:effectExtent l="0" t="0" r="0" b="0"/>
            <wp:docPr id="1338622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622154" name="Picture 1338622154"/>
                    <pic:cNvPicPr/>
                  </pic:nvPicPr>
                  <pic:blipFill>
                    <a:blip xmlns:r="http://schemas.openxmlformats.org/officeDocument/2006/relationships" r:embed="rId1695297403">
                      <a:extLst>
                        <a:ext uri="{28A0092B-C50C-407E-A947-70E740481C1C}">
                          <a14:useLocalDpi xmlns:a14="http://schemas.microsoft.com/office/drawing/2010/main"/>
                        </a:ext>
                      </a:extLst>
                    </a:blip>
                    <a:stretch>
                      <a:fillRect/>
                    </a:stretch>
                  </pic:blipFill>
                  <pic:spPr>
                    <a:xfrm rot="0">
                      <a:off x="0" y="0"/>
                      <a:ext cx="5829599" cy="5153704"/>
                    </a:xfrm>
                    <a:prstGeom prst="rect">
                      <a:avLst/>
                    </a:prstGeom>
                  </pic:spPr>
                </pic:pic>
              </a:graphicData>
            </a:graphic>
          </wp:inline>
        </w:drawing>
      </w:r>
    </w:p>
    <w:p w:rsidR="13177391" w:rsidP="5C6CCAD8" w:rsidRDefault="13177391" w14:paraId="76D45A36" w14:textId="09986FEE">
      <w:pPr>
        <w:pStyle w:val="Normal"/>
        <w:jc w:val="center"/>
      </w:pPr>
      <w:r w:rsidRPr="5C6CCAD8" w:rsidR="1317739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Figure 2.</w:t>
      </w:r>
      <w:r w:rsidRPr="5C6CCAD8" w:rsidR="6214989A">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w:t>
      </w:r>
      <w:r w:rsidRPr="5C6CCAD8" w:rsidR="621498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Row-level and object-level controls govern data and model access</w:t>
      </w:r>
    </w:p>
    <w:p w:rsidR="5C6CCAD8" w:rsidP="5C6CCAD8" w:rsidRDefault="5C6CCAD8" w14:paraId="5FEEA60F" w14:textId="515678B9">
      <w:pPr>
        <w:rPr>
          <w:b w:val="1"/>
          <w:bCs w:val="1"/>
        </w:rPr>
      </w:pPr>
    </w:p>
    <w:p w:rsidRPr="00A070DE" w:rsidR="00A070DE" w:rsidP="00A070DE" w:rsidRDefault="00A070DE" w14:paraId="7F54BE0E" w14:textId="43682BC1">
      <w:r w:rsidRPr="5C6CCAD8" w:rsidR="5E67B716">
        <w:rPr>
          <w:b w:val="1"/>
          <w:bCs w:val="1"/>
        </w:rPr>
        <w:t>Key behaviors</w:t>
      </w:r>
      <w:r w:rsidRPr="5C6CCAD8" w:rsidR="0295D648">
        <w:rPr>
          <w:b w:val="1"/>
          <w:bCs w:val="1"/>
        </w:rPr>
        <w:t>:</w:t>
      </w:r>
    </w:p>
    <w:p w:rsidR="00714980" w:rsidP="5C6CCAD8" w:rsidRDefault="00714980" w14:paraId="67EB7A93" w14:textId="2AA15385">
      <w:pPr>
        <w:numPr>
          <w:ilvl w:val="0"/>
          <w:numId w:val="19"/>
        </w:numPr>
        <w:rPr>
          <w:rFonts w:ascii="Aptos" w:hAnsi="Aptos" w:eastAsia="Aptos" w:cs="Aptos"/>
          <w:noProof w:val="0"/>
          <w:sz w:val="24"/>
          <w:szCs w:val="24"/>
          <w:lang w:val="en-US"/>
        </w:rPr>
      </w:pPr>
      <w:r w:rsidRPr="5C6CCAD8" w:rsidR="7A5709EC">
        <w:rPr>
          <w:rFonts w:ascii="Aptos" w:hAnsi="Aptos" w:eastAsia="Aptos" w:cs="Aptos"/>
          <w:noProof w:val="0"/>
          <w:sz w:val="24"/>
          <w:szCs w:val="24"/>
          <w:lang w:val="en-US"/>
        </w:rPr>
        <w:t>RLS defined in participating models remains enforced during linked analysis.</w:t>
      </w:r>
    </w:p>
    <w:p w:rsidR="00714980" w:rsidP="5C6CCAD8" w:rsidRDefault="00714980" w14:paraId="35D9F835" w14:textId="0E931126">
      <w:pPr>
        <w:pStyle w:val="ListParagraph"/>
        <w:numPr>
          <w:ilvl w:val="0"/>
          <w:numId w:val="19"/>
        </w:numPr>
        <w:tabs>
          <w:tab w:val="left" w:leader="none" w:pos="0"/>
          <w:tab w:val="left" w:leader="none" w:pos="720"/>
        </w:tabs>
        <w:spacing w:before="0" w:beforeAutospacing="off" w:after="120" w:afterAutospacing="off"/>
        <w:rPr>
          <w:rFonts w:ascii="Aptos" w:hAnsi="Aptos" w:eastAsia="Aptos" w:cs="Aptos"/>
          <w:noProof w:val="0"/>
          <w:sz w:val="24"/>
          <w:szCs w:val="24"/>
          <w:lang w:val="en-US"/>
        </w:rPr>
      </w:pPr>
      <w:r w:rsidRPr="5C6CCAD8" w:rsidR="7A5709EC">
        <w:rPr>
          <w:rFonts w:ascii="Aptos" w:hAnsi="Aptos" w:eastAsia="Aptos" w:cs="Aptos"/>
          <w:noProof w:val="0"/>
          <w:sz w:val="24"/>
          <w:szCs w:val="24"/>
          <w:lang w:val="en-US"/>
        </w:rPr>
        <w:t>OLS restrictions remain active and consistently applied.</w:t>
      </w:r>
    </w:p>
    <w:p w:rsidR="00714980" w:rsidP="5C6CCAD8" w:rsidRDefault="00714980" w14:paraId="1B6729C2" w14:textId="11A62522">
      <w:pPr>
        <w:pStyle w:val="ListParagraph"/>
        <w:numPr>
          <w:ilvl w:val="0"/>
          <w:numId w:val="19"/>
        </w:numPr>
        <w:tabs>
          <w:tab w:val="left" w:leader="none" w:pos="0"/>
          <w:tab w:val="left" w:leader="none" w:pos="720"/>
        </w:tabs>
        <w:spacing w:before="0" w:beforeAutospacing="off" w:after="120" w:afterAutospacing="off"/>
        <w:rPr>
          <w:rFonts w:ascii="Aptos" w:hAnsi="Aptos" w:eastAsia="Aptos" w:cs="Aptos"/>
          <w:noProof w:val="0"/>
          <w:sz w:val="24"/>
          <w:szCs w:val="24"/>
          <w:lang w:val="en-US"/>
        </w:rPr>
      </w:pPr>
      <w:r w:rsidRPr="5C6CCAD8" w:rsidR="7A5709EC">
        <w:rPr>
          <w:rFonts w:ascii="Aptos" w:hAnsi="Aptos" w:eastAsia="Aptos" w:cs="Aptos"/>
          <w:noProof w:val="0"/>
          <w:sz w:val="24"/>
          <w:szCs w:val="24"/>
          <w:lang w:val="en-US"/>
        </w:rPr>
        <w:t>Security logic does not need to be recreated in every model that uses the linked data.</w:t>
      </w:r>
    </w:p>
    <w:p w:rsidR="00714980" w:rsidP="5C6CCAD8" w:rsidRDefault="00714980" w14:paraId="78163939" w14:textId="4596D4DC">
      <w:pPr>
        <w:pStyle w:val="ListParagraph"/>
        <w:numPr>
          <w:ilvl w:val="0"/>
          <w:numId w:val="19"/>
        </w:numPr>
        <w:tabs>
          <w:tab w:val="left" w:leader="none" w:pos="0"/>
          <w:tab w:val="left" w:leader="none" w:pos="720"/>
        </w:tabs>
        <w:spacing w:before="0" w:beforeAutospacing="off" w:after="120" w:afterAutospacing="off"/>
        <w:rPr>
          <w:rFonts w:ascii="Aptos" w:hAnsi="Aptos" w:eastAsia="Aptos" w:cs="Aptos"/>
          <w:noProof w:val="0"/>
          <w:sz w:val="24"/>
          <w:szCs w:val="24"/>
          <w:lang w:val="en-US"/>
        </w:rPr>
      </w:pPr>
      <w:r w:rsidRPr="5C6CCAD8" w:rsidR="7A5709EC">
        <w:rPr>
          <w:rFonts w:ascii="Aptos" w:hAnsi="Aptos" w:eastAsia="Aptos" w:cs="Aptos"/>
          <w:noProof w:val="0"/>
          <w:sz w:val="24"/>
          <w:szCs w:val="24"/>
          <w:lang w:val="en-US"/>
        </w:rPr>
        <w:t>Access reflects the applicable controls across the models participating in the query.</w:t>
      </w:r>
    </w:p>
    <w:p w:rsidR="00714980" w:rsidP="5C6CCAD8" w:rsidRDefault="00714980" w14:paraId="50E07FAA" w14:textId="0C151B0C">
      <w:pPr>
        <w:pStyle w:val="ListParagraph"/>
        <w:numPr>
          <w:ilvl w:val="0"/>
          <w:numId w:val="19"/>
        </w:numPr>
        <w:tabs>
          <w:tab w:val="left" w:leader="none" w:pos="0"/>
          <w:tab w:val="left" w:leader="none" w:pos="720"/>
        </w:tabs>
        <w:spacing w:before="0" w:beforeAutospacing="off" w:after="120" w:afterAutospacing="off"/>
        <w:rPr>
          <w:rFonts w:ascii="Aptos" w:hAnsi="Aptos" w:eastAsia="Aptos" w:cs="Aptos"/>
          <w:noProof w:val="0"/>
          <w:sz w:val="24"/>
          <w:szCs w:val="24"/>
          <w:lang w:val="en-US"/>
        </w:rPr>
      </w:pPr>
      <w:r w:rsidRPr="5C6CCAD8" w:rsidR="7A5709EC">
        <w:rPr>
          <w:rFonts w:ascii="Aptos" w:hAnsi="Aptos" w:eastAsia="Aptos" w:cs="Aptos"/>
          <w:noProof w:val="0"/>
          <w:sz w:val="24"/>
          <w:szCs w:val="24"/>
          <w:lang w:val="en-US"/>
        </w:rPr>
        <w:t xml:space="preserve">Governance </w:t>
      </w:r>
      <w:r w:rsidRPr="5C6CCAD8" w:rsidR="7A5709EC">
        <w:rPr>
          <w:rFonts w:ascii="Aptos" w:hAnsi="Aptos" w:eastAsia="Aptos" w:cs="Aptos"/>
          <w:noProof w:val="0"/>
          <w:sz w:val="24"/>
          <w:szCs w:val="24"/>
          <w:lang w:val="en-US"/>
        </w:rPr>
        <w:t>remains</w:t>
      </w:r>
      <w:r w:rsidRPr="5C6CCAD8" w:rsidR="7A5709EC">
        <w:rPr>
          <w:rFonts w:ascii="Aptos" w:hAnsi="Aptos" w:eastAsia="Aptos" w:cs="Aptos"/>
          <w:noProof w:val="0"/>
          <w:sz w:val="24"/>
          <w:szCs w:val="24"/>
          <w:lang w:val="en-US"/>
        </w:rPr>
        <w:t xml:space="preserve"> consistently enforced while model ownership stays decentralized.</w:t>
      </w:r>
    </w:p>
    <w:p w:rsidR="00D3240D" w:rsidP="007E0533" w:rsidRDefault="00D3240D" w14:paraId="1E935837" w14:textId="77777777"/>
    <w:p w:rsidR="00333F70" w:rsidP="00FF26E8" w:rsidRDefault="00333F70" w14:paraId="3635F20B" w14:textId="07AB6770">
      <w:pPr>
        <w:ind w:left="360"/>
        <w:rPr>
          <w:color w:val="E97132" w:themeColor="accent2"/>
          <w:sz w:val="44"/>
          <w:szCs w:val="44"/>
        </w:rPr>
      </w:pPr>
      <w:r w:rsidRPr="00FF26E8">
        <w:rPr>
          <w:color w:val="E97132" w:themeColor="accent2"/>
          <w:sz w:val="44"/>
          <w:szCs w:val="44"/>
        </w:rPr>
        <w:t>III. Continued: Security and Governance</w:t>
      </w:r>
    </w:p>
    <w:p w:rsidRPr="000753C0" w:rsidR="000753C0" w:rsidP="000753C0" w:rsidRDefault="00FF26E8" w14:paraId="54541FD4" w14:textId="64FED129">
      <w:pPr>
        <w:rPr>
          <w:color w:val="000000" w:themeColor="text1"/>
          <w:sz w:val="36"/>
          <w:szCs w:val="36"/>
        </w:rPr>
      </w:pPr>
      <w:r>
        <w:rPr>
          <w:color w:val="000000" w:themeColor="text1"/>
          <w:sz w:val="36"/>
          <w:szCs w:val="36"/>
        </w:rPr>
        <w:t xml:space="preserve">Why This Matters for Regulated Industries </w:t>
      </w:r>
    </w:p>
    <w:p w:rsidR="000753C0" w:rsidP="000753C0" w:rsidRDefault="000753C0" w14:paraId="21137B16" w14:textId="7CC467BF">
      <w:pPr>
        <w:rPr>
          <w:color w:val="000000" w:themeColor="text1"/>
        </w:rPr>
      </w:pPr>
      <w:r w:rsidRPr="000753C0">
        <w:rPr>
          <w:color w:val="000000" w:themeColor="text1"/>
        </w:rPr>
        <w:t>In most analytics architectures, adding a new integration point between models also adds a new potential governance gap. When security is defined independently in each model, the boundaries between those models become the places where access controls are most likely to break down. This can result in policies becoming more restrictive than intended and blocking users from data they are permitted to see or becoming less restrictive than intended and exposing data they should not have access to at all.</w:t>
      </w:r>
    </w:p>
    <w:p w:rsidRPr="00E22957" w:rsidR="00112475" w:rsidP="5C6CCAD8" w:rsidRDefault="00297D0F" w14:paraId="6153C038" w14:textId="24CC80B0">
      <w:pPr>
        <w:pStyle w:val="Normal"/>
      </w:pPr>
      <w:r w:rsidRPr="5C6CCAD8" w:rsidR="54CB0A01">
        <w:rPr>
          <w:b w:val="1"/>
          <w:bCs w:val="1"/>
        </w:rPr>
        <w:t xml:space="preserve">Model Linking is designed to work in the opposite direction: </w:t>
      </w:r>
      <w:r w:rsidR="5DF7C54A">
        <w:rPr/>
        <w:t>It</w:t>
      </w:r>
      <w:r w:rsidR="54CB0A01">
        <w:rPr/>
        <w:t xml:space="preserve"> does </w:t>
      </w:r>
      <w:r w:rsidR="54CB0A01">
        <w:rPr/>
        <w:t xml:space="preserve">not </w:t>
      </w:r>
      <w:r w:rsidR="54CB0A01">
        <w:rPr/>
        <w:t>introduce</w:t>
      </w:r>
      <w:r w:rsidR="54CB0A01">
        <w:rPr/>
        <w:t xml:space="preserve"> security gaps. </w:t>
      </w:r>
      <w:r w:rsidRPr="5C6CCAD8" w:rsidR="1CDCFF8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Instead, it strengthens governance by making it consistent across the entire semantic layer, an essential requirement for regulated industries.</w:t>
      </w:r>
    </w:p>
    <w:p w:rsidR="65A71571" w:rsidP="5C6CCAD8" w:rsidRDefault="65A71571" w14:paraId="31E0ACBF" w14:textId="1B921DD7">
      <w:pPr>
        <w:pStyle w:val="Normal"/>
        <w:suppressLineNumbers w:val="0"/>
        <w:bidi w:val="0"/>
        <w:spacing w:before="0" w:beforeAutospacing="off" w:after="160" w:afterAutospacing="off" w:line="278" w:lineRule="auto"/>
        <w:ind w:left="0" w:right="0"/>
        <w:jc w:val="left"/>
      </w:pPr>
      <w:r w:rsidRPr="5C6CCAD8" w:rsidR="65A71571">
        <w:rPr>
          <w:b w:val="1"/>
          <w:bCs w:val="1"/>
          <w:noProof w:val="0"/>
          <w:lang w:val="en-US"/>
        </w:rPr>
        <w:t xml:space="preserve">Why Consistent Governance Matters in a Distributed Architecture: </w:t>
      </w:r>
      <w:r w:rsidRPr="5C6CCAD8" w:rsidR="65A715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Model Linking allows model ownership to remain distributed while security </w:t>
      </w:r>
      <w:r w:rsidRPr="5C6CCAD8" w:rsidR="65A715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remains</w:t>
      </w:r>
      <w:r w:rsidRPr="5C6CCAD8" w:rsidR="65A715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consistently enforced across linked analysis. Each domain team continues to define and </w:t>
      </w:r>
      <w:r w:rsidRPr="5C6CCAD8" w:rsidR="65A715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maintain</w:t>
      </w:r>
      <w:r w:rsidRPr="5C6CCAD8" w:rsidR="65A715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controls associated with its own data.</w:t>
      </w:r>
    </w:p>
    <w:p w:rsidR="65A71571" w:rsidP="5C6CCAD8" w:rsidRDefault="65A71571" w14:paraId="4EEE7AF0" w14:textId="7EB4F27A">
      <w:pPr>
        <w:spacing w:before="240" w:beforeAutospacing="off" w:after="240" w:afterAutospacing="off"/>
      </w:pPr>
      <w:r w:rsidRPr="5C6CCAD8" w:rsidR="65A715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When a query combines objects from multiple domains, the applicable policies remain active throughout the linked analysis. This allows governance and compliance teams to maintain consistent controls without requiring every domain to surrender ownership to a centralized modeling team.</w:t>
      </w:r>
    </w:p>
    <w:p w:rsidR="65A71571" w:rsidP="5C6CCAD8" w:rsidRDefault="65A71571" w14:paraId="419725F2" w14:textId="74B644DA">
      <w:pPr>
        <w:spacing w:before="240" w:beforeAutospacing="off" w:after="240" w:afterAutospacing="off"/>
      </w:pPr>
      <w:r w:rsidRPr="5C6CCAD8" w:rsidR="65A715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Policies stay close to the data and business context they govern, while Model Linking preserves those controls across the connected semantic layer.</w:t>
      </w:r>
    </w:p>
    <w:p w:rsidRPr="00CD626E" w:rsidR="00CD626E" w:rsidP="00CD626E" w:rsidRDefault="008C2B34" w14:paraId="6D0CB63E" w14:textId="21947014">
      <w:r w:rsidRPr="5C6CCAD8" w:rsidR="0841E5C0">
        <w:rPr>
          <w:b w:val="1"/>
          <w:bCs w:val="1"/>
        </w:rPr>
        <w:t>G</w:t>
      </w:r>
      <w:r w:rsidRPr="5C6CCAD8" w:rsidR="5F5B032D">
        <w:rPr>
          <w:b w:val="1"/>
          <w:bCs w:val="1"/>
        </w:rPr>
        <w:t xml:space="preserve">overnance properties that Model Linking </w:t>
      </w:r>
      <w:r w:rsidRPr="5C6CCAD8" w:rsidR="5D7C4530">
        <w:rPr>
          <w:b w:val="1"/>
          <w:bCs w:val="1"/>
        </w:rPr>
        <w:t>maintain</w:t>
      </w:r>
      <w:r w:rsidRPr="5C6CCAD8" w:rsidR="5D7C4530">
        <w:rPr>
          <w:b w:val="1"/>
          <w:bCs w:val="1"/>
        </w:rPr>
        <w:t>s:</w:t>
      </w:r>
    </w:p>
    <w:p w:rsidR="0AFABF48" w:rsidP="5C6CCAD8" w:rsidRDefault="0AFABF48" w14:paraId="7BA70A68" w14:textId="77E9F1B3">
      <w:pPr>
        <w:pStyle w:val="Normal"/>
        <w:suppressLineNumbers w:val="0"/>
        <w:bidi w:val="0"/>
        <w:spacing w:before="0" w:beforeAutospacing="off" w:after="160" w:afterAutospacing="off" w:line="278" w:lineRule="auto"/>
        <w:ind w:left="0" w:right="0"/>
        <w:jc w:val="left"/>
        <w:rPr>
          <w:b w:val="0"/>
          <w:bCs w:val="0"/>
          <w:noProof w:val="0"/>
          <w:lang w:val="en-US"/>
        </w:rPr>
      </w:pPr>
      <w:r w:rsidRPr="5C6CCAD8" w:rsidR="0AFABF48">
        <w:rPr>
          <w:b w:val="1"/>
          <w:bCs w:val="1"/>
          <w:noProof w:val="0"/>
          <w:lang w:val="en-US"/>
        </w:rPr>
        <w:t>1. Consistent enforcement:</w:t>
      </w:r>
      <w:r w:rsidRPr="5C6CCAD8" w:rsidR="0AFABF48">
        <w:rPr>
          <w:b w:val="1"/>
          <w:bCs w:val="1"/>
          <w:noProof w:val="0"/>
          <w:lang w:val="en-US"/>
        </w:rPr>
        <w:t xml:space="preserve"> </w:t>
      </w:r>
      <w:r w:rsidRPr="5C6CCAD8" w:rsidR="0AFABF48">
        <w:rPr>
          <w:b w:val="0"/>
          <w:bCs w:val="0"/>
          <w:noProof w:val="0"/>
          <w:lang w:val="en-US"/>
        </w:rPr>
        <w:t>Security policies continue to apply when data and objects are accessed through linked analysis.</w:t>
      </w:r>
    </w:p>
    <w:p w:rsidR="0AFABF48" w:rsidP="5C6CCAD8" w:rsidRDefault="0AFABF48" w14:paraId="480C6CBE" w14:textId="1B3A7BAA">
      <w:pPr>
        <w:pStyle w:val="Normal"/>
        <w:suppressLineNumbers w:val="0"/>
        <w:bidi w:val="0"/>
        <w:spacing w:before="0" w:beforeAutospacing="off" w:after="160" w:afterAutospacing="off" w:line="278" w:lineRule="auto"/>
        <w:ind w:left="0" w:right="0"/>
        <w:jc w:val="left"/>
        <w:rPr>
          <w:b w:val="1"/>
          <w:bCs w:val="1"/>
          <w:noProof w:val="0"/>
          <w:lang w:val="en-US"/>
        </w:rPr>
      </w:pPr>
      <w:r w:rsidRPr="5C6CCAD8" w:rsidR="0AFABF48">
        <w:rPr>
          <w:b w:val="1"/>
          <w:bCs w:val="1"/>
          <w:noProof w:val="0"/>
          <w:lang w:val="en-US"/>
        </w:rPr>
        <w:t>2. Local policy ownership:</w:t>
      </w:r>
      <w:r w:rsidRPr="5C6CCAD8" w:rsidR="0AFABF48">
        <w:rPr>
          <w:b w:val="1"/>
          <w:bCs w:val="1"/>
          <w:noProof w:val="0"/>
          <w:lang w:val="en-US"/>
        </w:rPr>
        <w:t xml:space="preserve"> </w:t>
      </w:r>
      <w:r w:rsidRPr="5C6CCAD8" w:rsidR="0AFABF48">
        <w:rPr>
          <w:b w:val="0"/>
          <w:bCs w:val="0"/>
          <w:noProof w:val="0"/>
          <w:lang w:val="en-US"/>
        </w:rPr>
        <w:t xml:space="preserve">The team responsible for the data continues to define and </w:t>
      </w:r>
      <w:r w:rsidRPr="5C6CCAD8" w:rsidR="0AFABF48">
        <w:rPr>
          <w:b w:val="0"/>
          <w:bCs w:val="0"/>
          <w:noProof w:val="0"/>
          <w:lang w:val="en-US"/>
        </w:rPr>
        <w:t>maintain</w:t>
      </w:r>
      <w:r w:rsidRPr="5C6CCAD8" w:rsidR="0AFABF48">
        <w:rPr>
          <w:b w:val="0"/>
          <w:bCs w:val="0"/>
          <w:noProof w:val="0"/>
          <w:lang w:val="en-US"/>
        </w:rPr>
        <w:t xml:space="preserve"> the policies that govern it.</w:t>
      </w:r>
    </w:p>
    <w:p w:rsidR="0AFABF48" w:rsidP="5C6CCAD8" w:rsidRDefault="0AFABF48" w14:paraId="1381BE64" w14:textId="03589608">
      <w:pPr>
        <w:pStyle w:val="Normal"/>
        <w:suppressLineNumbers w:val="0"/>
        <w:bidi w:val="0"/>
        <w:spacing w:before="0" w:beforeAutospacing="off" w:after="160" w:afterAutospacing="off" w:line="278" w:lineRule="auto"/>
        <w:ind w:left="0" w:right="0"/>
        <w:jc w:val="left"/>
        <w:rPr>
          <w:b w:val="1"/>
          <w:bCs w:val="1"/>
          <w:noProof w:val="0"/>
          <w:lang w:val="en-US"/>
        </w:rPr>
      </w:pPr>
      <w:r w:rsidRPr="5C6CCAD8" w:rsidR="0AFABF48">
        <w:rPr>
          <w:b w:val="1"/>
          <w:bCs w:val="1"/>
          <w:noProof w:val="0"/>
          <w:lang w:val="en-US"/>
        </w:rPr>
        <w:t>3. Governed interoperability:</w:t>
      </w:r>
      <w:r w:rsidRPr="5C6CCAD8" w:rsidR="0AFABF48">
        <w:rPr>
          <w:b w:val="1"/>
          <w:bCs w:val="1"/>
          <w:noProof w:val="0"/>
          <w:lang w:val="en-US"/>
        </w:rPr>
        <w:t xml:space="preserve"> </w:t>
      </w:r>
      <w:r w:rsidRPr="5C6CCAD8" w:rsidR="0AFABF48">
        <w:rPr>
          <w:b w:val="0"/>
          <w:bCs w:val="0"/>
          <w:noProof w:val="0"/>
          <w:lang w:val="en-US"/>
        </w:rPr>
        <w:t xml:space="preserve">Models can </w:t>
      </w:r>
      <w:r w:rsidRPr="5C6CCAD8" w:rsidR="0AFABF48">
        <w:rPr>
          <w:b w:val="0"/>
          <w:bCs w:val="0"/>
          <w:noProof w:val="0"/>
          <w:lang w:val="en-US"/>
        </w:rPr>
        <w:t>participate</w:t>
      </w:r>
      <w:r w:rsidRPr="5C6CCAD8" w:rsidR="0AFABF48">
        <w:rPr>
          <w:b w:val="0"/>
          <w:bCs w:val="0"/>
          <w:noProof w:val="0"/>
          <w:lang w:val="en-US"/>
        </w:rPr>
        <w:t xml:space="preserve"> in cross-domain analysis without transferring ownership or creating an ungoverned integration layer.</w:t>
      </w:r>
    </w:p>
    <w:p w:rsidR="0AFABF48" w:rsidP="5C6CCAD8" w:rsidRDefault="0AFABF48" w14:paraId="4E1F3448" w14:textId="7BF92264">
      <w:pPr>
        <w:pStyle w:val="Normal"/>
        <w:suppressLineNumbers w:val="0"/>
        <w:bidi w:val="0"/>
        <w:spacing w:before="0" w:beforeAutospacing="off" w:after="160" w:afterAutospacing="off" w:line="278" w:lineRule="auto"/>
        <w:ind w:left="0" w:right="0"/>
        <w:jc w:val="left"/>
        <w:rPr>
          <w:b w:val="1"/>
          <w:bCs w:val="1"/>
          <w:noProof w:val="0"/>
          <w:lang w:val="en-US"/>
        </w:rPr>
      </w:pPr>
      <w:r w:rsidRPr="5C6CCAD8" w:rsidR="0AFABF48">
        <w:rPr>
          <w:b w:val="1"/>
          <w:bCs w:val="1"/>
          <w:noProof w:val="0"/>
          <w:lang w:val="en-US"/>
        </w:rPr>
        <w:t>4. Reduced duplication:</w:t>
      </w:r>
      <w:r w:rsidRPr="5C6CCAD8" w:rsidR="0AFABF48">
        <w:rPr>
          <w:b w:val="1"/>
          <w:bCs w:val="1"/>
          <w:noProof w:val="0"/>
          <w:lang w:val="en-US"/>
        </w:rPr>
        <w:t xml:space="preserve"> </w:t>
      </w:r>
      <w:r w:rsidRPr="5C6CCAD8" w:rsidR="0AFABF48">
        <w:rPr>
          <w:b w:val="0"/>
          <w:bCs w:val="0"/>
          <w:noProof w:val="0"/>
          <w:lang w:val="en-US"/>
        </w:rPr>
        <w:t>Other teams do not need to recreate security rules when consuming linked data.</w:t>
      </w:r>
    </w:p>
    <w:p w:rsidR="000840E5" w:rsidP="5C6CCAD8" w:rsidRDefault="000840E5" w14:paraId="5743110F" w14:textId="46291BB1">
      <w:pPr>
        <w:pStyle w:val="Normal"/>
      </w:pPr>
      <w:r w:rsidRPr="5C6CCAD8" w:rsidR="12DE9EA1">
        <w:rPr>
          <w:rFonts w:ascii="Aptos" w:hAnsi="Aptos" w:eastAsia="Aptos" w:cs="Arial" w:asciiTheme="minorAscii" w:hAnsiTheme="minorAscii" w:eastAsiaTheme="minorAscii" w:cstheme="minorBidi"/>
          <w:i w:val="1"/>
          <w:iCs w:val="1"/>
          <w:noProof w:val="0"/>
          <w:color w:val="auto"/>
          <w:sz w:val="24"/>
          <w:szCs w:val="24"/>
          <w:lang w:val="en-US" w:eastAsia="en-US" w:bidi="ar-SA"/>
        </w:rPr>
        <w:t>For</w:t>
      </w:r>
      <w:r w:rsidRPr="5C6CCAD8" w:rsidR="12DE9EA1">
        <w:rPr>
          <w:rFonts w:ascii="Aptos" w:hAnsi="Aptos" w:eastAsia="Aptos" w:cs="Arial" w:asciiTheme="minorAscii" w:hAnsiTheme="minorAscii" w:eastAsiaTheme="minorAscii" w:cstheme="minorBidi"/>
          <w:i w:val="1"/>
          <w:iCs w:val="1"/>
          <w:noProof w:val="0"/>
          <w:color w:val="auto"/>
          <w:sz w:val="24"/>
          <w:szCs w:val="24"/>
          <w:lang w:val="en-US" w:eastAsia="en-US" w:bidi="ar-SA"/>
        </w:rPr>
        <w:t xml:space="preserve"> regulated industries such as healthcare, financial services, and government, Model Linking is more than an architectural convenience. It addresses governance at the structural level.</w:t>
      </w:r>
    </w:p>
    <w:p w:rsidR="00DD5FEB" w:rsidP="009817ED" w:rsidRDefault="00DD5FEB" w14:paraId="138C1CFC" w14:textId="77777777">
      <w:pPr>
        <w:ind w:left="360"/>
        <w:rPr>
          <w:i/>
          <w:iCs/>
        </w:rPr>
      </w:pPr>
    </w:p>
    <w:p w:rsidR="009817ED" w:rsidP="009817ED" w:rsidRDefault="009817ED" w14:paraId="08F31F7F" w14:textId="62A29DC9">
      <w:pPr>
        <w:ind w:left="360"/>
        <w:rPr>
          <w:color w:val="E97132" w:themeColor="accent2"/>
          <w:sz w:val="44"/>
          <w:szCs w:val="44"/>
        </w:rPr>
      </w:pPr>
      <w:r w:rsidRPr="00FF26E8">
        <w:rPr>
          <w:color w:val="E97132" w:themeColor="accent2"/>
          <w:sz w:val="44"/>
          <w:szCs w:val="44"/>
        </w:rPr>
        <w:t>I</w:t>
      </w:r>
      <w:r>
        <w:rPr>
          <w:color w:val="E97132" w:themeColor="accent2"/>
          <w:sz w:val="44"/>
          <w:szCs w:val="44"/>
        </w:rPr>
        <w:t>V</w:t>
      </w:r>
      <w:r w:rsidRPr="00FF26E8">
        <w:rPr>
          <w:color w:val="E97132" w:themeColor="accent2"/>
          <w:sz w:val="44"/>
          <w:szCs w:val="44"/>
        </w:rPr>
        <w:t xml:space="preserve">. </w:t>
      </w:r>
      <w:r>
        <w:rPr>
          <w:color w:val="E97132" w:themeColor="accent2"/>
          <w:sz w:val="44"/>
          <w:szCs w:val="44"/>
        </w:rPr>
        <w:t>Implementation Guidelines</w:t>
      </w:r>
    </w:p>
    <w:p w:rsidR="009817ED" w:rsidP="009817ED" w:rsidRDefault="009817ED" w14:paraId="720BF46B" w14:textId="6E124160">
      <w:pPr>
        <w:rPr>
          <w:color w:val="000000" w:themeColor="text1"/>
          <w:sz w:val="36"/>
          <w:szCs w:val="36"/>
        </w:rPr>
      </w:pPr>
      <w:r>
        <w:rPr>
          <w:color w:val="000000" w:themeColor="text1"/>
          <w:sz w:val="36"/>
          <w:szCs w:val="36"/>
        </w:rPr>
        <w:t>Design Principles</w:t>
      </w:r>
    </w:p>
    <w:p w:rsidR="00CF4F36" w:rsidP="009817ED" w:rsidRDefault="00CF4F36" w14:paraId="098E6E6E" w14:textId="797A2655">
      <w:pPr>
        <w:rPr>
          <w:color w:val="000000" w:themeColor="text1"/>
        </w:rPr>
      </w:pPr>
      <w:r w:rsidRPr="00CF4F36">
        <w:rPr>
          <w:color w:val="000000" w:themeColor="text1"/>
        </w:rPr>
        <w:t>The Mosaic Model Linking Best Practice Guidelines establish three foundational design principles for building a linked semantic architecture that scales. Each principle addresses a specific failure that emerges when linking is implemented without architectural</w:t>
      </w:r>
      <w:r w:rsidR="00C93C8C">
        <w:rPr>
          <w:color w:val="000000" w:themeColor="text1"/>
        </w:rPr>
        <w:t xml:space="preserve"> </w:t>
      </w:r>
      <w:r w:rsidRPr="00CF4F36">
        <w:rPr>
          <w:color w:val="000000" w:themeColor="text1"/>
        </w:rPr>
        <w:t>discipline.</w:t>
      </w:r>
    </w:p>
    <w:p w:rsidRPr="007B6C04" w:rsidR="00CF4F36" w:rsidP="00CF4F36" w:rsidRDefault="00CF4F36" w14:paraId="0CF03BDC" w14:textId="633CAEB8">
      <w:pPr>
        <w:pStyle w:val="ListParagraph"/>
        <w:numPr>
          <w:ilvl w:val="0"/>
          <w:numId w:val="21"/>
        </w:numPr>
        <w:rPr>
          <w:b/>
          <w:bCs/>
          <w:color w:val="000000" w:themeColor="text1"/>
        </w:rPr>
      </w:pPr>
      <w:r w:rsidRPr="007B6C04">
        <w:rPr>
          <w:b/>
          <w:bCs/>
          <w:color w:val="000000" w:themeColor="text1"/>
        </w:rPr>
        <w:t xml:space="preserve">Modular Architecture </w:t>
      </w:r>
    </w:p>
    <w:p w:rsidRPr="00CF4F36" w:rsidR="00CF4F36" w:rsidP="00012ABB" w:rsidRDefault="00CF4F36" w14:paraId="306252FC" w14:textId="360C323E">
      <w:pPr>
        <w:rPr>
          <w:color w:val="000000" w:themeColor="text1"/>
        </w:rPr>
      </w:pPr>
      <w:r w:rsidRPr="00CF4F36">
        <w:rPr>
          <w:color w:val="000000" w:themeColor="text1"/>
        </w:rPr>
        <w:t>Keep models modular and purpose-built rather than monolithic.</w:t>
      </w:r>
    </w:p>
    <w:p w:rsidR="00CF4F36" w:rsidP="00CF4F36" w:rsidRDefault="00CF4F36" w14:paraId="69DC0751" w14:textId="2B561FD1">
      <w:pPr>
        <w:rPr>
          <w:color w:val="000000" w:themeColor="text1"/>
        </w:rPr>
      </w:pPr>
      <w:r w:rsidRPr="00CF4F36">
        <w:rPr>
          <w:color w:val="000000" w:themeColor="text1"/>
        </w:rPr>
        <w:t>Reusable hierarchies should be separated into their own base models. Time, Geography, and Organizational hierarchies can be defined once as a base model and linked to multiple fact models. This avoids duplication and ensures consistent reporting across every model that links to the shared hierarchy.</w:t>
      </w:r>
    </w:p>
    <w:p w:rsidRPr="007B6C04" w:rsidR="00CF4F36" w:rsidP="00CF4F36" w:rsidRDefault="00CF4F36" w14:paraId="058E36ED" w14:textId="4F88C099">
      <w:pPr>
        <w:pStyle w:val="ListParagraph"/>
        <w:numPr>
          <w:ilvl w:val="0"/>
          <w:numId w:val="21"/>
        </w:numPr>
        <w:rPr>
          <w:b/>
          <w:bCs/>
          <w:color w:val="000000" w:themeColor="text1"/>
        </w:rPr>
      </w:pPr>
      <w:r w:rsidRPr="007B6C04">
        <w:rPr>
          <w:b/>
          <w:bCs/>
          <w:color w:val="000000" w:themeColor="text1"/>
        </w:rPr>
        <w:t>Domain Ownership</w:t>
      </w:r>
    </w:p>
    <w:p w:rsidR="00012ABB" w:rsidP="00012ABB" w:rsidRDefault="00012ABB" w14:paraId="6DEE7870" w14:textId="26678DC1">
      <w:pPr>
        <w:rPr>
          <w:color w:val="000000" w:themeColor="text1"/>
        </w:rPr>
      </w:pPr>
      <w:r w:rsidRPr="00012ABB">
        <w:rPr>
          <w:color w:val="000000" w:themeColor="text1"/>
        </w:rPr>
        <w:t>Different teams can maintain their own models</w:t>
      </w:r>
      <w:r w:rsidR="001B181B">
        <w:rPr>
          <w:color w:val="000000" w:themeColor="text1"/>
        </w:rPr>
        <w:t>:</w:t>
      </w:r>
      <w:r w:rsidRPr="00012ABB">
        <w:rPr>
          <w:color w:val="000000" w:themeColor="text1"/>
        </w:rPr>
        <w:t xml:space="preserve"> HR for employee data, Finance for cost data, Operations for productivity data. Shared entities enable cross-domain analysis while aligning with data mesh principles.</w:t>
      </w:r>
    </w:p>
    <w:p w:rsidR="00012ABB" w:rsidP="5C6CCAD8" w:rsidRDefault="00012ABB" w14:paraId="120AC982" w14:textId="38FDBA25">
      <w:pPr>
        <w:pStyle w:val="ListParagraph"/>
        <w:numPr>
          <w:ilvl w:val="0"/>
          <w:numId w:val="21"/>
        </w:numPr>
        <w:rPr>
          <w:b w:val="1"/>
          <w:bCs w:val="1"/>
          <w:noProof w:val="0"/>
          <w:color w:val="000000" w:themeColor="text1" w:themeTint="FF" w:themeShade="FF"/>
          <w:lang w:val="en-US"/>
        </w:rPr>
      </w:pPr>
      <w:r w:rsidRPr="5C6CCAD8" w:rsidR="651A8ED5">
        <w:rPr>
          <w:rFonts w:ascii="Aptos" w:hAnsi="Aptos" w:eastAsia="Aptos" w:cs="Arial" w:asciiTheme="minorAscii" w:hAnsiTheme="minorAscii" w:eastAsiaTheme="minorAscii" w:cstheme="minorBidi"/>
          <w:b w:val="1"/>
          <w:bCs w:val="1"/>
          <w:noProof w:val="0"/>
          <w:color w:val="000000" w:themeColor="text1" w:themeTint="FF" w:themeShade="FF"/>
          <w:sz w:val="24"/>
          <w:szCs w:val="24"/>
          <w:lang w:val="en-US" w:eastAsia="en-US" w:bidi="ar-SA"/>
        </w:rPr>
        <w:t>Governed Interoperability</w:t>
      </w:r>
    </w:p>
    <w:p w:rsidR="651A8ED5" w:rsidP="5C6CCAD8" w:rsidRDefault="651A8ED5" w14:paraId="6269CCD9" w14:textId="418EE7D6">
      <w:pPr>
        <w:spacing w:before="240" w:beforeAutospacing="off" w:after="240" w:afterAutospacing="off"/>
      </w:pPr>
      <w:r w:rsidRPr="5C6CCAD8" w:rsidR="651A8ED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Ownership remains decentralized while interoperability is maintained.</w:t>
      </w:r>
    </w:p>
    <w:p w:rsidR="651A8ED5" w:rsidP="5C6CCAD8" w:rsidRDefault="651A8ED5" w14:paraId="4430959F" w14:textId="7E92358A">
      <w:pPr>
        <w:spacing w:before="240" w:beforeAutospacing="off" w:after="240" w:afterAutospacing="off"/>
      </w:pPr>
      <w:r w:rsidRPr="5C6CCAD8" w:rsidR="651A8ED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HR team does not need to grant the Finance team ownership of employee data to support cross-domain queries. HR continues to own and govern the HR model, while Finance continues to own and govern the Finance model. Model Linking through the shared Employee entity connects them analytically without changing who governs what.</w:t>
      </w:r>
    </w:p>
    <w:p w:rsidR="5C6CCAD8" w:rsidRDefault="5C6CCAD8" w14:paraId="7A32DD9B" w14:textId="67B0A268"/>
    <w:p w:rsidR="00D96758" w:rsidP="5C6CCAD8" w:rsidRDefault="365148C9" w14:paraId="29AC5C8B" w14:textId="7B768F7D">
      <w:pPr>
        <w:pStyle w:val="Normal"/>
        <w:jc w:val="center"/>
      </w:pPr>
      <w:r w:rsidR="50007294">
        <w:drawing>
          <wp:inline wp14:editId="153E7D0F" wp14:anchorId="79FF3029">
            <wp:extent cx="5943600" cy="3238542"/>
            <wp:effectExtent l="0" t="0" r="0" b="0"/>
            <wp:docPr id="948516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516384" name="Picture 948516384"/>
                    <pic:cNvPicPr/>
                  </pic:nvPicPr>
                  <pic:blipFill>
                    <a:blip xmlns:r="http://schemas.openxmlformats.org/officeDocument/2006/relationships" r:embed="rId18">
                      <a:extLst>
                        <a:ext uri="{28A0092B-C50C-407E-A947-70E740481C1C}">
                          <a14:useLocalDpi xmlns:a14="http://schemas.microsoft.com/office/drawing/2010/main"/>
                        </a:ext>
                      </a:extLst>
                    </a:blip>
                    <a:srcRect t="864" b="1152"/>
                    <a:stretch>
                      <a:fillRect/>
                    </a:stretch>
                  </pic:blipFill>
                  <pic:spPr>
                    <a:xfrm>
                      <a:off x="0" y="0"/>
                      <a:ext cx="5943600" cy="3238542"/>
                    </a:xfrm>
                    <a:prstGeom prst="rect">
                      <a:avLst/>
                    </a:prstGeom>
                  </pic:spPr>
                </pic:pic>
              </a:graphicData>
            </a:graphic>
          </wp:inline>
        </w:drawing>
      </w:r>
      <w:r w:rsidRPr="5C6CCAD8" w:rsidR="33A826F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Figure 3.</w:t>
      </w:r>
      <w:r w:rsidRPr="5C6CCAD8" w:rsidR="33A826F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5C6CCAD8" w:rsidR="19F48DC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Mosaic Studio suggests and manages links across Mosaic Models</w:t>
      </w:r>
    </w:p>
    <w:p w:rsidR="00C16219" w:rsidP="00012ABB" w:rsidRDefault="00C16219" w14:paraId="5B8CCA20" w14:textId="77777777"/>
    <w:p w:rsidR="00D96758" w:rsidP="009B2224" w:rsidRDefault="00D96758" w14:paraId="3CAF3398" w14:textId="63693162">
      <w:pPr>
        <w:rPr>
          <w:color w:val="E97132" w:themeColor="accent2"/>
          <w:sz w:val="44"/>
          <w:szCs w:val="44"/>
        </w:rPr>
      </w:pPr>
      <w:r w:rsidRPr="5C6CCAD8" w:rsidR="716EF845">
        <w:rPr>
          <w:color w:val="E97132" w:themeColor="accent2" w:themeTint="FF" w:themeShade="FF"/>
          <w:sz w:val="44"/>
          <w:szCs w:val="44"/>
        </w:rPr>
        <w:t>I</w:t>
      </w:r>
      <w:r w:rsidRPr="5C6CCAD8" w:rsidR="716EF845">
        <w:rPr>
          <w:color w:val="E97132" w:themeColor="accent2" w:themeTint="FF" w:themeShade="FF"/>
          <w:sz w:val="44"/>
          <w:szCs w:val="44"/>
        </w:rPr>
        <w:t>V</w:t>
      </w:r>
      <w:r w:rsidRPr="5C6CCAD8" w:rsidR="716EF845">
        <w:rPr>
          <w:color w:val="E97132" w:themeColor="accent2" w:themeTint="FF" w:themeShade="FF"/>
          <w:sz w:val="44"/>
          <w:szCs w:val="44"/>
        </w:rPr>
        <w:t>.</w:t>
      </w:r>
      <w:r w:rsidRPr="5C6CCAD8" w:rsidR="716EF845">
        <w:rPr>
          <w:color w:val="E97132" w:themeColor="accent2" w:themeTint="FF" w:themeShade="FF"/>
          <w:sz w:val="44"/>
          <w:szCs w:val="44"/>
        </w:rPr>
        <w:t xml:space="preserve"> Continued:</w:t>
      </w:r>
      <w:r w:rsidRPr="5C6CCAD8" w:rsidR="716EF845">
        <w:rPr>
          <w:color w:val="E97132" w:themeColor="accent2" w:themeTint="FF" w:themeShade="FF"/>
          <w:sz w:val="44"/>
          <w:szCs w:val="44"/>
        </w:rPr>
        <w:t xml:space="preserve"> </w:t>
      </w:r>
      <w:r w:rsidRPr="5C6CCAD8" w:rsidR="716EF845">
        <w:rPr>
          <w:color w:val="E97132" w:themeColor="accent2" w:themeTint="FF" w:themeShade="FF"/>
          <w:sz w:val="44"/>
          <w:szCs w:val="44"/>
        </w:rPr>
        <w:t>Implementation Guidelines</w:t>
      </w:r>
    </w:p>
    <w:p w:rsidR="7DCF3386" w:rsidP="5C6CCAD8" w:rsidRDefault="7DCF3386" w14:paraId="17558E82" w14:textId="2600A9C6">
      <w:pPr>
        <w:pStyle w:val="Normal"/>
      </w:pPr>
      <w:r w:rsidRPr="5C6CCAD8" w:rsidR="7DCF3386">
        <w:rPr>
          <w:rFonts w:ascii="Aptos" w:hAnsi="Aptos" w:eastAsia="Aptos" w:cs="Aptos"/>
          <w:b w:val="0"/>
          <w:bCs w:val="0"/>
          <w:i w:val="0"/>
          <w:iCs w:val="0"/>
          <w:caps w:val="0"/>
          <w:smallCaps w:val="0"/>
          <w:strike w:val="0"/>
          <w:dstrike w:val="0"/>
          <w:noProof w:val="0"/>
          <w:color w:val="000000" w:themeColor="text1" w:themeTint="FF" w:themeShade="FF"/>
          <w:sz w:val="36"/>
          <w:szCs w:val="36"/>
          <w:u w:val="none"/>
          <w:lang w:val="en-US"/>
        </w:rPr>
        <w:t>Flexible Data Access and Modernization Strategies</w:t>
      </w:r>
    </w:p>
    <w:p w:rsidR="7DCF3386" w:rsidP="5C6CCAD8" w:rsidRDefault="7DCF3386" w14:paraId="6DFABEF7" w14:textId="11EE1E65">
      <w:pPr>
        <w:pStyle w:val="Normal"/>
      </w:pPr>
      <w:r w:rsidRPr="5C6CCAD8" w:rsidR="7DCF338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Mosaic supports multiple patterns for connecting models and reusing existing semantic investments. Choosing the right approach depends on data freshness requirements, query performance targets, model ownership, and the current state of the semantic layer.</w:t>
      </w:r>
    </w:p>
    <w:p w:rsidR="1EED69B5" w:rsidP="5C6CCAD8" w:rsidRDefault="1EED69B5" w14:paraId="0784917A" w14:textId="43FBBF70">
      <w:pPr>
        <w:pStyle w:val="Normal"/>
      </w:pPr>
      <w:r w:rsidRPr="5C6CCAD8" w:rsidR="1EED69B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Model Linking and Mosaic Model-to-Schema mapping are related but distinct capabilities. Model Linking connects independently managed Mosaic Models for cross-model analysis, while Schema mapping allows Mosaic Model attributes to reuse established Mosaic Schema definitions and security.</w:t>
      </w:r>
    </w:p>
    <w:p w:rsidRPr="007B6C04" w:rsidR="007B6C04" w:rsidP="007B6C04" w:rsidRDefault="00C974FD" w14:paraId="49F158C6" w14:textId="360E4DD1">
      <w:pPr>
        <w:rPr>
          <w:b/>
          <w:bCs/>
        </w:rPr>
      </w:pPr>
      <w:r w:rsidRPr="00C974FD">
        <w:rPr>
          <w:b/>
          <w:bCs/>
        </w:rPr>
        <w:t>Multiple live models</w:t>
      </w:r>
      <w:r w:rsidRPr="009D4090" w:rsidR="009D4090">
        <w:rPr>
          <w:b/>
          <w:bCs/>
        </w:rPr>
        <w:t>:</w:t>
      </w:r>
      <w:r w:rsidR="007B6C04">
        <w:rPr>
          <w:b/>
          <w:bCs/>
        </w:rPr>
        <w:t xml:space="preserve"> </w:t>
      </w:r>
      <w:r w:rsidR="009D4090">
        <w:t>E</w:t>
      </w:r>
      <w:r w:rsidR="007B6C04">
        <w:t>nable multi-source federation across live-connect data sources.</w:t>
      </w:r>
    </w:p>
    <w:p w:rsidR="007B6C04" w:rsidP="007B6C04" w:rsidRDefault="007B6C04" w14:paraId="1241C13A" w14:textId="77777777">
      <w:pPr>
        <w:spacing w:after="80" w:line="240" w:lineRule="auto"/>
        <w:rPr>
          <w:b/>
          <w:bCs/>
        </w:rPr>
      </w:pPr>
    </w:p>
    <w:p w:rsidR="007B6C04" w:rsidP="007B6C04" w:rsidRDefault="007B6C04" w14:paraId="4AE77587" w14:textId="0A057D01">
      <w:pPr>
        <w:spacing w:after="80" w:line="240" w:lineRule="auto"/>
      </w:pPr>
      <w:r w:rsidRPr="007B6C04">
        <w:rPr>
          <w:b/>
          <w:bCs/>
        </w:rPr>
        <w:t>Import plus live models</w:t>
      </w:r>
      <w:r w:rsidR="009D4090">
        <w:rPr>
          <w:b/>
          <w:bCs/>
        </w:rPr>
        <w:t>:</w:t>
      </w:r>
      <w:r>
        <w:t xml:space="preserve"> </w:t>
      </w:r>
      <w:r w:rsidR="009D4090">
        <w:t>E</w:t>
      </w:r>
      <w:r>
        <w:t>nable hybrid execution, combining the performance of imported data with the freshness of live connections.</w:t>
      </w:r>
    </w:p>
    <w:p w:rsidR="007B6C04" w:rsidP="007B6C04" w:rsidRDefault="007B6C04" w14:paraId="64131C49" w14:textId="77777777">
      <w:pPr>
        <w:spacing w:after="80" w:line="240" w:lineRule="auto"/>
      </w:pPr>
    </w:p>
    <w:p w:rsidR="08523737" w:rsidP="5C6CCAD8" w:rsidRDefault="08523737" w14:paraId="68BE43D3" w14:textId="791263E5">
      <w:pPr>
        <w:spacing w:before="240" w:beforeAutospacing="off" w:after="240" w:afterAutospacing="off"/>
      </w:pPr>
      <w:r w:rsidRPr="5C6CCAD8" w:rsidR="0852373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Mosaic Model-to-Schema mapping:</w:t>
      </w:r>
      <w:r w:rsidRPr="5C6CCAD8" w:rsidR="0852373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Enable gradual modernization while reusing existing governed semantic assets.</w:t>
      </w:r>
    </w:p>
    <w:p w:rsidR="08523737" w:rsidP="5C6CCAD8" w:rsidRDefault="08523737" w14:paraId="243E8FAB" w14:textId="772AF7AB">
      <w:pPr>
        <w:spacing w:before="240" w:beforeAutospacing="off" w:after="240" w:afterAutospacing="off"/>
      </w:pPr>
      <w:r w:rsidRPr="5C6CCAD8" w:rsidR="0852373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Organizations can map Mosaic Model attributes to established Mosaic Schema attributes. This allows new Mosaic Models to reuse centrally defined dimensions and inherit associated access controls and row-level security filters.</w:t>
      </w:r>
    </w:p>
    <w:p w:rsidR="08523737" w:rsidP="5C6CCAD8" w:rsidRDefault="08523737" w14:paraId="48E2A2E4" w14:textId="67108414">
      <w:pPr>
        <w:spacing w:before="240" w:beforeAutospacing="off" w:after="240" w:afterAutospacing="off"/>
      </w:pPr>
      <w:r w:rsidRPr="5C6CCAD8" w:rsidR="0852373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Rather than recreating established definitions and policies, teams can build new Mosaic Models alongside their existing semantic foundation and modernize individual domains over time.</w:t>
      </w:r>
    </w:p>
    <w:p w:rsidR="5C6CCAD8" w:rsidRDefault="5C6CCAD8" w14:paraId="2E03000F" w14:textId="01348F50"/>
    <w:p w:rsidR="006F600C" w:rsidP="5C6CCAD8" w:rsidRDefault="006F600C" w14:paraId="6C2A9E90" w14:textId="1276DDDC">
      <w:pPr>
        <w:pStyle w:val="Normal"/>
        <w:jc w:val="center"/>
      </w:pPr>
      <w:r w:rsidR="691E6669">
        <w:drawing>
          <wp:inline wp14:editId="35E8439C" wp14:anchorId="5424BFB8">
            <wp:extent cx="5943600" cy="3124200"/>
            <wp:effectExtent l="0" t="0" r="0" b="0"/>
            <wp:docPr id="1495513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513745" name="Picture 1495513745"/>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r w:rsidRPr="5C6CCAD8" w:rsidR="1239AFE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Figure 4</w:t>
      </w:r>
      <w:r w:rsidRPr="5C6CCAD8" w:rsidR="1239AFEE">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t>
      </w:r>
      <w:r w:rsidRPr="5C6CCAD8" w:rsidR="5C6D274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Mapping Mosaic Models to Mosaic Schema</w:t>
      </w:r>
    </w:p>
    <w:p w:rsidR="001B181B" w:rsidP="00556989" w:rsidRDefault="001B181B" w14:paraId="7E49398B" w14:textId="77777777"/>
    <w:p w:rsidR="009B2224" w:rsidP="3A0DE221" w:rsidRDefault="009B2224" w14:paraId="3C8E948F" w14:textId="3612D1DD">
      <w:pPr>
        <w:rPr>
          <w:color w:val="E97132" w:themeColor="accent2"/>
          <w:sz w:val="44"/>
          <w:szCs w:val="44"/>
        </w:rPr>
      </w:pPr>
      <w:r w:rsidRPr="3A0DE221">
        <w:rPr>
          <w:color w:val="E97132" w:themeColor="accent2"/>
          <w:sz w:val="44"/>
          <w:szCs w:val="44"/>
        </w:rPr>
        <w:t>IV. Continued: Implementation Guidelines</w:t>
      </w:r>
    </w:p>
    <w:p w:rsidRPr="006258AB" w:rsidR="009B2224" w:rsidP="009B2224" w:rsidRDefault="009B2224" w14:paraId="679C26CF" w14:textId="5209FAF8">
      <w:pPr>
        <w:rPr>
          <w:color w:val="000000" w:themeColor="text1"/>
          <w:sz w:val="28"/>
          <w:szCs w:val="28"/>
        </w:rPr>
      </w:pPr>
      <w:r w:rsidRPr="006258AB">
        <w:rPr>
          <w:color w:val="000000" w:themeColor="text1"/>
          <w:sz w:val="36"/>
          <w:szCs w:val="36"/>
        </w:rPr>
        <w:t>Technical Implementation</w:t>
      </w:r>
    </w:p>
    <w:p w:rsidRPr="006258AB" w:rsidR="00747604" w:rsidP="009B2224" w:rsidRDefault="00C25826" w14:paraId="4813C823" w14:textId="21237648">
      <w:pPr>
        <w:rPr>
          <w:b/>
          <w:bCs/>
          <w:color w:val="000000" w:themeColor="text1"/>
          <w:sz w:val="28"/>
          <w:szCs w:val="28"/>
        </w:rPr>
      </w:pPr>
      <w:r w:rsidRPr="006258AB">
        <w:rPr>
          <w:b/>
          <w:bCs/>
          <w:color w:val="000000" w:themeColor="text1"/>
          <w:sz w:val="28"/>
          <w:szCs w:val="28"/>
        </w:rPr>
        <w:t>Shared Business Entities as Stable Contracts</w:t>
      </w:r>
    </w:p>
    <w:p w:rsidR="77C5CA72" w:rsidRDefault="77C5CA72" w14:paraId="3FFF0B65" w14:textId="49960386">
      <w:r w:rsidRPr="5C6CCAD8" w:rsidR="77C5CA72">
        <w:rPr>
          <w:color w:val="000000" w:themeColor="text1" w:themeTint="FF" w:themeShade="FF"/>
        </w:rPr>
        <w:t xml:space="preserve">The technical reliability of Model Linking depends </w:t>
      </w:r>
      <w:r w:rsidRPr="5C6CCAD8" w:rsidR="77C5CA72">
        <w:rPr>
          <w:color w:val="000000" w:themeColor="text1" w:themeTint="FF" w:themeShade="FF"/>
        </w:rPr>
        <w:t>almost entirely</w:t>
      </w:r>
      <w:r w:rsidRPr="5C6CCAD8" w:rsidR="77C5CA72">
        <w:rPr>
          <w:color w:val="000000" w:themeColor="text1" w:themeTint="FF" w:themeShade="FF"/>
        </w:rPr>
        <w:t xml:space="preserve"> on the quality and consistency of shared business entities. These entities are the join points between models. </w:t>
      </w:r>
      <w:r w:rsidRPr="5C6CCAD8" w:rsidR="600CF0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If they are defined inconsistently, such as through different key formats, levels of granularity, or business meanings, queries may </w:t>
      </w:r>
      <w:r w:rsidRPr="5C6CCAD8" w:rsidR="600CF0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fail to</w:t>
      </w:r>
      <w:r w:rsidRPr="5C6CCAD8" w:rsidR="600CF0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resolve or, worse, return incorrect results without producing an obvious error.</w:t>
      </w:r>
    </w:p>
    <w:p w:rsidR="11E48D9D" w:rsidP="5C6CCAD8" w:rsidRDefault="11E48D9D" w14:paraId="7A331912" w14:textId="1AE17E36">
      <w:pPr>
        <w:pStyle w:val="Heading3"/>
        <w:spacing w:before="281" w:beforeAutospacing="off" w:after="281" w:afterAutospacing="off"/>
      </w:pPr>
      <w:r w:rsidRPr="5C6CCAD8" w:rsidR="11E48D9D">
        <w:rPr>
          <w:b w:val="1"/>
          <w:bCs w:val="1"/>
          <w:i w:val="0"/>
          <w:iCs w:val="0"/>
          <w:caps w:val="0"/>
          <w:smallCaps w:val="0"/>
          <w:strike w:val="0"/>
          <w:dstrike w:val="0"/>
          <w:noProof w:val="0"/>
          <w:color w:val="000000" w:themeColor="text1" w:themeTint="FF" w:themeShade="FF"/>
          <w:sz w:val="28"/>
          <w:szCs w:val="28"/>
          <w:u w:val="none"/>
          <w:lang w:val="en-US"/>
        </w:rPr>
        <w:t>Requirements for Reliable Shared Business Entities</w:t>
      </w:r>
    </w:p>
    <w:p w:rsidR="11E48D9D" w:rsidP="5C6CCAD8" w:rsidRDefault="11E48D9D" w14:paraId="2FB65838" w14:textId="581D962E">
      <w:pPr>
        <w:spacing w:before="240" w:beforeAutospacing="off" w:after="240" w:afterAutospacing="off"/>
      </w:pPr>
      <w:r w:rsidRPr="5C6CCAD8" w:rsidR="11E48D9D">
        <w:rPr>
          <w:b w:val="1"/>
          <w:bCs w:val="1"/>
          <w:i w:val="0"/>
          <w:iCs w:val="0"/>
          <w:caps w:val="0"/>
          <w:smallCaps w:val="0"/>
          <w:strike w:val="0"/>
          <w:dstrike w:val="0"/>
          <w:noProof w:val="0"/>
          <w:color w:val="000000" w:themeColor="text1" w:themeTint="FF" w:themeShade="FF"/>
          <w:u w:val="none"/>
          <w:lang w:val="en-US"/>
        </w:rPr>
        <w:t>1. Consistent business meaning</w:t>
      </w:r>
      <w:r>
        <w:br/>
      </w:r>
      <w:r w:rsidRPr="5C6CCAD8" w:rsidR="11E48D9D">
        <w:rPr>
          <w:b w:val="0"/>
          <w:bCs w:val="0"/>
          <w:i w:val="0"/>
          <w:iCs w:val="0"/>
          <w:caps w:val="0"/>
          <w:smallCaps w:val="0"/>
          <w:strike w:val="0"/>
          <w:dstrike w:val="0"/>
          <w:noProof w:val="0"/>
          <w:color w:val="000000" w:themeColor="text1" w:themeTint="FF" w:themeShade="FF"/>
          <w:u w:val="none"/>
          <w:lang w:val="en-US"/>
        </w:rPr>
        <w:t>Confirm that the linked attributes represent the same real-world concept across every participating model.</w:t>
      </w:r>
    </w:p>
    <w:p w:rsidR="11E48D9D" w:rsidP="5C6CCAD8" w:rsidRDefault="11E48D9D" w14:paraId="2658892D" w14:textId="278C3C4D">
      <w:pPr>
        <w:spacing w:before="240" w:beforeAutospacing="off" w:after="240" w:afterAutospacing="off"/>
      </w:pPr>
      <w:r w:rsidRPr="5C6CCAD8" w:rsidR="11E48D9D">
        <w:rPr>
          <w:b w:val="1"/>
          <w:bCs w:val="1"/>
          <w:i w:val="0"/>
          <w:iCs w:val="0"/>
          <w:caps w:val="0"/>
          <w:smallCaps w:val="0"/>
          <w:strike w:val="0"/>
          <w:dstrike w:val="0"/>
          <w:noProof w:val="0"/>
          <w:color w:val="000000" w:themeColor="text1" w:themeTint="FF" w:themeShade="FF"/>
          <w:u w:val="none"/>
          <w:lang w:val="en-US"/>
        </w:rPr>
        <w:t>2. Aligned analytical grain</w:t>
      </w:r>
      <w:r>
        <w:br/>
      </w:r>
      <w:r w:rsidRPr="5C6CCAD8" w:rsidR="11E48D9D">
        <w:rPr>
          <w:b w:val="0"/>
          <w:bCs w:val="0"/>
          <w:i w:val="0"/>
          <w:iCs w:val="0"/>
          <w:caps w:val="0"/>
          <w:smallCaps w:val="0"/>
          <w:strike w:val="0"/>
          <w:dstrike w:val="0"/>
          <w:noProof w:val="0"/>
          <w:color w:val="000000" w:themeColor="text1" w:themeTint="FF" w:themeShade="FF"/>
          <w:u w:val="none"/>
          <w:lang w:val="en-US"/>
        </w:rPr>
        <w:t>Confirm that the entity represents the same level of detail. For example, a corporate customer account is not equivalent to an individual customer contact.</w:t>
      </w:r>
    </w:p>
    <w:p w:rsidR="11E48D9D" w:rsidP="5C6CCAD8" w:rsidRDefault="11E48D9D" w14:paraId="0F0391A8" w14:textId="2DB90A5A">
      <w:pPr>
        <w:spacing w:before="240" w:beforeAutospacing="off" w:after="240" w:afterAutospacing="off"/>
      </w:pPr>
      <w:r w:rsidRPr="5C6CCAD8" w:rsidR="11E48D9D">
        <w:rPr>
          <w:b w:val="1"/>
          <w:bCs w:val="1"/>
          <w:i w:val="0"/>
          <w:iCs w:val="0"/>
          <w:caps w:val="0"/>
          <w:smallCaps w:val="0"/>
          <w:strike w:val="0"/>
          <w:dstrike w:val="0"/>
          <w:noProof w:val="0"/>
          <w:color w:val="000000" w:themeColor="text1" w:themeTint="FF" w:themeShade="FF"/>
          <w:u w:val="none"/>
          <w:lang w:val="en-US"/>
        </w:rPr>
        <w:t>3. Known cardinality</w:t>
      </w:r>
      <w:r>
        <w:br/>
      </w:r>
      <w:r w:rsidRPr="5C6CCAD8" w:rsidR="11E48D9D">
        <w:rPr>
          <w:b w:val="0"/>
          <w:bCs w:val="0"/>
          <w:i w:val="0"/>
          <w:iCs w:val="0"/>
          <w:caps w:val="0"/>
          <w:smallCaps w:val="0"/>
          <w:strike w:val="0"/>
          <w:dstrike w:val="0"/>
          <w:noProof w:val="0"/>
          <w:color w:val="000000" w:themeColor="text1" w:themeTint="FF" w:themeShade="FF"/>
          <w:u w:val="none"/>
          <w:lang w:val="en-US"/>
        </w:rPr>
        <w:t>Understand whether the relationship is one-to-one, one-to-many, or many-to-many, and test how that relationship affects aggregation.</w:t>
      </w:r>
    </w:p>
    <w:p w:rsidR="11E48D9D" w:rsidP="5C6CCAD8" w:rsidRDefault="11E48D9D" w14:paraId="69355D6D" w14:textId="7CCA38FF">
      <w:pPr>
        <w:spacing w:before="240" w:beforeAutospacing="off" w:after="240" w:afterAutospacing="off"/>
      </w:pPr>
      <w:r w:rsidRPr="5C6CCAD8" w:rsidR="11E48D9D">
        <w:rPr>
          <w:b w:val="1"/>
          <w:bCs w:val="1"/>
          <w:i w:val="0"/>
          <w:iCs w:val="0"/>
          <w:caps w:val="0"/>
          <w:smallCaps w:val="0"/>
          <w:strike w:val="0"/>
          <w:dstrike w:val="0"/>
          <w:noProof w:val="0"/>
          <w:color w:val="000000" w:themeColor="text1" w:themeTint="FF" w:themeShade="FF"/>
          <w:u w:val="none"/>
          <w:lang w:val="en-US"/>
        </w:rPr>
        <w:t>4. Compatible keys and formats</w:t>
      </w:r>
      <w:r>
        <w:br/>
      </w:r>
      <w:r w:rsidRPr="5C6CCAD8" w:rsidR="11E48D9D">
        <w:rPr>
          <w:b w:val="0"/>
          <w:bCs w:val="0"/>
          <w:i w:val="0"/>
          <w:iCs w:val="0"/>
          <w:caps w:val="0"/>
          <w:smallCaps w:val="0"/>
          <w:strike w:val="0"/>
          <w:dstrike w:val="0"/>
          <w:noProof w:val="0"/>
          <w:color w:val="000000" w:themeColor="text1" w:themeTint="FF" w:themeShade="FF"/>
          <w:u w:val="none"/>
          <w:lang w:val="en-US"/>
        </w:rPr>
        <w:t>Align data types, key formats, case rules, leading zeros, null handling, and unmatched values.</w:t>
      </w:r>
    </w:p>
    <w:p w:rsidR="11E48D9D" w:rsidP="5C6CCAD8" w:rsidRDefault="11E48D9D" w14:paraId="0110BF75" w14:textId="25C6F8E9">
      <w:pPr>
        <w:spacing w:before="240" w:beforeAutospacing="off" w:after="240" w:afterAutospacing="off"/>
      </w:pPr>
      <w:r w:rsidRPr="5C6CCAD8" w:rsidR="11E48D9D">
        <w:rPr>
          <w:b w:val="1"/>
          <w:bCs w:val="1"/>
          <w:i w:val="0"/>
          <w:iCs w:val="0"/>
          <w:caps w:val="0"/>
          <w:smallCaps w:val="0"/>
          <w:strike w:val="0"/>
          <w:dstrike w:val="0"/>
          <w:noProof w:val="0"/>
          <w:color w:val="000000" w:themeColor="text1" w:themeTint="FF" w:themeShade="FF"/>
          <w:u w:val="none"/>
          <w:lang w:val="en-US"/>
        </w:rPr>
        <w:t>5. Authoritative value source</w:t>
      </w:r>
      <w:r>
        <w:br/>
      </w:r>
      <w:r w:rsidRPr="5C6CCAD8" w:rsidR="11E48D9D">
        <w:rPr>
          <w:b w:val="0"/>
          <w:bCs w:val="0"/>
          <w:i w:val="0"/>
          <w:iCs w:val="0"/>
          <w:caps w:val="0"/>
          <w:smallCaps w:val="0"/>
          <w:strike w:val="0"/>
          <w:dstrike w:val="0"/>
          <w:noProof w:val="0"/>
          <w:color w:val="000000" w:themeColor="text1" w:themeTint="FF" w:themeShade="FF"/>
          <w:u w:val="none"/>
          <w:lang w:val="en-US"/>
        </w:rPr>
        <w:t>Identify which participating model supplies the preferred lookup values and display forms for the linked attribute.</w:t>
      </w:r>
    </w:p>
    <w:p w:rsidR="11E48D9D" w:rsidP="5C6CCAD8" w:rsidRDefault="11E48D9D" w14:paraId="2490A11F" w14:textId="46FD21A5">
      <w:pPr>
        <w:spacing w:before="240" w:beforeAutospacing="off" w:after="240" w:afterAutospacing="off"/>
      </w:pPr>
      <w:r w:rsidRPr="5C6CCAD8" w:rsidR="11E48D9D">
        <w:rPr>
          <w:b w:val="1"/>
          <w:bCs w:val="1"/>
          <w:i w:val="0"/>
          <w:iCs w:val="0"/>
          <w:caps w:val="0"/>
          <w:smallCaps w:val="0"/>
          <w:strike w:val="0"/>
          <w:dstrike w:val="0"/>
          <w:noProof w:val="0"/>
          <w:color w:val="000000" w:themeColor="text1" w:themeTint="FF" w:themeShade="FF"/>
          <w:u w:val="none"/>
          <w:lang w:val="en-US"/>
        </w:rPr>
        <w:t>6. Stable ownership and change control</w:t>
      </w:r>
      <w:r>
        <w:br/>
      </w:r>
      <w:r w:rsidRPr="5C6CCAD8" w:rsidR="11E48D9D">
        <w:rPr>
          <w:b w:val="0"/>
          <w:bCs w:val="0"/>
          <w:i w:val="0"/>
          <w:iCs w:val="0"/>
          <w:caps w:val="0"/>
          <w:smallCaps w:val="0"/>
          <w:strike w:val="0"/>
          <w:dstrike w:val="0"/>
          <w:noProof w:val="0"/>
          <w:color w:val="000000" w:themeColor="text1" w:themeTint="FF" w:themeShade="FF"/>
          <w:u w:val="none"/>
          <w:lang w:val="en-US"/>
        </w:rPr>
        <w:t>Assign an owner for the shared entity and coordinate changes across every team that depends on it.</w:t>
      </w:r>
    </w:p>
    <w:p w:rsidR="00E35556" w:rsidP="5C6CCAD8" w:rsidRDefault="00E35556" w14:paraId="624F0B9E" w14:textId="491704C2">
      <w:pPr>
        <w:pStyle w:val="Normal"/>
        <w:jc w:val="center"/>
      </w:pPr>
      <w:r w:rsidR="7D286DB0">
        <w:drawing>
          <wp:inline wp14:editId="6D045A15" wp14:anchorId="2E58EF33">
            <wp:extent cx="6134644" cy="2755347"/>
            <wp:effectExtent l="0" t="0" r="0" b="0"/>
            <wp:docPr id="1427223102" name="Picture 1">
              <a:extLst>
                <a:ext uri="{FF2B5EF4-FFF2-40B4-BE49-F238E27FC236}">
                  <a16:creationId xmlns:a16="http://schemas.microsoft.com/office/drawing/2014/main" id="{8673A86D-0F0C-4837-BBFE-474A9D1B75CD}"/>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223102" name=""/>
                    <pic:cNvPicPr/>
                  </pic:nvPicPr>
                  <pic:blipFill>
                    <a:blip xmlns:r="http://schemas.openxmlformats.org/officeDocument/2006/relationships" r:embed="rId21"/>
                    <a:stretch>
                      <a:fillRect/>
                    </a:stretch>
                  </pic:blipFill>
                  <pic:spPr>
                    <a:xfrm rot="0">
                      <a:off x="0" y="0"/>
                      <a:ext cx="6134644" cy="2755347"/>
                    </a:xfrm>
                    <a:prstGeom prst="rect">
                      <a:avLst/>
                    </a:prstGeom>
                  </pic:spPr>
                </pic:pic>
              </a:graphicData>
            </a:graphic>
          </wp:inline>
        </w:drawing>
      </w:r>
      <w:r w:rsidRPr="5C6CCAD8" w:rsidR="724CC15C">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Figure 5.</w:t>
      </w:r>
      <w:r w:rsidRPr="5C6CCAD8" w:rsidR="724CC15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Model Linking supports same-source, federated, and hybrid execution patterns</w:t>
      </w:r>
    </w:p>
    <w:p w:rsidR="5C6CCAD8" w:rsidP="5C6CCAD8" w:rsidRDefault="5C6CCAD8" w14:paraId="32DDE6D6" w14:textId="064A5317">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Pr="00D62D0E" w:rsidR="00D62D0E" w:rsidP="3A0DE221" w:rsidRDefault="00D62D0E" w14:paraId="74ADC133" w14:textId="53F54722">
      <w:pPr>
        <w:rPr>
          <w:color w:val="E97132" w:themeColor="accent2"/>
          <w:sz w:val="44"/>
          <w:szCs w:val="44"/>
        </w:rPr>
      </w:pPr>
      <w:r w:rsidRPr="3A0DE221">
        <w:rPr>
          <w:color w:val="E97132" w:themeColor="accent2"/>
          <w:sz w:val="44"/>
          <w:szCs w:val="44"/>
        </w:rPr>
        <w:t>IV. Continued: Implementation Guidelines</w:t>
      </w:r>
    </w:p>
    <w:p w:rsidR="00D62D0E" w:rsidP="00D62D0E" w:rsidRDefault="00D62D0E" w14:paraId="189015BA" w14:textId="46305EC2">
      <w:pPr>
        <w:rPr>
          <w:color w:val="000000" w:themeColor="text1"/>
          <w:sz w:val="36"/>
          <w:szCs w:val="36"/>
        </w:rPr>
      </w:pPr>
      <w:r w:rsidRPr="5C6CCAD8" w:rsidR="356FB0D6">
        <w:rPr>
          <w:color w:val="000000" w:themeColor="text1" w:themeTint="FF" w:themeShade="FF"/>
          <w:sz w:val="36"/>
          <w:szCs w:val="36"/>
        </w:rPr>
        <w:t>Execution Strategy Selection</w:t>
      </w:r>
      <w:r w:rsidRPr="5C6CCAD8" w:rsidR="13AEDCAD">
        <w:rPr>
          <w:color w:val="000000" w:themeColor="text1" w:themeTint="FF" w:themeShade="FF"/>
          <w:sz w:val="36"/>
          <w:szCs w:val="36"/>
        </w:rPr>
        <w:t xml:space="preserve"> </w:t>
      </w:r>
    </w:p>
    <w:p w:rsidRPr="005E3F67" w:rsidR="00E35556" w:rsidP="5C6CCAD8" w:rsidRDefault="005E6855" w14:paraId="5B9FFDEC" w14:textId="1129F9DC">
      <w:pPr>
        <w:pStyle w:val="Normal"/>
        <w:rPr>
          <w:color w:val="000000" w:themeColor="text1"/>
        </w:rPr>
      </w:pPr>
      <w:r w:rsidRPr="5C6CCAD8" w:rsidR="7330BB4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Choosing the right execution strategy, including live, import, and hybrid execution, is one of the most consequential technical decisions in a Model Linking implementation</w:t>
      </w:r>
      <w:r w:rsidRPr="5C6CCAD8" w:rsidR="13AEDCAD">
        <w:rPr>
          <w:color w:val="000000" w:themeColor="text1" w:themeTint="FF" w:themeShade="FF"/>
        </w:rPr>
        <w:t>. The wrong choice for a given use case creates performance problems that are difficult to diagnose and expensive to fix after the fact.</w:t>
      </w:r>
    </w:p>
    <w:p w:rsidR="408C5AA1" w:rsidP="5C6CCAD8" w:rsidRDefault="408C5AA1" w14:paraId="23AEEAE5" w14:textId="51B95D7E">
      <w:pPr>
        <w:pStyle w:val="Normal"/>
        <w:ind w:left="0"/>
        <w:rPr>
          <w:b w:val="1"/>
          <w:bCs w:val="1"/>
          <w:i w:val="0"/>
          <w:iCs w:val="0"/>
          <w:caps w:val="0"/>
          <w:smallCaps w:val="0"/>
          <w:strike w:val="0"/>
          <w:dstrike w:val="0"/>
          <w:noProof w:val="0"/>
          <w:color w:val="000000" w:themeColor="text1" w:themeTint="FF" w:themeShade="FF"/>
          <w:sz w:val="28"/>
          <w:szCs w:val="28"/>
          <w:u w:val="none"/>
          <w:lang w:val="en-US"/>
        </w:rPr>
      </w:pPr>
      <w:r w:rsidRPr="5C6CCAD8" w:rsidR="408C5AA1">
        <w:rPr>
          <w:rFonts w:ascii="Aptos" w:hAnsi="Aptos" w:eastAsia="游ゴシック Light" w:cs="Times New Roman" w:asciiTheme="minorAscii" w:hAnsiTheme="minorAscii" w:eastAsiaTheme="majorEastAsia" w:cstheme="majorBidi"/>
          <w:b w:val="1"/>
          <w:bCs w:val="1"/>
          <w:i w:val="0"/>
          <w:iCs w:val="0"/>
          <w:caps w:val="0"/>
          <w:smallCaps w:val="0"/>
          <w:strike w:val="0"/>
          <w:dstrike w:val="0"/>
          <w:noProof w:val="0"/>
          <w:color w:val="000000" w:themeColor="text1" w:themeTint="FF" w:themeShade="FF"/>
          <w:sz w:val="28"/>
          <w:szCs w:val="28"/>
          <w:u w:val="none"/>
          <w:lang w:val="en-US" w:eastAsia="en-US" w:bidi="ar-SA"/>
        </w:rPr>
        <w:t>Recommended approach:</w:t>
      </w:r>
    </w:p>
    <w:p w:rsidR="408C5AA1" w:rsidP="5C6CCAD8" w:rsidRDefault="408C5AA1" w14:paraId="37826396" w14:textId="7078B957">
      <w:pPr>
        <w:pStyle w:val="ListParagraph"/>
        <w:numPr>
          <w:ilvl w:val="0"/>
          <w:numId w:val="29"/>
        </w:numPr>
        <w:spacing w:before="0" w:beforeAutospacing="off" w:after="0" w:afterAutospacing="off"/>
        <w:rPr>
          <w:b w:val="0"/>
          <w:bCs w:val="0"/>
          <w:i w:val="0"/>
          <w:iCs w:val="0"/>
          <w:caps w:val="0"/>
          <w:smallCaps w:val="0"/>
          <w:strike w:val="0"/>
          <w:dstrike w:val="0"/>
          <w:noProof w:val="0"/>
          <w:color w:val="000000" w:themeColor="text1" w:themeTint="FF" w:themeShade="FF"/>
          <w:u w:val="none"/>
          <w:lang w:val="en-US"/>
        </w:rPr>
      </w:pPr>
      <w:r w:rsidRPr="5C6CCAD8" w:rsidR="408C5AA1">
        <w:rPr>
          <w:b w:val="1"/>
          <w:bCs w:val="1"/>
          <w:i w:val="0"/>
          <w:iCs w:val="0"/>
          <w:caps w:val="0"/>
          <w:smallCaps w:val="0"/>
          <w:strike w:val="0"/>
          <w:dstrike w:val="0"/>
          <w:noProof w:val="0"/>
          <w:color w:val="000000" w:themeColor="text1" w:themeTint="FF" w:themeShade="FF"/>
          <w:u w:val="none"/>
          <w:lang w:val="en-US"/>
        </w:rPr>
        <w:t>Multiple models on one live source:</w:t>
      </w:r>
      <w:r w:rsidRPr="5C6CCAD8" w:rsidR="408C5AA1">
        <w:rPr>
          <w:b w:val="0"/>
          <w:bCs w:val="0"/>
          <w:i w:val="0"/>
          <w:iCs w:val="0"/>
          <w:caps w:val="0"/>
          <w:smallCaps w:val="0"/>
          <w:strike w:val="0"/>
          <w:dstrike w:val="0"/>
          <w:noProof w:val="0"/>
          <w:color w:val="000000" w:themeColor="text1" w:themeTint="FF" w:themeShade="FF"/>
          <w:u w:val="none"/>
          <w:lang w:val="en-US"/>
        </w:rPr>
        <w:t xml:space="preserve"> Model Linking can improve modularity and manageability when the models serve different domains or ownership groups. Because the models share a source, more of the query may be resolved directly by that source.</w:t>
      </w:r>
    </w:p>
    <w:p w:rsidR="408C5AA1" w:rsidP="5C6CCAD8" w:rsidRDefault="408C5AA1" w14:paraId="085DD6BB" w14:textId="65D4F0B8">
      <w:pPr>
        <w:pStyle w:val="ListParagraph"/>
        <w:numPr>
          <w:ilvl w:val="0"/>
          <w:numId w:val="29"/>
        </w:numPr>
        <w:spacing w:before="0" w:beforeAutospacing="off" w:after="0" w:afterAutospacing="off"/>
        <w:rPr>
          <w:b w:val="0"/>
          <w:bCs w:val="0"/>
          <w:i w:val="0"/>
          <w:iCs w:val="0"/>
          <w:caps w:val="0"/>
          <w:smallCaps w:val="0"/>
          <w:strike w:val="0"/>
          <w:dstrike w:val="0"/>
          <w:noProof w:val="0"/>
          <w:color w:val="000000" w:themeColor="text1" w:themeTint="FF" w:themeShade="FF"/>
          <w:u w:val="none"/>
          <w:lang w:val="en-US"/>
        </w:rPr>
      </w:pPr>
      <w:r w:rsidRPr="5C6CCAD8" w:rsidR="408C5AA1">
        <w:rPr>
          <w:b w:val="1"/>
          <w:bCs w:val="1"/>
          <w:i w:val="0"/>
          <w:iCs w:val="0"/>
          <w:caps w:val="0"/>
          <w:smallCaps w:val="0"/>
          <w:strike w:val="0"/>
          <w:dstrike w:val="0"/>
          <w:noProof w:val="0"/>
          <w:color w:val="000000" w:themeColor="text1" w:themeTint="FF" w:themeShade="FF"/>
          <w:u w:val="none"/>
          <w:lang w:val="en-US"/>
        </w:rPr>
        <w:t>In-memory scenarios:</w:t>
      </w:r>
      <w:r w:rsidRPr="5C6CCAD8" w:rsidR="408C5AA1">
        <w:rPr>
          <w:b w:val="0"/>
          <w:bCs w:val="0"/>
          <w:i w:val="0"/>
          <w:iCs w:val="0"/>
          <w:caps w:val="0"/>
          <w:smallCaps w:val="0"/>
          <w:strike w:val="0"/>
          <w:dstrike w:val="0"/>
          <w:noProof w:val="0"/>
          <w:color w:val="000000" w:themeColor="text1" w:themeTint="FF" w:themeShade="FF"/>
          <w:u w:val="none"/>
          <w:lang w:val="en-US"/>
        </w:rPr>
        <w:t xml:space="preserve"> A single model may provide better performance and simpler operations when the data is tightly coupled, refreshed together, and owned by one team.</w:t>
      </w:r>
    </w:p>
    <w:p w:rsidR="408C5AA1" w:rsidP="5C6CCAD8" w:rsidRDefault="408C5AA1" w14:paraId="5E379A2F" w14:textId="49DE3DEC">
      <w:pPr>
        <w:pStyle w:val="ListParagraph"/>
        <w:numPr>
          <w:ilvl w:val="0"/>
          <w:numId w:val="29"/>
        </w:numPr>
        <w:spacing w:before="0" w:beforeAutospacing="off" w:after="0" w:afterAutospacing="off"/>
        <w:rPr>
          <w:b w:val="0"/>
          <w:bCs w:val="0"/>
          <w:i w:val="0"/>
          <w:iCs w:val="0"/>
          <w:caps w:val="0"/>
          <w:smallCaps w:val="0"/>
          <w:strike w:val="0"/>
          <w:dstrike w:val="0"/>
          <w:noProof w:val="0"/>
          <w:color w:val="000000" w:themeColor="text1" w:themeTint="FF" w:themeShade="FF"/>
          <w:u w:val="none"/>
          <w:lang w:val="en-US"/>
        </w:rPr>
      </w:pPr>
      <w:r w:rsidRPr="5C6CCAD8" w:rsidR="408C5AA1">
        <w:rPr>
          <w:b w:val="1"/>
          <w:bCs w:val="1"/>
          <w:i w:val="0"/>
          <w:iCs w:val="0"/>
          <w:caps w:val="0"/>
          <w:smallCaps w:val="0"/>
          <w:strike w:val="0"/>
          <w:dstrike w:val="0"/>
          <w:noProof w:val="0"/>
          <w:color w:val="000000" w:themeColor="text1" w:themeTint="FF" w:themeShade="FF"/>
          <w:u w:val="none"/>
          <w:lang w:val="en-US"/>
        </w:rPr>
        <w:t>Live federation and hybrid scenarios:</w:t>
      </w:r>
      <w:r w:rsidRPr="5C6CCAD8" w:rsidR="408C5AA1">
        <w:rPr>
          <w:b w:val="0"/>
          <w:bCs w:val="0"/>
          <w:i w:val="0"/>
          <w:iCs w:val="0"/>
          <w:caps w:val="0"/>
          <w:smallCaps w:val="0"/>
          <w:strike w:val="0"/>
          <w:dstrike w:val="0"/>
          <w:noProof w:val="0"/>
          <w:color w:val="000000" w:themeColor="text1" w:themeTint="FF" w:themeShade="FF"/>
          <w:u w:val="none"/>
          <w:lang w:val="en-US"/>
        </w:rPr>
        <w:t xml:space="preserve"> Test performance, source workload, data movement, and memory consumption carefully. When a query cannot be fully pushed down, Mosaic may need to federate intermediate results across participating models.</w:t>
      </w:r>
    </w:p>
    <w:p w:rsidR="5C6CCAD8" w:rsidP="5C6CCAD8" w:rsidRDefault="5C6CCAD8" w14:paraId="00AB85D7" w14:textId="10F66B86">
      <w:pPr>
        <w:pStyle w:val="ListParagraph"/>
        <w:spacing w:before="0" w:beforeAutospacing="off" w:after="0" w:afterAutospacing="off"/>
        <w:ind w:left="720"/>
        <w:rPr>
          <w:b w:val="0"/>
          <w:bCs w:val="0"/>
          <w:i w:val="0"/>
          <w:iCs w:val="0"/>
          <w:caps w:val="0"/>
          <w:smallCaps w:val="0"/>
          <w:strike w:val="0"/>
          <w:dstrike w:val="0"/>
          <w:noProof w:val="0"/>
          <w:color w:val="000000" w:themeColor="text1" w:themeTint="FF" w:themeShade="FF"/>
          <w:u w:val="none"/>
          <w:lang w:val="en-US"/>
        </w:rPr>
      </w:pPr>
    </w:p>
    <w:p w:rsidRPr="005425F1" w:rsidR="000E6407" w:rsidP="000E6407" w:rsidRDefault="000E6407" w14:paraId="3EE5F60B" w14:textId="121ADF25">
      <w:pPr>
        <w:rPr>
          <w:i/>
          <w:iCs/>
        </w:rPr>
      </w:pPr>
      <w:r w:rsidRPr="005425F1">
        <w:rPr>
          <w:i/>
          <w:iCs/>
        </w:rPr>
        <w:t xml:space="preserve">Decision factors to consider: </w:t>
      </w:r>
    </w:p>
    <w:p w:rsidRPr="005E3F67" w:rsidR="003B75D1" w:rsidP="5C6CCAD8" w:rsidRDefault="000E6407" w14:paraId="7C22B07A" w14:textId="27B8FDDA">
      <w:pPr>
        <w:pStyle w:val="ListParagraph"/>
        <w:numPr>
          <w:ilvl w:val="0"/>
          <w:numId w:val="37"/>
        </w:numPr>
        <w:ind/>
        <w:rPr>
          <w:b w:val="1"/>
          <w:bCs w:val="1"/>
        </w:rPr>
      </w:pPr>
      <w:r w:rsidRPr="5C6CCAD8" w:rsidR="587E2E15">
        <w:rPr>
          <w:b w:val="1"/>
          <w:bCs w:val="1"/>
        </w:rPr>
        <w:t>Data freshness needs</w:t>
      </w:r>
      <w:r w:rsidRPr="5C6CCAD8" w:rsidR="42477073">
        <w:rPr>
          <w:b w:val="1"/>
          <w:bCs w:val="1"/>
        </w:rPr>
        <w:t xml:space="preserve">: </w:t>
      </w:r>
      <w:r w:rsidR="0CF83A66">
        <w:rPr/>
        <w:t>How current does the data need to be for the use case?</w:t>
      </w:r>
    </w:p>
    <w:p w:rsidRPr="005E3F67" w:rsidR="003B75D1" w:rsidP="5C6CCAD8" w:rsidRDefault="000E6407" w14:paraId="386D5038" w14:textId="0B38777B">
      <w:pPr>
        <w:pStyle w:val="ListParagraph"/>
        <w:numPr>
          <w:ilvl w:val="0"/>
          <w:numId w:val="37"/>
        </w:numPr>
        <w:rPr>
          <w:b w:val="1"/>
          <w:bCs w:val="1"/>
        </w:rPr>
      </w:pPr>
      <w:r w:rsidRPr="5C6CCAD8" w:rsidR="587E2E15">
        <w:rPr>
          <w:b w:val="1"/>
          <w:bCs w:val="1"/>
        </w:rPr>
        <w:t>Query performance</w:t>
      </w:r>
      <w:r w:rsidRPr="5C6CCAD8" w:rsidR="0CF83A66">
        <w:rPr>
          <w:b w:val="1"/>
          <w:bCs w:val="1"/>
        </w:rPr>
        <w:t xml:space="preserve"> requirements</w:t>
      </w:r>
      <w:r w:rsidRPr="5C6CCAD8" w:rsidR="57673CB8">
        <w:rPr>
          <w:b w:val="1"/>
          <w:bCs w:val="1"/>
        </w:rPr>
        <w:t xml:space="preserve">: </w:t>
      </w:r>
      <w:r w:rsidR="57673CB8">
        <w:rPr/>
        <w:t>What</w:t>
      </w:r>
      <w:r w:rsidR="0CF83A66">
        <w:rPr/>
        <w:t xml:space="preserve"> </w:t>
      </w:r>
      <w:r w:rsidR="0CF83A66">
        <w:rPr/>
        <w:t>response time is acceptable for the intended users?</w:t>
      </w:r>
    </w:p>
    <w:p w:rsidR="005425F1" w:rsidP="5C6CCAD8" w:rsidRDefault="003B75D1" w14:paraId="5193406F" w14:textId="1C3F4124">
      <w:pPr>
        <w:pStyle w:val="ListParagraph"/>
        <w:numPr>
          <w:ilvl w:val="0"/>
          <w:numId w:val="37"/>
        </w:numPr>
        <w:rPr/>
      </w:pPr>
      <w:r w:rsidRPr="5C6CCAD8" w:rsidR="0CF83A66">
        <w:rPr>
          <w:b w:val="1"/>
          <w:bCs w:val="1"/>
        </w:rPr>
        <w:t>Source system capabilities</w:t>
      </w:r>
      <w:r w:rsidRPr="5C6CCAD8" w:rsidR="43BEE30C">
        <w:rPr>
          <w:b w:val="1"/>
          <w:bCs w:val="1"/>
        </w:rPr>
        <w:t xml:space="preserve">: </w:t>
      </w:r>
      <w:r w:rsidR="0CF83A66">
        <w:rPr/>
        <w:t>Can the source system handle the query volume and complexity that linked queries may generate?</w:t>
      </w:r>
    </w:p>
    <w:p w:rsidR="044CB667" w:rsidP="5C6CCAD8" w:rsidRDefault="044CB667" w14:paraId="5495C802" w14:textId="652610EA">
      <w:pPr>
        <w:pStyle w:val="ListParagraph"/>
        <w:numPr>
          <w:ilvl w:val="0"/>
          <w:numId w:val="37"/>
        </w:numPr>
        <w:rPr/>
      </w:pPr>
      <w:r w:rsidRPr="5C6CCAD8" w:rsidR="044CB667">
        <w:rPr>
          <w:b w:val="1"/>
          <w:bCs w:val="1"/>
          <w:i w:val="0"/>
          <w:iCs w:val="0"/>
          <w:caps w:val="0"/>
          <w:smallCaps w:val="0"/>
          <w:strike w:val="0"/>
          <w:dstrike w:val="0"/>
          <w:noProof w:val="0"/>
          <w:color w:val="000000" w:themeColor="text1" w:themeTint="FF" w:themeShade="FF"/>
          <w:u w:val="none"/>
          <w:lang w:val="en-US"/>
        </w:rPr>
        <w:t>Join cardinality and result size:</w:t>
      </w:r>
      <w:r w:rsidRPr="5C6CCAD8" w:rsidR="044CB667">
        <w:rPr>
          <w:b w:val="0"/>
          <w:bCs w:val="0"/>
          <w:i w:val="0"/>
          <w:iCs w:val="0"/>
          <w:caps w:val="0"/>
          <w:smallCaps w:val="0"/>
          <w:strike w:val="0"/>
          <w:dstrike w:val="0"/>
          <w:noProof w:val="0"/>
          <w:color w:val="000000" w:themeColor="text1" w:themeTint="FF" w:themeShade="FF"/>
          <w:u w:val="none"/>
          <w:lang w:val="en-US"/>
        </w:rPr>
        <w:t xml:space="preserve"> How much intermediate data may need to move or be combined when the query crosses models?</w:t>
      </w:r>
    </w:p>
    <w:p w:rsidR="005425F1" w:rsidP="005425F1" w:rsidRDefault="005425F1" w14:paraId="0A2B9AB9" w14:textId="18B67CE3">
      <w:pPr>
        <w:rPr>
          <w:color w:val="000000" w:themeColor="text1"/>
          <w:sz w:val="36"/>
          <w:szCs w:val="36"/>
        </w:rPr>
      </w:pPr>
      <w:r w:rsidRPr="5C6CCAD8" w:rsidR="43BEE30C">
        <w:rPr>
          <w:color w:val="000000" w:themeColor="text1" w:themeTint="FF" w:themeShade="FF"/>
          <w:sz w:val="36"/>
          <w:szCs w:val="36"/>
        </w:rPr>
        <w:t>Security</w:t>
      </w:r>
      <w:r w:rsidRPr="5C6CCAD8" w:rsidR="500F54A8">
        <w:rPr>
          <w:color w:val="000000" w:themeColor="text1" w:themeTint="FF" w:themeShade="FF"/>
          <w:sz w:val="36"/>
          <w:szCs w:val="36"/>
        </w:rPr>
        <w:t xml:space="preserve"> and</w:t>
      </w:r>
      <w:r w:rsidRPr="5C6CCAD8" w:rsidR="43BEE30C">
        <w:rPr>
          <w:color w:val="000000" w:themeColor="text1" w:themeTint="FF" w:themeShade="FF"/>
          <w:sz w:val="36"/>
          <w:szCs w:val="36"/>
        </w:rPr>
        <w:t xml:space="preserve"> Governance Practices</w:t>
      </w:r>
      <w:r w:rsidRPr="5C6CCAD8" w:rsidR="43BEE30C">
        <w:rPr>
          <w:color w:val="000000" w:themeColor="text1" w:themeTint="FF" w:themeShade="FF"/>
          <w:sz w:val="36"/>
          <w:szCs w:val="36"/>
        </w:rPr>
        <w:t xml:space="preserve"> </w:t>
      </w:r>
    </w:p>
    <w:p w:rsidR="005425F1" w:rsidP="005425F1" w:rsidRDefault="005425F1" w14:paraId="21FE5CFC" w14:textId="12C299E3">
      <w:pPr>
        <w:rPr>
          <w:b/>
          <w:bCs/>
        </w:rPr>
      </w:pPr>
      <w:r>
        <w:rPr>
          <w:b/>
          <w:bCs/>
        </w:rPr>
        <w:t xml:space="preserve">Consistent Security Policies </w:t>
      </w:r>
    </w:p>
    <w:p w:rsidR="002923C6" w:rsidP="002923C6" w:rsidRDefault="002923C6" w14:paraId="55129D69" w14:textId="77777777">
      <w:pPr>
        <w:pStyle w:val="ListParagraph"/>
        <w:numPr>
          <w:ilvl w:val="0"/>
          <w:numId w:val="17"/>
        </w:numPr>
        <w:spacing w:after="80" w:line="240" w:lineRule="auto"/>
        <w:contextualSpacing w:val="0"/>
      </w:pPr>
      <w:r>
        <w:t>Align RLS and OLS definitions across teams to avoid conflicts.</w:t>
      </w:r>
    </w:p>
    <w:p w:rsidR="002923C6" w:rsidP="002923C6" w:rsidRDefault="002923C6" w14:paraId="462DAFEB" w14:textId="77777777">
      <w:pPr>
        <w:pStyle w:val="ListParagraph"/>
        <w:numPr>
          <w:ilvl w:val="0"/>
          <w:numId w:val="17"/>
        </w:numPr>
        <w:spacing w:after="80" w:line="240" w:lineRule="auto"/>
        <w:contextualSpacing w:val="0"/>
      </w:pPr>
      <w:r>
        <w:t>Establish clear ownership and approval processes for shared entities.</w:t>
      </w:r>
    </w:p>
    <w:p w:rsidR="002923C6" w:rsidP="005425F1" w:rsidRDefault="002923C6" w14:paraId="085AA182" w14:textId="559C1B25">
      <w:pPr>
        <w:pStyle w:val="ListParagraph"/>
        <w:numPr>
          <w:ilvl w:val="0"/>
          <w:numId w:val="17"/>
        </w:numPr>
        <w:spacing w:after="80" w:line="240" w:lineRule="auto"/>
        <w:contextualSpacing w:val="0"/>
      </w:pPr>
      <w:r>
        <w:t>Document security requirements that must propagate across linked models.</w:t>
      </w:r>
    </w:p>
    <w:p w:rsidRPr="009B6204" w:rsidR="009B6204" w:rsidP="009B6204" w:rsidRDefault="009B6204" w14:paraId="49445451" w14:textId="77777777">
      <w:pPr>
        <w:pStyle w:val="ListParagraph"/>
        <w:spacing w:after="80" w:line="240" w:lineRule="auto"/>
        <w:contextualSpacing w:val="0"/>
      </w:pPr>
    </w:p>
    <w:p w:rsidR="008B3899" w:rsidP="5C6CCAD8" w:rsidRDefault="008B3899" w14:paraId="1ACE624A" w14:textId="0796D096">
      <w:pPr>
        <w:pStyle w:val="Normal"/>
        <w:spacing w:after="80" w:line="240" w:lineRule="auto"/>
      </w:pPr>
    </w:p>
    <w:p w:rsidR="008B3899" w:rsidP="008B3899" w:rsidRDefault="008B3899" w14:paraId="069552C4" w14:textId="77777777">
      <w:pPr>
        <w:spacing w:after="80" w:line="240" w:lineRule="auto"/>
      </w:pPr>
    </w:p>
    <w:p w:rsidR="009B6204" w:rsidP="009B6204" w:rsidRDefault="009B6204" w14:paraId="4FD8630D" w14:textId="77777777">
      <w:pPr>
        <w:rPr>
          <w:color w:val="E97132" w:themeColor="accent2"/>
          <w:sz w:val="44"/>
          <w:szCs w:val="44"/>
        </w:rPr>
      </w:pPr>
      <w:r w:rsidRPr="5C6CCAD8" w:rsidR="5BBD6E29">
        <w:rPr>
          <w:color w:val="E97132" w:themeColor="accent2" w:themeTint="FF" w:themeShade="FF"/>
          <w:sz w:val="44"/>
          <w:szCs w:val="44"/>
        </w:rPr>
        <w:t>IV. Continued: Implementation Guidelines</w:t>
      </w:r>
    </w:p>
    <w:p w:rsidR="4A12D667" w:rsidP="5C6CCAD8" w:rsidRDefault="4A12D667" w14:paraId="1F78A2B3" w14:textId="3AD3FDB6">
      <w:pPr>
        <w:pStyle w:val="Normal"/>
        <w:suppressLineNumbers w:val="0"/>
        <w:bidi w:val="0"/>
        <w:spacing w:before="0" w:beforeAutospacing="off" w:after="160" w:afterAutospacing="off" w:line="278" w:lineRule="auto"/>
        <w:ind w:left="0" w:right="0"/>
        <w:jc w:val="left"/>
        <w:rPr>
          <w:noProof w:val="0"/>
          <w:color w:val="000000" w:themeColor="text1" w:themeTint="FF" w:themeShade="FF"/>
          <w:sz w:val="36"/>
          <w:szCs w:val="36"/>
          <w:lang w:val="en-US"/>
        </w:rPr>
      </w:pPr>
      <w:r w:rsidRPr="5C6CCAD8" w:rsidR="4A12D667">
        <w:rPr>
          <w:noProof w:val="0"/>
          <w:color w:val="000000" w:themeColor="text1" w:themeTint="FF" w:themeShade="FF"/>
          <w:sz w:val="36"/>
          <w:szCs w:val="36"/>
          <w:lang w:val="en-US"/>
        </w:rPr>
        <w:t>Change Management</w:t>
      </w:r>
    </w:p>
    <w:p w:rsidRPr="00715939" w:rsidR="001C77C7" w:rsidP="00A11775" w:rsidRDefault="00A11775" w14:paraId="281D6D1E" w14:textId="6F1B97CB">
      <w:pPr>
        <w:rPr>
          <w:color w:val="000000" w:themeColor="text1"/>
        </w:rPr>
      </w:pPr>
      <w:r w:rsidRPr="00A11775">
        <w:rPr>
          <w:color w:val="000000" w:themeColor="text1"/>
        </w:rPr>
        <w:t>Model Linking creates dependencies between models that did not previously exist. The HR model's department hierarchy was once only the HR team's concern. Once Finance and Operations models link to it through Employee ID, a change to that hierarchy affects all three models' users simultaneously.</w:t>
      </w:r>
    </w:p>
    <w:p w:rsidRPr="00A11775" w:rsidR="00A11775" w:rsidP="00A11775" w:rsidRDefault="00A11775" w14:paraId="5013E69A" w14:textId="796F662B">
      <w:pPr>
        <w:rPr>
          <w:color w:val="000000" w:themeColor="text1"/>
        </w:rPr>
      </w:pPr>
      <w:r w:rsidRPr="00A11775">
        <w:rPr>
          <w:b/>
          <w:bCs/>
          <w:color w:val="000000" w:themeColor="text1"/>
        </w:rPr>
        <w:t xml:space="preserve">Three </w:t>
      </w:r>
      <w:r w:rsidR="00015366">
        <w:rPr>
          <w:b/>
          <w:bCs/>
          <w:color w:val="000000" w:themeColor="text1"/>
        </w:rPr>
        <w:t>C</w:t>
      </w:r>
      <w:r w:rsidRPr="00A11775">
        <w:rPr>
          <w:b/>
          <w:bCs/>
          <w:color w:val="000000" w:themeColor="text1"/>
        </w:rPr>
        <w:t xml:space="preserve">hange </w:t>
      </w:r>
      <w:r w:rsidR="00015366">
        <w:rPr>
          <w:b/>
          <w:bCs/>
          <w:color w:val="000000" w:themeColor="text1"/>
        </w:rPr>
        <w:t>M</w:t>
      </w:r>
      <w:r w:rsidRPr="00A11775">
        <w:rPr>
          <w:b/>
          <w:bCs/>
          <w:color w:val="000000" w:themeColor="text1"/>
        </w:rPr>
        <w:t>anagement practices:</w:t>
      </w:r>
    </w:p>
    <w:p w:rsidRPr="00A11775" w:rsidR="00A11775" w:rsidP="00A11775" w:rsidRDefault="00A11775" w14:paraId="12035135" w14:textId="244F26C9">
      <w:pPr>
        <w:pStyle w:val="ListParagraph"/>
        <w:numPr>
          <w:ilvl w:val="0"/>
          <w:numId w:val="23"/>
        </w:numPr>
        <w:rPr>
          <w:color w:val="000000" w:themeColor="text1"/>
        </w:rPr>
      </w:pPr>
      <w:r w:rsidRPr="00A11775">
        <w:rPr>
          <w:b/>
          <w:bCs/>
          <w:color w:val="000000" w:themeColor="text1"/>
        </w:rPr>
        <w:t>Be aware of dependencies between models when making changes</w:t>
      </w:r>
      <w:r w:rsidRPr="00A11775">
        <w:rPr>
          <w:color w:val="000000" w:themeColor="text1"/>
        </w:rPr>
        <w:t xml:space="preserve"> </w:t>
      </w:r>
    </w:p>
    <w:p w:rsidRPr="00A11775" w:rsidR="00A11775" w:rsidP="00A11775" w:rsidRDefault="00A11775" w14:paraId="26829231" w14:textId="408D9113">
      <w:pPr>
        <w:ind w:left="360"/>
        <w:rPr>
          <w:color w:val="000000" w:themeColor="text1"/>
        </w:rPr>
      </w:pPr>
      <w:r w:rsidRPr="00A11775">
        <w:rPr>
          <w:color w:val="000000" w:themeColor="text1"/>
        </w:rPr>
        <w:t>Before modifying a base model or a shared entity, identify every linked model that depends on it. The team making the change is responsible for understanding the downstream impact before the change is published.</w:t>
      </w:r>
    </w:p>
    <w:p w:rsidRPr="00A11775" w:rsidR="00A11775" w:rsidP="5C6CCAD8" w:rsidRDefault="00A11775" w14:paraId="52913515" w14:textId="771A7568">
      <w:pPr>
        <w:pStyle w:val="ListParagraph"/>
        <w:numPr>
          <w:ilvl w:val="0"/>
          <w:numId w:val="23"/>
        </w:numPr>
        <w:rPr>
          <w:b w:val="1"/>
          <w:bCs w:val="1"/>
          <w:noProof w:val="0"/>
          <w:color w:val="000000" w:themeColor="text1" w:themeTint="FF" w:themeShade="FF"/>
          <w:lang w:val="en-US"/>
        </w:rPr>
      </w:pPr>
      <w:r w:rsidRPr="5C6CCAD8" w:rsidR="58DDF49C">
        <w:rPr>
          <w:rFonts w:ascii="Aptos" w:hAnsi="Aptos" w:eastAsia="Aptos" w:cs="Arial" w:asciiTheme="minorAscii" w:hAnsiTheme="minorAscii" w:eastAsiaTheme="minorAscii" w:cstheme="minorBidi"/>
          <w:b w:val="1"/>
          <w:bCs w:val="1"/>
          <w:noProof w:val="0"/>
          <w:color w:val="000000" w:themeColor="text1" w:themeTint="FF" w:themeShade="FF"/>
          <w:sz w:val="24"/>
          <w:szCs w:val="24"/>
          <w:lang w:val="en-US" w:eastAsia="en-US" w:bidi="ar-SA"/>
        </w:rPr>
        <w:t>Validate</w:t>
      </w:r>
      <w:r w:rsidRPr="5C6CCAD8" w:rsidR="58DDF49C">
        <w:rPr>
          <w:rFonts w:ascii="Aptos" w:hAnsi="Aptos" w:eastAsia="Aptos" w:cs="Arial" w:asciiTheme="minorAscii" w:hAnsiTheme="minorAscii" w:eastAsiaTheme="minorAscii" w:cstheme="minorBidi"/>
          <w:b w:val="1"/>
          <w:bCs w:val="1"/>
          <w:noProof w:val="0"/>
          <w:color w:val="000000" w:themeColor="text1" w:themeTint="FF" w:themeShade="FF"/>
          <w:sz w:val="24"/>
          <w:szCs w:val="24"/>
          <w:lang w:val="en-US" w:eastAsia="en-US" w:bidi="ar-SA"/>
        </w:rPr>
        <w:t xml:space="preserve"> changes across the full linked model context</w:t>
      </w:r>
    </w:p>
    <w:p w:rsidR="4FA6C747" w:rsidP="5C6CCAD8" w:rsidRDefault="4FA6C747" w14:paraId="4D9D5983" w14:textId="7E5531B5">
      <w:pPr>
        <w:ind w:left="360"/>
      </w:pPr>
      <w:r w:rsidRPr="5C6CCAD8" w:rsidR="4FA6C7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Test changes in the context of the full linked model chain, not only in the model being </w:t>
      </w:r>
      <w:r w:rsidRPr="5C6CCAD8" w:rsidR="4FA6C7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modified</w:t>
      </w:r>
      <w:r w:rsidRPr="5C6CCAD8" w:rsidR="4FA6C7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A change that appears harmless in isolation can affect a linked query that depends on a specific attribute format, relationship, security policy, or execution path.</w:t>
      </w:r>
    </w:p>
    <w:p w:rsidR="4FA6C747" w:rsidP="5C6CCAD8" w:rsidRDefault="4FA6C747" w14:paraId="2D13070B" w14:textId="53593508">
      <w:pPr>
        <w:ind w:left="360"/>
      </w:pPr>
      <w:r w:rsidRPr="5C6CCAD8" w:rsidR="4FA6C7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Use Mosaic Model Validation to review representative results and the underlying query before publication. Validate </w:t>
      </w:r>
      <w:r w:rsidRPr="5C6CCAD8" w:rsidR="4FA6C7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shared-entity</w:t>
      </w:r>
      <w:r w:rsidRPr="5C6CCAD8" w:rsidR="4FA6C74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joins, metrics, filters, security roles, and execution patterns across the participating models.</w:t>
      </w:r>
    </w:p>
    <w:p w:rsidR="5C6CCAD8" w:rsidP="5C6CCAD8" w:rsidRDefault="5C6CCAD8" w14:paraId="7E6F59FF" w14:textId="300BAC59">
      <w:pPr>
        <w:ind w:left="360"/>
        <w:rPr>
          <w:color w:val="000000" w:themeColor="text1" w:themeTint="FF" w:themeShade="FF"/>
        </w:rPr>
      </w:pPr>
    </w:p>
    <w:p w:rsidRPr="00A11775" w:rsidR="00A11775" w:rsidP="00A11775" w:rsidRDefault="00A11775" w14:paraId="10B01FE3" w14:textId="4FC3F279">
      <w:pPr>
        <w:pStyle w:val="ListParagraph"/>
        <w:numPr>
          <w:ilvl w:val="0"/>
          <w:numId w:val="23"/>
        </w:numPr>
        <w:rPr>
          <w:color w:val="000000" w:themeColor="text1"/>
        </w:rPr>
      </w:pPr>
      <w:r w:rsidRPr="00A11775">
        <w:rPr>
          <w:b/>
          <w:bCs/>
          <w:color w:val="000000" w:themeColor="text1"/>
        </w:rPr>
        <w:t>Establish communication protocols between teams managing linked models</w:t>
      </w:r>
      <w:r w:rsidRPr="00A11775">
        <w:rPr>
          <w:color w:val="000000" w:themeColor="text1"/>
        </w:rPr>
        <w:t xml:space="preserve"> </w:t>
      </w:r>
    </w:p>
    <w:p w:rsidR="00A11775" w:rsidP="00A11775" w:rsidRDefault="00A11775" w14:paraId="7BDFCFFF" w14:textId="537D2550">
      <w:pPr>
        <w:ind w:left="360"/>
        <w:rPr>
          <w:color w:val="000000" w:themeColor="text1"/>
        </w:rPr>
      </w:pPr>
      <w:r w:rsidRPr="00A11775">
        <w:rPr>
          <w:color w:val="000000" w:themeColor="text1"/>
        </w:rPr>
        <w:t>When models are owned by different teams, there is no automatic channel for communicating change impacts. Establish that channel deliberately whether through a shared governance forum, a defined notification process, or a shared model dependency registry.</w:t>
      </w:r>
    </w:p>
    <w:p w:rsidR="00715939" w:rsidP="00A11775" w:rsidRDefault="00715939" w14:paraId="2C8851DC" w14:textId="77777777">
      <w:pPr>
        <w:ind w:left="360"/>
        <w:rPr>
          <w:color w:val="000000" w:themeColor="text1"/>
        </w:rPr>
      </w:pPr>
    </w:p>
    <w:p w:rsidR="32B10D2B" w:rsidP="5C6CCAD8" w:rsidRDefault="32B10D2B" w14:paraId="6527607A" w14:textId="2CC0D98A">
      <w:pPr>
        <w:pStyle w:val="Normal"/>
        <w:ind w:left="360"/>
        <w:jc w:val="center"/>
      </w:pPr>
      <w:r w:rsidR="32B10D2B">
        <w:drawing>
          <wp:inline wp14:editId="09CB6C0B" wp14:anchorId="5D56F78C">
            <wp:extent cx="5943600" cy="3229024"/>
            <wp:effectExtent l="0" t="0" r="0" b="0"/>
            <wp:docPr id="659915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915289" name="Picture 659915289"/>
                    <pic:cNvPicPr/>
                  </pic:nvPicPr>
                  <pic:blipFill>
                    <a:blip xmlns:r="http://schemas.openxmlformats.org/officeDocument/2006/relationships" r:embed="rId22">
                      <a:extLst>
                        <a:ext uri="{28A0092B-C50C-407E-A947-70E740481C1C}">
                          <a14:useLocalDpi xmlns:a14="http://schemas.microsoft.com/office/drawing/2010/main"/>
                        </a:ext>
                      </a:extLst>
                    </a:blip>
                    <a:srcRect t="290" b="1162"/>
                    <a:stretch>
                      <a:fillRect/>
                    </a:stretch>
                  </pic:blipFill>
                  <pic:spPr>
                    <a:xfrm>
                      <a:off x="0" y="0"/>
                      <a:ext cx="5943600" cy="3229024"/>
                    </a:xfrm>
                    <a:prstGeom prst="rect">
                      <a:avLst/>
                    </a:prstGeom>
                  </pic:spPr>
                </pic:pic>
              </a:graphicData>
            </a:graphic>
          </wp:inline>
        </w:drawing>
      </w:r>
      <w:r w:rsidRPr="5C6CCAD8" w:rsidR="0B1626BB">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Figure 6.</w:t>
      </w:r>
      <w:r w:rsidRPr="5C6CCAD8" w:rsidR="0B1626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5C6CCAD8" w:rsidR="6746374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Mosaic Studio visualizes model relationships to support dependency review</w:t>
      </w:r>
    </w:p>
    <w:p w:rsidRPr="00A11775" w:rsidR="00715939" w:rsidP="00715939" w:rsidRDefault="00715939" w14:paraId="19910A7D" w14:textId="77777777">
      <w:pPr>
        <w:rPr>
          <w:color w:val="000000" w:themeColor="text1"/>
        </w:rPr>
      </w:pPr>
    </w:p>
    <w:p w:rsidR="006C4BD0" w:rsidP="006C4BD0" w:rsidRDefault="006C4BD0" w14:paraId="02B77C02" w14:textId="0C7233D7">
      <w:pPr>
        <w:rPr>
          <w:color w:val="E97132" w:themeColor="accent2"/>
          <w:sz w:val="44"/>
          <w:szCs w:val="44"/>
        </w:rPr>
      </w:pPr>
      <w:r w:rsidRPr="009B6204">
        <w:rPr>
          <w:color w:val="E97132" w:themeColor="accent2"/>
          <w:sz w:val="44"/>
          <w:szCs w:val="44"/>
        </w:rPr>
        <w:t xml:space="preserve">V. </w:t>
      </w:r>
      <w:r>
        <w:rPr>
          <w:color w:val="E97132" w:themeColor="accent2"/>
          <w:sz w:val="44"/>
          <w:szCs w:val="44"/>
        </w:rPr>
        <w:t>Common Pitfalls and Troubleshooting</w:t>
      </w:r>
    </w:p>
    <w:p w:rsidRPr="00715939" w:rsidR="008E69F7" w:rsidP="00715939" w:rsidRDefault="0033044A" w14:paraId="0FB6B74D" w14:textId="1693A00B">
      <w:pPr>
        <w:spacing w:after="120"/>
      </w:pPr>
      <w:r>
        <w:t>Most Model Linking issues come from a small number of recurring root causes. The patterns below cover what we see most often.</w:t>
      </w:r>
    </w:p>
    <w:p w:rsidRPr="0033044A" w:rsidR="0033044A" w:rsidP="5C6CCAD8" w:rsidRDefault="0033044A" w14:paraId="752D683D" w14:textId="673E15C1">
      <w:pPr>
        <w:pStyle w:val="Normal"/>
      </w:pPr>
      <w:r w:rsidRPr="5C6CCAD8" w:rsidR="31273BE4">
        <w:rPr>
          <w:rFonts w:ascii="Aptos" w:hAnsi="Aptos" w:eastAsia="Aptos" w:cs="Arial" w:asciiTheme="minorAscii" w:hAnsiTheme="minorAscii" w:eastAsiaTheme="minorAscii" w:cstheme="minorBidi"/>
          <w:b w:val="1"/>
          <w:bCs w:val="1"/>
          <w:noProof w:val="0"/>
          <w:color w:val="000000" w:themeColor="text1" w:themeTint="FF" w:themeShade="FF"/>
          <w:sz w:val="28"/>
          <w:szCs w:val="28"/>
          <w:lang w:val="en-US" w:eastAsia="en-US" w:bidi="ar-SA"/>
        </w:rPr>
        <w:t>Pitfall 1: Co</w:t>
      </w:r>
      <w:r w:rsidRPr="5C6CCAD8" w:rsidR="31273BE4">
        <w:rPr>
          <w:rFonts w:ascii="Aptos" w:hAnsi="Aptos" w:eastAsia="Aptos" w:cs="Arial" w:asciiTheme="minorAscii" w:hAnsiTheme="minorAscii" w:eastAsiaTheme="minorAscii" w:cstheme="minorBidi"/>
          <w:b w:val="1"/>
          <w:bCs w:val="1"/>
          <w:noProof w:val="0"/>
          <w:color w:val="000000" w:themeColor="text1" w:themeTint="FF" w:themeShade="FF"/>
          <w:sz w:val="28"/>
          <w:szCs w:val="28"/>
          <w:lang w:val="en-US" w:eastAsia="en-US" w:bidi="ar-SA"/>
        </w:rPr>
        <w:t>nflicting or Unexpectedly Restrictive Security Policies</w:t>
      </w:r>
    </w:p>
    <w:p w:rsidR="1248049A" w:rsidP="5C6CCAD8" w:rsidRDefault="1248049A" w14:paraId="52B7BFB4" w14:textId="1E244722">
      <w:pPr>
        <w:spacing w:before="240" w:beforeAutospacing="off" w:after="240" w:afterAutospacing="off"/>
      </w:pPr>
      <w:r w:rsidRPr="5C6CCAD8" w:rsidR="1248049A">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Symptom:</w:t>
      </w:r>
      <w:r w:rsidRPr="5C6CCAD8" w:rsidR="124804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user can access an attribute in one model but cannot access the expected result when that model participates in a linked query. A cross-model query may also return an authorization error that does not occur when either model is queried independently.</w:t>
      </w:r>
    </w:p>
    <w:p w:rsidR="1248049A" w:rsidP="5C6CCAD8" w:rsidRDefault="1248049A" w14:paraId="6A0705A5" w14:textId="6B5B733D">
      <w:pPr>
        <w:spacing w:before="240" w:beforeAutospacing="off" w:after="240" w:afterAutospacing="off"/>
      </w:pPr>
      <w:r w:rsidRPr="5C6CCAD8" w:rsidR="1248049A">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Cause:</w:t>
      </w:r>
      <w:r w:rsidRPr="5C6CCAD8" w:rsidR="124804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Security policies remain active across the models and objects participating in the linked query. A restriction in one participating model may reduce the effective result.</w:t>
      </w:r>
    </w:p>
    <w:p w:rsidR="1248049A" w:rsidP="5C6CCAD8" w:rsidRDefault="1248049A" w14:paraId="66E18520" w14:textId="7A3E99A1">
      <w:pPr>
        <w:spacing w:before="240" w:beforeAutospacing="off" w:after="240" w:afterAutospacing="off"/>
      </w:pPr>
      <w:r w:rsidRPr="5C6CCAD8" w:rsidR="1248049A">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Fix:</w:t>
      </w:r>
      <w:r w:rsidRPr="5C6CCAD8" w:rsidR="124804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Review the applicable policies across all participating models rather than troubleshooting each model in isolation. Test representative user roles after changes to row-level security, object permissions, linked attributes, or model relationships.</w:t>
      </w:r>
    </w:p>
    <w:p w:rsidR="4D7E4381" w:rsidP="5C6CCAD8" w:rsidRDefault="4D7E4381" w14:paraId="5E864476" w14:textId="5B3D701D">
      <w:pPr>
        <w:pStyle w:val="Normal"/>
        <w:spacing w:before="240" w:beforeAutospacing="off" w:after="240" w:afterAutospacing="off"/>
      </w:pPr>
      <w:r w:rsidRPr="5C6CCAD8" w:rsidR="4D7E438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When troubleshooting an authorization result, confirm that the user has access to every underlying attribute participating in the linked attribute.</w:t>
      </w:r>
    </w:p>
    <w:p w:rsidR="00181613" w:rsidP="00181613" w:rsidRDefault="00181613" w14:paraId="54469BA7" w14:textId="383A7BA5">
      <w:pPr>
        <w:rPr>
          <w:b/>
          <w:bCs/>
          <w:color w:val="000000" w:themeColor="text1"/>
          <w:sz w:val="28"/>
          <w:szCs w:val="28"/>
        </w:rPr>
      </w:pPr>
      <w:r w:rsidRPr="0033044A">
        <w:rPr>
          <w:b/>
          <w:bCs/>
          <w:color w:val="000000" w:themeColor="text1"/>
          <w:sz w:val="28"/>
          <w:szCs w:val="28"/>
        </w:rPr>
        <w:t xml:space="preserve">Pitfall </w:t>
      </w:r>
      <w:r>
        <w:rPr>
          <w:b/>
          <w:bCs/>
          <w:color w:val="000000" w:themeColor="text1"/>
          <w:sz w:val="28"/>
          <w:szCs w:val="28"/>
        </w:rPr>
        <w:t>2</w:t>
      </w:r>
      <w:r w:rsidRPr="0033044A">
        <w:rPr>
          <w:b/>
          <w:bCs/>
          <w:color w:val="000000" w:themeColor="text1"/>
          <w:sz w:val="28"/>
          <w:szCs w:val="28"/>
        </w:rPr>
        <w:t xml:space="preserve">: </w:t>
      </w:r>
      <w:r w:rsidRPr="00E76A0B" w:rsidR="00E76A0B">
        <w:rPr>
          <w:b/>
          <w:bCs/>
          <w:color w:val="000000" w:themeColor="text1"/>
          <w:sz w:val="28"/>
          <w:szCs w:val="28"/>
        </w:rPr>
        <w:t>Performance Issues with Multi-Model Queries</w:t>
      </w:r>
    </w:p>
    <w:p w:rsidR="00D80B62" w:rsidP="00D80B62" w:rsidRDefault="00D80B62" w14:paraId="540E31BA" w14:textId="77777777">
      <w:pPr>
        <w:spacing w:after="120"/>
      </w:pPr>
      <w:r w:rsidRPr="00D80B62">
        <w:rPr>
          <w:b/>
          <w:bCs/>
        </w:rPr>
        <w:t>Symptom:</w:t>
      </w:r>
      <w:r>
        <w:t xml:space="preserve"> A query that runs quickly against each model in isolation is unexpectedly slow when linked. </w:t>
      </w:r>
    </w:p>
    <w:p w:rsidR="747B7247" w:rsidP="5C6CCAD8" w:rsidRDefault="747B7247" w14:paraId="54D164F2" w14:textId="1956A64A">
      <w:pPr>
        <w:spacing w:after="120"/>
      </w:pPr>
      <w:r w:rsidRPr="5C6CCAD8" w:rsidR="747B7247">
        <w:rPr>
          <w:b w:val="1"/>
          <w:bCs w:val="1"/>
        </w:rPr>
        <w:t>Cause:</w:t>
      </w:r>
      <w:r w:rsidR="747B7247">
        <w:rPr/>
        <w:t xml:space="preserve"> </w:t>
      </w:r>
      <w:r w:rsidRPr="5C6CCAD8" w:rsidR="20C586E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Execution cannot be fully pushed down, so Mosaic must federate partial results. This is </w:t>
      </w:r>
      <w:r w:rsidRPr="5C6CCAD8" w:rsidR="20C586E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most likely when</w:t>
      </w:r>
      <w:r w:rsidRPr="5C6CCAD8" w:rsidR="20C586E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linked queries span sources or execution modes and require large or high-cardinality intermediate result sets.</w:t>
      </w:r>
    </w:p>
    <w:p w:rsidR="00BC7EF1" w:rsidP="5C6CCAD8" w:rsidRDefault="00BC7EF1" w14:paraId="4C49D571" w14:textId="3CA1924A">
      <w:pPr>
        <w:spacing w:after="120"/>
      </w:pPr>
      <w:r w:rsidRPr="5C6CCAD8" w:rsidR="747B7247">
        <w:rPr>
          <w:b w:val="1"/>
          <w:bCs w:val="1"/>
        </w:rPr>
        <w:t>Fix:</w:t>
      </w:r>
      <w:r w:rsidR="747B7247">
        <w:rPr/>
        <w:t xml:space="preserve"> </w:t>
      </w:r>
      <w:r w:rsidRPr="5C6CCAD8" w:rsidR="67CE1A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Review the query plan and the size of intermediate result sets. Consider whether </w:t>
      </w:r>
      <w:r w:rsidRPr="5C6CCAD8" w:rsidR="67CE1A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frequently</w:t>
      </w:r>
      <w:r w:rsidRPr="5C6CCAD8" w:rsidR="67CE1A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reused dimensions should be imported or </w:t>
      </w:r>
      <w:r w:rsidRPr="5C6CCAD8" w:rsidR="67CE1A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consolidated</w:t>
      </w:r>
      <w:r w:rsidRPr="5C6CCAD8" w:rsidR="67CE1A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evaluate </w:t>
      </w:r>
      <w:r w:rsidRPr="5C6CCAD8" w:rsidR="67CE1A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appropriate indexing</w:t>
      </w:r>
      <w:r w:rsidRPr="5C6CCAD8" w:rsidR="67CE1A7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aggregation, or source-side optimization.</w:t>
      </w:r>
    </w:p>
    <w:p w:rsidR="00E360D5" w:rsidP="005425F1" w:rsidRDefault="00E360D5" w14:paraId="483953B1" w14:textId="77777777"/>
    <w:p w:rsidRPr="006845E7" w:rsidR="00DE14C3" w:rsidP="7FE8106A" w:rsidRDefault="008E69F7" w14:paraId="4508E1A1" w14:textId="7C771D50">
      <w:pPr>
        <w:rPr>
          <w:color w:val="000000" w:themeColor="text1"/>
          <w:sz w:val="36"/>
          <w:szCs w:val="36"/>
        </w:rPr>
      </w:pPr>
      <w:r>
        <w:rPr>
          <w:noProof/>
        </w:rPr>
        <w:drawing>
          <wp:anchor distT="0" distB="0" distL="114300" distR="114300" simplePos="0" relativeHeight="251658243" behindDoc="0" locked="0" layoutInCell="1" allowOverlap="1" wp14:anchorId="276CAAD7" wp14:editId="5DA2C718">
            <wp:simplePos x="0" y="0"/>
            <wp:positionH relativeFrom="column">
              <wp:posOffset>190500</wp:posOffset>
            </wp:positionH>
            <wp:positionV relativeFrom="paragraph">
              <wp:posOffset>904875</wp:posOffset>
            </wp:positionV>
            <wp:extent cx="1173261" cy="1467164"/>
            <wp:effectExtent l="0" t="0" r="0" b="0"/>
            <wp:wrapNone/>
            <wp:docPr id="1562845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45850" name="Picture 1562845850"/>
                    <pic:cNvPicPr/>
                  </pic:nvPicPr>
                  <pic:blipFill>
                    <a:blip r:embed="rId23">
                      <a:extLst>
                        <a:ext uri="{28A0092B-C50C-407E-A947-70E740481C1C}">
                          <a14:useLocalDpi xmlns:a14="http://schemas.microsoft.com/office/drawing/2010/main"/>
                        </a:ext>
                      </a:extLst>
                    </a:blip>
                    <a:stretch>
                      <a:fillRect/>
                    </a:stretch>
                  </pic:blipFill>
                  <pic:spPr>
                    <a:xfrm>
                      <a:off x="0" y="0"/>
                      <a:ext cx="1173261" cy="1467164"/>
                    </a:xfrm>
                    <a:prstGeom prst="rect">
                      <a:avLst/>
                    </a:prstGeom>
                  </pic:spPr>
                </pic:pic>
              </a:graphicData>
            </a:graphic>
            <wp14:sizeRelH relativeFrom="page">
              <wp14:pctWidth>0</wp14:pctWidth>
            </wp14:sizeRelH>
            <wp14:sizeRelV relativeFrom="page">
              <wp14:pctHeight>0</wp14:pctHeight>
            </wp14:sizeRelV>
          </wp:anchor>
        </w:drawing>
      </w:r>
      <w:r w:rsidRPr="0F9D49F7">
        <w:rPr>
          <w:color w:val="E97132" w:themeColor="accent2"/>
          <w:sz w:val="44"/>
          <w:szCs w:val="44"/>
        </w:rPr>
        <w:t>V. Common Pitfalls and Troubleshooting</w:t>
      </w:r>
      <w:r w:rsidR="00DE14C3">
        <w:br/>
      </w:r>
      <w:r w:rsidRPr="7FE8106A" w:rsidR="7331CC18">
        <w:rPr>
          <w:color w:val="E97032"/>
          <w:sz w:val="44"/>
          <w:szCs w:val="44"/>
        </w:rPr>
        <w:t xml:space="preserve">  </w:t>
      </w:r>
      <w:r w:rsidRPr="7FE8106A" w:rsidR="248D7927">
        <w:rPr>
          <w:color w:val="000000" w:themeColor="text1"/>
          <w:sz w:val="36"/>
          <w:szCs w:val="36"/>
        </w:rPr>
        <w:t>Known Limitations and Feature Coverage</w:t>
      </w:r>
    </w:p>
    <w:p w:rsidRPr="006845E7" w:rsidR="00DE14C3" w:rsidP="592B3558" w:rsidRDefault="7331CC18" w14:paraId="16B89DBC" w14:textId="2D8BC3A0">
      <w:pPr>
        <w:rPr>
          <w:color w:val="000000" w:themeColor="text1"/>
          <w:sz w:val="28"/>
          <w:szCs w:val="28"/>
        </w:rPr>
      </w:pPr>
      <w:r w:rsidRPr="592B3558">
        <w:rPr>
          <w:color w:val="E97032"/>
          <w:sz w:val="44"/>
          <w:szCs w:val="44"/>
        </w:rPr>
        <w:t xml:space="preserve"> </w:t>
      </w:r>
      <w:r w:rsidR="00DE14C3">
        <w:br/>
      </w:r>
      <w:r w:rsidRPr="592B3558" w:rsidR="2C32C3D3">
        <w:rPr>
          <w:b/>
          <w:bCs/>
          <w:color w:val="000000" w:themeColor="text1"/>
        </w:rPr>
        <w:t xml:space="preserve"> </w:t>
      </w:r>
      <w:r w:rsidRPr="592B3558" w:rsidR="2C32C3D3">
        <w:rPr>
          <w:color w:val="000000" w:themeColor="text1"/>
          <w:sz w:val="28"/>
          <w:szCs w:val="28"/>
        </w:rPr>
        <w:t xml:space="preserve"> </w:t>
      </w:r>
    </w:p>
    <w:p w:rsidRPr="006845E7" w:rsidR="00DE14C3" w:rsidP="128B497E" w:rsidRDefault="2C32C3D3" w14:paraId="5DC9126C" w14:textId="7E01E9A7">
      <w:pPr>
        <w:ind w:left="2160"/>
      </w:pPr>
      <w:r w:rsidRPr="128B497E">
        <w:rPr>
          <w:b/>
          <w:bCs/>
          <w:color w:val="000000" w:themeColor="text1"/>
        </w:rPr>
        <w:t>Unsupported Linking Types</w:t>
      </w:r>
      <w:r w:rsidR="00DE14C3">
        <w:br/>
      </w:r>
      <w:r w:rsidRPr="128B497E" w:rsidR="210085D5">
        <w:rPr>
          <w:color w:val="000000" w:themeColor="text1"/>
        </w:rPr>
        <w:t>The following linking configurations are not supported:</w:t>
      </w:r>
    </w:p>
    <w:p w:rsidRPr="006845E7" w:rsidR="00DE14C3" w:rsidP="128B497E" w:rsidRDefault="210085D5" w14:paraId="2FB58745" w14:textId="1031E2C8">
      <w:pPr>
        <w:pStyle w:val="ListParagraph"/>
        <w:numPr>
          <w:ilvl w:val="0"/>
          <w:numId w:val="1"/>
        </w:numPr>
        <w:rPr>
          <w:color w:val="000000" w:themeColor="text1"/>
        </w:rPr>
      </w:pPr>
      <w:r w:rsidRPr="128B497E">
        <w:rPr>
          <w:color w:val="000000" w:themeColor="text1"/>
        </w:rPr>
        <w:t>Linking on grouped or compound attribute forms</w:t>
      </w:r>
    </w:p>
    <w:p w:rsidRPr="006845E7" w:rsidR="00DE14C3" w:rsidP="128B497E" w:rsidRDefault="210085D5" w14:paraId="29728306" w14:textId="7B7B9247">
      <w:pPr>
        <w:pStyle w:val="ListParagraph"/>
        <w:numPr>
          <w:ilvl w:val="0"/>
          <w:numId w:val="1"/>
        </w:numPr>
        <w:rPr>
          <w:color w:val="000000" w:themeColor="text1"/>
        </w:rPr>
      </w:pPr>
      <w:r w:rsidRPr="0F9D49F7">
        <w:rPr>
          <w:color w:val="000000" w:themeColor="text1"/>
        </w:rPr>
        <w:t>Linking on geo-enabled attributes or attributes with compound forms (such as ID and non-ID)</w:t>
      </w:r>
    </w:p>
    <w:p w:rsidRPr="006845E7" w:rsidR="00DE14C3" w:rsidP="592B3558" w:rsidRDefault="210085D5" w14:paraId="4F67CF05" w14:textId="32731350">
      <w:pPr>
        <w:pStyle w:val="ListParagraph"/>
        <w:numPr>
          <w:ilvl w:val="0"/>
          <w:numId w:val="1"/>
        </w:numPr>
        <w:rPr>
          <w:color w:val="000000" w:themeColor="text1"/>
          <w:sz w:val="28"/>
          <w:szCs w:val="28"/>
        </w:rPr>
      </w:pPr>
      <w:r w:rsidRPr="37E49706">
        <w:rPr>
          <w:color w:val="000000" w:themeColor="text1"/>
        </w:rPr>
        <w:t>Importing the same Mosaic model twice to mimic the behavior of attribute roles</w:t>
      </w:r>
    </w:p>
    <w:p w:rsidRPr="006845E7" w:rsidR="00DE14C3" w:rsidP="592B3558" w:rsidRDefault="592B3558" w14:paraId="36DF9BB2" w14:textId="2F301692">
      <w:r>
        <w:rPr>
          <w:noProof/>
        </w:rPr>
        <w:drawing>
          <wp:anchor distT="0" distB="0" distL="114300" distR="114300" simplePos="0" relativeHeight="251658242" behindDoc="0" locked="0" layoutInCell="1" allowOverlap="1" wp14:anchorId="4CBC34FD" wp14:editId="52B3555D">
            <wp:simplePos x="0" y="0"/>
            <wp:positionH relativeFrom="column">
              <wp:align>left</wp:align>
            </wp:positionH>
            <wp:positionV relativeFrom="paragraph">
              <wp:posOffset>0</wp:posOffset>
            </wp:positionV>
            <wp:extent cx="1363434" cy="1704975"/>
            <wp:effectExtent l="0" t="0" r="0" b="0"/>
            <wp:wrapNone/>
            <wp:docPr id="963776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6416" name="Picture 963776416"/>
                    <pic:cNvPicPr/>
                  </pic:nvPicPr>
                  <pic:blipFill>
                    <a:blip r:embed="rId24">
                      <a:extLst>
                        <a:ext uri="{28A0092B-C50C-407E-A947-70E740481C1C}">
                          <a14:useLocalDpi xmlns:a14="http://schemas.microsoft.com/office/drawing/2010/main"/>
                        </a:ext>
                      </a:extLst>
                    </a:blip>
                    <a:stretch>
                      <a:fillRect/>
                    </a:stretch>
                  </pic:blipFill>
                  <pic:spPr>
                    <a:xfrm>
                      <a:off x="0" y="0"/>
                      <a:ext cx="1363434" cy="1704975"/>
                    </a:xfrm>
                    <a:prstGeom prst="rect">
                      <a:avLst/>
                    </a:prstGeom>
                  </pic:spPr>
                </pic:pic>
              </a:graphicData>
            </a:graphic>
            <wp14:sizeRelH relativeFrom="page">
              <wp14:pctWidth>0</wp14:pctWidth>
            </wp14:sizeRelH>
            <wp14:sizeRelV relativeFrom="page">
              <wp14:pctHeight>0</wp14:pctHeight>
            </wp14:sizeRelV>
          </wp:anchor>
        </w:drawing>
      </w:r>
    </w:p>
    <w:p w:rsidR="7FE8106A" w:rsidP="7FE8106A" w:rsidRDefault="7FE8106A" w14:paraId="6133DDB8" w14:textId="0547D697"/>
    <w:p w:rsidR="19724949" w:rsidP="5C6CCAD8" w:rsidRDefault="19724949" w14:paraId="137811F6" w14:textId="13DE507A">
      <w:pPr>
        <w:pStyle w:val="Normal"/>
        <w:ind w:left="2160"/>
        <w:rPr>
          <w:rFonts w:ascii="Aptos" w:hAnsi="Aptos" w:eastAsia="Aptos" w:cs="Arial" w:asciiTheme="minorAscii" w:hAnsiTheme="minorAscii" w:eastAsiaTheme="minorAscii" w:cstheme="minorBidi"/>
          <w:b w:val="1"/>
          <w:bCs w:val="1"/>
          <w:color w:val="000000" w:themeColor="text1" w:themeTint="FF" w:themeShade="FF"/>
          <w:sz w:val="24"/>
          <w:szCs w:val="24"/>
          <w:lang w:eastAsia="en-US" w:bidi="ar-SA"/>
        </w:rPr>
      </w:pPr>
      <w:r w:rsidRPr="5C6CCAD8" w:rsidR="19724949">
        <w:rPr>
          <w:rFonts w:ascii="Aptos" w:hAnsi="Aptos" w:eastAsia="Aptos" w:cs="Arial" w:asciiTheme="minorAscii" w:hAnsiTheme="minorAscii" w:eastAsiaTheme="minorAscii" w:cstheme="minorBidi"/>
          <w:b w:val="1"/>
          <w:bCs w:val="1"/>
          <w:noProof w:val="0"/>
          <w:color w:val="000000" w:themeColor="text1" w:themeTint="FF" w:themeShade="FF"/>
          <w:sz w:val="24"/>
          <w:szCs w:val="24"/>
          <w:lang w:val="en-US" w:eastAsia="en-US" w:bidi="ar-SA"/>
        </w:rPr>
        <w:t>Unsupported SQL Functions in Multi-Source Scenarios</w:t>
      </w:r>
    </w:p>
    <w:p w:rsidR="215D9302" w:rsidP="5C6CCAD8" w:rsidRDefault="215D9302" w14:paraId="2089FBDC" w14:textId="4124C0F3">
      <w:pPr>
        <w:pStyle w:val="Normal"/>
        <w:ind w:left="2160"/>
      </w:pPr>
      <w:r w:rsidRPr="5C6CCAD8" w:rsidR="215D930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Some SQL functions and advanced expressions are not yet supported in multi-source or Mosaic-linked scenarios. This can result in:</w:t>
      </w:r>
    </w:p>
    <w:p w:rsidR="215D9302" w:rsidP="5C6CCAD8" w:rsidRDefault="215D9302" w14:paraId="4355ADE1" w14:textId="615422C0">
      <w:pPr>
        <w:pStyle w:val="ListParagraph"/>
        <w:numPr>
          <w:ilvl w:val="0"/>
          <w:numId w:val="33"/>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215D930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Errors or unexpected behavior when using advanced expressions</w:t>
      </w:r>
    </w:p>
    <w:p w:rsidR="215D9302" w:rsidP="5C6CCAD8" w:rsidRDefault="215D9302" w14:paraId="7F0BA790" w14:textId="15CC950E">
      <w:pPr>
        <w:pStyle w:val="ListParagraph"/>
        <w:numPr>
          <w:ilvl w:val="0"/>
          <w:numId w:val="33"/>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C6CCAD8" w:rsidR="215D930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need to simplify or redesign certain calculations</w:t>
      </w:r>
    </w:p>
    <w:p w:rsidRPr="006845E7" w:rsidR="00DE14C3" w:rsidP="7FE8106A" w:rsidRDefault="00DE14C3" w14:paraId="06D52153" w14:textId="7546FCA3">
      <w:r>
        <w:br/>
      </w:r>
      <w:r w:rsidR="7FE8106A">
        <w:rPr>
          <w:noProof/>
        </w:rPr>
        <w:drawing>
          <wp:anchor distT="0" distB="0" distL="114300" distR="114300" simplePos="0" relativeHeight="251658240" behindDoc="0" locked="0" layoutInCell="1" allowOverlap="1" wp14:anchorId="01491C9A" wp14:editId="1B06AC73">
            <wp:simplePos x="0" y="0"/>
            <wp:positionH relativeFrom="column">
              <wp:posOffset>66675</wp:posOffset>
            </wp:positionH>
            <wp:positionV relativeFrom="paragraph">
              <wp:posOffset>95250</wp:posOffset>
            </wp:positionV>
            <wp:extent cx="1257300" cy="1572255"/>
            <wp:effectExtent l="0" t="0" r="0" b="0"/>
            <wp:wrapNone/>
            <wp:docPr id="473050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50694" name="Picture 473050694"/>
                    <pic:cNvPicPr/>
                  </pic:nvPicPr>
                  <pic:blipFill>
                    <a:blip r:embed="rId25">
                      <a:extLst>
                        <a:ext uri="{28A0092B-C50C-407E-A947-70E740481C1C}">
                          <a14:useLocalDpi xmlns:a14="http://schemas.microsoft.com/office/drawing/2010/main"/>
                        </a:ext>
                      </a:extLst>
                    </a:blip>
                    <a:stretch>
                      <a:fillRect/>
                    </a:stretch>
                  </pic:blipFill>
                  <pic:spPr>
                    <a:xfrm>
                      <a:off x="0" y="0"/>
                      <a:ext cx="1257300" cy="1572255"/>
                    </a:xfrm>
                    <a:prstGeom prst="rect">
                      <a:avLst/>
                    </a:prstGeom>
                  </pic:spPr>
                </pic:pic>
              </a:graphicData>
            </a:graphic>
            <wp14:sizeRelH relativeFrom="page">
              <wp14:pctWidth>0</wp14:pctWidth>
            </wp14:sizeRelH>
            <wp14:sizeRelV relativeFrom="page">
              <wp14:pctHeight>0</wp14:pctHeight>
            </wp14:sizeRelV>
          </wp:anchor>
        </w:drawing>
      </w:r>
    </w:p>
    <w:p w:rsidRPr="006845E7" w:rsidR="00DE14C3" w:rsidP="128B497E" w:rsidRDefault="210085D5" w14:paraId="0AFFD85F" w14:textId="5436A16A">
      <w:pPr>
        <w:ind w:left="2160"/>
        <w:rPr>
          <w:b/>
          <w:bCs/>
          <w:color w:val="000000" w:themeColor="text1"/>
        </w:rPr>
      </w:pPr>
      <w:r w:rsidRPr="128B497E">
        <w:rPr>
          <w:b/>
          <w:bCs/>
          <w:color w:val="000000" w:themeColor="text1"/>
        </w:rPr>
        <w:t>Feature Coverage Limitation</w:t>
      </w:r>
    </w:p>
    <w:p w:rsidRPr="006845E7" w:rsidR="00DE14C3" w:rsidP="128B497E" w:rsidRDefault="210085D5" w14:paraId="3A93EF80" w14:textId="0E5A8C30">
      <w:pPr>
        <w:pStyle w:val="ListParagraph"/>
        <w:numPr>
          <w:ilvl w:val="0"/>
          <w:numId w:val="1"/>
        </w:numPr>
        <w:rPr>
          <w:color w:val="000000" w:themeColor="text1"/>
        </w:rPr>
      </w:pPr>
      <w:r w:rsidRPr="128B497E">
        <w:rPr>
          <w:b/>
          <w:bCs/>
          <w:color w:val="000000" w:themeColor="text1"/>
        </w:rPr>
        <w:t xml:space="preserve">Auto Metrics </w:t>
      </w:r>
      <w:r w:rsidRPr="128B497E">
        <w:rPr>
          <w:color w:val="000000" w:themeColor="text1"/>
        </w:rPr>
        <w:t>work only for the current model. They are not applied to external or linked models</w:t>
      </w:r>
      <w:r w:rsidRPr="128B497E" w:rsidR="11628652">
        <w:rPr>
          <w:color w:val="000000" w:themeColor="text1"/>
        </w:rPr>
        <w:t>.</w:t>
      </w:r>
    </w:p>
    <w:p w:rsidRPr="006845E7" w:rsidR="00DE14C3" w:rsidP="128B497E" w:rsidRDefault="210085D5" w14:paraId="5CAEDFE9" w14:textId="62AFE898">
      <w:pPr>
        <w:pStyle w:val="ListParagraph"/>
        <w:numPr>
          <w:ilvl w:val="0"/>
          <w:numId w:val="1"/>
        </w:numPr>
        <w:rPr>
          <w:color w:val="000000" w:themeColor="text1"/>
        </w:rPr>
      </w:pPr>
      <w:r w:rsidRPr="128B497E">
        <w:rPr>
          <w:b/>
          <w:bCs/>
          <w:color w:val="000000" w:themeColor="text1"/>
        </w:rPr>
        <w:t xml:space="preserve">Freeform SQL (FFSQL) live tables </w:t>
      </w:r>
      <w:r w:rsidRPr="128B497E">
        <w:rPr>
          <w:color w:val="000000" w:themeColor="text1"/>
        </w:rPr>
        <w:t>are not supported for multi-source use cases</w:t>
      </w:r>
    </w:p>
    <w:p w:rsidRPr="006845E7" w:rsidR="00DE14C3" w:rsidP="128B497E" w:rsidRDefault="210085D5" w14:paraId="71E91E55" w14:textId="102132EB">
      <w:pPr>
        <w:pStyle w:val="ListParagraph"/>
        <w:numPr>
          <w:ilvl w:val="0"/>
          <w:numId w:val="1"/>
        </w:numPr>
        <w:rPr>
          <w:color w:val="000000" w:themeColor="text1"/>
        </w:rPr>
      </w:pPr>
      <w:r w:rsidRPr="128B497E">
        <w:rPr>
          <w:b/>
          <w:bCs/>
          <w:color w:val="000000" w:themeColor="text1"/>
        </w:rPr>
        <w:t xml:space="preserve">Access control lists (ACL) on linked attributes </w:t>
      </w:r>
      <w:r w:rsidRPr="128B497E">
        <w:rPr>
          <w:color w:val="000000" w:themeColor="text1"/>
        </w:rPr>
        <w:t>is not fully supported. ACL for linked attributes always inherits the most restrictive governance settings from their source models. Their ACLs cannot be modified independently in Mosaic Studio.</w:t>
      </w:r>
    </w:p>
    <w:p w:rsidRPr="006845E7" w:rsidR="00DE14C3" w:rsidP="128B497E" w:rsidRDefault="3BEC69F2" w14:paraId="46D710B5" w14:textId="1BD32397">
      <w:pPr>
        <w:pStyle w:val="ListParagraph"/>
        <w:numPr>
          <w:ilvl w:val="0"/>
          <w:numId w:val="1"/>
        </w:numPr>
        <w:rPr>
          <w:color w:val="000000" w:themeColor="text1"/>
        </w:rPr>
      </w:pPr>
      <w:r w:rsidRPr="128B497E">
        <w:rPr>
          <w:b/>
          <w:bCs/>
          <w:color w:val="000000" w:themeColor="text1"/>
        </w:rPr>
        <w:t xml:space="preserve">Merged attribute forms for linked attributes </w:t>
      </w:r>
      <w:r w:rsidRPr="128B497E">
        <w:rPr>
          <w:color w:val="000000" w:themeColor="text1"/>
        </w:rPr>
        <w:t>do not support governance or display-form modifications in the Mosaic model</w:t>
      </w:r>
    </w:p>
    <w:p w:rsidRPr="006845E7" w:rsidR="00DE14C3" w:rsidP="128B497E" w:rsidRDefault="3BEC69F2" w14:paraId="24D9CC37" w14:textId="173F6D1B">
      <w:pPr>
        <w:pStyle w:val="ListParagraph"/>
        <w:numPr>
          <w:ilvl w:val="0"/>
          <w:numId w:val="1"/>
        </w:numPr>
        <w:rPr>
          <w:color w:val="000000" w:themeColor="text1"/>
        </w:rPr>
      </w:pPr>
      <w:r w:rsidRPr="5C6CCAD8" w:rsidR="71AA20F5">
        <w:rPr>
          <w:b w:val="1"/>
          <w:bCs w:val="1"/>
          <w:color w:val="000000" w:themeColor="text1" w:themeTint="FF" w:themeShade="FF"/>
        </w:rPr>
        <w:t xml:space="preserve">Multi-select and bulk rename with AI </w:t>
      </w:r>
      <w:r w:rsidRPr="5C6CCAD8" w:rsidR="71AA20F5">
        <w:rPr>
          <w:color w:val="000000" w:themeColor="text1" w:themeTint="FF" w:themeShade="FF"/>
        </w:rPr>
        <w:t>is not yet available on linked attributes</w:t>
      </w:r>
    </w:p>
    <w:p w:rsidR="068D2E75" w:rsidP="5C6CCAD8" w:rsidRDefault="068D2E75" w14:paraId="430B8645" w14:textId="6B0B2E33">
      <w:pPr>
        <w:pStyle w:val="ListParagraph"/>
        <w:numPr>
          <w:ilvl w:val="0"/>
          <w:numId w:val="1"/>
        </w:numPr>
        <w:rPr/>
      </w:pPr>
      <w:r w:rsidRPr="5C6CCAD8" w:rsidR="068D2E75">
        <w:rPr>
          <w:b w:val="1"/>
          <w:bCs w:val="1"/>
          <w:i w:val="0"/>
          <w:iCs w:val="0"/>
          <w:caps w:val="0"/>
          <w:smallCaps w:val="0"/>
          <w:strike w:val="0"/>
          <w:dstrike w:val="0"/>
          <w:noProof w:val="0"/>
          <w:color w:val="000000" w:themeColor="text1" w:themeTint="FF" w:themeShade="FF"/>
          <w:u w:val="none"/>
          <w:lang w:val="en-US"/>
        </w:rPr>
        <w:t xml:space="preserve">Mosaic Sentinel </w:t>
      </w:r>
      <w:r w:rsidRPr="5C6CCAD8" w:rsidR="068D2E75">
        <w:rPr>
          <w:b w:val="0"/>
          <w:bCs w:val="0"/>
          <w:i w:val="0"/>
          <w:iCs w:val="0"/>
          <w:caps w:val="0"/>
          <w:smallCaps w:val="0"/>
          <w:strike w:val="0"/>
          <w:dstrike w:val="0"/>
          <w:noProof w:val="0"/>
          <w:color w:val="000000" w:themeColor="text1" w:themeTint="FF" w:themeShade="FF"/>
          <w:u w:val="none"/>
          <w:lang w:val="en-US"/>
        </w:rPr>
        <w:t>does not yet fully support reporting on nested Mosaic-linked models. Monitoring and observation for these scenarios are limited</w:t>
      </w:r>
    </w:p>
    <w:p w:rsidRPr="006845E7" w:rsidR="00DE14C3" w:rsidP="122B8E29" w:rsidRDefault="00DE14C3" w14:paraId="269A216F" w14:textId="60F9BA6F">
      <w:pPr>
        <w:rPr>
          <w:color w:val="E97132" w:themeColor="accent2"/>
          <w:sz w:val="44"/>
          <w:szCs w:val="44"/>
        </w:rPr>
      </w:pPr>
      <w:r>
        <w:br/>
      </w:r>
      <w:r>
        <w:br/>
      </w:r>
      <w:r w:rsidRPr="5C6CCAD8" w:rsidR="77E1B16C">
        <w:rPr>
          <w:color w:val="E97032"/>
          <w:sz w:val="44"/>
          <w:szCs w:val="44"/>
        </w:rPr>
        <w:t xml:space="preserve">VI. </w:t>
      </w:r>
      <w:r w:rsidRPr="5C6CCAD8" w:rsidR="112170B7">
        <w:rPr>
          <w:color w:val="E97032"/>
          <w:sz w:val="44"/>
          <w:szCs w:val="44"/>
        </w:rPr>
        <w:t>Summary</w:t>
      </w:r>
    </w:p>
    <w:p w:rsidR="5A74F3EE" w:rsidP="5C6CCAD8" w:rsidRDefault="5A74F3EE" w14:paraId="5CC8EE48" w14:textId="6CE9E9F9">
      <w:pPr>
        <w:pStyle w:val="Normal"/>
        <w:spacing w:before="240" w:beforeAutospacing="off" w:after="240" w:afterAutospacing="off"/>
      </w:pPr>
      <w:r w:rsidRPr="5C6CCAD8" w:rsidR="5A74F3E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Mosaic Model Linking enables a flexible and scalable semantic architecture by connecting independently managed models through a connected semantic layer.</w:t>
      </w:r>
      <w:r w:rsidRPr="5C6CCAD8" w:rsidR="39249BA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It lets organizations combine domain ownership with cross-domain insight, supports multi-source and hybrid data access, and keeps governance consistently enforced across linked analysis.</w:t>
      </w:r>
    </w:p>
    <w:p w:rsidR="39249BA5" w:rsidP="5C6CCAD8" w:rsidRDefault="39249BA5" w14:paraId="13DD5997" w14:textId="2B9DED4A">
      <w:pPr>
        <w:spacing w:before="240" w:beforeAutospacing="off" w:after="240" w:afterAutospacing="off"/>
      </w:pPr>
      <w:r w:rsidRPr="5C6CCAD8" w:rsidR="39249BA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In practice, Finance, Supply Chain, Sales, and other domain teams can </w:t>
      </w:r>
      <w:r w:rsidRPr="5C6CCAD8" w:rsidR="39249BA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retain</w:t>
      </w:r>
      <w:r w:rsidRPr="5C6CCAD8" w:rsidR="39249BA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ownership of their models while participating in a single, coherent analytical experience. The applicable security policies </w:t>
      </w:r>
      <w:r w:rsidRPr="5C6CCAD8" w:rsidR="39249BA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remain</w:t>
      </w:r>
      <w:r w:rsidRPr="5C6CCAD8" w:rsidR="39249BA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active when models are queried together, so governance does not loosen as the architecture grows.</w:t>
      </w:r>
    </w:p>
    <w:p w:rsidRPr="00F27884" w:rsidR="00F27884" w:rsidP="00F27884" w:rsidRDefault="00F27884" w14:paraId="075E2650" w14:textId="4EEEAA76">
      <w:r w:rsidRPr="00F27884">
        <w:t xml:space="preserve">By moving away from monolithic models and toward a connected semantic ecosystem, Model Linking provides a practical foundation for modern, enterprise-scale analytics. </w:t>
      </w:r>
      <w:r w:rsidRPr="00F27884" w:rsidR="00FD116F">
        <w:t>It is</w:t>
      </w:r>
      <w:r w:rsidRPr="00F27884">
        <w:t xml:space="preserve"> a foundation built for how data </w:t>
      </w:r>
      <w:r w:rsidR="006845E7">
        <w:t>works across teams</w:t>
      </w:r>
      <w:r w:rsidRPr="00F27884">
        <w:t xml:space="preserve"> today</w:t>
      </w:r>
      <w:r w:rsidR="00303A03">
        <w:t>.</w:t>
      </w:r>
    </w:p>
    <w:p w:rsidR="00E95BE8" w:rsidP="5C6CCAD8" w:rsidRDefault="00E95BE8" w14:paraId="3C936EAE" w14:textId="1E80BA33">
      <w:pPr>
        <w:pStyle w:val="Normal"/>
      </w:pPr>
    </w:p>
    <w:p w:rsidRPr="00E95BE8" w:rsidR="00D04991" w:rsidP="3A0DE221" w:rsidRDefault="00D04991" w14:paraId="17A6139C" w14:textId="4FEBD7D3">
      <w:pPr>
        <w:rPr>
          <w:color w:val="E97132" w:themeColor="accent2"/>
          <w:sz w:val="44"/>
          <w:szCs w:val="44"/>
        </w:rPr>
      </w:pPr>
      <w:r w:rsidRPr="3A0DE221">
        <w:rPr>
          <w:color w:val="E97132" w:themeColor="accent2"/>
          <w:sz w:val="44"/>
          <w:szCs w:val="44"/>
        </w:rPr>
        <w:t xml:space="preserve">Prerequisites </w:t>
      </w:r>
    </w:p>
    <w:p w:rsidRPr="0027347D" w:rsidR="00D04991" w:rsidP="00D04991" w:rsidRDefault="00D04991" w14:paraId="594B18D1" w14:textId="77777777">
      <w:pPr>
        <w:spacing w:after="120"/>
        <w:rPr>
          <w:i/>
          <w:iCs/>
        </w:rPr>
      </w:pPr>
      <w:r w:rsidRPr="0027347D">
        <w:rPr>
          <w:i/>
          <w:iCs/>
        </w:rPr>
        <w:t xml:space="preserve">The guidance in this </w:t>
      </w:r>
      <w:r>
        <w:rPr>
          <w:i/>
          <w:iCs/>
        </w:rPr>
        <w:t xml:space="preserve">document </w:t>
      </w:r>
      <w:r w:rsidRPr="0027347D">
        <w:rPr>
          <w:i/>
          <w:iCs/>
        </w:rPr>
        <w:t>assumes a specific level of readiness. Before applying Model Linking in a production environment, readers should have:</w:t>
      </w:r>
    </w:p>
    <w:p w:rsidRPr="008A6ABB" w:rsidR="00D04991" w:rsidP="00D04991" w:rsidRDefault="00D04991" w14:paraId="3103FF44" w14:textId="422C823D">
      <w:pPr>
        <w:pStyle w:val="ListParagraph"/>
        <w:numPr>
          <w:ilvl w:val="0"/>
          <w:numId w:val="30"/>
        </w:numPr>
        <w:rPr/>
      </w:pPr>
      <w:r w:rsidR="7C4F3C82">
        <w:rPr/>
        <w:t>A working understanding</w:t>
      </w:r>
      <w:r w:rsidR="7C4F3C82">
        <w:rPr/>
        <w:t xml:space="preserve"> of semantic modeling concepts (attributes, metrics, relationships, and hierarchies</w:t>
      </w:r>
      <w:r w:rsidR="6A5045E3">
        <w:rPr/>
        <w:t>)</w:t>
      </w:r>
      <w:r w:rsidR="7C4F3C82">
        <w:rPr/>
        <w:t xml:space="preserve">. </w:t>
      </w:r>
    </w:p>
    <w:p w:rsidRPr="008A6ABB" w:rsidR="00D04991" w:rsidP="00D04991" w:rsidRDefault="00D04991" w14:paraId="0164986B" w14:textId="77777777">
      <w:pPr>
        <w:spacing w:after="80" w:line="240" w:lineRule="auto"/>
      </w:pPr>
      <w:r w:rsidRPr="5C6CCAD8" w:rsidR="7C4F3C82">
        <w:rPr>
          <w:i w:val="1"/>
          <w:iCs w:val="1"/>
        </w:rPr>
        <w:t>For details, please refer to:</w:t>
      </w:r>
      <w:r w:rsidR="7C4F3C82">
        <w:rPr/>
        <w:t xml:space="preserve"> </w:t>
      </w:r>
      <w:hyperlink r:id="Ra0df7e482b494ea9">
        <w:r w:rsidRPr="5C6CCAD8" w:rsidR="7C4F3C82">
          <w:rPr>
            <w:rStyle w:val="Hyperlink"/>
          </w:rPr>
          <w:t>https://www2.strategy.com/producthelp/Current/Mosaic/en-us/Content/mosaic_logical_modeling.htm</w:t>
        </w:r>
      </w:hyperlink>
      <w:r w:rsidR="7C4F3C82">
        <w:rPr/>
        <w:t xml:space="preserve"> </w:t>
      </w:r>
    </w:p>
    <w:p w:rsidRPr="008A6ABB" w:rsidR="00D04991" w:rsidP="00D04991" w:rsidRDefault="00D04991" w14:paraId="0B37E3A4" w14:textId="77777777">
      <w:pPr>
        <w:spacing w:after="80" w:line="240" w:lineRule="auto"/>
      </w:pPr>
    </w:p>
    <w:p w:rsidRPr="008A6ABB" w:rsidR="00D04991" w:rsidP="00D04991" w:rsidRDefault="00D04991" w14:paraId="7A24C8D7" w14:textId="77777777">
      <w:pPr>
        <w:pStyle w:val="ListParagraph"/>
        <w:numPr>
          <w:ilvl w:val="0"/>
          <w:numId w:val="30"/>
        </w:numPr>
        <w:spacing w:after="80" w:line="240" w:lineRule="auto"/>
        <w:rPr/>
      </w:pPr>
      <w:r w:rsidR="7C4F3C82">
        <w:rPr/>
        <w:t xml:space="preserve">Access to the Mosaic Studio with permission to create and publish Mosaic models </w:t>
      </w:r>
    </w:p>
    <w:p w:rsidRPr="008A6ABB" w:rsidR="00D04991" w:rsidP="00D04991" w:rsidRDefault="00D04991" w14:paraId="7039E9A2" w14:textId="77777777">
      <w:pPr>
        <w:spacing w:after="80" w:line="240" w:lineRule="auto"/>
      </w:pPr>
      <w:r w:rsidRPr="5C6CCAD8" w:rsidR="7C4F3C82">
        <w:rPr>
          <w:i w:val="1"/>
          <w:iCs w:val="1"/>
        </w:rPr>
        <w:t>For details, please refer to:</w:t>
      </w:r>
      <w:r w:rsidR="7C4F3C82">
        <w:rPr/>
        <w:t xml:space="preserve"> </w:t>
      </w:r>
      <w:hyperlink r:id="Rcff518c4283c41a4">
        <w:r w:rsidRPr="5C6CCAD8" w:rsidR="7C4F3C82">
          <w:rPr>
            <w:rStyle w:val="Hyperlink"/>
          </w:rPr>
          <w:t>https://www2.strategy.com/producthelp/Current/Mosaic/en-us/Content/mosaic_studio_prereqs.htm</w:t>
        </w:r>
      </w:hyperlink>
      <w:r w:rsidR="7C4F3C82">
        <w:rPr/>
        <w:t xml:space="preserve"> </w:t>
      </w:r>
    </w:p>
    <w:p w:rsidRPr="008A6ABB" w:rsidR="00D04991" w:rsidP="00D04991" w:rsidRDefault="00D04991" w14:paraId="78C4E84E" w14:textId="77777777">
      <w:pPr>
        <w:spacing w:after="80" w:line="240" w:lineRule="auto"/>
      </w:pPr>
    </w:p>
    <w:p w:rsidR="00D04991" w:rsidP="00D04991" w:rsidRDefault="00D04991" w14:paraId="3510ED4D" w14:textId="77777777">
      <w:pPr>
        <w:pStyle w:val="ListParagraph"/>
        <w:numPr>
          <w:ilvl w:val="0"/>
          <w:numId w:val="30"/>
        </w:numPr>
        <w:spacing w:after="80" w:line="240" w:lineRule="auto"/>
      </w:pPr>
      <w:r w:rsidRPr="008A6ABB">
        <w:t>Defined data governance policies, including a convention for data ownership and documented row-level and object-level security requirements.</w:t>
      </w:r>
    </w:p>
    <w:p w:rsidRPr="00CF3971" w:rsidR="00D04991" w:rsidP="5C6CCAD8" w:rsidRDefault="00D04991" w14:paraId="656C6B47" w14:textId="77777777">
      <w:pPr>
        <w:pStyle w:val="ListParagraph"/>
        <w:numPr>
          <w:ilvl w:val="0"/>
          <w:numId w:val="35"/>
        </w:numPr>
        <w:spacing w:after="80" w:line="240" w:lineRule="auto"/>
        <w:rPr>
          <w:i w:val="1"/>
          <w:iCs w:val="1"/>
        </w:rPr>
      </w:pPr>
      <w:r w:rsidRPr="5C6CCAD8" w:rsidR="7C4F3C82">
        <w:rPr>
          <w:i w:val="1"/>
          <w:iCs w:val="1"/>
        </w:rPr>
        <w:t>For details, please refer to the following:</w:t>
      </w:r>
    </w:p>
    <w:p w:rsidRPr="008A6ABB" w:rsidR="00D04991" w:rsidP="5C6CCAD8" w:rsidRDefault="00D04991" w14:paraId="0B5C6780" w14:textId="77777777">
      <w:pPr>
        <w:pStyle w:val="ListParagraph"/>
        <w:numPr>
          <w:ilvl w:val="0"/>
          <w:numId w:val="35"/>
        </w:numPr>
        <w:spacing w:after="80" w:line="240" w:lineRule="auto"/>
        <w:rPr>
          <w:sz w:val="24"/>
          <w:szCs w:val="24"/>
        </w:rPr>
      </w:pPr>
      <w:r w:rsidR="7C4F3C82">
        <w:rPr/>
        <w:t>R</w:t>
      </w:r>
      <w:r w:rsidR="7C4F3C82">
        <w:rPr/>
        <w:t>ow-level</w:t>
      </w:r>
      <w:r w:rsidR="7C4F3C82">
        <w:rPr/>
        <w:t xml:space="preserve"> Security</w:t>
      </w:r>
      <w:r w:rsidR="7C4F3C82">
        <w:rPr/>
        <w:t xml:space="preserve">: </w:t>
      </w:r>
      <w:hyperlink r:id="Rb8e8d73e15a04d7c">
        <w:r w:rsidRPr="5C6CCAD8" w:rsidR="7C4F3C82">
          <w:rPr>
            <w:rStyle w:val="Hyperlink"/>
          </w:rPr>
          <w:t>https://www2.strategy.com/producthelp/Current/Mosaic/en-   us/Content/security_filters_in_model.htm</w:t>
        </w:r>
      </w:hyperlink>
      <w:r w:rsidR="7C4F3C82">
        <w:rPr/>
        <w:t xml:space="preserve"> </w:t>
      </w:r>
    </w:p>
    <w:p w:rsidRPr="008A6ABB" w:rsidR="00D04991" w:rsidP="5C6CCAD8" w:rsidRDefault="00D04991" w14:paraId="72FB51C5" w14:textId="77777777">
      <w:pPr>
        <w:pStyle w:val="ListParagraph"/>
        <w:numPr>
          <w:ilvl w:val="0"/>
          <w:numId w:val="35"/>
        </w:numPr>
        <w:spacing w:after="80" w:line="240" w:lineRule="auto"/>
        <w:rPr>
          <w:sz w:val="24"/>
          <w:szCs w:val="24"/>
        </w:rPr>
      </w:pPr>
      <w:r w:rsidR="7C4F3C82">
        <w:rPr/>
        <w:t>O</w:t>
      </w:r>
      <w:r w:rsidR="7C4F3C82">
        <w:rPr/>
        <w:t>bject-level</w:t>
      </w:r>
      <w:r w:rsidR="7C4F3C82">
        <w:rPr/>
        <w:t xml:space="preserve"> Security</w:t>
      </w:r>
      <w:r w:rsidR="7C4F3C82">
        <w:rPr/>
        <w:t xml:space="preserve">: </w:t>
      </w:r>
      <w:hyperlink r:id="R30d76973016c4e68">
        <w:r w:rsidRPr="5C6CCAD8" w:rsidR="7C4F3C82">
          <w:rPr>
            <w:rStyle w:val="Hyperlink"/>
          </w:rPr>
          <w:t>https://www2.strategy.com/producthelp/Current/Mosaic/en-us/Content/mosaic_object_security.htm</w:t>
        </w:r>
      </w:hyperlink>
      <w:r w:rsidR="7C4F3C82">
        <w:rPr/>
        <w:t>)</w:t>
      </w:r>
    </w:p>
    <w:p w:rsidRPr="008A6ABB" w:rsidR="00D04991" w:rsidP="00D04991" w:rsidRDefault="00D04991" w14:paraId="2E7CDC37" w14:textId="77777777">
      <w:pPr>
        <w:spacing w:after="80" w:line="240" w:lineRule="auto"/>
      </w:pPr>
    </w:p>
    <w:p w:rsidRPr="008A6ABB" w:rsidR="00D04991" w:rsidP="00D04991" w:rsidRDefault="00D04991" w14:paraId="07190852" w14:textId="77777777">
      <w:pPr>
        <w:pStyle w:val="ListParagraph"/>
        <w:numPr>
          <w:ilvl w:val="0"/>
          <w:numId w:val="30"/>
        </w:numPr>
        <w:spacing w:after="80" w:line="240" w:lineRule="auto"/>
      </w:pPr>
      <w:r w:rsidRPr="008A6ABB">
        <w:t>Familiarity with your organization's data domains (for example HR, Finance, Sales) and the business entities shared across them.</w:t>
      </w:r>
    </w:p>
    <w:p w:rsidRPr="00E95BE8" w:rsidR="00E95BE8" w:rsidP="5C6CCAD8" w:rsidRDefault="00E95BE8" w14:paraId="622C05C8" w14:textId="320C4A0D">
      <w:pPr>
        <w:pStyle w:val="Normal"/>
      </w:pPr>
    </w:p>
    <w:p w:rsidRPr="00E95BE8" w:rsidR="00E95BE8" w:rsidP="5C6CCAD8" w:rsidRDefault="00E95BE8" w14:paraId="38AA29B8" w14:textId="34EE2285">
      <w:pPr>
        <w:pStyle w:val="Normal"/>
        <w:rPr>
          <w:color w:val="E97132" w:themeColor="accent2"/>
          <w:sz w:val="44"/>
          <w:szCs w:val="44"/>
        </w:rPr>
      </w:pPr>
      <w:r w:rsidRPr="5C6CCAD8" w:rsidR="2798D35D">
        <w:rPr>
          <w:color w:val="E97132" w:themeColor="accent2" w:themeTint="FF" w:themeShade="FF"/>
          <w:sz w:val="44"/>
          <w:szCs w:val="44"/>
        </w:rPr>
        <w:t>Glossary</w:t>
      </w:r>
    </w:p>
    <w:p w:rsidR="00E95BE8" w:rsidP="00E95BE8" w:rsidRDefault="00E95BE8" w14:paraId="730F494A" w14:textId="77777777">
      <w:pPr>
        <w:spacing w:after="120"/>
      </w:pPr>
      <w:r>
        <w:rPr>
          <w:b/>
          <w:bCs/>
        </w:rPr>
        <w:t xml:space="preserve">Semantic layer: </w:t>
      </w:r>
      <w:r>
        <w:t>A business-friendly abstraction over underlying data sources that exposes attributes, metrics, and hierarchies in terms users understand.</w:t>
      </w:r>
    </w:p>
    <w:p w:rsidR="00E95BE8" w:rsidP="00E95BE8" w:rsidRDefault="00E95BE8" w14:paraId="61F73855" w14:textId="77777777">
      <w:pPr>
        <w:spacing w:after="120"/>
        <w:rPr>
          <w:b/>
          <w:bCs/>
        </w:rPr>
      </w:pPr>
    </w:p>
    <w:p w:rsidR="00E95BE8" w:rsidP="00E95BE8" w:rsidRDefault="00E95BE8" w14:paraId="2C7B86BB" w14:textId="34454F12">
      <w:pPr>
        <w:spacing w:after="120"/>
      </w:pPr>
      <w:r>
        <w:rPr>
          <w:b/>
          <w:bCs/>
        </w:rPr>
        <w:t xml:space="preserve">Semantic model: </w:t>
      </w:r>
      <w:r>
        <w:t>A single unit of the semantic layer, typically owned by one team and scoped to one subject area (for example, an HR model or a Sales model).</w:t>
      </w:r>
    </w:p>
    <w:p w:rsidR="00E95BE8" w:rsidP="00E95BE8" w:rsidRDefault="00E95BE8" w14:paraId="7B440B4F" w14:textId="77777777">
      <w:pPr>
        <w:spacing w:after="120"/>
        <w:rPr>
          <w:b/>
          <w:bCs/>
        </w:rPr>
      </w:pPr>
    </w:p>
    <w:p w:rsidR="00E95BE8" w:rsidP="00E95BE8" w:rsidRDefault="00E95BE8" w14:paraId="19EC8EAD" w14:textId="64390A11">
      <w:pPr>
        <w:spacing w:after="120"/>
      </w:pPr>
      <w:r>
        <w:rPr>
          <w:b/>
          <w:bCs/>
        </w:rPr>
        <w:t xml:space="preserve">Model Linking: </w:t>
      </w:r>
      <w:r>
        <w:t>The Mosaic capability that connects two or more semantic models through shared business entities so they can be queried as one.</w:t>
      </w:r>
    </w:p>
    <w:p w:rsidR="00E95BE8" w:rsidP="00E95BE8" w:rsidRDefault="00E95BE8" w14:paraId="5B3FFF5A" w14:textId="77777777">
      <w:pPr>
        <w:spacing w:after="120"/>
        <w:rPr>
          <w:b/>
          <w:bCs/>
        </w:rPr>
      </w:pPr>
    </w:p>
    <w:p w:rsidR="00E95BE8" w:rsidP="00E95BE8" w:rsidRDefault="00E95BE8" w14:paraId="232A350D" w14:textId="7C72CD6E">
      <w:pPr>
        <w:spacing w:after="120"/>
      </w:pPr>
      <w:r>
        <w:rPr>
          <w:b/>
          <w:bCs/>
        </w:rPr>
        <w:t xml:space="preserve">Shared business entity: </w:t>
      </w:r>
      <w:r>
        <w:t>An attribute with consistent meaning and keys across multiple models (for example, Employee ID or Date), used as the join point between linked models.</w:t>
      </w:r>
    </w:p>
    <w:p w:rsidR="00E95BE8" w:rsidP="00E95BE8" w:rsidRDefault="00E95BE8" w14:paraId="04CD2DDB" w14:textId="77777777">
      <w:pPr>
        <w:spacing w:after="120"/>
        <w:rPr>
          <w:b/>
          <w:bCs/>
        </w:rPr>
      </w:pPr>
    </w:p>
    <w:p w:rsidR="00E95BE8" w:rsidP="00E95BE8" w:rsidRDefault="00E95BE8" w14:paraId="25420206" w14:textId="41340C6B">
      <w:pPr>
        <w:spacing w:after="120"/>
      </w:pPr>
      <w:r>
        <w:rPr>
          <w:b/>
          <w:bCs/>
        </w:rPr>
        <w:t xml:space="preserve">Row-Level Security (RLS): </w:t>
      </w:r>
      <w:r>
        <w:t>A security mechanism that restricts which rows of data a user can see, based on attributes of the user or the data.</w:t>
      </w:r>
    </w:p>
    <w:p w:rsidR="00E95BE8" w:rsidP="00E95BE8" w:rsidRDefault="00E95BE8" w14:paraId="0E2E1660" w14:textId="77777777">
      <w:pPr>
        <w:spacing w:after="120"/>
        <w:rPr>
          <w:b/>
          <w:bCs/>
        </w:rPr>
      </w:pPr>
    </w:p>
    <w:p w:rsidR="00E95BE8" w:rsidP="00E95BE8" w:rsidRDefault="00E95BE8" w14:paraId="705472E6" w14:textId="4E64DAE3">
      <w:pPr>
        <w:spacing w:after="120"/>
      </w:pPr>
      <w:r>
        <w:rPr>
          <w:b/>
          <w:bCs/>
        </w:rPr>
        <w:t xml:space="preserve">Object-Level Security (OLS): </w:t>
      </w:r>
      <w:r>
        <w:t>A security mechanism that restricts access to specific attributes, metrics, or other model objects.</w:t>
      </w:r>
    </w:p>
    <w:p w:rsidR="00E95BE8" w:rsidP="00E95BE8" w:rsidRDefault="00E95BE8" w14:paraId="0E827143" w14:textId="77777777">
      <w:pPr>
        <w:spacing w:after="120"/>
        <w:rPr>
          <w:b/>
          <w:bCs/>
        </w:rPr>
      </w:pPr>
    </w:p>
    <w:p w:rsidR="00E95BE8" w:rsidP="00E95BE8" w:rsidRDefault="00E95BE8" w14:paraId="72C8CFC5" w14:textId="191D2789">
      <w:pPr>
        <w:spacing w:after="120"/>
      </w:pPr>
      <w:r>
        <w:rPr>
          <w:b/>
          <w:bCs/>
        </w:rPr>
        <w:t xml:space="preserve">Live connection: </w:t>
      </w:r>
      <w:r>
        <w:t>A model execution mode in which queries are issued to the source system in real time rather than against a cached copy.</w:t>
      </w:r>
    </w:p>
    <w:p w:rsidR="00FD116F" w:rsidP="00E95BE8" w:rsidRDefault="00FD116F" w14:paraId="7F40DFD6" w14:textId="77777777">
      <w:pPr>
        <w:spacing w:after="120"/>
        <w:rPr>
          <w:b/>
          <w:bCs/>
        </w:rPr>
      </w:pPr>
    </w:p>
    <w:p w:rsidRPr="00E95BE8" w:rsidR="00E95BE8" w:rsidP="00E95BE8" w:rsidRDefault="00E95BE8" w14:paraId="1CD7C044" w14:textId="350E4384">
      <w:pPr>
        <w:spacing w:after="120"/>
        <w:rPr>
          <w:b/>
          <w:bCs/>
        </w:rPr>
      </w:pPr>
      <w:r>
        <w:rPr>
          <w:b/>
          <w:bCs/>
        </w:rPr>
        <w:t xml:space="preserve">Import: </w:t>
      </w:r>
      <w:r>
        <w:t>A model execution mode in which data is loaded into Mosaic in advance for fast query performance; the counterpart to a live connection.</w:t>
      </w:r>
    </w:p>
    <w:p w:rsidR="00E95BE8" w:rsidP="00E95BE8" w:rsidRDefault="00E95BE8" w14:paraId="18B04D46" w14:textId="77777777">
      <w:pPr>
        <w:spacing w:after="120"/>
        <w:rPr>
          <w:b/>
          <w:bCs/>
        </w:rPr>
      </w:pPr>
    </w:p>
    <w:p w:rsidR="00E95BE8" w:rsidP="00E95BE8" w:rsidRDefault="00E95BE8" w14:paraId="1BF7A262" w14:textId="09478B1B">
      <w:pPr>
        <w:spacing w:after="120"/>
      </w:pPr>
      <w:r>
        <w:rPr>
          <w:b/>
          <w:bCs/>
        </w:rPr>
        <w:t xml:space="preserve">Hybrid execution: </w:t>
      </w:r>
      <w:r>
        <w:t>A query plan that combines Import and live models in a single result, balancing performance and data freshness.</w:t>
      </w:r>
    </w:p>
    <w:p w:rsidR="00E95BE8" w:rsidP="00E95BE8" w:rsidRDefault="00E95BE8" w14:paraId="62AB1352" w14:textId="77777777">
      <w:pPr>
        <w:spacing w:after="120"/>
        <w:rPr>
          <w:b/>
          <w:bCs/>
        </w:rPr>
      </w:pPr>
    </w:p>
    <w:p w:rsidRPr="0081558C" w:rsidR="00E95BE8" w:rsidP="5C6CCAD8" w:rsidRDefault="00E95BE8" w14:paraId="63C5DC88" w14:textId="1F97A0C6">
      <w:pPr>
        <w:spacing w:after="120"/>
      </w:pPr>
      <w:r w:rsidRPr="5C6CCAD8" w:rsidR="2798D35D">
        <w:rPr>
          <w:b w:val="1"/>
          <w:bCs w:val="1"/>
        </w:rPr>
        <w:t xml:space="preserve">Federation: </w:t>
      </w:r>
      <w:r w:rsidR="2798D35D">
        <w:rPr/>
        <w:t>Executing a single logical query across multiple underlying data sources.</w:t>
      </w:r>
    </w:p>
    <w:sectPr w:rsidRPr="0081558C" w:rsidR="00E95BE8">
      <w:headerReference w:type="even" r:id="rId30"/>
      <w:headerReference w:type="default" r:id="rId31"/>
      <w:footerReference w:type="even" r:id="rId32"/>
      <w:footerReference w:type="default" r:id="rId33"/>
      <w:headerReference w:type="first" r:id="rId34"/>
      <w:footerReference w:type="first" r:id="rId35"/>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2178" w:rsidP="00DC4FA0" w:rsidRDefault="00B62178" w14:paraId="0A70AD01" w14:textId="77777777">
      <w:pPr>
        <w:spacing w:after="0" w:line="240" w:lineRule="auto"/>
      </w:pPr>
      <w:r>
        <w:separator/>
      </w:r>
    </w:p>
  </w:endnote>
  <w:endnote w:type="continuationSeparator" w:id="0">
    <w:p w:rsidR="00B62178" w:rsidP="00DC4FA0" w:rsidRDefault="00B62178" w14:paraId="4A61893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390B" w:rsidRDefault="00E3390B" w14:paraId="1C8069F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91543991"/>
      <w:docPartObj>
        <w:docPartGallery w:val="Page Numbers (Bottom of Page)"/>
        <w:docPartUnique/>
      </w:docPartObj>
    </w:sdtPr>
    <w:sdtEndPr>
      <w:rPr>
        <w:noProof/>
        <w:sz w:val="20"/>
        <w:szCs w:val="20"/>
      </w:rPr>
    </w:sdtEndPr>
    <w:sdtContent>
      <w:p w:rsidRPr="003042C9" w:rsidR="00D64C16" w:rsidP="003042C9" w:rsidRDefault="78057974" w14:paraId="371BA735" w14:textId="4FA13A43">
        <w:pPr>
          <w:pStyle w:val="Footer"/>
          <w:rPr>
            <w:color w:val="E97132" w:themeColor="accent2"/>
            <w:sz w:val="20"/>
            <w:szCs w:val="20"/>
          </w:rPr>
        </w:pPr>
        <w:r w:rsidRPr="78057974">
          <w:rPr>
            <w:color w:val="E97132" w:themeColor="accent2"/>
            <w:sz w:val="20"/>
            <w:szCs w:val="20"/>
          </w:rPr>
          <w:t xml:space="preserve">Building the Connected Enterprise: Strategy Mosaic Model Linking  Best Practice Guidelines                                </w:t>
        </w:r>
        <w:r w:rsidRPr="78057974" w:rsidR="00CC170A">
          <w:rPr>
            <w:noProof/>
            <w:sz w:val="20"/>
            <w:szCs w:val="20"/>
          </w:rPr>
          <w:fldChar w:fldCharType="begin"/>
        </w:r>
        <w:r w:rsidRPr="78057974" w:rsidR="00CC170A">
          <w:rPr>
            <w:sz w:val="20"/>
            <w:szCs w:val="20"/>
          </w:rPr>
          <w:instrText xml:space="preserve"> PAGE   \* MERGEFORMAT </w:instrText>
        </w:r>
        <w:r w:rsidRPr="78057974" w:rsidR="00CC170A">
          <w:rPr>
            <w:sz w:val="20"/>
            <w:szCs w:val="20"/>
          </w:rPr>
          <w:fldChar w:fldCharType="separate"/>
        </w:r>
        <w:r w:rsidRPr="78057974">
          <w:rPr>
            <w:noProof/>
            <w:sz w:val="20"/>
            <w:szCs w:val="20"/>
          </w:rPr>
          <w:t>2</w:t>
        </w:r>
        <w:r w:rsidRPr="78057974" w:rsidR="00CC170A">
          <w:rPr>
            <w:noProof/>
            <w:sz w:val="20"/>
            <w:szCs w:val="20"/>
          </w:rPr>
          <w:fldChar w:fldCharType="end"/>
        </w:r>
      </w:p>
    </w:sdtContent>
  </w:sdt>
  <w:p w:rsidRPr="00DB083D" w:rsidR="00DC4FA0" w:rsidRDefault="00DC4FA0" w14:paraId="092663AC" w14:textId="79443E9A">
    <w:pPr>
      <w:pStyle w:val="Footer"/>
      <w:rPr>
        <w:color w:val="E97132" w:themeColor="accent2"/>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390B" w:rsidRDefault="00E3390B" w14:paraId="391FFD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2178" w:rsidP="00DC4FA0" w:rsidRDefault="00B62178" w14:paraId="3A2399BF" w14:textId="77777777">
      <w:pPr>
        <w:spacing w:after="0" w:line="240" w:lineRule="auto"/>
      </w:pPr>
      <w:r>
        <w:separator/>
      </w:r>
    </w:p>
  </w:footnote>
  <w:footnote w:type="continuationSeparator" w:id="0">
    <w:p w:rsidR="00B62178" w:rsidP="00DC4FA0" w:rsidRDefault="00B62178" w14:paraId="3715AC7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390B" w:rsidRDefault="00E3390B" w14:paraId="4137C99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390B" w:rsidRDefault="00E3390B" w14:paraId="23A1285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390B" w:rsidRDefault="00E3390B" w14:paraId="519FF2F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b821d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6cbf2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08c65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4217ba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66bbc8a"/>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31">
    <w:nsid w:val="3d419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7e39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0C611B"/>
    <w:multiLevelType w:val="multilevel"/>
    <w:tmpl w:val="1FEE7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31697A"/>
    <w:multiLevelType w:val="multilevel"/>
    <w:tmpl w:val="67627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6541B9"/>
    <w:multiLevelType w:val="hybridMultilevel"/>
    <w:tmpl w:val="5F746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80183"/>
    <w:multiLevelType w:val="hybridMultilevel"/>
    <w:tmpl w:val="3886E3D6"/>
    <w:lvl w:ilvl="0" w:tplc="6ADE6912">
      <w:start w:val="2"/>
      <w:numFmt w:val="bullet"/>
      <w:lvlText w:val="-"/>
      <w:lvlJc w:val="left"/>
      <w:pPr>
        <w:ind w:left="720" w:hanging="360"/>
      </w:pPr>
      <w:rPr>
        <w:rFonts w:hint="default" w:ascii="Aptos" w:hAnsi="Aptos" w:eastAsiaTheme="minorHAnsi" w:cstheme="minorBidi"/>
        <w: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8414567"/>
    <w:multiLevelType w:val="hybridMultilevel"/>
    <w:tmpl w:val="91B094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3AE353B"/>
    <w:multiLevelType w:val="hybridMultilevel"/>
    <w:tmpl w:val="7BEC7394"/>
    <w:lvl w:ilvl="0" w:tplc="91445CA6">
      <w:start w:val="1"/>
      <w:numFmt w:val="bullet"/>
      <w:lvlText w:val=""/>
      <w:lvlJc w:val="left"/>
      <w:pPr>
        <w:ind w:left="2880" w:hanging="360"/>
      </w:pPr>
      <w:rPr>
        <w:rFonts w:hint="default" w:ascii="Symbol" w:hAnsi="Symbol"/>
      </w:rPr>
    </w:lvl>
    <w:lvl w:ilvl="1" w:tplc="B0B4809C">
      <w:start w:val="1"/>
      <w:numFmt w:val="bullet"/>
      <w:lvlText w:val="o"/>
      <w:lvlJc w:val="left"/>
      <w:pPr>
        <w:ind w:left="3600" w:hanging="360"/>
      </w:pPr>
      <w:rPr>
        <w:rFonts w:hint="default" w:ascii="Courier New" w:hAnsi="Courier New"/>
      </w:rPr>
    </w:lvl>
    <w:lvl w:ilvl="2" w:tplc="71487520">
      <w:start w:val="1"/>
      <w:numFmt w:val="bullet"/>
      <w:lvlText w:val=""/>
      <w:lvlJc w:val="left"/>
      <w:pPr>
        <w:ind w:left="4320" w:hanging="360"/>
      </w:pPr>
      <w:rPr>
        <w:rFonts w:hint="default" w:ascii="Wingdings" w:hAnsi="Wingdings"/>
      </w:rPr>
    </w:lvl>
    <w:lvl w:ilvl="3" w:tplc="EBDC0140">
      <w:start w:val="1"/>
      <w:numFmt w:val="bullet"/>
      <w:lvlText w:val=""/>
      <w:lvlJc w:val="left"/>
      <w:pPr>
        <w:ind w:left="5040" w:hanging="360"/>
      </w:pPr>
      <w:rPr>
        <w:rFonts w:hint="default" w:ascii="Symbol" w:hAnsi="Symbol"/>
      </w:rPr>
    </w:lvl>
    <w:lvl w:ilvl="4" w:tplc="662296CE">
      <w:start w:val="1"/>
      <w:numFmt w:val="bullet"/>
      <w:lvlText w:val="o"/>
      <w:lvlJc w:val="left"/>
      <w:pPr>
        <w:ind w:left="5760" w:hanging="360"/>
      </w:pPr>
      <w:rPr>
        <w:rFonts w:hint="default" w:ascii="Courier New" w:hAnsi="Courier New"/>
      </w:rPr>
    </w:lvl>
    <w:lvl w:ilvl="5" w:tplc="F19A1F7C">
      <w:start w:val="1"/>
      <w:numFmt w:val="bullet"/>
      <w:lvlText w:val=""/>
      <w:lvlJc w:val="left"/>
      <w:pPr>
        <w:ind w:left="6480" w:hanging="360"/>
      </w:pPr>
      <w:rPr>
        <w:rFonts w:hint="default" w:ascii="Wingdings" w:hAnsi="Wingdings"/>
      </w:rPr>
    </w:lvl>
    <w:lvl w:ilvl="6" w:tplc="2DA8EA30">
      <w:start w:val="1"/>
      <w:numFmt w:val="bullet"/>
      <w:lvlText w:val=""/>
      <w:lvlJc w:val="left"/>
      <w:pPr>
        <w:ind w:left="7200" w:hanging="360"/>
      </w:pPr>
      <w:rPr>
        <w:rFonts w:hint="default" w:ascii="Symbol" w:hAnsi="Symbol"/>
      </w:rPr>
    </w:lvl>
    <w:lvl w:ilvl="7" w:tplc="FA58AA38">
      <w:start w:val="1"/>
      <w:numFmt w:val="bullet"/>
      <w:lvlText w:val="o"/>
      <w:lvlJc w:val="left"/>
      <w:pPr>
        <w:ind w:left="7920" w:hanging="360"/>
      </w:pPr>
      <w:rPr>
        <w:rFonts w:hint="default" w:ascii="Courier New" w:hAnsi="Courier New"/>
      </w:rPr>
    </w:lvl>
    <w:lvl w:ilvl="8" w:tplc="93D6165E">
      <w:start w:val="1"/>
      <w:numFmt w:val="bullet"/>
      <w:lvlText w:val=""/>
      <w:lvlJc w:val="left"/>
      <w:pPr>
        <w:ind w:left="8640" w:hanging="360"/>
      </w:pPr>
      <w:rPr>
        <w:rFonts w:hint="default" w:ascii="Wingdings" w:hAnsi="Wingdings"/>
      </w:rPr>
    </w:lvl>
  </w:abstractNum>
  <w:abstractNum w:abstractNumId="6" w15:restartNumberingAfterBreak="0">
    <w:nsid w:val="1BBC3ACE"/>
    <w:multiLevelType w:val="multilevel"/>
    <w:tmpl w:val="7BACD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393662F"/>
    <w:multiLevelType w:val="multilevel"/>
    <w:tmpl w:val="CC160586"/>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A2978"/>
    <w:multiLevelType w:val="hybridMultilevel"/>
    <w:tmpl w:val="E402E774"/>
    <w:lvl w:ilvl="0" w:tplc="2D72FDE6">
      <w:start w:val="1"/>
      <w:numFmt w:val="upperRoman"/>
      <w:lvlText w:val="%1."/>
      <w:lvlJc w:val="left"/>
      <w:pPr>
        <w:ind w:left="1170" w:hanging="108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C100BB3"/>
    <w:multiLevelType w:val="multilevel"/>
    <w:tmpl w:val="157E0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344CB89"/>
    <w:multiLevelType w:val="hybridMultilevel"/>
    <w:tmpl w:val="FFFFFFFF"/>
    <w:lvl w:ilvl="0" w:tplc="B272508E">
      <w:start w:val="1"/>
      <w:numFmt w:val="bullet"/>
      <w:lvlText w:val=""/>
      <w:lvlJc w:val="left"/>
      <w:pPr>
        <w:ind w:left="720" w:hanging="360"/>
      </w:pPr>
      <w:rPr>
        <w:rFonts w:hint="default" w:ascii="Symbol" w:hAnsi="Symbol"/>
      </w:rPr>
    </w:lvl>
    <w:lvl w:ilvl="1" w:tplc="BE569208">
      <w:start w:val="1"/>
      <w:numFmt w:val="bullet"/>
      <w:lvlText w:val="o"/>
      <w:lvlJc w:val="left"/>
      <w:pPr>
        <w:ind w:left="1440" w:hanging="360"/>
      </w:pPr>
      <w:rPr>
        <w:rFonts w:hint="default" w:ascii="Courier New" w:hAnsi="Courier New"/>
      </w:rPr>
    </w:lvl>
    <w:lvl w:ilvl="2" w:tplc="B6E62994">
      <w:start w:val="1"/>
      <w:numFmt w:val="bullet"/>
      <w:lvlText w:val=""/>
      <w:lvlJc w:val="left"/>
      <w:pPr>
        <w:ind w:left="2160" w:hanging="360"/>
      </w:pPr>
      <w:rPr>
        <w:rFonts w:hint="default" w:ascii="Wingdings" w:hAnsi="Wingdings"/>
      </w:rPr>
    </w:lvl>
    <w:lvl w:ilvl="3" w:tplc="93B65752">
      <w:start w:val="1"/>
      <w:numFmt w:val="bullet"/>
      <w:lvlText w:val=""/>
      <w:lvlJc w:val="left"/>
      <w:pPr>
        <w:ind w:left="2880" w:hanging="360"/>
      </w:pPr>
      <w:rPr>
        <w:rFonts w:hint="default" w:ascii="Symbol" w:hAnsi="Symbol"/>
      </w:rPr>
    </w:lvl>
    <w:lvl w:ilvl="4" w:tplc="6E94A3CE">
      <w:start w:val="1"/>
      <w:numFmt w:val="bullet"/>
      <w:lvlText w:val="o"/>
      <w:lvlJc w:val="left"/>
      <w:pPr>
        <w:ind w:left="3600" w:hanging="360"/>
      </w:pPr>
      <w:rPr>
        <w:rFonts w:hint="default" w:ascii="Courier New" w:hAnsi="Courier New"/>
      </w:rPr>
    </w:lvl>
    <w:lvl w:ilvl="5" w:tplc="95CAF34E">
      <w:start w:val="1"/>
      <w:numFmt w:val="bullet"/>
      <w:lvlText w:val=""/>
      <w:lvlJc w:val="left"/>
      <w:pPr>
        <w:ind w:left="4320" w:hanging="360"/>
      </w:pPr>
      <w:rPr>
        <w:rFonts w:hint="default" w:ascii="Wingdings" w:hAnsi="Wingdings"/>
      </w:rPr>
    </w:lvl>
    <w:lvl w:ilvl="6" w:tplc="9CC0EACE">
      <w:start w:val="1"/>
      <w:numFmt w:val="bullet"/>
      <w:lvlText w:val=""/>
      <w:lvlJc w:val="left"/>
      <w:pPr>
        <w:ind w:left="5040" w:hanging="360"/>
      </w:pPr>
      <w:rPr>
        <w:rFonts w:hint="default" w:ascii="Symbol" w:hAnsi="Symbol"/>
      </w:rPr>
    </w:lvl>
    <w:lvl w:ilvl="7" w:tplc="8A0A10CA">
      <w:start w:val="1"/>
      <w:numFmt w:val="bullet"/>
      <w:lvlText w:val="o"/>
      <w:lvlJc w:val="left"/>
      <w:pPr>
        <w:ind w:left="5760" w:hanging="360"/>
      </w:pPr>
      <w:rPr>
        <w:rFonts w:hint="default" w:ascii="Courier New" w:hAnsi="Courier New"/>
      </w:rPr>
    </w:lvl>
    <w:lvl w:ilvl="8" w:tplc="678E3848">
      <w:start w:val="1"/>
      <w:numFmt w:val="bullet"/>
      <w:lvlText w:val=""/>
      <w:lvlJc w:val="left"/>
      <w:pPr>
        <w:ind w:left="6480" w:hanging="360"/>
      </w:pPr>
      <w:rPr>
        <w:rFonts w:hint="default" w:ascii="Wingdings" w:hAnsi="Wingdings"/>
      </w:rPr>
    </w:lvl>
  </w:abstractNum>
  <w:abstractNum w:abstractNumId="11" w15:restartNumberingAfterBreak="0">
    <w:nsid w:val="45786202"/>
    <w:multiLevelType w:val="hybridMultilevel"/>
    <w:tmpl w:val="DD7EE81C"/>
    <w:lvl w:ilvl="0" w:tplc="0FEC454C">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6F1151"/>
    <w:multiLevelType w:val="hybridMultilevel"/>
    <w:tmpl w:val="FD729282"/>
    <w:lvl w:ilvl="0" w:tplc="C1EE59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9D0206"/>
    <w:multiLevelType w:val="multilevel"/>
    <w:tmpl w:val="A0F07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9337BB4"/>
    <w:multiLevelType w:val="hybridMultilevel"/>
    <w:tmpl w:val="9FB213F8"/>
    <w:lvl w:ilvl="0" w:tplc="EB6C4C12">
      <w:start w:val="2"/>
      <w:numFmt w:val="bullet"/>
      <w:lvlText w:val="-"/>
      <w:lvlJc w:val="left"/>
      <w:pPr>
        <w:ind w:left="720" w:hanging="360"/>
      </w:pPr>
      <w:rPr>
        <w:rFonts w:hint="default" w:ascii="Aptos" w:hAnsi="Aptos" w:eastAsiaTheme="minorHAnsi" w:cstheme="minorBidi"/>
        <w: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9AD35A7"/>
    <w:multiLevelType w:val="multilevel"/>
    <w:tmpl w:val="2576A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C471222"/>
    <w:multiLevelType w:val="hybridMultilevel"/>
    <w:tmpl w:val="D390FC38"/>
    <w:lvl w:ilvl="0" w:tplc="48E4B622">
      <w:start w:val="2"/>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E8F7D58"/>
    <w:multiLevelType w:val="multilevel"/>
    <w:tmpl w:val="CEFADA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6CD3583"/>
    <w:multiLevelType w:val="hybridMultilevel"/>
    <w:tmpl w:val="A662A6E2"/>
    <w:lvl w:ilvl="0" w:tplc="BA9457BE">
      <w:start w:val="1"/>
      <w:numFmt w:val="bullet"/>
      <w:lvlText w:val=""/>
      <w:lvlJc w:val="left"/>
      <w:pPr>
        <w:ind w:left="720" w:hanging="360"/>
      </w:pPr>
      <w:rPr>
        <w:rFonts w:hint="default" w:ascii="Symbol" w:hAnsi="Symbol"/>
      </w:rPr>
    </w:lvl>
    <w:lvl w:ilvl="1" w:tplc="766464A4">
      <w:start w:val="1"/>
      <w:numFmt w:val="bullet"/>
      <w:lvlText w:val="o"/>
      <w:lvlJc w:val="left"/>
      <w:pPr>
        <w:ind w:left="1440" w:hanging="360"/>
      </w:pPr>
      <w:rPr>
        <w:rFonts w:hint="default" w:ascii="Courier New" w:hAnsi="Courier New"/>
      </w:rPr>
    </w:lvl>
    <w:lvl w:ilvl="2" w:tplc="4C04970C">
      <w:start w:val="1"/>
      <w:numFmt w:val="bullet"/>
      <w:lvlText w:val=""/>
      <w:lvlJc w:val="left"/>
      <w:pPr>
        <w:ind w:left="2160" w:hanging="360"/>
      </w:pPr>
      <w:rPr>
        <w:rFonts w:hint="default" w:ascii="Wingdings" w:hAnsi="Wingdings"/>
      </w:rPr>
    </w:lvl>
    <w:lvl w:ilvl="3" w:tplc="2110D09E">
      <w:start w:val="1"/>
      <w:numFmt w:val="bullet"/>
      <w:lvlText w:val=""/>
      <w:lvlJc w:val="left"/>
      <w:pPr>
        <w:ind w:left="2880" w:hanging="360"/>
      </w:pPr>
      <w:rPr>
        <w:rFonts w:hint="default" w:ascii="Symbol" w:hAnsi="Symbol"/>
      </w:rPr>
    </w:lvl>
    <w:lvl w:ilvl="4" w:tplc="CF58F522">
      <w:start w:val="1"/>
      <w:numFmt w:val="bullet"/>
      <w:lvlText w:val="o"/>
      <w:lvlJc w:val="left"/>
      <w:pPr>
        <w:ind w:left="3600" w:hanging="360"/>
      </w:pPr>
      <w:rPr>
        <w:rFonts w:hint="default" w:ascii="Courier New" w:hAnsi="Courier New"/>
      </w:rPr>
    </w:lvl>
    <w:lvl w:ilvl="5" w:tplc="B83C4F2C">
      <w:start w:val="1"/>
      <w:numFmt w:val="bullet"/>
      <w:lvlText w:val=""/>
      <w:lvlJc w:val="left"/>
      <w:pPr>
        <w:ind w:left="4320" w:hanging="360"/>
      </w:pPr>
      <w:rPr>
        <w:rFonts w:hint="default" w:ascii="Wingdings" w:hAnsi="Wingdings"/>
      </w:rPr>
    </w:lvl>
    <w:lvl w:ilvl="6" w:tplc="A1B63924">
      <w:start w:val="1"/>
      <w:numFmt w:val="bullet"/>
      <w:lvlText w:val=""/>
      <w:lvlJc w:val="left"/>
      <w:pPr>
        <w:ind w:left="5040" w:hanging="360"/>
      </w:pPr>
      <w:rPr>
        <w:rFonts w:hint="default" w:ascii="Symbol" w:hAnsi="Symbol"/>
      </w:rPr>
    </w:lvl>
    <w:lvl w:ilvl="7" w:tplc="79DEAF86">
      <w:start w:val="1"/>
      <w:numFmt w:val="bullet"/>
      <w:lvlText w:val="o"/>
      <w:lvlJc w:val="left"/>
      <w:pPr>
        <w:ind w:left="5760" w:hanging="360"/>
      </w:pPr>
      <w:rPr>
        <w:rFonts w:hint="default" w:ascii="Courier New" w:hAnsi="Courier New"/>
      </w:rPr>
    </w:lvl>
    <w:lvl w:ilvl="8" w:tplc="3568271C">
      <w:start w:val="1"/>
      <w:numFmt w:val="bullet"/>
      <w:lvlText w:val=""/>
      <w:lvlJc w:val="left"/>
      <w:pPr>
        <w:ind w:left="6480" w:hanging="360"/>
      </w:pPr>
      <w:rPr>
        <w:rFonts w:hint="default" w:ascii="Wingdings" w:hAnsi="Wingdings"/>
      </w:rPr>
    </w:lvl>
  </w:abstractNum>
  <w:abstractNum w:abstractNumId="19" w15:restartNumberingAfterBreak="0">
    <w:nsid w:val="578DD5BA"/>
    <w:multiLevelType w:val="hybridMultilevel"/>
    <w:tmpl w:val="FFFFFFFF"/>
    <w:lvl w:ilvl="0" w:tplc="11CC1A06">
      <w:start w:val="1"/>
      <w:numFmt w:val="bullet"/>
      <w:lvlText w:val=""/>
      <w:lvlJc w:val="left"/>
      <w:pPr>
        <w:ind w:left="4320" w:hanging="360"/>
      </w:pPr>
      <w:rPr>
        <w:rFonts w:hint="default" w:ascii="Symbol" w:hAnsi="Symbol"/>
      </w:rPr>
    </w:lvl>
    <w:lvl w:ilvl="1" w:tplc="B2A03C72">
      <w:start w:val="1"/>
      <w:numFmt w:val="bullet"/>
      <w:lvlText w:val="o"/>
      <w:lvlJc w:val="left"/>
      <w:pPr>
        <w:ind w:left="5040" w:hanging="360"/>
      </w:pPr>
      <w:rPr>
        <w:rFonts w:hint="default" w:ascii="Courier New" w:hAnsi="Courier New"/>
      </w:rPr>
    </w:lvl>
    <w:lvl w:ilvl="2" w:tplc="437C4B3C">
      <w:start w:val="1"/>
      <w:numFmt w:val="bullet"/>
      <w:lvlText w:val=""/>
      <w:lvlJc w:val="left"/>
      <w:pPr>
        <w:ind w:left="5760" w:hanging="360"/>
      </w:pPr>
      <w:rPr>
        <w:rFonts w:hint="default" w:ascii="Wingdings" w:hAnsi="Wingdings"/>
      </w:rPr>
    </w:lvl>
    <w:lvl w:ilvl="3" w:tplc="C270FA5E">
      <w:start w:val="1"/>
      <w:numFmt w:val="bullet"/>
      <w:lvlText w:val=""/>
      <w:lvlJc w:val="left"/>
      <w:pPr>
        <w:ind w:left="6480" w:hanging="360"/>
      </w:pPr>
      <w:rPr>
        <w:rFonts w:hint="default" w:ascii="Symbol" w:hAnsi="Symbol"/>
      </w:rPr>
    </w:lvl>
    <w:lvl w:ilvl="4" w:tplc="85044C1C">
      <w:start w:val="1"/>
      <w:numFmt w:val="bullet"/>
      <w:lvlText w:val="o"/>
      <w:lvlJc w:val="left"/>
      <w:pPr>
        <w:ind w:left="7200" w:hanging="360"/>
      </w:pPr>
      <w:rPr>
        <w:rFonts w:hint="default" w:ascii="Courier New" w:hAnsi="Courier New"/>
      </w:rPr>
    </w:lvl>
    <w:lvl w:ilvl="5" w:tplc="3572A60A">
      <w:start w:val="1"/>
      <w:numFmt w:val="bullet"/>
      <w:lvlText w:val=""/>
      <w:lvlJc w:val="left"/>
      <w:pPr>
        <w:ind w:left="7920" w:hanging="360"/>
      </w:pPr>
      <w:rPr>
        <w:rFonts w:hint="default" w:ascii="Wingdings" w:hAnsi="Wingdings"/>
      </w:rPr>
    </w:lvl>
    <w:lvl w:ilvl="6" w:tplc="76BC9C62">
      <w:start w:val="1"/>
      <w:numFmt w:val="bullet"/>
      <w:lvlText w:val=""/>
      <w:lvlJc w:val="left"/>
      <w:pPr>
        <w:ind w:left="8640" w:hanging="360"/>
      </w:pPr>
      <w:rPr>
        <w:rFonts w:hint="default" w:ascii="Symbol" w:hAnsi="Symbol"/>
      </w:rPr>
    </w:lvl>
    <w:lvl w:ilvl="7" w:tplc="061E2624">
      <w:start w:val="1"/>
      <w:numFmt w:val="bullet"/>
      <w:lvlText w:val="o"/>
      <w:lvlJc w:val="left"/>
      <w:pPr>
        <w:ind w:left="9360" w:hanging="360"/>
      </w:pPr>
      <w:rPr>
        <w:rFonts w:hint="default" w:ascii="Courier New" w:hAnsi="Courier New"/>
      </w:rPr>
    </w:lvl>
    <w:lvl w:ilvl="8" w:tplc="897E3790">
      <w:start w:val="1"/>
      <w:numFmt w:val="bullet"/>
      <w:lvlText w:val=""/>
      <w:lvlJc w:val="left"/>
      <w:pPr>
        <w:ind w:left="10080" w:hanging="360"/>
      </w:pPr>
      <w:rPr>
        <w:rFonts w:hint="default" w:ascii="Wingdings" w:hAnsi="Wingdings"/>
      </w:rPr>
    </w:lvl>
  </w:abstractNum>
  <w:abstractNum w:abstractNumId="20" w15:restartNumberingAfterBreak="0">
    <w:nsid w:val="5F00503D"/>
    <w:multiLevelType w:val="multilevel"/>
    <w:tmpl w:val="FAAC4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F283CB5"/>
    <w:multiLevelType w:val="hybridMultilevel"/>
    <w:tmpl w:val="18B42764"/>
    <w:lvl w:ilvl="0" w:tplc="A58454B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B871D8"/>
    <w:multiLevelType w:val="hybridMultilevel"/>
    <w:tmpl w:val="6D12B332"/>
    <w:lvl w:ilvl="0" w:tplc="231A249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2CE066"/>
    <w:multiLevelType w:val="hybridMultilevel"/>
    <w:tmpl w:val="DF1E229E"/>
    <w:lvl w:ilvl="0" w:tplc="75781EE2">
      <w:start w:val="1"/>
      <w:numFmt w:val="decimal"/>
      <w:lvlText w:val="%1."/>
      <w:lvlJc w:val="left"/>
      <w:pPr>
        <w:ind w:left="720" w:hanging="360"/>
      </w:pPr>
    </w:lvl>
    <w:lvl w:ilvl="1" w:tplc="2BF601E6">
      <w:start w:val="1"/>
      <w:numFmt w:val="lowerLetter"/>
      <w:lvlText w:val="%2."/>
      <w:lvlJc w:val="left"/>
      <w:pPr>
        <w:ind w:left="1440" w:hanging="360"/>
      </w:pPr>
    </w:lvl>
    <w:lvl w:ilvl="2" w:tplc="1AE8B390">
      <w:start w:val="1"/>
      <w:numFmt w:val="lowerRoman"/>
      <w:lvlText w:val="%3."/>
      <w:lvlJc w:val="right"/>
      <w:pPr>
        <w:ind w:left="2160" w:hanging="180"/>
      </w:pPr>
    </w:lvl>
    <w:lvl w:ilvl="3" w:tplc="19A29AC2">
      <w:start w:val="1"/>
      <w:numFmt w:val="decimal"/>
      <w:lvlText w:val="%4."/>
      <w:lvlJc w:val="left"/>
      <w:pPr>
        <w:ind w:left="2880" w:hanging="360"/>
      </w:pPr>
    </w:lvl>
    <w:lvl w:ilvl="4" w:tplc="A43041C2">
      <w:start w:val="1"/>
      <w:numFmt w:val="lowerLetter"/>
      <w:lvlText w:val="%5."/>
      <w:lvlJc w:val="left"/>
      <w:pPr>
        <w:ind w:left="3600" w:hanging="360"/>
      </w:pPr>
    </w:lvl>
    <w:lvl w:ilvl="5" w:tplc="347CBFC8">
      <w:start w:val="1"/>
      <w:numFmt w:val="lowerRoman"/>
      <w:lvlText w:val="%6."/>
      <w:lvlJc w:val="right"/>
      <w:pPr>
        <w:ind w:left="4320" w:hanging="180"/>
      </w:pPr>
    </w:lvl>
    <w:lvl w:ilvl="6" w:tplc="FFE82C86">
      <w:start w:val="1"/>
      <w:numFmt w:val="decimal"/>
      <w:lvlText w:val="%7."/>
      <w:lvlJc w:val="left"/>
      <w:pPr>
        <w:ind w:left="5040" w:hanging="360"/>
      </w:pPr>
    </w:lvl>
    <w:lvl w:ilvl="7" w:tplc="9A008298">
      <w:start w:val="1"/>
      <w:numFmt w:val="lowerLetter"/>
      <w:lvlText w:val="%8."/>
      <w:lvlJc w:val="left"/>
      <w:pPr>
        <w:ind w:left="5760" w:hanging="360"/>
      </w:pPr>
    </w:lvl>
    <w:lvl w:ilvl="8" w:tplc="5F9AEA08">
      <w:start w:val="1"/>
      <w:numFmt w:val="lowerRoman"/>
      <w:lvlText w:val="%9."/>
      <w:lvlJc w:val="right"/>
      <w:pPr>
        <w:ind w:left="6480" w:hanging="180"/>
      </w:pPr>
    </w:lvl>
  </w:abstractNum>
  <w:abstractNum w:abstractNumId="24" w15:restartNumberingAfterBreak="0">
    <w:nsid w:val="6EB3084E"/>
    <w:multiLevelType w:val="multilevel"/>
    <w:tmpl w:val="D22EA5FE"/>
    <w:lvl w:ilvl="0">
      <w:start w:val="1"/>
      <w:numFmt w:val="bullet"/>
      <w:lvlText w:val=""/>
      <w:lvlJc w:val="left"/>
      <w:pPr>
        <w:tabs>
          <w:tab w:val="num" w:pos="720"/>
        </w:tabs>
        <w:ind w:left="720" w:hanging="360"/>
      </w:pPr>
      <w:rPr>
        <w:rFonts w:hint="default" w:ascii="Symbol" w:hAnsi="Symbol"/>
        <w:color w:val="000000" w:themeColor="text1"/>
        <w:sz w:val="24"/>
        <w:szCs w:val="24"/>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005405C"/>
    <w:multiLevelType w:val="hybridMultilevel"/>
    <w:tmpl w:val="965CBE18"/>
    <w:lvl w:ilvl="0" w:tplc="49A228FC">
      <w:start w:val="1"/>
      <w:numFmt w:val="bullet"/>
      <w:lvlText w:val="•"/>
      <w:lvlJc w:val="left"/>
      <w:pPr>
        <w:ind w:left="720" w:hanging="360"/>
      </w:pPr>
    </w:lvl>
    <w:lvl w:ilvl="1" w:tplc="B3BA6C5A">
      <w:start w:val="1"/>
      <w:numFmt w:val="bullet"/>
      <w:lvlText w:val="◦"/>
      <w:lvlJc w:val="left"/>
      <w:pPr>
        <w:ind w:left="1440" w:hanging="360"/>
      </w:pPr>
    </w:lvl>
    <w:lvl w:ilvl="2" w:tplc="36F0134E">
      <w:numFmt w:val="decimal"/>
      <w:lvlText w:val=""/>
      <w:lvlJc w:val="left"/>
    </w:lvl>
    <w:lvl w:ilvl="3" w:tplc="FF74A5B4">
      <w:numFmt w:val="decimal"/>
      <w:lvlText w:val=""/>
      <w:lvlJc w:val="left"/>
    </w:lvl>
    <w:lvl w:ilvl="4" w:tplc="9EC0D5A4">
      <w:numFmt w:val="decimal"/>
      <w:lvlText w:val=""/>
      <w:lvlJc w:val="left"/>
    </w:lvl>
    <w:lvl w:ilvl="5" w:tplc="8690D408">
      <w:numFmt w:val="decimal"/>
      <w:lvlText w:val=""/>
      <w:lvlJc w:val="left"/>
    </w:lvl>
    <w:lvl w:ilvl="6" w:tplc="AFD6568A">
      <w:numFmt w:val="decimal"/>
      <w:lvlText w:val=""/>
      <w:lvlJc w:val="left"/>
    </w:lvl>
    <w:lvl w:ilvl="7" w:tplc="4BC2D3E6">
      <w:numFmt w:val="decimal"/>
      <w:lvlText w:val=""/>
      <w:lvlJc w:val="left"/>
    </w:lvl>
    <w:lvl w:ilvl="8" w:tplc="9650E212">
      <w:numFmt w:val="decimal"/>
      <w:lvlText w:val=""/>
      <w:lvlJc w:val="left"/>
    </w:lvl>
  </w:abstractNum>
  <w:abstractNum w:abstractNumId="26" w15:restartNumberingAfterBreak="0">
    <w:nsid w:val="73CA6B25"/>
    <w:multiLevelType w:val="hybridMultilevel"/>
    <w:tmpl w:val="EE7E0A5E"/>
    <w:lvl w:ilvl="0" w:tplc="22A445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9618BD"/>
    <w:multiLevelType w:val="hybridMultilevel"/>
    <w:tmpl w:val="4E50EB60"/>
    <w:lvl w:ilvl="0" w:tplc="FB044CBC">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545628"/>
    <w:multiLevelType w:val="hybridMultilevel"/>
    <w:tmpl w:val="18B42764"/>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FC75732"/>
    <w:multiLevelType w:val="hybridMultilevel"/>
    <w:tmpl w:val="F3CA5784"/>
    <w:lvl w:ilvl="0" w:tplc="7B2E1B6A">
      <w:start w:val="3"/>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16cid:durableId="132603709">
    <w:abstractNumId w:val="5"/>
  </w:num>
  <w:num w:numId="2" w16cid:durableId="1733310233">
    <w:abstractNumId w:val="18"/>
  </w:num>
  <w:num w:numId="3" w16cid:durableId="1203131792">
    <w:abstractNumId w:val="23"/>
  </w:num>
  <w:num w:numId="4" w16cid:durableId="543753591">
    <w:abstractNumId w:val="9"/>
  </w:num>
  <w:num w:numId="5" w16cid:durableId="552082983">
    <w:abstractNumId w:val="24"/>
  </w:num>
  <w:num w:numId="6" w16cid:durableId="1550914884">
    <w:abstractNumId w:val="8"/>
  </w:num>
  <w:num w:numId="7" w16cid:durableId="1865514205">
    <w:abstractNumId w:val="27"/>
  </w:num>
  <w:num w:numId="8" w16cid:durableId="1139611746">
    <w:abstractNumId w:val="22"/>
  </w:num>
  <w:num w:numId="9" w16cid:durableId="1995721592">
    <w:abstractNumId w:val="11"/>
  </w:num>
  <w:num w:numId="10" w16cid:durableId="501362649">
    <w:abstractNumId w:val="7"/>
  </w:num>
  <w:num w:numId="11" w16cid:durableId="2008944438">
    <w:abstractNumId w:val="3"/>
  </w:num>
  <w:num w:numId="12" w16cid:durableId="1632781652">
    <w:abstractNumId w:val="14"/>
  </w:num>
  <w:num w:numId="13" w16cid:durableId="794324111">
    <w:abstractNumId w:val="1"/>
  </w:num>
  <w:num w:numId="14" w16cid:durableId="1037196388">
    <w:abstractNumId w:val="0"/>
  </w:num>
  <w:num w:numId="15" w16cid:durableId="384838588">
    <w:abstractNumId w:val="15"/>
  </w:num>
  <w:num w:numId="16" w16cid:durableId="681516693">
    <w:abstractNumId w:val="20"/>
  </w:num>
  <w:num w:numId="17" w16cid:durableId="1090615279">
    <w:abstractNumId w:val="25"/>
    <w:lvlOverride w:ilvl="0">
      <w:startOverride w:val="1"/>
    </w:lvlOverride>
  </w:num>
  <w:num w:numId="18" w16cid:durableId="1546520441">
    <w:abstractNumId w:val="17"/>
  </w:num>
  <w:num w:numId="19" w16cid:durableId="1823159431">
    <w:abstractNumId w:val="6"/>
  </w:num>
  <w:num w:numId="20" w16cid:durableId="418335482">
    <w:abstractNumId w:val="16"/>
  </w:num>
  <w:num w:numId="21" w16cid:durableId="22483319">
    <w:abstractNumId w:val="2"/>
  </w:num>
  <w:num w:numId="22" w16cid:durableId="1410730179">
    <w:abstractNumId w:val="12"/>
  </w:num>
  <w:num w:numId="23" w16cid:durableId="1959528932">
    <w:abstractNumId w:val="26"/>
  </w:num>
  <w:num w:numId="24" w16cid:durableId="572357988">
    <w:abstractNumId w:val="13"/>
  </w:num>
  <w:num w:numId="25" w16cid:durableId="917446721">
    <w:abstractNumId w:val="19"/>
  </w:num>
  <w:num w:numId="26" w16cid:durableId="1353264937">
    <w:abstractNumId w:val="10"/>
  </w:num>
  <w:num w:numId="27" w16cid:durableId="471868575">
    <w:abstractNumId w:val="21"/>
  </w:num>
  <w:num w:numId="28" w16cid:durableId="2123376320">
    <w:abstractNumId w:val="29"/>
  </w:num>
  <w:num w:numId="29" w16cid:durableId="752166323">
    <w:abstractNumId w:val="4"/>
  </w:num>
  <w:num w:numId="30" w16cid:durableId="2098213329">
    <w:abstractNumId w:val="28"/>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C7"/>
    <w:rsid w:val="00002BDE"/>
    <w:rsid w:val="00012ABB"/>
    <w:rsid w:val="00015366"/>
    <w:rsid w:val="00020549"/>
    <w:rsid w:val="00033641"/>
    <w:rsid w:val="00035278"/>
    <w:rsid w:val="00040BD3"/>
    <w:rsid w:val="00043C67"/>
    <w:rsid w:val="000455FE"/>
    <w:rsid w:val="0004605F"/>
    <w:rsid w:val="000478F9"/>
    <w:rsid w:val="00061DB0"/>
    <w:rsid w:val="0006336A"/>
    <w:rsid w:val="00074E0D"/>
    <w:rsid w:val="000753C0"/>
    <w:rsid w:val="000826DF"/>
    <w:rsid w:val="000840E5"/>
    <w:rsid w:val="00084FD6"/>
    <w:rsid w:val="000900FF"/>
    <w:rsid w:val="0009653F"/>
    <w:rsid w:val="00097245"/>
    <w:rsid w:val="000A0F3B"/>
    <w:rsid w:val="000A3494"/>
    <w:rsid w:val="000A3E06"/>
    <w:rsid w:val="000B0496"/>
    <w:rsid w:val="000B340C"/>
    <w:rsid w:val="000D1600"/>
    <w:rsid w:val="000D2D17"/>
    <w:rsid w:val="000E204C"/>
    <w:rsid w:val="000E3FEF"/>
    <w:rsid w:val="000E6407"/>
    <w:rsid w:val="000F07DC"/>
    <w:rsid w:val="000F68AF"/>
    <w:rsid w:val="000F6A73"/>
    <w:rsid w:val="00101BEA"/>
    <w:rsid w:val="0011214C"/>
    <w:rsid w:val="00112475"/>
    <w:rsid w:val="00122B18"/>
    <w:rsid w:val="00124AAD"/>
    <w:rsid w:val="001254C9"/>
    <w:rsid w:val="001433AD"/>
    <w:rsid w:val="001518D8"/>
    <w:rsid w:val="0015472B"/>
    <w:rsid w:val="001619A1"/>
    <w:rsid w:val="00177C0E"/>
    <w:rsid w:val="00181613"/>
    <w:rsid w:val="001825C6"/>
    <w:rsid w:val="0018378C"/>
    <w:rsid w:val="001907F3"/>
    <w:rsid w:val="00190C3A"/>
    <w:rsid w:val="00192110"/>
    <w:rsid w:val="001A5D16"/>
    <w:rsid w:val="001B181B"/>
    <w:rsid w:val="001B23D6"/>
    <w:rsid w:val="001C1D45"/>
    <w:rsid w:val="001C77C7"/>
    <w:rsid w:val="001D2EFF"/>
    <w:rsid w:val="001D4885"/>
    <w:rsid w:val="001D6B54"/>
    <w:rsid w:val="00201E3A"/>
    <w:rsid w:val="00210271"/>
    <w:rsid w:val="0021266A"/>
    <w:rsid w:val="002305A2"/>
    <w:rsid w:val="00236DF6"/>
    <w:rsid w:val="00237D40"/>
    <w:rsid w:val="0024461E"/>
    <w:rsid w:val="00246E9D"/>
    <w:rsid w:val="002709B6"/>
    <w:rsid w:val="00272D08"/>
    <w:rsid w:val="0027347D"/>
    <w:rsid w:val="0027561B"/>
    <w:rsid w:val="00281A27"/>
    <w:rsid w:val="00283793"/>
    <w:rsid w:val="002845DA"/>
    <w:rsid w:val="00285A27"/>
    <w:rsid w:val="00290717"/>
    <w:rsid w:val="002923C6"/>
    <w:rsid w:val="00297D0F"/>
    <w:rsid w:val="002A1B48"/>
    <w:rsid w:val="002A2BA5"/>
    <w:rsid w:val="002C1817"/>
    <w:rsid w:val="002C6F02"/>
    <w:rsid w:val="002D5CF5"/>
    <w:rsid w:val="002E0E87"/>
    <w:rsid w:val="002E6FEC"/>
    <w:rsid w:val="002F6841"/>
    <w:rsid w:val="00302377"/>
    <w:rsid w:val="00303A03"/>
    <w:rsid w:val="00304057"/>
    <w:rsid w:val="003042C9"/>
    <w:rsid w:val="00313B04"/>
    <w:rsid w:val="00316993"/>
    <w:rsid w:val="00316D11"/>
    <w:rsid w:val="0032198B"/>
    <w:rsid w:val="0033044A"/>
    <w:rsid w:val="00333F70"/>
    <w:rsid w:val="00334B2C"/>
    <w:rsid w:val="00337797"/>
    <w:rsid w:val="0036474A"/>
    <w:rsid w:val="003655A8"/>
    <w:rsid w:val="003801FE"/>
    <w:rsid w:val="00385E23"/>
    <w:rsid w:val="003A5A50"/>
    <w:rsid w:val="003B4695"/>
    <w:rsid w:val="003B5AED"/>
    <w:rsid w:val="003B75D1"/>
    <w:rsid w:val="003C2DBD"/>
    <w:rsid w:val="003D4ACD"/>
    <w:rsid w:val="003D5924"/>
    <w:rsid w:val="003D621F"/>
    <w:rsid w:val="003E6634"/>
    <w:rsid w:val="003E7B6C"/>
    <w:rsid w:val="003F11AB"/>
    <w:rsid w:val="003F62E9"/>
    <w:rsid w:val="0040334E"/>
    <w:rsid w:val="00421ABB"/>
    <w:rsid w:val="00423B79"/>
    <w:rsid w:val="00430E41"/>
    <w:rsid w:val="00435B1E"/>
    <w:rsid w:val="00436FA8"/>
    <w:rsid w:val="00444318"/>
    <w:rsid w:val="0045637C"/>
    <w:rsid w:val="004572FA"/>
    <w:rsid w:val="00461400"/>
    <w:rsid w:val="00462880"/>
    <w:rsid w:val="0047167B"/>
    <w:rsid w:val="00473A79"/>
    <w:rsid w:val="00481C59"/>
    <w:rsid w:val="00482C8B"/>
    <w:rsid w:val="0048678C"/>
    <w:rsid w:val="004935D9"/>
    <w:rsid w:val="004B071F"/>
    <w:rsid w:val="004C2EB0"/>
    <w:rsid w:val="004D748D"/>
    <w:rsid w:val="004E6EEB"/>
    <w:rsid w:val="004F2BDD"/>
    <w:rsid w:val="004F5E9F"/>
    <w:rsid w:val="00501913"/>
    <w:rsid w:val="0050376B"/>
    <w:rsid w:val="00506E0C"/>
    <w:rsid w:val="00511CA5"/>
    <w:rsid w:val="00523E65"/>
    <w:rsid w:val="00523F8C"/>
    <w:rsid w:val="005252E3"/>
    <w:rsid w:val="005318EF"/>
    <w:rsid w:val="005411E8"/>
    <w:rsid w:val="005425F1"/>
    <w:rsid w:val="005466BF"/>
    <w:rsid w:val="00551E9E"/>
    <w:rsid w:val="00556989"/>
    <w:rsid w:val="00562BA1"/>
    <w:rsid w:val="0057154A"/>
    <w:rsid w:val="00576E1B"/>
    <w:rsid w:val="005816A4"/>
    <w:rsid w:val="005969AD"/>
    <w:rsid w:val="005A05CD"/>
    <w:rsid w:val="005A4B09"/>
    <w:rsid w:val="005A5709"/>
    <w:rsid w:val="005A6ED0"/>
    <w:rsid w:val="005B03D2"/>
    <w:rsid w:val="005B5068"/>
    <w:rsid w:val="005B5F78"/>
    <w:rsid w:val="005D1531"/>
    <w:rsid w:val="005D4485"/>
    <w:rsid w:val="005E3F67"/>
    <w:rsid w:val="005E55C2"/>
    <w:rsid w:val="005E61FD"/>
    <w:rsid w:val="005E6855"/>
    <w:rsid w:val="005E6B42"/>
    <w:rsid w:val="005E71CF"/>
    <w:rsid w:val="005F1D2C"/>
    <w:rsid w:val="005F2CFC"/>
    <w:rsid w:val="005F39B9"/>
    <w:rsid w:val="005F4C07"/>
    <w:rsid w:val="005F757E"/>
    <w:rsid w:val="00602BC1"/>
    <w:rsid w:val="0060479B"/>
    <w:rsid w:val="006073C9"/>
    <w:rsid w:val="006258AB"/>
    <w:rsid w:val="00625E4D"/>
    <w:rsid w:val="00635467"/>
    <w:rsid w:val="00650567"/>
    <w:rsid w:val="00653296"/>
    <w:rsid w:val="00661280"/>
    <w:rsid w:val="00661CB4"/>
    <w:rsid w:val="006629AA"/>
    <w:rsid w:val="00663CFF"/>
    <w:rsid w:val="00664FEB"/>
    <w:rsid w:val="006845E7"/>
    <w:rsid w:val="00684CDE"/>
    <w:rsid w:val="00693406"/>
    <w:rsid w:val="006A07CE"/>
    <w:rsid w:val="006A590D"/>
    <w:rsid w:val="006B177F"/>
    <w:rsid w:val="006C2EBC"/>
    <w:rsid w:val="006C4BD0"/>
    <w:rsid w:val="006D1579"/>
    <w:rsid w:val="006D1EAE"/>
    <w:rsid w:val="006E0CBC"/>
    <w:rsid w:val="006E1DB5"/>
    <w:rsid w:val="006F600C"/>
    <w:rsid w:val="006F6DF1"/>
    <w:rsid w:val="006F705A"/>
    <w:rsid w:val="007054E2"/>
    <w:rsid w:val="00713AEC"/>
    <w:rsid w:val="00714980"/>
    <w:rsid w:val="00715939"/>
    <w:rsid w:val="00721C11"/>
    <w:rsid w:val="00723D1E"/>
    <w:rsid w:val="0072409F"/>
    <w:rsid w:val="00732835"/>
    <w:rsid w:val="0074259D"/>
    <w:rsid w:val="00742A88"/>
    <w:rsid w:val="0074423B"/>
    <w:rsid w:val="00747604"/>
    <w:rsid w:val="00750F5C"/>
    <w:rsid w:val="007517D0"/>
    <w:rsid w:val="0076436A"/>
    <w:rsid w:val="00771A1B"/>
    <w:rsid w:val="00777F15"/>
    <w:rsid w:val="007859E0"/>
    <w:rsid w:val="00793A94"/>
    <w:rsid w:val="007A02A4"/>
    <w:rsid w:val="007B3D64"/>
    <w:rsid w:val="007B6C04"/>
    <w:rsid w:val="007C1B5D"/>
    <w:rsid w:val="007D0FCA"/>
    <w:rsid w:val="007D38C5"/>
    <w:rsid w:val="007E0533"/>
    <w:rsid w:val="007F755B"/>
    <w:rsid w:val="00801B92"/>
    <w:rsid w:val="0081558C"/>
    <w:rsid w:val="00827084"/>
    <w:rsid w:val="008351A8"/>
    <w:rsid w:val="00840F2A"/>
    <w:rsid w:val="00862342"/>
    <w:rsid w:val="00867B31"/>
    <w:rsid w:val="0087173B"/>
    <w:rsid w:val="00871D9F"/>
    <w:rsid w:val="008777AC"/>
    <w:rsid w:val="0088258C"/>
    <w:rsid w:val="0088545F"/>
    <w:rsid w:val="008A17DF"/>
    <w:rsid w:val="008A2157"/>
    <w:rsid w:val="008A39E3"/>
    <w:rsid w:val="008A6ABB"/>
    <w:rsid w:val="008B3899"/>
    <w:rsid w:val="008C2B34"/>
    <w:rsid w:val="008C4705"/>
    <w:rsid w:val="008C71A0"/>
    <w:rsid w:val="008E69F7"/>
    <w:rsid w:val="008E72F1"/>
    <w:rsid w:val="008F1A45"/>
    <w:rsid w:val="00910B89"/>
    <w:rsid w:val="009120BD"/>
    <w:rsid w:val="00920C7A"/>
    <w:rsid w:val="00921F4C"/>
    <w:rsid w:val="009221AA"/>
    <w:rsid w:val="00932D64"/>
    <w:rsid w:val="00932ED2"/>
    <w:rsid w:val="00933494"/>
    <w:rsid w:val="00935034"/>
    <w:rsid w:val="00936FCA"/>
    <w:rsid w:val="00947452"/>
    <w:rsid w:val="009475C9"/>
    <w:rsid w:val="00950A38"/>
    <w:rsid w:val="00951DB1"/>
    <w:rsid w:val="00955889"/>
    <w:rsid w:val="00957DFA"/>
    <w:rsid w:val="009671A6"/>
    <w:rsid w:val="00967826"/>
    <w:rsid w:val="00974236"/>
    <w:rsid w:val="00976D64"/>
    <w:rsid w:val="00981263"/>
    <w:rsid w:val="009817ED"/>
    <w:rsid w:val="00983B3A"/>
    <w:rsid w:val="009A1BBA"/>
    <w:rsid w:val="009B2224"/>
    <w:rsid w:val="009B42EC"/>
    <w:rsid w:val="009B6204"/>
    <w:rsid w:val="009D250D"/>
    <w:rsid w:val="009D2C5D"/>
    <w:rsid w:val="009D4090"/>
    <w:rsid w:val="009D4E53"/>
    <w:rsid w:val="009D6BED"/>
    <w:rsid w:val="009F55EA"/>
    <w:rsid w:val="009F5914"/>
    <w:rsid w:val="00A0402F"/>
    <w:rsid w:val="00A070DE"/>
    <w:rsid w:val="00A11775"/>
    <w:rsid w:val="00A14DD4"/>
    <w:rsid w:val="00A33AEE"/>
    <w:rsid w:val="00A40280"/>
    <w:rsid w:val="00A44CE3"/>
    <w:rsid w:val="00A5178E"/>
    <w:rsid w:val="00A60CDB"/>
    <w:rsid w:val="00A63666"/>
    <w:rsid w:val="00A71801"/>
    <w:rsid w:val="00A8492E"/>
    <w:rsid w:val="00A8516F"/>
    <w:rsid w:val="00A86502"/>
    <w:rsid w:val="00A914B7"/>
    <w:rsid w:val="00A97867"/>
    <w:rsid w:val="00AA007F"/>
    <w:rsid w:val="00AB5FB9"/>
    <w:rsid w:val="00AB6C80"/>
    <w:rsid w:val="00AB75D5"/>
    <w:rsid w:val="00AC11FD"/>
    <w:rsid w:val="00AC20F0"/>
    <w:rsid w:val="00AC5EEC"/>
    <w:rsid w:val="00AE0351"/>
    <w:rsid w:val="00AF00D8"/>
    <w:rsid w:val="00AF2058"/>
    <w:rsid w:val="00B0030A"/>
    <w:rsid w:val="00B00F8A"/>
    <w:rsid w:val="00B03A19"/>
    <w:rsid w:val="00B03AE7"/>
    <w:rsid w:val="00B129C8"/>
    <w:rsid w:val="00B25AF3"/>
    <w:rsid w:val="00B25BE4"/>
    <w:rsid w:val="00B45885"/>
    <w:rsid w:val="00B5215B"/>
    <w:rsid w:val="00B60735"/>
    <w:rsid w:val="00B62178"/>
    <w:rsid w:val="00B70B0A"/>
    <w:rsid w:val="00B73ADB"/>
    <w:rsid w:val="00B75695"/>
    <w:rsid w:val="00B80A15"/>
    <w:rsid w:val="00B9654E"/>
    <w:rsid w:val="00BA100E"/>
    <w:rsid w:val="00BA27E2"/>
    <w:rsid w:val="00BB1128"/>
    <w:rsid w:val="00BB29A8"/>
    <w:rsid w:val="00BC0646"/>
    <w:rsid w:val="00BC3BC4"/>
    <w:rsid w:val="00BC5C6A"/>
    <w:rsid w:val="00BC644E"/>
    <w:rsid w:val="00BC7EF1"/>
    <w:rsid w:val="00BD18D3"/>
    <w:rsid w:val="00BD628B"/>
    <w:rsid w:val="00BE20EB"/>
    <w:rsid w:val="00BE332E"/>
    <w:rsid w:val="00BF20CD"/>
    <w:rsid w:val="00BF6132"/>
    <w:rsid w:val="00C03AD9"/>
    <w:rsid w:val="00C049DD"/>
    <w:rsid w:val="00C1039F"/>
    <w:rsid w:val="00C10633"/>
    <w:rsid w:val="00C16219"/>
    <w:rsid w:val="00C21F8C"/>
    <w:rsid w:val="00C25826"/>
    <w:rsid w:val="00C3305D"/>
    <w:rsid w:val="00C338AD"/>
    <w:rsid w:val="00C34268"/>
    <w:rsid w:val="00C35CF9"/>
    <w:rsid w:val="00C3688A"/>
    <w:rsid w:val="00C43762"/>
    <w:rsid w:val="00C43B7D"/>
    <w:rsid w:val="00C45301"/>
    <w:rsid w:val="00C5059F"/>
    <w:rsid w:val="00C52FDE"/>
    <w:rsid w:val="00C57C7A"/>
    <w:rsid w:val="00C72E79"/>
    <w:rsid w:val="00C73A82"/>
    <w:rsid w:val="00C87460"/>
    <w:rsid w:val="00C93407"/>
    <w:rsid w:val="00C93C8C"/>
    <w:rsid w:val="00C95492"/>
    <w:rsid w:val="00C9655D"/>
    <w:rsid w:val="00C974FD"/>
    <w:rsid w:val="00C97C0A"/>
    <w:rsid w:val="00CA5A8A"/>
    <w:rsid w:val="00CA77C8"/>
    <w:rsid w:val="00CC170A"/>
    <w:rsid w:val="00CD626E"/>
    <w:rsid w:val="00CD7221"/>
    <w:rsid w:val="00CE431A"/>
    <w:rsid w:val="00CF2562"/>
    <w:rsid w:val="00CF3971"/>
    <w:rsid w:val="00CF4F36"/>
    <w:rsid w:val="00D04991"/>
    <w:rsid w:val="00D07A87"/>
    <w:rsid w:val="00D20881"/>
    <w:rsid w:val="00D2168A"/>
    <w:rsid w:val="00D21E74"/>
    <w:rsid w:val="00D21F53"/>
    <w:rsid w:val="00D277FB"/>
    <w:rsid w:val="00D31B57"/>
    <w:rsid w:val="00D31BEA"/>
    <w:rsid w:val="00D3240D"/>
    <w:rsid w:val="00D37697"/>
    <w:rsid w:val="00D44BC7"/>
    <w:rsid w:val="00D5312E"/>
    <w:rsid w:val="00D53CCE"/>
    <w:rsid w:val="00D5548B"/>
    <w:rsid w:val="00D61A8C"/>
    <w:rsid w:val="00D62D0E"/>
    <w:rsid w:val="00D6320A"/>
    <w:rsid w:val="00D64C16"/>
    <w:rsid w:val="00D73A28"/>
    <w:rsid w:val="00D75076"/>
    <w:rsid w:val="00D7767B"/>
    <w:rsid w:val="00D80B62"/>
    <w:rsid w:val="00D82739"/>
    <w:rsid w:val="00D83F7B"/>
    <w:rsid w:val="00D84AC5"/>
    <w:rsid w:val="00D93072"/>
    <w:rsid w:val="00D93DB2"/>
    <w:rsid w:val="00D96758"/>
    <w:rsid w:val="00DB083D"/>
    <w:rsid w:val="00DB0C0E"/>
    <w:rsid w:val="00DB39D3"/>
    <w:rsid w:val="00DB4834"/>
    <w:rsid w:val="00DC02A8"/>
    <w:rsid w:val="00DC4FA0"/>
    <w:rsid w:val="00DC500F"/>
    <w:rsid w:val="00DC79F5"/>
    <w:rsid w:val="00DD3AD8"/>
    <w:rsid w:val="00DD5773"/>
    <w:rsid w:val="00DD5FEB"/>
    <w:rsid w:val="00DD63A9"/>
    <w:rsid w:val="00DE14C3"/>
    <w:rsid w:val="00DE7CAC"/>
    <w:rsid w:val="00DE7CC8"/>
    <w:rsid w:val="00E00FE2"/>
    <w:rsid w:val="00E10532"/>
    <w:rsid w:val="00E11703"/>
    <w:rsid w:val="00E1506E"/>
    <w:rsid w:val="00E22808"/>
    <w:rsid w:val="00E22957"/>
    <w:rsid w:val="00E273C3"/>
    <w:rsid w:val="00E303E7"/>
    <w:rsid w:val="00E3140A"/>
    <w:rsid w:val="00E3390B"/>
    <w:rsid w:val="00E35556"/>
    <w:rsid w:val="00E360D5"/>
    <w:rsid w:val="00E56748"/>
    <w:rsid w:val="00E56AA6"/>
    <w:rsid w:val="00E57648"/>
    <w:rsid w:val="00E72D31"/>
    <w:rsid w:val="00E73EDA"/>
    <w:rsid w:val="00E76A0B"/>
    <w:rsid w:val="00E7786F"/>
    <w:rsid w:val="00E84ACA"/>
    <w:rsid w:val="00E90DDA"/>
    <w:rsid w:val="00E91C03"/>
    <w:rsid w:val="00E949B1"/>
    <w:rsid w:val="00E95BE8"/>
    <w:rsid w:val="00EA48B2"/>
    <w:rsid w:val="00EA5C1E"/>
    <w:rsid w:val="00EB0351"/>
    <w:rsid w:val="00EB45BB"/>
    <w:rsid w:val="00EB5816"/>
    <w:rsid w:val="00EB6348"/>
    <w:rsid w:val="00EC05CA"/>
    <w:rsid w:val="00ED0CF0"/>
    <w:rsid w:val="00ED5446"/>
    <w:rsid w:val="00ED605A"/>
    <w:rsid w:val="00ED6678"/>
    <w:rsid w:val="00EE0B65"/>
    <w:rsid w:val="00EE3727"/>
    <w:rsid w:val="00F04E77"/>
    <w:rsid w:val="00F1246D"/>
    <w:rsid w:val="00F14368"/>
    <w:rsid w:val="00F14780"/>
    <w:rsid w:val="00F168F8"/>
    <w:rsid w:val="00F264E1"/>
    <w:rsid w:val="00F27884"/>
    <w:rsid w:val="00F34114"/>
    <w:rsid w:val="00F4232D"/>
    <w:rsid w:val="00F452B0"/>
    <w:rsid w:val="00F452C2"/>
    <w:rsid w:val="00F54355"/>
    <w:rsid w:val="00F64154"/>
    <w:rsid w:val="00F64C20"/>
    <w:rsid w:val="00F64CCC"/>
    <w:rsid w:val="00F726E3"/>
    <w:rsid w:val="00F76ABF"/>
    <w:rsid w:val="00F77F69"/>
    <w:rsid w:val="00F839C9"/>
    <w:rsid w:val="00F933C7"/>
    <w:rsid w:val="00F9650F"/>
    <w:rsid w:val="00FA5833"/>
    <w:rsid w:val="00FB20AD"/>
    <w:rsid w:val="00FB2759"/>
    <w:rsid w:val="00FB4415"/>
    <w:rsid w:val="00FB5ADC"/>
    <w:rsid w:val="00FC008F"/>
    <w:rsid w:val="00FC3FD0"/>
    <w:rsid w:val="00FC5A28"/>
    <w:rsid w:val="00FC77B2"/>
    <w:rsid w:val="00FD116F"/>
    <w:rsid w:val="00FD6AF3"/>
    <w:rsid w:val="00FE0D27"/>
    <w:rsid w:val="00FF0EE3"/>
    <w:rsid w:val="00FF1CEE"/>
    <w:rsid w:val="00FF26E8"/>
    <w:rsid w:val="00FF4637"/>
    <w:rsid w:val="01CB6FEA"/>
    <w:rsid w:val="02725169"/>
    <w:rsid w:val="0289CC07"/>
    <w:rsid w:val="0295D648"/>
    <w:rsid w:val="0295E1C6"/>
    <w:rsid w:val="037B6863"/>
    <w:rsid w:val="03CEE5BA"/>
    <w:rsid w:val="03F33F6B"/>
    <w:rsid w:val="0438065B"/>
    <w:rsid w:val="044CB667"/>
    <w:rsid w:val="0480A81E"/>
    <w:rsid w:val="05317478"/>
    <w:rsid w:val="054BDCA6"/>
    <w:rsid w:val="05571ABC"/>
    <w:rsid w:val="0611A813"/>
    <w:rsid w:val="06346496"/>
    <w:rsid w:val="0674195D"/>
    <w:rsid w:val="0686CDAB"/>
    <w:rsid w:val="068D2E75"/>
    <w:rsid w:val="0730EBAD"/>
    <w:rsid w:val="078031D1"/>
    <w:rsid w:val="08116AF1"/>
    <w:rsid w:val="081EEA78"/>
    <w:rsid w:val="083421F7"/>
    <w:rsid w:val="0841E5C0"/>
    <w:rsid w:val="08523737"/>
    <w:rsid w:val="08D4B6D3"/>
    <w:rsid w:val="08E5C9CD"/>
    <w:rsid w:val="0991F005"/>
    <w:rsid w:val="09C82622"/>
    <w:rsid w:val="09EC54B6"/>
    <w:rsid w:val="0AC49D98"/>
    <w:rsid w:val="0AFABF48"/>
    <w:rsid w:val="0B1626BB"/>
    <w:rsid w:val="0B4FD4D3"/>
    <w:rsid w:val="0B70BCFA"/>
    <w:rsid w:val="0C35E01B"/>
    <w:rsid w:val="0C7B89E0"/>
    <w:rsid w:val="0CBC9FA3"/>
    <w:rsid w:val="0CF83A66"/>
    <w:rsid w:val="0D9881F3"/>
    <w:rsid w:val="0DE483E1"/>
    <w:rsid w:val="0DE7E37B"/>
    <w:rsid w:val="0E0B33BD"/>
    <w:rsid w:val="0E3FCBE3"/>
    <w:rsid w:val="0E83241D"/>
    <w:rsid w:val="0EFFAF38"/>
    <w:rsid w:val="0F1DE716"/>
    <w:rsid w:val="0F3E6908"/>
    <w:rsid w:val="0F9D49F7"/>
    <w:rsid w:val="0FC861AD"/>
    <w:rsid w:val="0FEC46FB"/>
    <w:rsid w:val="101381FB"/>
    <w:rsid w:val="104D863B"/>
    <w:rsid w:val="1095BEF8"/>
    <w:rsid w:val="10AB0713"/>
    <w:rsid w:val="10CCDDCD"/>
    <w:rsid w:val="111D49CE"/>
    <w:rsid w:val="112170B7"/>
    <w:rsid w:val="1148BF6D"/>
    <w:rsid w:val="11606B6A"/>
    <w:rsid w:val="11628652"/>
    <w:rsid w:val="1177AD77"/>
    <w:rsid w:val="11E48D9D"/>
    <w:rsid w:val="121F4616"/>
    <w:rsid w:val="12200EB2"/>
    <w:rsid w:val="122432E8"/>
    <w:rsid w:val="12250E27"/>
    <w:rsid w:val="122B8E29"/>
    <w:rsid w:val="1239AFEE"/>
    <w:rsid w:val="1248049A"/>
    <w:rsid w:val="128B497E"/>
    <w:rsid w:val="12BE7841"/>
    <w:rsid w:val="12DE9EA1"/>
    <w:rsid w:val="12E24EF6"/>
    <w:rsid w:val="12F0204B"/>
    <w:rsid w:val="131117E7"/>
    <w:rsid w:val="13177391"/>
    <w:rsid w:val="1374F64C"/>
    <w:rsid w:val="13AEDCAD"/>
    <w:rsid w:val="13CC81FD"/>
    <w:rsid w:val="1463D4E1"/>
    <w:rsid w:val="14CC67AC"/>
    <w:rsid w:val="154E4050"/>
    <w:rsid w:val="155E35A8"/>
    <w:rsid w:val="1562C611"/>
    <w:rsid w:val="157CB727"/>
    <w:rsid w:val="160C70DB"/>
    <w:rsid w:val="1707D7A9"/>
    <w:rsid w:val="1815B55A"/>
    <w:rsid w:val="18498665"/>
    <w:rsid w:val="188AA466"/>
    <w:rsid w:val="18FA571F"/>
    <w:rsid w:val="19068DE5"/>
    <w:rsid w:val="1928B4D8"/>
    <w:rsid w:val="193F02BF"/>
    <w:rsid w:val="19724949"/>
    <w:rsid w:val="19D83053"/>
    <w:rsid w:val="19EA599C"/>
    <w:rsid w:val="19F22BB5"/>
    <w:rsid w:val="19F48DC5"/>
    <w:rsid w:val="1A0DF458"/>
    <w:rsid w:val="1A494306"/>
    <w:rsid w:val="1AD9E229"/>
    <w:rsid w:val="1B42C663"/>
    <w:rsid w:val="1B4B9BEB"/>
    <w:rsid w:val="1C0EE7D1"/>
    <w:rsid w:val="1C5F7174"/>
    <w:rsid w:val="1CDCFF8C"/>
    <w:rsid w:val="1CF8F184"/>
    <w:rsid w:val="1D06FF94"/>
    <w:rsid w:val="1D078CBA"/>
    <w:rsid w:val="1D76F5CA"/>
    <w:rsid w:val="1E15F6F8"/>
    <w:rsid w:val="1E8B876D"/>
    <w:rsid w:val="1EC12882"/>
    <w:rsid w:val="1EED69B5"/>
    <w:rsid w:val="1F73F000"/>
    <w:rsid w:val="1F9329C8"/>
    <w:rsid w:val="1FE3A7E0"/>
    <w:rsid w:val="201A5542"/>
    <w:rsid w:val="20A151E3"/>
    <w:rsid w:val="20C586ED"/>
    <w:rsid w:val="210085D5"/>
    <w:rsid w:val="212656A0"/>
    <w:rsid w:val="213B9D5D"/>
    <w:rsid w:val="215D9302"/>
    <w:rsid w:val="216E91CE"/>
    <w:rsid w:val="223EE2CB"/>
    <w:rsid w:val="227F5010"/>
    <w:rsid w:val="22BDCB61"/>
    <w:rsid w:val="22BE52ED"/>
    <w:rsid w:val="22CAD496"/>
    <w:rsid w:val="22D3DD1B"/>
    <w:rsid w:val="22EC0D7C"/>
    <w:rsid w:val="22F3997D"/>
    <w:rsid w:val="23150CE1"/>
    <w:rsid w:val="2342F2BA"/>
    <w:rsid w:val="235949DB"/>
    <w:rsid w:val="23F25973"/>
    <w:rsid w:val="24123D87"/>
    <w:rsid w:val="24577C7C"/>
    <w:rsid w:val="248D7927"/>
    <w:rsid w:val="25A1C21E"/>
    <w:rsid w:val="25A9F322"/>
    <w:rsid w:val="25C352C1"/>
    <w:rsid w:val="25E50AD4"/>
    <w:rsid w:val="26296B24"/>
    <w:rsid w:val="264C195D"/>
    <w:rsid w:val="26E97B86"/>
    <w:rsid w:val="272C91A6"/>
    <w:rsid w:val="2798D35D"/>
    <w:rsid w:val="27E887D5"/>
    <w:rsid w:val="289959D4"/>
    <w:rsid w:val="2904C702"/>
    <w:rsid w:val="29077A78"/>
    <w:rsid w:val="2941ADA6"/>
    <w:rsid w:val="294C4BDF"/>
    <w:rsid w:val="298FA8F6"/>
    <w:rsid w:val="29ACCE26"/>
    <w:rsid w:val="29BA73DB"/>
    <w:rsid w:val="29DD3606"/>
    <w:rsid w:val="2B0056EA"/>
    <w:rsid w:val="2C32C3D3"/>
    <w:rsid w:val="2C57491D"/>
    <w:rsid w:val="2C59F38D"/>
    <w:rsid w:val="2CBDEDEB"/>
    <w:rsid w:val="2DB72C07"/>
    <w:rsid w:val="2EE15820"/>
    <w:rsid w:val="2F682AE4"/>
    <w:rsid w:val="2F7A26A8"/>
    <w:rsid w:val="2FB21B64"/>
    <w:rsid w:val="3008B92E"/>
    <w:rsid w:val="30180621"/>
    <w:rsid w:val="3093361B"/>
    <w:rsid w:val="30DB906A"/>
    <w:rsid w:val="31273BE4"/>
    <w:rsid w:val="3235AAB5"/>
    <w:rsid w:val="329321D7"/>
    <w:rsid w:val="32A09C0B"/>
    <w:rsid w:val="32B10D2B"/>
    <w:rsid w:val="32BC6990"/>
    <w:rsid w:val="32BCA826"/>
    <w:rsid w:val="3339FB23"/>
    <w:rsid w:val="33A826F3"/>
    <w:rsid w:val="33BCD48F"/>
    <w:rsid w:val="33CD351C"/>
    <w:rsid w:val="3402BE0E"/>
    <w:rsid w:val="340EE316"/>
    <w:rsid w:val="34208A3B"/>
    <w:rsid w:val="3422A091"/>
    <w:rsid w:val="343F1489"/>
    <w:rsid w:val="34F36501"/>
    <w:rsid w:val="34F5BB6F"/>
    <w:rsid w:val="34FCDCBC"/>
    <w:rsid w:val="352F6ACB"/>
    <w:rsid w:val="353156D0"/>
    <w:rsid w:val="356FB0D6"/>
    <w:rsid w:val="3595C1EA"/>
    <w:rsid w:val="35964997"/>
    <w:rsid w:val="361976D7"/>
    <w:rsid w:val="365148C9"/>
    <w:rsid w:val="368F08A6"/>
    <w:rsid w:val="369F31DE"/>
    <w:rsid w:val="37371A1D"/>
    <w:rsid w:val="37A404B8"/>
    <w:rsid w:val="37C0F755"/>
    <w:rsid w:val="37E49706"/>
    <w:rsid w:val="380EDD88"/>
    <w:rsid w:val="3833E4AA"/>
    <w:rsid w:val="38EA66AE"/>
    <w:rsid w:val="39249BA5"/>
    <w:rsid w:val="393882D1"/>
    <w:rsid w:val="394E753D"/>
    <w:rsid w:val="3A0DE221"/>
    <w:rsid w:val="3A1F1B87"/>
    <w:rsid w:val="3A81F46B"/>
    <w:rsid w:val="3B81BE2C"/>
    <w:rsid w:val="3BEC69F2"/>
    <w:rsid w:val="3C104818"/>
    <w:rsid w:val="3C346379"/>
    <w:rsid w:val="3C3D60FF"/>
    <w:rsid w:val="3CA12810"/>
    <w:rsid w:val="3D8C18C1"/>
    <w:rsid w:val="3DAA9809"/>
    <w:rsid w:val="3E16427B"/>
    <w:rsid w:val="3E7D1A47"/>
    <w:rsid w:val="3E9517B5"/>
    <w:rsid w:val="3F707AD1"/>
    <w:rsid w:val="3FCC0AA6"/>
    <w:rsid w:val="3FFDC37F"/>
    <w:rsid w:val="40793E5C"/>
    <w:rsid w:val="408C5AA1"/>
    <w:rsid w:val="40E01249"/>
    <w:rsid w:val="41204384"/>
    <w:rsid w:val="41A7E935"/>
    <w:rsid w:val="41ACF531"/>
    <w:rsid w:val="41FB2B29"/>
    <w:rsid w:val="42477073"/>
    <w:rsid w:val="4259C91E"/>
    <w:rsid w:val="42A4ED04"/>
    <w:rsid w:val="42D73EAC"/>
    <w:rsid w:val="435DB2F3"/>
    <w:rsid w:val="43BEE30C"/>
    <w:rsid w:val="43CB1F04"/>
    <w:rsid w:val="445B0500"/>
    <w:rsid w:val="44AA184C"/>
    <w:rsid w:val="44B7DE23"/>
    <w:rsid w:val="44BA5970"/>
    <w:rsid w:val="44FCCFCC"/>
    <w:rsid w:val="45273C9F"/>
    <w:rsid w:val="45D93D45"/>
    <w:rsid w:val="46069CDD"/>
    <w:rsid w:val="46D8EF91"/>
    <w:rsid w:val="46EE580A"/>
    <w:rsid w:val="46F83B83"/>
    <w:rsid w:val="4860CC8E"/>
    <w:rsid w:val="48EB801E"/>
    <w:rsid w:val="49A0EA6F"/>
    <w:rsid w:val="49D97582"/>
    <w:rsid w:val="4A088921"/>
    <w:rsid w:val="4A12D667"/>
    <w:rsid w:val="4A402544"/>
    <w:rsid w:val="4AC58750"/>
    <w:rsid w:val="4B523AB9"/>
    <w:rsid w:val="4B5BC498"/>
    <w:rsid w:val="4B6FF164"/>
    <w:rsid w:val="4B756AF7"/>
    <w:rsid w:val="4BAE1941"/>
    <w:rsid w:val="4BB93D5F"/>
    <w:rsid w:val="4C25D518"/>
    <w:rsid w:val="4C365E0C"/>
    <w:rsid w:val="4CB5BB12"/>
    <w:rsid w:val="4CEE99FD"/>
    <w:rsid w:val="4D174911"/>
    <w:rsid w:val="4D4992F0"/>
    <w:rsid w:val="4D549D9A"/>
    <w:rsid w:val="4D7E4381"/>
    <w:rsid w:val="4DA14B2A"/>
    <w:rsid w:val="4DFC23F7"/>
    <w:rsid w:val="4E0D0B7B"/>
    <w:rsid w:val="4E4467F7"/>
    <w:rsid w:val="4E87151F"/>
    <w:rsid w:val="4EC0B76B"/>
    <w:rsid w:val="4ECDE2AD"/>
    <w:rsid w:val="4F6223B6"/>
    <w:rsid w:val="4F947EB6"/>
    <w:rsid w:val="4FA6C747"/>
    <w:rsid w:val="4FDCBF1F"/>
    <w:rsid w:val="50007294"/>
    <w:rsid w:val="500F54A8"/>
    <w:rsid w:val="5073C2F3"/>
    <w:rsid w:val="5207AE37"/>
    <w:rsid w:val="5218DE61"/>
    <w:rsid w:val="5228911D"/>
    <w:rsid w:val="52433074"/>
    <w:rsid w:val="52F8B30E"/>
    <w:rsid w:val="5331839A"/>
    <w:rsid w:val="53A3AAA4"/>
    <w:rsid w:val="53D34AA7"/>
    <w:rsid w:val="53FD7E1F"/>
    <w:rsid w:val="5456CA41"/>
    <w:rsid w:val="5470A198"/>
    <w:rsid w:val="54CB0A01"/>
    <w:rsid w:val="55F5354E"/>
    <w:rsid w:val="5625F49A"/>
    <w:rsid w:val="56D7418E"/>
    <w:rsid w:val="57673CB8"/>
    <w:rsid w:val="5785D584"/>
    <w:rsid w:val="57CE2277"/>
    <w:rsid w:val="587AB0CF"/>
    <w:rsid w:val="587E2E15"/>
    <w:rsid w:val="58DDF49C"/>
    <w:rsid w:val="592B3558"/>
    <w:rsid w:val="598740A5"/>
    <w:rsid w:val="598F6C76"/>
    <w:rsid w:val="59E60669"/>
    <w:rsid w:val="59FC67B0"/>
    <w:rsid w:val="5A0DC444"/>
    <w:rsid w:val="5A74F3EE"/>
    <w:rsid w:val="5A79F1F8"/>
    <w:rsid w:val="5A7B7EBE"/>
    <w:rsid w:val="5AF305CE"/>
    <w:rsid w:val="5B152231"/>
    <w:rsid w:val="5B4A0385"/>
    <w:rsid w:val="5BBD6E29"/>
    <w:rsid w:val="5BFB5D8F"/>
    <w:rsid w:val="5C050327"/>
    <w:rsid w:val="5C14396B"/>
    <w:rsid w:val="5C16CCCC"/>
    <w:rsid w:val="5C20AA29"/>
    <w:rsid w:val="5C29944E"/>
    <w:rsid w:val="5C596447"/>
    <w:rsid w:val="5C6CCAD8"/>
    <w:rsid w:val="5C6D2743"/>
    <w:rsid w:val="5C8EBBF2"/>
    <w:rsid w:val="5CA1D4B3"/>
    <w:rsid w:val="5CED719E"/>
    <w:rsid w:val="5D35FB2E"/>
    <w:rsid w:val="5D364AD5"/>
    <w:rsid w:val="5D7C4530"/>
    <w:rsid w:val="5D960AE0"/>
    <w:rsid w:val="5DC2A399"/>
    <w:rsid w:val="5DE51CB9"/>
    <w:rsid w:val="5DF7C54A"/>
    <w:rsid w:val="5E67B716"/>
    <w:rsid w:val="5F3A0919"/>
    <w:rsid w:val="5F5B032D"/>
    <w:rsid w:val="5F892FA8"/>
    <w:rsid w:val="5FB4511B"/>
    <w:rsid w:val="5FBC56DB"/>
    <w:rsid w:val="5FBE3449"/>
    <w:rsid w:val="5FBF5045"/>
    <w:rsid w:val="5FCD5903"/>
    <w:rsid w:val="600CF07A"/>
    <w:rsid w:val="6086A040"/>
    <w:rsid w:val="609ABD9D"/>
    <w:rsid w:val="613F382A"/>
    <w:rsid w:val="616FBCEF"/>
    <w:rsid w:val="617397F1"/>
    <w:rsid w:val="6214989A"/>
    <w:rsid w:val="621C90DD"/>
    <w:rsid w:val="62B3C759"/>
    <w:rsid w:val="62F3E544"/>
    <w:rsid w:val="6452FD97"/>
    <w:rsid w:val="646833BE"/>
    <w:rsid w:val="6497FE50"/>
    <w:rsid w:val="64AB2706"/>
    <w:rsid w:val="64D5A4AD"/>
    <w:rsid w:val="651A8ED5"/>
    <w:rsid w:val="653EBB24"/>
    <w:rsid w:val="6568E6B8"/>
    <w:rsid w:val="65757683"/>
    <w:rsid w:val="657904FF"/>
    <w:rsid w:val="65A71571"/>
    <w:rsid w:val="65BFFC68"/>
    <w:rsid w:val="66826B77"/>
    <w:rsid w:val="668F344D"/>
    <w:rsid w:val="66CA3C88"/>
    <w:rsid w:val="673693A9"/>
    <w:rsid w:val="6746374B"/>
    <w:rsid w:val="67CB9ED6"/>
    <w:rsid w:val="67CE1A74"/>
    <w:rsid w:val="67F98BF7"/>
    <w:rsid w:val="682AD6CF"/>
    <w:rsid w:val="6838DAF5"/>
    <w:rsid w:val="684C2DF4"/>
    <w:rsid w:val="68575059"/>
    <w:rsid w:val="687F7608"/>
    <w:rsid w:val="6893C126"/>
    <w:rsid w:val="68A8A0C4"/>
    <w:rsid w:val="691E6669"/>
    <w:rsid w:val="6A5045E3"/>
    <w:rsid w:val="6AB37A76"/>
    <w:rsid w:val="6AC3977F"/>
    <w:rsid w:val="6AC86A21"/>
    <w:rsid w:val="6AD16579"/>
    <w:rsid w:val="6BB22498"/>
    <w:rsid w:val="6C042518"/>
    <w:rsid w:val="6C66030F"/>
    <w:rsid w:val="6C73CD00"/>
    <w:rsid w:val="6C827C8C"/>
    <w:rsid w:val="6CF0633C"/>
    <w:rsid w:val="6D5FB5C0"/>
    <w:rsid w:val="6D7CD519"/>
    <w:rsid w:val="6DE6F864"/>
    <w:rsid w:val="6E4DE46B"/>
    <w:rsid w:val="6F786B95"/>
    <w:rsid w:val="6F8356FB"/>
    <w:rsid w:val="6FB24D11"/>
    <w:rsid w:val="6FBF76BB"/>
    <w:rsid w:val="7002A38F"/>
    <w:rsid w:val="716EF845"/>
    <w:rsid w:val="71AA20F5"/>
    <w:rsid w:val="721AFAC1"/>
    <w:rsid w:val="724CC15C"/>
    <w:rsid w:val="7263CCDD"/>
    <w:rsid w:val="72AACBB5"/>
    <w:rsid w:val="72BB5CFE"/>
    <w:rsid w:val="72C31054"/>
    <w:rsid w:val="7330BB48"/>
    <w:rsid w:val="7331CC18"/>
    <w:rsid w:val="733715C1"/>
    <w:rsid w:val="73C39B35"/>
    <w:rsid w:val="73F509DF"/>
    <w:rsid w:val="745D7533"/>
    <w:rsid w:val="747B7247"/>
    <w:rsid w:val="74D293BE"/>
    <w:rsid w:val="74ECFF14"/>
    <w:rsid w:val="74EFD9DD"/>
    <w:rsid w:val="759A6720"/>
    <w:rsid w:val="75B41E2E"/>
    <w:rsid w:val="75E90496"/>
    <w:rsid w:val="7631D8EB"/>
    <w:rsid w:val="767AE2DD"/>
    <w:rsid w:val="76901FB6"/>
    <w:rsid w:val="76C4A202"/>
    <w:rsid w:val="76DDEC74"/>
    <w:rsid w:val="7719882A"/>
    <w:rsid w:val="7741AA2E"/>
    <w:rsid w:val="7781C28F"/>
    <w:rsid w:val="77C5CA72"/>
    <w:rsid w:val="77E1B16C"/>
    <w:rsid w:val="78057974"/>
    <w:rsid w:val="78178018"/>
    <w:rsid w:val="78567F7B"/>
    <w:rsid w:val="787F763E"/>
    <w:rsid w:val="78BF2757"/>
    <w:rsid w:val="78E0518F"/>
    <w:rsid w:val="796B45E0"/>
    <w:rsid w:val="7A5709EC"/>
    <w:rsid w:val="7A9F800F"/>
    <w:rsid w:val="7AE8FEE4"/>
    <w:rsid w:val="7B1C6371"/>
    <w:rsid w:val="7B279F74"/>
    <w:rsid w:val="7B725372"/>
    <w:rsid w:val="7B8B2869"/>
    <w:rsid w:val="7C4F3C82"/>
    <w:rsid w:val="7C738D76"/>
    <w:rsid w:val="7C87AF43"/>
    <w:rsid w:val="7CC936F5"/>
    <w:rsid w:val="7D286DB0"/>
    <w:rsid w:val="7D8BA13F"/>
    <w:rsid w:val="7DCF3386"/>
    <w:rsid w:val="7E31B689"/>
    <w:rsid w:val="7E35DDFC"/>
    <w:rsid w:val="7FBB7CC3"/>
    <w:rsid w:val="7FE810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9271"/>
  <w15:chartTrackingRefBased/>
  <w15:docId w15:val="{D0CD6706-DE2A-41A5-9AFC-E6C1CF2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44B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B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44B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44B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44B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44B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44B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44B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44B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44B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44BC7"/>
    <w:rPr>
      <w:rFonts w:eastAsiaTheme="majorEastAsia" w:cstheme="majorBidi"/>
      <w:color w:val="272727" w:themeColor="text1" w:themeTint="D8"/>
    </w:rPr>
  </w:style>
  <w:style w:type="paragraph" w:styleId="Title">
    <w:name w:val="Title"/>
    <w:basedOn w:val="Normal"/>
    <w:next w:val="Normal"/>
    <w:link w:val="TitleChar"/>
    <w:uiPriority w:val="10"/>
    <w:qFormat/>
    <w:rsid w:val="00D44B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44B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44B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44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C7"/>
    <w:pPr>
      <w:spacing w:before="160"/>
      <w:jc w:val="center"/>
    </w:pPr>
    <w:rPr>
      <w:i/>
      <w:iCs/>
      <w:color w:val="404040" w:themeColor="text1" w:themeTint="BF"/>
    </w:rPr>
  </w:style>
  <w:style w:type="character" w:styleId="QuoteChar" w:customStyle="1">
    <w:name w:val="Quote Char"/>
    <w:basedOn w:val="DefaultParagraphFont"/>
    <w:link w:val="Quote"/>
    <w:uiPriority w:val="29"/>
    <w:rsid w:val="00D44BC7"/>
    <w:rPr>
      <w:i/>
      <w:iCs/>
      <w:color w:val="404040" w:themeColor="text1" w:themeTint="BF"/>
    </w:rPr>
  </w:style>
  <w:style w:type="paragraph" w:styleId="ListParagraph">
    <w:name w:val="List Paragraph"/>
    <w:basedOn w:val="Normal"/>
    <w:qFormat/>
    <w:rsid w:val="00D44BC7"/>
    <w:pPr>
      <w:ind w:left="720"/>
      <w:contextualSpacing/>
    </w:pPr>
  </w:style>
  <w:style w:type="character" w:styleId="IntenseEmphasis">
    <w:name w:val="Intense Emphasis"/>
    <w:basedOn w:val="DefaultParagraphFont"/>
    <w:uiPriority w:val="21"/>
    <w:qFormat/>
    <w:rsid w:val="00D44BC7"/>
    <w:rPr>
      <w:i/>
      <w:iCs/>
      <w:color w:val="0F4761" w:themeColor="accent1" w:themeShade="BF"/>
    </w:rPr>
  </w:style>
  <w:style w:type="paragraph" w:styleId="IntenseQuote">
    <w:name w:val="Intense Quote"/>
    <w:basedOn w:val="Normal"/>
    <w:next w:val="Normal"/>
    <w:link w:val="IntenseQuoteChar"/>
    <w:uiPriority w:val="30"/>
    <w:qFormat/>
    <w:rsid w:val="00D44B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44BC7"/>
    <w:rPr>
      <w:i/>
      <w:iCs/>
      <w:color w:val="0F4761" w:themeColor="accent1" w:themeShade="BF"/>
    </w:rPr>
  </w:style>
  <w:style w:type="character" w:styleId="IntenseReference">
    <w:name w:val="Intense Reference"/>
    <w:basedOn w:val="DefaultParagraphFont"/>
    <w:uiPriority w:val="32"/>
    <w:qFormat/>
    <w:rsid w:val="00D44BC7"/>
    <w:rPr>
      <w:b/>
      <w:bCs/>
      <w:smallCaps/>
      <w:color w:val="0F4761" w:themeColor="accent1" w:themeShade="BF"/>
      <w:spacing w:val="5"/>
    </w:rPr>
  </w:style>
  <w:style w:type="paragraph" w:styleId="Header">
    <w:name w:val="header"/>
    <w:basedOn w:val="Normal"/>
    <w:link w:val="HeaderChar"/>
    <w:uiPriority w:val="99"/>
    <w:unhideWhenUsed/>
    <w:rsid w:val="00DC4F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4FA0"/>
  </w:style>
  <w:style w:type="paragraph" w:styleId="Footer">
    <w:name w:val="footer"/>
    <w:basedOn w:val="Normal"/>
    <w:link w:val="FooterChar"/>
    <w:uiPriority w:val="99"/>
    <w:unhideWhenUsed/>
    <w:rsid w:val="00DC4F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4FA0"/>
  </w:style>
  <w:style w:type="character" w:styleId="Emphasis">
    <w:name w:val="Emphasis"/>
    <w:basedOn w:val="DefaultParagraphFont"/>
    <w:uiPriority w:val="20"/>
    <w:qFormat/>
    <w:rsid w:val="00B70B0A"/>
    <w:rPr>
      <w:i/>
      <w:iCs/>
    </w:rPr>
  </w:style>
  <w:style w:type="character" w:styleId="Hyperlink">
    <w:name w:val="Hyperlink"/>
    <w:uiPriority w:val="99"/>
    <w:unhideWhenUsed/>
    <w:rsid w:val="00B00F8A"/>
    <w:rPr>
      <w:color w:val="0563C1"/>
      <w:u w:val="single"/>
    </w:rPr>
  </w:style>
  <w:style w:type="character" w:styleId="CommentReference">
    <w:name w:val="annotation reference"/>
    <w:basedOn w:val="DefaultParagraphFont"/>
    <w:uiPriority w:val="99"/>
    <w:semiHidden/>
    <w:unhideWhenUsed/>
    <w:rsid w:val="00B00F8A"/>
    <w:rPr>
      <w:sz w:val="16"/>
      <w:szCs w:val="16"/>
    </w:rPr>
  </w:style>
  <w:style w:type="character" w:styleId="Mention">
    <w:name w:val="Mention"/>
    <w:basedOn w:val="DefaultParagraphFont"/>
    <w:uiPriority w:val="99"/>
    <w:unhideWhenUsed/>
    <w:rsid w:val="00B00F8A"/>
    <w:rPr>
      <w:color w:val="2B579A"/>
      <w:shd w:val="clear" w:color="auto" w:fill="E1DFDD"/>
    </w:rPr>
  </w:style>
  <w:style w:type="character" w:styleId="UnresolvedMention">
    <w:name w:val="Unresolved Mention"/>
    <w:basedOn w:val="DefaultParagraphFont"/>
    <w:uiPriority w:val="99"/>
    <w:semiHidden/>
    <w:unhideWhenUsed/>
    <w:rsid w:val="0088545F"/>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BookTitle">
    <w:name w:val="Book Title"/>
    <w:basedOn w:val="DefaultParagraphFont"/>
    <w:uiPriority w:val="33"/>
    <w:qFormat/>
    <w:rsid w:val="00E3390B"/>
    <w:rPr>
      <w:b/>
      <w:bCs/>
      <w:i/>
      <w:iCs/>
      <w:spacing w:val="5"/>
    </w:rPr>
  </w:style>
  <w:style w:type="paragraph" w:styleId="Caption">
    <w:name w:val="caption"/>
    <w:basedOn w:val="Normal"/>
    <w:next w:val="Normal"/>
    <w:uiPriority w:val="35"/>
    <w:semiHidden/>
    <w:unhideWhenUsed/>
    <w:qFormat/>
    <w:rsid w:val="00E3390B"/>
    <w:pPr>
      <w:spacing w:after="200" w:line="240" w:lineRule="auto"/>
    </w:pPr>
    <w:rPr>
      <w:i/>
      <w:iCs/>
      <w:color w:val="0E2841" w:themeColor="text2"/>
      <w:sz w:val="18"/>
      <w:szCs w:val="18"/>
    </w:rPr>
  </w:style>
  <w:style w:type="paragraph" w:styleId="NoSpacing">
    <w:name w:val="No Spacing"/>
    <w:uiPriority w:val="1"/>
    <w:qFormat/>
    <w:rsid w:val="00E3390B"/>
    <w:pPr>
      <w:spacing w:after="0" w:line="240" w:lineRule="auto"/>
    </w:pPr>
  </w:style>
  <w:style w:type="character" w:styleId="Strong">
    <w:name w:val="Strong"/>
    <w:basedOn w:val="DefaultParagraphFont"/>
    <w:uiPriority w:val="22"/>
    <w:qFormat/>
    <w:rsid w:val="00E3390B"/>
    <w:rPr>
      <w:b/>
      <w:bCs/>
    </w:rPr>
  </w:style>
  <w:style w:type="character" w:styleId="SubtleEmphasis">
    <w:name w:val="Subtle Emphasis"/>
    <w:basedOn w:val="DefaultParagraphFont"/>
    <w:uiPriority w:val="19"/>
    <w:qFormat/>
    <w:rsid w:val="00E3390B"/>
    <w:rPr>
      <w:i/>
      <w:iCs/>
      <w:color w:val="404040" w:themeColor="text1" w:themeTint="BF"/>
    </w:rPr>
  </w:style>
  <w:style w:type="character" w:styleId="SubtleReference">
    <w:name w:val="Subtle Reference"/>
    <w:basedOn w:val="DefaultParagraphFont"/>
    <w:uiPriority w:val="31"/>
    <w:qFormat/>
    <w:rsid w:val="00E3390B"/>
    <w:rPr>
      <w:smallCaps/>
      <w:color w:val="5A5A5A" w:themeColor="text1" w:themeTint="A5"/>
    </w:rPr>
  </w:style>
  <w:style w:type="paragraph" w:styleId="TOCHeading">
    <w:name w:val="TOC Heading"/>
    <w:basedOn w:val="Heading1"/>
    <w:next w:val="Normal"/>
    <w:uiPriority w:val="39"/>
    <w:semiHidden/>
    <w:unhideWhenUsed/>
    <w:qFormat/>
    <w:rsid w:val="00E3390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8" /><Relationship Type="http://schemas.microsoft.com/office/2019/05/relationships/documenttasks" Target="documenttasks/documenttasks1.xml" Id="rId39" /><Relationship Type="http://schemas.openxmlformats.org/officeDocument/2006/relationships/image" Target="media/image7.png" Id="rId21" /><Relationship Type="http://schemas.openxmlformats.org/officeDocument/2006/relationships/header" Target="header3.xml" Id="rId34"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11.png" Id="rId25" /><Relationship Type="http://schemas.openxmlformats.org/officeDocument/2006/relationships/footer" Target="footer2.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image" Target="media/image10.png" Id="rId24" /><Relationship Type="http://schemas.openxmlformats.org/officeDocument/2006/relationships/footer" Target="footer1.xml" Id="rId32" /><Relationship Type="http://schemas.microsoft.com/office/2011/relationships/people" Target="people.xml" Id="rId37" /><Relationship Type="http://schemas.openxmlformats.org/officeDocument/2006/relationships/styles" Target="styles.xml" Id="rId5" /><Relationship Type="http://schemas.microsoft.com/office/2016/09/relationships/commentsIds" Target="commentsIds.xml" Id="rId15" /><Relationship Type="http://schemas.openxmlformats.org/officeDocument/2006/relationships/image" Target="media/image9.png" Id="rId23" /><Relationship Type="http://schemas.openxmlformats.org/officeDocument/2006/relationships/fontTable" Target="fontTable.xml" Id="rId36" /><Relationship Type="http://schemas.openxmlformats.org/officeDocument/2006/relationships/header" Target="header2.xm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1/relationships/commentsExtended" Target="commentsExtended.xml" Id="rId14" /><Relationship Type="http://schemas.openxmlformats.org/officeDocument/2006/relationships/image" Target="media/image8.png" Id="rId22" /><Relationship Type="http://schemas.openxmlformats.org/officeDocument/2006/relationships/header" Target="header1.xml" Id="rId30" /><Relationship Type="http://schemas.openxmlformats.org/officeDocument/2006/relationships/footer" Target="footer3.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software.strategy.com/whats-new/mosaic-model-linking-enterprise-scale-data-integration" TargetMode="External" Id="R48c4e6e5a89a48bb" /><Relationship Type="http://schemas.openxmlformats.org/officeDocument/2006/relationships/image" Target="/media/imagec.png" Id="rId1695297403" /><Relationship Type="http://schemas.openxmlformats.org/officeDocument/2006/relationships/hyperlink" Target="https://www2.strategy.com/producthelp/Current/Mosaic/en-us/Content/mosaic_logical_modeling.htm" TargetMode="External" Id="Ra0df7e482b494ea9" /><Relationship Type="http://schemas.openxmlformats.org/officeDocument/2006/relationships/hyperlink" Target="https://www2.strategy.com/producthelp/Current/Mosaic/en-us/Content/mosaic_studio_prereqs.htm" TargetMode="External" Id="Rcff518c4283c41a4" /><Relationship Type="http://schemas.openxmlformats.org/officeDocument/2006/relationships/hyperlink" Target="https://www2.strategy.com/producthelp/Current/Mosaic/en-%20%20%20us/Content/security_filters_in_model.htm" TargetMode="External" Id="Rb8e8d73e15a04d7c" /><Relationship Type="http://schemas.openxmlformats.org/officeDocument/2006/relationships/hyperlink" Target="https://www2.strategy.com/producthelp/Current/Mosaic/en-us/Content/mosaic_object_security.htm" TargetMode="External" Id="R30d76973016c4e68" /></Relationships>
</file>

<file path=word/documenttasks/documenttasks1.xml><?xml version="1.0" encoding="utf-8"?>
<t:Tasks xmlns:t="http://schemas.microsoft.com/office/tasks/2019/documenttasks" xmlns:oel="http://schemas.microsoft.com/office/2019/extlst">
  <t:Task id="{121A1BBD-84D1-4B41-9A9C-4760C7F869F2}">
    <t:Anchor>
      <t:Comment id="1217932170"/>
    </t:Anchor>
    <t:History>
      <t:Event id="{820FAD36-F7A5-4AA6-847E-17866DBD7C43}" time="2026-07-20T22:14:42.607Z">
        <t:Attribution userId="S::heguo@strategy.com::72097768-3581-41c1-b822-d7ca357a575e" userProvider="AD" userName="Guo, Henry"/>
        <t:Anchor>
          <t:Comment id="1217932170"/>
        </t:Anchor>
        <t:Create/>
      </t:Event>
      <t:Event id="{60C251F5-1526-4135-8A0D-99BA47FC812B}" time="2026-07-20T22:14:42.607Z">
        <t:Attribution userId="S::heguo@strategy.com::72097768-3581-41c1-b822-d7ca357a575e" userProvider="AD" userName="Guo, Henry"/>
        <t:Anchor>
          <t:Comment id="1217932170"/>
        </t:Anchor>
        <t:Assign userId="S::zcheng@strategy.com::7e6edf5f-a1a7-46df-8f23-ec729867353a" userProvider="AD" userName="Cheng, Zhili (David)"/>
      </t:Event>
      <t:Event id="{7599BA46-6AE2-4783-B903-F6BDE33AC03C}" time="2026-07-20T22:14:42.607Z">
        <t:Attribution userId="S::heguo@strategy.com::72097768-3581-41c1-b822-d7ca357a575e" userProvider="AD" userName="Guo, Henry"/>
        <t:Anchor>
          <t:Comment id="1217932170"/>
        </t:Anchor>
        <t:SetTitle title="@Cheng, Zhili (David) and @Dent, Kelli How do these graphic look? Which style is best here? An actual product image capture or this representative graphic"/>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B11CC3B74EDE42B958B2B223FF5E00" ma:contentTypeVersion="15" ma:contentTypeDescription="Create a new document." ma:contentTypeScope="" ma:versionID="dc8ce81260f664d8026f129b04bbdff9">
  <xsd:schema xmlns:xsd="http://www.w3.org/2001/XMLSchema" xmlns:xs="http://www.w3.org/2001/XMLSchema" xmlns:p="http://schemas.microsoft.com/office/2006/metadata/properties" xmlns:ns2="b7f1818a-51f7-4ace-afac-c07de391c37e" xmlns:ns3="cdf3aab1-1ae7-46cd-9c83-8c1300d10b53" targetNamespace="http://schemas.microsoft.com/office/2006/metadata/properties" ma:root="true" ma:fieldsID="191a1eb9ec6e3d3ee59f11b1d771c59a" ns2:_="" ns3:_="">
    <xsd:import namespace="b7f1818a-51f7-4ace-afac-c07de391c37e"/>
    <xsd:import namespace="cdf3aab1-1ae7-46cd-9c83-8c1300d10b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1818a-51f7-4ace-afac-c07de391c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0ea4e8-3d04-493b-b2e0-657b2be902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f3aab1-1ae7-46cd-9c83-8c1300d10b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f1818a-51f7-4ace-afac-c07de391c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DB7E52-7343-4DA6-80D2-30451EAE4674}">
  <ds:schemaRefs>
    <ds:schemaRef ds:uri="http://schemas.microsoft.com/sharepoint/v3/contenttype/forms"/>
  </ds:schemaRefs>
</ds:datastoreItem>
</file>

<file path=customXml/itemProps2.xml><?xml version="1.0" encoding="utf-8"?>
<ds:datastoreItem xmlns:ds="http://schemas.openxmlformats.org/officeDocument/2006/customXml" ds:itemID="{DE92979A-3503-4D59-82FA-69C45F09D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1818a-51f7-4ace-afac-c07de391c37e"/>
    <ds:schemaRef ds:uri="cdf3aab1-1ae7-46cd-9c83-8c1300d10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F2BEE2-140F-4777-A427-E1D1237B1C5B}">
  <ds:schemaRefs>
    <ds:schemaRef ds:uri="http://schemas.microsoft.com/office/2006/metadata/properties"/>
    <ds:schemaRef ds:uri="http://schemas.microsoft.com/office/infopath/2007/PartnerControls"/>
    <ds:schemaRef ds:uri="b7f1818a-51f7-4ace-afac-c07de391c37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Ritter, Kaylee</dc:creator>
  <keywords/>
  <dc:description/>
  <lastModifiedBy>Guo, Henry</lastModifiedBy>
  <revision>418</revision>
  <dcterms:created xsi:type="dcterms:W3CDTF">2026-06-29T23:08:00.0000000Z</dcterms:created>
  <dcterms:modified xsi:type="dcterms:W3CDTF">2026-07-21T21:26:45.8134595Z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0x010100EAB11CC3B74EDE42B958B2B223FF5E00</vt:lpwstr>
  </property>
  <property fmtid="{D5CDD505-2E9C-101B-9397-08002B2CF9AE}" pid="3" name="MediaServiceImageTags">
    <vt:lpwstr/>
  </property>
</Properties>
</file>