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BCE" w:rsidRPr="00A94192" w:rsidRDefault="00660BCE" w:rsidP="00846B59">
      <w:pPr>
        <w:shd w:val="clear" w:color="auto" w:fill="FFFFFF"/>
        <w:spacing w:after="0" w:line="240" w:lineRule="auto"/>
        <w:rPr>
          <w:rFonts w:ascii="Arial" w:eastAsia="Times New Roman" w:hAnsi="Arial" w:cs="Arial"/>
          <w:b/>
          <w:color w:val="222222"/>
          <w:sz w:val="36"/>
          <w:szCs w:val="24"/>
        </w:rPr>
      </w:pPr>
      <w:r w:rsidRPr="00A94192">
        <w:rPr>
          <w:rFonts w:ascii="Arial" w:eastAsia="Times New Roman" w:hAnsi="Arial" w:cs="Arial"/>
          <w:b/>
          <w:color w:val="222222"/>
          <w:sz w:val="36"/>
          <w:szCs w:val="24"/>
        </w:rPr>
        <w:t>Workflow for Water Year Typing Analysis</w:t>
      </w:r>
      <w:r w:rsidR="00846B59" w:rsidRPr="00A94192">
        <w:rPr>
          <w:rFonts w:ascii="Arial" w:eastAsia="Times New Roman" w:hAnsi="Arial" w:cs="Arial"/>
          <w:b/>
          <w:color w:val="222222"/>
          <w:sz w:val="36"/>
          <w:szCs w:val="24"/>
        </w:rPr>
        <w:t>:</w:t>
      </w:r>
    </w:p>
    <w:p w:rsidR="00846B59" w:rsidRPr="00A94192" w:rsidRDefault="00846B59" w:rsidP="00846B59">
      <w:pPr>
        <w:shd w:val="clear" w:color="auto" w:fill="FFFFFF"/>
        <w:spacing w:after="0" w:line="240" w:lineRule="auto"/>
        <w:rPr>
          <w:rFonts w:ascii="Arial" w:eastAsia="Times New Roman" w:hAnsi="Arial" w:cs="Arial"/>
          <w:i/>
          <w:color w:val="222222"/>
          <w:sz w:val="24"/>
          <w:szCs w:val="24"/>
        </w:rPr>
      </w:pPr>
      <w:r w:rsidRPr="00A94192">
        <w:rPr>
          <w:rFonts w:ascii="Arial" w:eastAsia="Times New Roman" w:hAnsi="Arial" w:cs="Arial"/>
          <w:i/>
          <w:color w:val="222222"/>
          <w:sz w:val="24"/>
          <w:szCs w:val="24"/>
        </w:rPr>
        <w:t>Modeled Predicted Unimpaired WYT Analysis</w:t>
      </w:r>
    </w:p>
    <w:p w:rsidR="00846B59" w:rsidRPr="00A94192" w:rsidRDefault="00846B59" w:rsidP="00846B59">
      <w:pPr>
        <w:shd w:val="clear" w:color="auto" w:fill="FFFFFF"/>
        <w:spacing w:after="0" w:line="240" w:lineRule="auto"/>
        <w:rPr>
          <w:rFonts w:ascii="Arial" w:eastAsia="Times New Roman" w:hAnsi="Arial" w:cs="Arial"/>
          <w:i/>
          <w:color w:val="222222"/>
          <w:sz w:val="24"/>
          <w:szCs w:val="24"/>
        </w:rPr>
      </w:pPr>
      <w:r w:rsidRPr="00A94192">
        <w:rPr>
          <w:rFonts w:ascii="Arial" w:eastAsia="Times New Roman" w:hAnsi="Arial" w:cs="Arial"/>
          <w:i/>
          <w:color w:val="222222"/>
          <w:sz w:val="24"/>
          <w:szCs w:val="24"/>
        </w:rPr>
        <w:t>Alice Beittel</w:t>
      </w:r>
    </w:p>
    <w:p w:rsidR="00846B59" w:rsidRPr="00A94192" w:rsidRDefault="00846B59" w:rsidP="00846B59">
      <w:pPr>
        <w:shd w:val="clear" w:color="auto" w:fill="FFFFFF"/>
        <w:spacing w:after="0" w:line="240" w:lineRule="auto"/>
        <w:rPr>
          <w:rFonts w:ascii="Arial" w:eastAsia="Times New Roman" w:hAnsi="Arial" w:cs="Arial"/>
          <w:i/>
          <w:color w:val="222222"/>
          <w:sz w:val="24"/>
          <w:szCs w:val="24"/>
        </w:rPr>
      </w:pPr>
    </w:p>
    <w:p w:rsidR="00660BCE" w:rsidRPr="00A94192" w:rsidRDefault="00660BCE" w:rsidP="00846B59">
      <w:pPr>
        <w:shd w:val="clear" w:color="auto" w:fill="FFFFFF"/>
        <w:spacing w:after="0" w:line="240" w:lineRule="auto"/>
        <w:rPr>
          <w:rFonts w:ascii="Arial" w:eastAsia="Times New Roman" w:hAnsi="Arial" w:cs="Arial"/>
          <w:b/>
          <w:color w:val="222222"/>
          <w:sz w:val="28"/>
          <w:szCs w:val="24"/>
        </w:rPr>
      </w:pPr>
      <w:r w:rsidRPr="00A94192">
        <w:rPr>
          <w:rFonts w:ascii="Arial" w:eastAsia="Times New Roman" w:hAnsi="Arial" w:cs="Arial"/>
          <w:b/>
          <w:color w:val="222222"/>
          <w:sz w:val="28"/>
          <w:szCs w:val="24"/>
        </w:rPr>
        <w:t xml:space="preserve">Data </w:t>
      </w:r>
      <w:r w:rsidR="00A94192">
        <w:rPr>
          <w:rFonts w:ascii="Arial" w:eastAsia="Times New Roman" w:hAnsi="Arial" w:cs="Arial"/>
          <w:b/>
          <w:color w:val="222222"/>
          <w:sz w:val="28"/>
          <w:szCs w:val="24"/>
        </w:rPr>
        <w:t>Parts</w:t>
      </w:r>
      <w:r w:rsidRPr="00A94192">
        <w:rPr>
          <w:rFonts w:ascii="Arial" w:eastAsia="Times New Roman" w:hAnsi="Arial" w:cs="Arial"/>
          <w:b/>
          <w:color w:val="222222"/>
          <w:sz w:val="28"/>
          <w:szCs w:val="24"/>
        </w:rPr>
        <w:t>:</w:t>
      </w:r>
    </w:p>
    <w:p w:rsidR="00660BCE" w:rsidRPr="00A94192" w:rsidRDefault="00416A9D" w:rsidP="00846B59">
      <w:pPr>
        <w:shd w:val="clear" w:color="auto" w:fill="FFFFFF"/>
        <w:spacing w:after="0" w:line="240" w:lineRule="auto"/>
        <w:rPr>
          <w:rFonts w:ascii="Arial" w:eastAsia="Times New Roman" w:hAnsi="Arial" w:cs="Arial"/>
          <w:i/>
          <w:color w:val="222222"/>
          <w:sz w:val="24"/>
          <w:szCs w:val="24"/>
        </w:rPr>
      </w:pPr>
      <w:r w:rsidRPr="00A94192">
        <w:rPr>
          <w:rFonts w:ascii="Arial" w:eastAsia="Times New Roman" w:hAnsi="Arial" w:cs="Arial"/>
          <w:i/>
          <w:color w:val="222222"/>
          <w:sz w:val="24"/>
          <w:szCs w:val="24"/>
        </w:rPr>
        <w:t>Reference G</w:t>
      </w:r>
      <w:r w:rsidR="00660BCE" w:rsidRPr="00A94192">
        <w:rPr>
          <w:rFonts w:ascii="Arial" w:eastAsia="Times New Roman" w:hAnsi="Arial" w:cs="Arial"/>
          <w:i/>
          <w:color w:val="222222"/>
          <w:sz w:val="24"/>
          <w:szCs w:val="24"/>
        </w:rPr>
        <w:t>age</w:t>
      </w:r>
      <w:r w:rsidRPr="00A94192">
        <w:rPr>
          <w:rFonts w:ascii="Arial" w:eastAsia="Times New Roman" w:hAnsi="Arial" w:cs="Arial"/>
          <w:i/>
          <w:color w:val="222222"/>
          <w:sz w:val="24"/>
          <w:szCs w:val="24"/>
        </w:rPr>
        <w:t>s:</w:t>
      </w:r>
    </w:p>
    <w:p w:rsidR="00892B65" w:rsidRPr="00A94192" w:rsidRDefault="00660BCE" w:rsidP="00846B59">
      <w:pPr>
        <w:pStyle w:val="ListParagraph"/>
        <w:numPr>
          <w:ilvl w:val="0"/>
          <w:numId w:val="2"/>
        </w:numPr>
        <w:shd w:val="clear" w:color="auto" w:fill="FFFFFF"/>
        <w:spacing w:after="0" w:line="240" w:lineRule="auto"/>
        <w:rPr>
          <w:rFonts w:ascii="Arial" w:eastAsia="Times New Roman" w:hAnsi="Arial" w:cs="Arial"/>
          <w:color w:val="222222"/>
          <w:sz w:val="24"/>
          <w:szCs w:val="24"/>
        </w:rPr>
      </w:pPr>
      <w:r w:rsidRPr="00A94192">
        <w:rPr>
          <w:rFonts w:ascii="Arial" w:eastAsia="Times New Roman" w:hAnsi="Arial" w:cs="Arial"/>
          <w:i/>
          <w:color w:val="222222"/>
          <w:sz w:val="24"/>
          <w:szCs w:val="24"/>
        </w:rPr>
        <w:t>Characteristics</w:t>
      </w:r>
      <w:r w:rsidRPr="00A94192">
        <w:rPr>
          <w:rFonts w:ascii="Arial" w:eastAsia="Times New Roman" w:hAnsi="Arial" w:cs="Arial"/>
          <w:color w:val="222222"/>
          <w:sz w:val="24"/>
          <w:szCs w:val="24"/>
        </w:rPr>
        <w:t xml:space="preserve">: </w:t>
      </w:r>
    </w:p>
    <w:p w:rsidR="00660BCE" w:rsidRPr="00A94192" w:rsidRDefault="00892B65" w:rsidP="00892B65">
      <w:pPr>
        <w:pStyle w:val="ListParagraph"/>
        <w:numPr>
          <w:ilvl w:val="1"/>
          <w:numId w:val="2"/>
        </w:numPr>
        <w:shd w:val="clear" w:color="auto" w:fill="FFFFFF"/>
        <w:spacing w:after="0" w:line="240" w:lineRule="auto"/>
        <w:rPr>
          <w:rFonts w:ascii="Arial" w:eastAsia="Times New Roman" w:hAnsi="Arial" w:cs="Arial"/>
          <w:color w:val="222222"/>
          <w:sz w:val="24"/>
          <w:szCs w:val="24"/>
        </w:rPr>
      </w:pPr>
      <w:r w:rsidRPr="00A94192">
        <w:rPr>
          <w:rFonts w:ascii="Arial" w:eastAsia="Times New Roman" w:hAnsi="Arial" w:cs="Arial"/>
          <w:color w:val="222222"/>
          <w:sz w:val="24"/>
          <w:szCs w:val="24"/>
        </w:rPr>
        <w:t xml:space="preserve">Gages that have </w:t>
      </w:r>
      <w:r w:rsidR="00660BCE" w:rsidRPr="00A94192">
        <w:rPr>
          <w:rFonts w:ascii="Arial" w:eastAsia="Times New Roman" w:hAnsi="Arial" w:cs="Arial"/>
          <w:color w:val="222222"/>
          <w:sz w:val="24"/>
          <w:szCs w:val="24"/>
        </w:rPr>
        <w:t xml:space="preserve">real unimpaired flow rates (no naturalized or modeled data), period of record is &gt; 15 years and within </w:t>
      </w:r>
      <w:r w:rsidR="00F52CD1" w:rsidRPr="00F52CD1">
        <w:rPr>
          <w:rFonts w:ascii="Arial" w:eastAsia="Times New Roman" w:hAnsi="Arial" w:cs="Arial"/>
          <w:b/>
          <w:color w:val="222222"/>
          <w:sz w:val="24"/>
          <w:szCs w:val="24"/>
        </w:rPr>
        <w:t>calendar years</w:t>
      </w:r>
      <w:r w:rsidR="00F52CD1">
        <w:rPr>
          <w:rFonts w:ascii="Arial" w:eastAsia="Times New Roman" w:hAnsi="Arial" w:cs="Arial"/>
          <w:color w:val="222222"/>
          <w:sz w:val="24"/>
          <w:szCs w:val="24"/>
        </w:rPr>
        <w:t xml:space="preserve"> </w:t>
      </w:r>
      <w:r w:rsidR="00660BCE" w:rsidRPr="00A94192">
        <w:rPr>
          <w:rFonts w:ascii="Arial" w:eastAsia="Times New Roman" w:hAnsi="Arial" w:cs="Arial"/>
          <w:color w:val="222222"/>
          <w:sz w:val="24"/>
          <w:szCs w:val="24"/>
        </w:rPr>
        <w:t>1950-2015, no data issues found</w:t>
      </w:r>
    </w:p>
    <w:p w:rsidR="00892B65" w:rsidRPr="00A94192" w:rsidRDefault="00892B65" w:rsidP="00892B65">
      <w:pPr>
        <w:pStyle w:val="ListParagraph"/>
        <w:numPr>
          <w:ilvl w:val="1"/>
          <w:numId w:val="2"/>
        </w:numPr>
        <w:shd w:val="clear" w:color="auto" w:fill="FFFFFF"/>
        <w:spacing w:after="0" w:line="240" w:lineRule="auto"/>
        <w:rPr>
          <w:rFonts w:ascii="Arial" w:eastAsia="Times New Roman" w:hAnsi="Arial" w:cs="Arial"/>
          <w:color w:val="222222"/>
          <w:sz w:val="24"/>
          <w:szCs w:val="24"/>
        </w:rPr>
      </w:pPr>
      <w:r w:rsidRPr="00A94192">
        <w:rPr>
          <w:rFonts w:ascii="Arial" w:eastAsia="Times New Roman" w:hAnsi="Arial" w:cs="Arial"/>
          <w:color w:val="222222"/>
          <w:sz w:val="24"/>
          <w:szCs w:val="24"/>
        </w:rPr>
        <w:t>Columns used: USGS_Gage and NHDVI_COMI</w:t>
      </w:r>
    </w:p>
    <w:p w:rsidR="00FD031C" w:rsidRPr="00A94192" w:rsidRDefault="007E6762" w:rsidP="00846B59">
      <w:pPr>
        <w:pStyle w:val="ListParagraph"/>
        <w:numPr>
          <w:ilvl w:val="0"/>
          <w:numId w:val="2"/>
        </w:numPr>
        <w:shd w:val="clear" w:color="auto" w:fill="FFFFFF"/>
        <w:spacing w:after="0" w:line="240" w:lineRule="auto"/>
        <w:rPr>
          <w:rFonts w:ascii="Arial" w:eastAsia="Times New Roman" w:hAnsi="Arial" w:cs="Arial"/>
          <w:color w:val="222222"/>
          <w:sz w:val="24"/>
          <w:szCs w:val="24"/>
        </w:rPr>
      </w:pPr>
      <w:r w:rsidRPr="00A94192">
        <w:rPr>
          <w:rFonts w:ascii="Arial" w:eastAsia="Times New Roman" w:hAnsi="Arial" w:cs="Arial"/>
          <w:i/>
          <w:color w:val="222222"/>
          <w:sz w:val="24"/>
          <w:szCs w:val="24"/>
        </w:rPr>
        <w:t>Source</w:t>
      </w:r>
      <w:r w:rsidR="00660BCE" w:rsidRPr="00A94192">
        <w:rPr>
          <w:rFonts w:ascii="Arial" w:eastAsia="Times New Roman" w:hAnsi="Arial" w:cs="Arial"/>
          <w:color w:val="222222"/>
          <w:sz w:val="24"/>
          <w:szCs w:val="24"/>
        </w:rPr>
        <w:t>:</w:t>
      </w:r>
    </w:p>
    <w:p w:rsidR="00FD031C" w:rsidRPr="00A94192" w:rsidRDefault="00416A9D" w:rsidP="00FD031C">
      <w:pPr>
        <w:pStyle w:val="ListParagraph"/>
        <w:numPr>
          <w:ilvl w:val="1"/>
          <w:numId w:val="2"/>
        </w:numPr>
        <w:shd w:val="clear" w:color="auto" w:fill="FFFFFF"/>
        <w:spacing w:after="0" w:line="240" w:lineRule="auto"/>
        <w:rPr>
          <w:rFonts w:ascii="Arial" w:eastAsia="Times New Roman" w:hAnsi="Arial" w:cs="Arial"/>
          <w:color w:val="222222"/>
          <w:sz w:val="24"/>
          <w:szCs w:val="24"/>
        </w:rPr>
      </w:pPr>
      <w:r w:rsidRPr="00A94192">
        <w:rPr>
          <w:rFonts w:ascii="Arial" w:eastAsia="Times New Roman" w:hAnsi="Arial" w:cs="Arial"/>
          <w:color w:val="222222"/>
          <w:sz w:val="24"/>
          <w:szCs w:val="24"/>
        </w:rPr>
        <w:t>173 gages pulled from set of FFC reference gage set of 223 that meet the above requirements.</w:t>
      </w:r>
    </w:p>
    <w:p w:rsidR="00416A9D" w:rsidRPr="00A94192" w:rsidRDefault="00416A9D" w:rsidP="00FD031C">
      <w:pPr>
        <w:pStyle w:val="ListParagraph"/>
        <w:numPr>
          <w:ilvl w:val="1"/>
          <w:numId w:val="2"/>
        </w:numPr>
        <w:shd w:val="clear" w:color="auto" w:fill="FFFFFF"/>
        <w:spacing w:after="0" w:line="240" w:lineRule="auto"/>
        <w:rPr>
          <w:rFonts w:ascii="Arial" w:eastAsia="Times New Roman" w:hAnsi="Arial" w:cs="Arial"/>
          <w:color w:val="222222"/>
          <w:sz w:val="24"/>
          <w:szCs w:val="24"/>
        </w:rPr>
      </w:pPr>
      <w:r w:rsidRPr="00A94192">
        <w:rPr>
          <w:rFonts w:ascii="Arial" w:eastAsia="Times New Roman" w:hAnsi="Arial" w:cs="Arial"/>
          <w:color w:val="222222"/>
          <w:sz w:val="24"/>
          <w:szCs w:val="24"/>
        </w:rPr>
        <w:t>For an in depth README of the FFC reference gage set, see Noelle’s “FFC data README” word document.</w:t>
      </w:r>
    </w:p>
    <w:p w:rsidR="00416A9D" w:rsidRPr="00A94192" w:rsidRDefault="00416A9D" w:rsidP="00416A9D">
      <w:pPr>
        <w:pStyle w:val="ListParagraph"/>
        <w:numPr>
          <w:ilvl w:val="0"/>
          <w:numId w:val="2"/>
        </w:numPr>
        <w:shd w:val="clear" w:color="auto" w:fill="FFFFFF"/>
        <w:spacing w:after="0" w:line="240" w:lineRule="auto"/>
        <w:rPr>
          <w:rFonts w:ascii="Arial" w:eastAsia="Times New Roman" w:hAnsi="Arial" w:cs="Arial"/>
          <w:color w:val="222222"/>
          <w:sz w:val="24"/>
          <w:szCs w:val="24"/>
        </w:rPr>
      </w:pPr>
      <w:r w:rsidRPr="00A94192">
        <w:rPr>
          <w:rFonts w:ascii="Arial" w:eastAsia="Times New Roman" w:hAnsi="Arial" w:cs="Arial"/>
          <w:i/>
          <w:color w:val="222222"/>
          <w:sz w:val="24"/>
          <w:szCs w:val="24"/>
        </w:rPr>
        <w:t>Additional Comment</w:t>
      </w:r>
      <w:r w:rsidR="00A20E3E">
        <w:rPr>
          <w:rFonts w:ascii="Arial" w:eastAsia="Times New Roman" w:hAnsi="Arial" w:cs="Arial"/>
          <w:i/>
          <w:color w:val="222222"/>
          <w:sz w:val="24"/>
          <w:szCs w:val="24"/>
        </w:rPr>
        <w:t>(</w:t>
      </w:r>
      <w:r w:rsidRPr="00A94192">
        <w:rPr>
          <w:rFonts w:ascii="Arial" w:eastAsia="Times New Roman" w:hAnsi="Arial" w:cs="Arial"/>
          <w:i/>
          <w:color w:val="222222"/>
          <w:sz w:val="24"/>
          <w:szCs w:val="24"/>
        </w:rPr>
        <w:t>s</w:t>
      </w:r>
      <w:r w:rsidR="00A20E3E">
        <w:rPr>
          <w:rFonts w:ascii="Arial" w:eastAsia="Times New Roman" w:hAnsi="Arial" w:cs="Arial"/>
          <w:i/>
          <w:color w:val="222222"/>
          <w:sz w:val="24"/>
          <w:szCs w:val="24"/>
        </w:rPr>
        <w:t>)</w:t>
      </w:r>
      <w:r w:rsidRPr="00A94192">
        <w:rPr>
          <w:rFonts w:ascii="Arial" w:eastAsia="Times New Roman" w:hAnsi="Arial" w:cs="Arial"/>
          <w:i/>
          <w:color w:val="222222"/>
          <w:sz w:val="24"/>
          <w:szCs w:val="24"/>
        </w:rPr>
        <w:t xml:space="preserve">: </w:t>
      </w:r>
    </w:p>
    <w:p w:rsidR="00846B59" w:rsidRPr="00A94192" w:rsidRDefault="00416A9D" w:rsidP="00846B59">
      <w:pPr>
        <w:pStyle w:val="ListParagraph"/>
        <w:numPr>
          <w:ilvl w:val="1"/>
          <w:numId w:val="2"/>
        </w:numPr>
        <w:shd w:val="clear" w:color="auto" w:fill="FFFFFF"/>
        <w:spacing w:after="0" w:line="240" w:lineRule="auto"/>
        <w:rPr>
          <w:rFonts w:ascii="Arial" w:hAnsi="Arial" w:cs="Arial"/>
        </w:rPr>
      </w:pPr>
      <w:r w:rsidRPr="00A94192">
        <w:rPr>
          <w:rFonts w:ascii="Arial" w:eastAsia="Times New Roman" w:hAnsi="Arial" w:cs="Arial"/>
          <w:color w:val="222222"/>
          <w:sz w:val="24"/>
          <w:szCs w:val="24"/>
        </w:rPr>
        <w:t xml:space="preserve">Hat Creek (Gage ID: 11355500, COMID/NHDV1_COMI: 18020003000206) was on this data set, but </w:t>
      </w:r>
      <w:r w:rsidRPr="00A94192">
        <w:rPr>
          <w:rFonts w:ascii="Arial" w:eastAsia="Times New Roman" w:hAnsi="Arial" w:cs="Arial"/>
          <w:b/>
          <w:color w:val="222222"/>
          <w:sz w:val="24"/>
          <w:szCs w:val="24"/>
        </w:rPr>
        <w:t>not</w:t>
      </w:r>
      <w:r w:rsidRPr="00A94192">
        <w:rPr>
          <w:rFonts w:ascii="Arial" w:eastAsia="Times New Roman" w:hAnsi="Arial" w:cs="Arial"/>
          <w:color w:val="222222"/>
          <w:sz w:val="24"/>
          <w:szCs w:val="24"/>
        </w:rPr>
        <w:t xml:space="preserve"> on “COMID_Monthly_Natural_Predict_173” Alyssa </w:t>
      </w:r>
      <w:r w:rsidR="00A20E3E">
        <w:rPr>
          <w:rFonts w:ascii="Arial" w:eastAsia="Times New Roman" w:hAnsi="Arial" w:cs="Arial"/>
          <w:color w:val="222222"/>
          <w:sz w:val="24"/>
          <w:szCs w:val="24"/>
        </w:rPr>
        <w:t>obtained</w:t>
      </w:r>
      <w:r w:rsidRPr="00A94192">
        <w:rPr>
          <w:rFonts w:ascii="Arial" w:eastAsia="Times New Roman" w:hAnsi="Arial" w:cs="Arial"/>
          <w:color w:val="222222"/>
          <w:sz w:val="24"/>
          <w:szCs w:val="24"/>
        </w:rPr>
        <w:t xml:space="preserve"> from TNC California Natural Flows Database. Could be explained by the following note from Noelle’s README: “</w:t>
      </w:r>
      <w:r w:rsidR="00FD031C" w:rsidRPr="00A94192">
        <w:rPr>
          <w:rFonts w:ascii="Arial" w:hAnsi="Arial" w:cs="Arial"/>
        </w:rPr>
        <w:t>One additional gage was added to the reference list that had been previously excluded. This was a gage in Class 9 (Hat Creek</w:t>
      </w:r>
      <w:r w:rsidR="00A20E3E" w:rsidRPr="00A94192">
        <w:rPr>
          <w:rFonts w:ascii="Arial" w:hAnsi="Arial" w:cs="Arial"/>
        </w:rPr>
        <w:t>) that</w:t>
      </w:r>
      <w:r w:rsidR="00FD031C" w:rsidRPr="00A94192">
        <w:rPr>
          <w:rFonts w:ascii="Arial" w:hAnsi="Arial" w:cs="Arial"/>
        </w:rPr>
        <w:t xml:space="preserve"> had originally been used in the UCD river classification analysis. This was considered important to add in because before its addition, class 9 only had 1 gage. Reference years were considered 1968-1988 based on the standards</w:t>
      </w:r>
      <w:r w:rsidRPr="00A94192">
        <w:rPr>
          <w:rFonts w:ascii="Arial" w:hAnsi="Arial" w:cs="Arial"/>
        </w:rPr>
        <w:t xml:space="preserve"> for the original UCD analysis.” </w:t>
      </w:r>
    </w:p>
    <w:p w:rsidR="00892B65" w:rsidRPr="00A94192" w:rsidRDefault="00892B65" w:rsidP="00892B65">
      <w:pPr>
        <w:shd w:val="clear" w:color="auto" w:fill="FFFFFF"/>
        <w:spacing w:after="0" w:line="240" w:lineRule="auto"/>
        <w:rPr>
          <w:rFonts w:ascii="Arial" w:hAnsi="Arial" w:cs="Arial"/>
        </w:rPr>
      </w:pPr>
    </w:p>
    <w:p w:rsidR="00846B59" w:rsidRPr="00A94192" w:rsidRDefault="00892B65" w:rsidP="00846B59">
      <w:pPr>
        <w:shd w:val="clear" w:color="auto" w:fill="FFFFFF"/>
        <w:spacing w:after="0" w:line="240" w:lineRule="auto"/>
        <w:rPr>
          <w:rFonts w:ascii="Arial" w:eastAsia="Times New Roman" w:hAnsi="Arial" w:cs="Arial"/>
          <w:i/>
          <w:color w:val="222222"/>
          <w:sz w:val="24"/>
          <w:szCs w:val="24"/>
        </w:rPr>
      </w:pPr>
      <w:r w:rsidRPr="00A94192">
        <w:rPr>
          <w:rFonts w:ascii="Arial" w:eastAsia="Times New Roman" w:hAnsi="Arial" w:cs="Arial"/>
          <w:i/>
          <w:color w:val="222222"/>
          <w:sz w:val="24"/>
          <w:szCs w:val="24"/>
        </w:rPr>
        <w:t>TNC Monthly Mean Flows for all 173 reference gages (COMID/NHDV1_COMI</w:t>
      </w:r>
      <w:r w:rsidR="00A94192" w:rsidRPr="00A94192">
        <w:rPr>
          <w:rFonts w:ascii="Arial" w:eastAsia="Times New Roman" w:hAnsi="Arial" w:cs="Arial"/>
          <w:i/>
          <w:color w:val="222222"/>
          <w:sz w:val="24"/>
          <w:szCs w:val="24"/>
        </w:rPr>
        <w:t>):</w:t>
      </w:r>
    </w:p>
    <w:p w:rsidR="00892B65" w:rsidRPr="00A94192" w:rsidRDefault="00892B65" w:rsidP="00892B65">
      <w:pPr>
        <w:pStyle w:val="ListParagraph"/>
        <w:numPr>
          <w:ilvl w:val="0"/>
          <w:numId w:val="4"/>
        </w:numPr>
        <w:shd w:val="clear" w:color="auto" w:fill="FFFFFF"/>
        <w:spacing w:after="0" w:line="240" w:lineRule="auto"/>
        <w:rPr>
          <w:rFonts w:ascii="Arial" w:eastAsia="Times New Roman" w:hAnsi="Arial" w:cs="Arial"/>
          <w:color w:val="222222"/>
          <w:sz w:val="24"/>
          <w:szCs w:val="24"/>
        </w:rPr>
      </w:pPr>
      <w:r w:rsidRPr="00A94192">
        <w:rPr>
          <w:rFonts w:ascii="Arial" w:eastAsia="Times New Roman" w:hAnsi="Arial" w:cs="Arial"/>
          <w:i/>
          <w:color w:val="222222"/>
          <w:sz w:val="24"/>
          <w:szCs w:val="24"/>
        </w:rPr>
        <w:t xml:space="preserve">Characteristics: </w:t>
      </w:r>
    </w:p>
    <w:p w:rsidR="00892B65" w:rsidRDefault="00892B65" w:rsidP="00892B65">
      <w:pPr>
        <w:pStyle w:val="ListParagraph"/>
        <w:numPr>
          <w:ilvl w:val="1"/>
          <w:numId w:val="4"/>
        </w:numPr>
        <w:shd w:val="clear" w:color="auto" w:fill="FFFFFF"/>
        <w:spacing w:after="0" w:line="240" w:lineRule="auto"/>
        <w:rPr>
          <w:rFonts w:ascii="Arial" w:eastAsia="Times New Roman" w:hAnsi="Arial" w:cs="Arial"/>
          <w:color w:val="222222"/>
          <w:sz w:val="24"/>
          <w:szCs w:val="24"/>
        </w:rPr>
      </w:pPr>
      <w:r w:rsidRPr="00A20E3E">
        <w:rPr>
          <w:rFonts w:ascii="Arial" w:eastAsia="Times New Roman" w:hAnsi="Arial" w:cs="Arial"/>
          <w:color w:val="222222"/>
          <w:sz w:val="24"/>
          <w:szCs w:val="24"/>
        </w:rPr>
        <w:t>COMID, calendar year, calendar month, Estimated.Q (mean monthly flow rate), 90</w:t>
      </w:r>
      <w:r w:rsidRPr="00A20E3E">
        <w:rPr>
          <w:rFonts w:ascii="Arial" w:eastAsia="Times New Roman" w:hAnsi="Arial" w:cs="Arial"/>
          <w:color w:val="222222"/>
          <w:sz w:val="24"/>
          <w:szCs w:val="24"/>
          <w:vertAlign w:val="superscript"/>
        </w:rPr>
        <w:t>th</w:t>
      </w:r>
      <w:r w:rsidRPr="00A20E3E">
        <w:rPr>
          <w:rFonts w:ascii="Arial" w:eastAsia="Times New Roman" w:hAnsi="Arial" w:cs="Arial"/>
          <w:color w:val="222222"/>
          <w:sz w:val="24"/>
          <w:szCs w:val="24"/>
        </w:rPr>
        <w:t xml:space="preserve"> percentile, 10</w:t>
      </w:r>
      <w:r w:rsidRPr="00A20E3E">
        <w:rPr>
          <w:rFonts w:ascii="Arial" w:eastAsia="Times New Roman" w:hAnsi="Arial" w:cs="Arial"/>
          <w:color w:val="222222"/>
          <w:sz w:val="24"/>
          <w:szCs w:val="24"/>
          <w:vertAlign w:val="superscript"/>
        </w:rPr>
        <w:t>th</w:t>
      </w:r>
      <w:r w:rsidRPr="00A20E3E">
        <w:rPr>
          <w:rFonts w:ascii="Arial" w:eastAsia="Times New Roman" w:hAnsi="Arial" w:cs="Arial"/>
          <w:color w:val="222222"/>
          <w:sz w:val="24"/>
          <w:szCs w:val="24"/>
        </w:rPr>
        <w:t xml:space="preserve"> percentile </w:t>
      </w:r>
    </w:p>
    <w:p w:rsidR="00A20E3E" w:rsidRPr="00A20E3E" w:rsidRDefault="00A20E3E" w:rsidP="00892B65">
      <w:pPr>
        <w:pStyle w:val="ListParagraph"/>
        <w:numPr>
          <w:ilvl w:val="1"/>
          <w:numId w:val="4"/>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Period of Record for all COMIDs</w:t>
      </w:r>
      <w:r w:rsidRPr="00E96115">
        <w:rPr>
          <w:rFonts w:ascii="Arial" w:eastAsia="Times New Roman" w:hAnsi="Arial" w:cs="Arial"/>
          <w:color w:val="222222"/>
          <w:sz w:val="24"/>
          <w:szCs w:val="24"/>
        </w:rPr>
        <w:t>:</w:t>
      </w:r>
      <w:r w:rsidRPr="00E96115">
        <w:rPr>
          <w:rFonts w:ascii="Arial" w:eastAsia="Times New Roman" w:hAnsi="Arial" w:cs="Arial"/>
          <w:b/>
          <w:color w:val="222222"/>
          <w:sz w:val="24"/>
          <w:szCs w:val="24"/>
        </w:rPr>
        <w:t xml:space="preserve"> </w:t>
      </w:r>
      <w:r w:rsidR="00E96115" w:rsidRPr="00E96115">
        <w:rPr>
          <w:rFonts w:ascii="Arial" w:eastAsia="Times New Roman" w:hAnsi="Arial" w:cs="Arial"/>
          <w:b/>
          <w:color w:val="222222"/>
          <w:sz w:val="24"/>
          <w:szCs w:val="24"/>
        </w:rPr>
        <w:t>water years</w:t>
      </w:r>
      <w:r w:rsidR="00E96115">
        <w:rPr>
          <w:rFonts w:ascii="Arial" w:eastAsia="Times New Roman" w:hAnsi="Arial" w:cs="Arial"/>
          <w:color w:val="222222"/>
          <w:sz w:val="24"/>
          <w:szCs w:val="24"/>
        </w:rPr>
        <w:t xml:space="preserve"> </w:t>
      </w:r>
      <w:r>
        <w:rPr>
          <w:rFonts w:ascii="Arial" w:eastAsia="Times New Roman" w:hAnsi="Arial" w:cs="Arial"/>
          <w:color w:val="222222"/>
          <w:sz w:val="24"/>
          <w:szCs w:val="24"/>
        </w:rPr>
        <w:t>1950-2016</w:t>
      </w:r>
    </w:p>
    <w:p w:rsidR="00892B65" w:rsidRPr="00A94192" w:rsidRDefault="00892B65" w:rsidP="00892B65">
      <w:pPr>
        <w:pStyle w:val="ListParagraph"/>
        <w:numPr>
          <w:ilvl w:val="0"/>
          <w:numId w:val="4"/>
        </w:numPr>
        <w:shd w:val="clear" w:color="auto" w:fill="FFFFFF"/>
        <w:spacing w:after="0" w:line="240" w:lineRule="auto"/>
        <w:rPr>
          <w:rFonts w:ascii="Arial" w:eastAsia="Times New Roman" w:hAnsi="Arial" w:cs="Arial"/>
          <w:color w:val="222222"/>
          <w:sz w:val="24"/>
          <w:szCs w:val="24"/>
        </w:rPr>
      </w:pPr>
      <w:r w:rsidRPr="00A94192">
        <w:rPr>
          <w:rFonts w:ascii="Arial" w:eastAsia="Times New Roman" w:hAnsi="Arial" w:cs="Arial"/>
          <w:i/>
          <w:color w:val="222222"/>
          <w:sz w:val="24"/>
          <w:szCs w:val="24"/>
        </w:rPr>
        <w:t xml:space="preserve">Source: </w:t>
      </w:r>
      <w:hyperlink r:id="rId7" w:history="1">
        <w:r w:rsidRPr="00A94192">
          <w:rPr>
            <w:rStyle w:val="Hyperlink"/>
            <w:rFonts w:ascii="Arial" w:eastAsia="Times New Roman" w:hAnsi="Arial" w:cs="Arial"/>
            <w:i/>
            <w:sz w:val="24"/>
            <w:szCs w:val="24"/>
          </w:rPr>
          <w:t>https://rivers.codefornature.org/</w:t>
        </w:r>
      </w:hyperlink>
      <w:r w:rsidRPr="00A94192">
        <w:rPr>
          <w:rFonts w:ascii="Arial" w:eastAsia="Times New Roman" w:hAnsi="Arial" w:cs="Arial"/>
          <w:i/>
          <w:color w:val="222222"/>
          <w:sz w:val="24"/>
          <w:szCs w:val="24"/>
        </w:rPr>
        <w:t xml:space="preserve"> </w:t>
      </w:r>
    </w:p>
    <w:p w:rsidR="00892B65" w:rsidRPr="00A94192" w:rsidRDefault="00892B65" w:rsidP="00846B59">
      <w:pPr>
        <w:shd w:val="clear" w:color="auto" w:fill="FFFFFF"/>
        <w:spacing w:after="0" w:line="240" w:lineRule="auto"/>
        <w:rPr>
          <w:rFonts w:ascii="Arial" w:eastAsia="Times New Roman" w:hAnsi="Arial" w:cs="Arial"/>
          <w:color w:val="222222"/>
          <w:sz w:val="24"/>
          <w:szCs w:val="24"/>
        </w:rPr>
      </w:pPr>
    </w:p>
    <w:p w:rsidR="00660BCE" w:rsidRPr="00A94192" w:rsidRDefault="00CD4F29" w:rsidP="00846B59">
      <w:pPr>
        <w:shd w:val="clear" w:color="auto" w:fill="FFFFFF"/>
        <w:spacing w:after="0" w:line="240" w:lineRule="auto"/>
        <w:rPr>
          <w:rFonts w:ascii="Arial" w:eastAsia="Times New Roman" w:hAnsi="Arial" w:cs="Arial"/>
          <w:b/>
          <w:color w:val="222222"/>
          <w:sz w:val="28"/>
          <w:szCs w:val="24"/>
        </w:rPr>
      </w:pPr>
      <w:r w:rsidRPr="00A94192">
        <w:rPr>
          <w:rFonts w:ascii="Arial" w:eastAsia="Times New Roman" w:hAnsi="Arial" w:cs="Arial"/>
          <w:b/>
          <w:color w:val="222222"/>
          <w:sz w:val="28"/>
          <w:szCs w:val="24"/>
        </w:rPr>
        <w:t>Steps:</w:t>
      </w:r>
    </w:p>
    <w:p w:rsidR="00846B59" w:rsidRPr="00A94192" w:rsidRDefault="007E6762" w:rsidP="005F469C">
      <w:pPr>
        <w:shd w:val="clear" w:color="auto" w:fill="FFFFFF"/>
        <w:spacing w:after="0" w:line="240" w:lineRule="auto"/>
        <w:rPr>
          <w:rFonts w:ascii="Arial" w:eastAsia="Times New Roman" w:hAnsi="Arial" w:cs="Arial"/>
          <w:b/>
          <w:color w:val="222222"/>
          <w:sz w:val="24"/>
          <w:szCs w:val="24"/>
        </w:rPr>
      </w:pPr>
      <w:r w:rsidRPr="00A94192">
        <w:rPr>
          <w:rFonts w:ascii="Arial" w:eastAsia="Times New Roman" w:hAnsi="Arial" w:cs="Arial"/>
          <w:color w:val="222222"/>
          <w:sz w:val="24"/>
          <w:szCs w:val="24"/>
        </w:rPr>
        <w:t>Load</w:t>
      </w:r>
      <w:r w:rsidR="00846B59" w:rsidRPr="00A94192">
        <w:rPr>
          <w:rFonts w:ascii="Arial" w:eastAsia="Times New Roman" w:hAnsi="Arial" w:cs="Arial"/>
          <w:color w:val="222222"/>
          <w:sz w:val="24"/>
          <w:szCs w:val="24"/>
        </w:rPr>
        <w:t xml:space="preserve"> “COMID_Monthly_Natural_Predict_173.csv” into R. </w:t>
      </w:r>
    </w:p>
    <w:p w:rsidR="00426499" w:rsidRPr="00A94192" w:rsidRDefault="00426499" w:rsidP="00426499">
      <w:pPr>
        <w:pStyle w:val="ListParagraph"/>
        <w:shd w:val="clear" w:color="auto" w:fill="FFFFFF"/>
        <w:spacing w:after="0" w:line="240" w:lineRule="auto"/>
        <w:rPr>
          <w:rFonts w:ascii="Arial" w:eastAsia="Times New Roman" w:hAnsi="Arial" w:cs="Arial"/>
          <w:b/>
          <w:color w:val="222222"/>
          <w:sz w:val="24"/>
          <w:szCs w:val="24"/>
        </w:rPr>
      </w:pPr>
    </w:p>
    <w:p w:rsidR="00892B65" w:rsidRPr="00A94192" w:rsidRDefault="00846B59" w:rsidP="00846B59">
      <w:pPr>
        <w:pStyle w:val="ListParagraph"/>
        <w:numPr>
          <w:ilvl w:val="0"/>
          <w:numId w:val="3"/>
        </w:numPr>
        <w:shd w:val="clear" w:color="auto" w:fill="FFFFFF"/>
        <w:spacing w:after="0" w:line="240" w:lineRule="auto"/>
        <w:rPr>
          <w:rFonts w:ascii="Arial" w:eastAsia="Times New Roman" w:hAnsi="Arial" w:cs="Arial"/>
          <w:b/>
          <w:color w:val="222222"/>
          <w:sz w:val="24"/>
          <w:szCs w:val="24"/>
        </w:rPr>
      </w:pPr>
      <w:r w:rsidRPr="00A94192">
        <w:rPr>
          <w:rFonts w:ascii="Arial" w:eastAsia="Times New Roman" w:hAnsi="Arial" w:cs="Arial"/>
          <w:b/>
          <w:color w:val="222222"/>
          <w:sz w:val="24"/>
          <w:szCs w:val="24"/>
        </w:rPr>
        <w:t>Convert calendar years/months to water years/months:</w:t>
      </w:r>
    </w:p>
    <w:p w:rsidR="00892B65" w:rsidRPr="00A94192" w:rsidRDefault="00892B65" w:rsidP="00846B59">
      <w:pPr>
        <w:pStyle w:val="ListParagraph"/>
        <w:numPr>
          <w:ilvl w:val="1"/>
          <w:numId w:val="3"/>
        </w:numPr>
        <w:shd w:val="clear" w:color="auto" w:fill="FFFFFF"/>
        <w:spacing w:after="0" w:line="240" w:lineRule="auto"/>
        <w:rPr>
          <w:rFonts w:ascii="Arial" w:eastAsia="Times New Roman" w:hAnsi="Arial" w:cs="Arial"/>
          <w:b/>
          <w:color w:val="222222"/>
          <w:sz w:val="24"/>
          <w:szCs w:val="24"/>
        </w:rPr>
      </w:pPr>
      <w:r w:rsidRPr="00A94192">
        <w:rPr>
          <w:rFonts w:ascii="Arial" w:eastAsia="Times New Roman" w:hAnsi="Arial" w:cs="Arial"/>
          <w:color w:val="222222"/>
          <w:sz w:val="24"/>
          <w:szCs w:val="24"/>
        </w:rPr>
        <w:t>Water year start: October; water year end: September of following year (example:</w:t>
      </w:r>
      <w:r w:rsidR="00846B59" w:rsidRPr="00A94192">
        <w:rPr>
          <w:rFonts w:ascii="Arial" w:eastAsia="Times New Roman" w:hAnsi="Arial" w:cs="Arial"/>
          <w:color w:val="222222"/>
          <w:sz w:val="24"/>
          <w:szCs w:val="24"/>
        </w:rPr>
        <w:t xml:space="preserve"> year ending September 30, 1999 </w:t>
      </w:r>
      <w:r w:rsidRPr="00A94192">
        <w:rPr>
          <w:rFonts w:ascii="Arial" w:eastAsia="Times New Roman" w:hAnsi="Arial" w:cs="Arial"/>
          <w:color w:val="222222"/>
          <w:sz w:val="24"/>
          <w:szCs w:val="24"/>
        </w:rPr>
        <w:t>is called the "1999" water year)</w:t>
      </w:r>
    </w:p>
    <w:p w:rsidR="00892B65" w:rsidRPr="00A94192" w:rsidRDefault="00892B65" w:rsidP="00846B59">
      <w:pPr>
        <w:pStyle w:val="ListParagraph"/>
        <w:numPr>
          <w:ilvl w:val="1"/>
          <w:numId w:val="3"/>
        </w:numPr>
        <w:shd w:val="clear" w:color="auto" w:fill="FFFFFF"/>
        <w:spacing w:after="0" w:line="240" w:lineRule="auto"/>
        <w:rPr>
          <w:rFonts w:ascii="Arial" w:eastAsia="Times New Roman" w:hAnsi="Arial" w:cs="Arial"/>
          <w:b/>
          <w:color w:val="222222"/>
          <w:sz w:val="24"/>
          <w:szCs w:val="24"/>
        </w:rPr>
      </w:pPr>
      <w:r w:rsidRPr="00A94192">
        <w:rPr>
          <w:rFonts w:ascii="Arial" w:eastAsia="Times New Roman" w:hAnsi="Arial" w:cs="Arial"/>
          <w:color w:val="222222"/>
          <w:sz w:val="24"/>
          <w:szCs w:val="24"/>
        </w:rPr>
        <w:t>select columns needed</w:t>
      </w:r>
      <w:r w:rsidR="00846B59" w:rsidRPr="00A94192">
        <w:rPr>
          <w:rFonts w:ascii="Arial" w:eastAsia="Times New Roman" w:hAnsi="Arial" w:cs="Arial"/>
          <w:color w:val="222222"/>
          <w:sz w:val="24"/>
          <w:szCs w:val="24"/>
        </w:rPr>
        <w:t xml:space="preserve"> (COMID, YEAR, MONTH, ESTIMATED.Q)</w:t>
      </w:r>
    </w:p>
    <w:p w:rsidR="007E6762" w:rsidRPr="00A94192" w:rsidRDefault="00846B59" w:rsidP="007E6762">
      <w:pPr>
        <w:pStyle w:val="ListParagraph"/>
        <w:numPr>
          <w:ilvl w:val="1"/>
          <w:numId w:val="3"/>
        </w:numPr>
        <w:shd w:val="clear" w:color="auto" w:fill="FFFFFF"/>
        <w:spacing w:after="0" w:line="240" w:lineRule="auto"/>
        <w:rPr>
          <w:rFonts w:ascii="Arial" w:eastAsia="Times New Roman" w:hAnsi="Arial" w:cs="Arial"/>
          <w:b/>
          <w:color w:val="222222"/>
          <w:sz w:val="24"/>
          <w:szCs w:val="24"/>
        </w:rPr>
      </w:pPr>
      <w:r w:rsidRPr="00A94192">
        <w:rPr>
          <w:rFonts w:ascii="Arial" w:eastAsia="Times New Roman" w:hAnsi="Arial" w:cs="Arial"/>
          <w:color w:val="222222"/>
          <w:sz w:val="24"/>
          <w:szCs w:val="24"/>
        </w:rPr>
        <w:t>'rename' current year/month columns to "calendar" year/month</w:t>
      </w:r>
      <w:r w:rsidR="007E6762" w:rsidRPr="00A94192">
        <w:rPr>
          <w:rFonts w:ascii="Arial" w:eastAsia="Times New Roman" w:hAnsi="Arial" w:cs="Arial"/>
          <w:color w:val="222222"/>
          <w:sz w:val="24"/>
          <w:szCs w:val="24"/>
        </w:rPr>
        <w:t xml:space="preserve"> and </w:t>
      </w:r>
      <w:r w:rsidRPr="00A94192">
        <w:rPr>
          <w:rFonts w:ascii="Arial" w:eastAsia="Times New Roman" w:hAnsi="Arial" w:cs="Arial"/>
          <w:color w:val="222222"/>
          <w:sz w:val="24"/>
          <w:szCs w:val="24"/>
        </w:rPr>
        <w:t>make functions to do the conversion</w:t>
      </w:r>
      <w:r w:rsidR="00892B65" w:rsidRPr="00A94192">
        <w:rPr>
          <w:rFonts w:ascii="Arial" w:eastAsia="Times New Roman" w:hAnsi="Arial" w:cs="Arial"/>
          <w:color w:val="222222"/>
          <w:sz w:val="24"/>
          <w:szCs w:val="24"/>
        </w:rPr>
        <w:t xml:space="preserve">: </w:t>
      </w:r>
    </w:p>
    <w:p w:rsidR="007E6762" w:rsidRPr="00A94192" w:rsidRDefault="00846B59" w:rsidP="007E6762">
      <w:pPr>
        <w:pStyle w:val="ListParagraph"/>
        <w:numPr>
          <w:ilvl w:val="2"/>
          <w:numId w:val="3"/>
        </w:numPr>
        <w:shd w:val="clear" w:color="auto" w:fill="FFFFFF"/>
        <w:spacing w:after="0" w:line="240" w:lineRule="auto"/>
        <w:rPr>
          <w:rFonts w:ascii="Arial" w:eastAsia="Times New Roman" w:hAnsi="Arial" w:cs="Arial"/>
          <w:b/>
          <w:color w:val="222222"/>
          <w:sz w:val="24"/>
          <w:szCs w:val="24"/>
        </w:rPr>
      </w:pPr>
      <w:r w:rsidRPr="00A94192">
        <w:rPr>
          <w:rFonts w:ascii="Arial" w:eastAsia="Times New Roman" w:hAnsi="Arial" w:cs="Arial"/>
          <w:color w:val="222222"/>
          <w:sz w:val="24"/>
          <w:szCs w:val="24"/>
        </w:rPr>
        <w:t>function for converting calendar year to water year</w:t>
      </w:r>
      <w:r w:rsidR="007E6762" w:rsidRPr="00A94192">
        <w:rPr>
          <w:rFonts w:ascii="Arial" w:eastAsia="Times New Roman" w:hAnsi="Arial" w:cs="Arial"/>
          <w:color w:val="222222"/>
          <w:sz w:val="24"/>
          <w:szCs w:val="24"/>
        </w:rPr>
        <w:t xml:space="preserve"> (if month &gt;= 10, add one year to the calendar year, if not return calendar year)</w:t>
      </w:r>
    </w:p>
    <w:p w:rsidR="00892B65" w:rsidRPr="00A94192" w:rsidRDefault="00846B59" w:rsidP="007E6762">
      <w:pPr>
        <w:pStyle w:val="ListParagraph"/>
        <w:numPr>
          <w:ilvl w:val="2"/>
          <w:numId w:val="3"/>
        </w:numPr>
        <w:shd w:val="clear" w:color="auto" w:fill="FFFFFF"/>
        <w:spacing w:after="0" w:line="240" w:lineRule="auto"/>
        <w:rPr>
          <w:rFonts w:ascii="Arial" w:eastAsia="Times New Roman" w:hAnsi="Arial" w:cs="Arial"/>
          <w:b/>
          <w:color w:val="222222"/>
          <w:sz w:val="24"/>
          <w:szCs w:val="24"/>
        </w:rPr>
      </w:pPr>
      <w:r w:rsidRPr="00A94192">
        <w:rPr>
          <w:rFonts w:ascii="Arial" w:eastAsia="Times New Roman" w:hAnsi="Arial" w:cs="Arial"/>
          <w:color w:val="222222"/>
          <w:sz w:val="24"/>
          <w:szCs w:val="24"/>
        </w:rPr>
        <w:lastRenderedPageBreak/>
        <w:t>function for converting calendar month to water month</w:t>
      </w:r>
      <w:r w:rsidR="007E6762" w:rsidRPr="00A94192">
        <w:rPr>
          <w:rFonts w:ascii="Arial" w:eastAsia="Times New Roman" w:hAnsi="Arial" w:cs="Arial"/>
          <w:color w:val="222222"/>
          <w:sz w:val="24"/>
          <w:szCs w:val="24"/>
        </w:rPr>
        <w:t xml:space="preserve"> (if month == 10, 11, or 12 subtract 9, if not return calendar month + 3</w:t>
      </w:r>
    </w:p>
    <w:p w:rsidR="006E32E1" w:rsidRPr="00A94192" w:rsidRDefault="00846B59" w:rsidP="006E32E1">
      <w:pPr>
        <w:pStyle w:val="ListParagraph"/>
        <w:numPr>
          <w:ilvl w:val="1"/>
          <w:numId w:val="3"/>
        </w:numPr>
        <w:shd w:val="clear" w:color="auto" w:fill="FFFFFF"/>
        <w:spacing w:after="0" w:line="240" w:lineRule="auto"/>
        <w:rPr>
          <w:rFonts w:ascii="Arial" w:eastAsia="Times New Roman" w:hAnsi="Arial" w:cs="Arial"/>
          <w:b/>
          <w:color w:val="222222"/>
          <w:sz w:val="24"/>
          <w:szCs w:val="24"/>
        </w:rPr>
      </w:pPr>
      <w:r w:rsidRPr="00A94192">
        <w:rPr>
          <w:rFonts w:ascii="Arial" w:eastAsia="Times New Roman" w:hAnsi="Arial" w:cs="Arial"/>
          <w:color w:val="222222"/>
          <w:sz w:val="24"/>
          <w:szCs w:val="24"/>
        </w:rPr>
        <w:t>execute functions and create new columns for water year/month</w:t>
      </w:r>
    </w:p>
    <w:p w:rsidR="006E32E1" w:rsidRPr="00A94192" w:rsidRDefault="006E32E1" w:rsidP="006E32E1">
      <w:pPr>
        <w:shd w:val="clear" w:color="auto" w:fill="FFFFFF"/>
        <w:spacing w:after="0" w:line="240" w:lineRule="auto"/>
        <w:ind w:left="1080"/>
        <w:rPr>
          <w:rFonts w:ascii="Arial" w:eastAsia="Times New Roman" w:hAnsi="Arial" w:cs="Arial"/>
          <w:b/>
          <w:color w:val="222222"/>
          <w:sz w:val="24"/>
          <w:szCs w:val="24"/>
        </w:rPr>
      </w:pPr>
    </w:p>
    <w:p w:rsidR="006E32E1" w:rsidRPr="00A94192" w:rsidRDefault="006E32E1" w:rsidP="006E32E1">
      <w:pPr>
        <w:shd w:val="clear" w:color="auto" w:fill="FFFFFF"/>
        <w:spacing w:after="0" w:line="240" w:lineRule="auto"/>
        <w:ind w:left="1080"/>
        <w:rPr>
          <w:rFonts w:ascii="Arial" w:eastAsia="Times New Roman" w:hAnsi="Arial" w:cs="Arial"/>
          <w:color w:val="222222"/>
          <w:sz w:val="24"/>
          <w:szCs w:val="24"/>
        </w:rPr>
      </w:pPr>
      <w:r w:rsidRPr="00A94192">
        <w:rPr>
          <w:rFonts w:ascii="Arial" w:eastAsia="Times New Roman" w:hAnsi="Arial" w:cs="Arial"/>
          <w:b/>
          <w:color w:val="222222"/>
          <w:sz w:val="24"/>
          <w:szCs w:val="24"/>
        </w:rPr>
        <w:t xml:space="preserve">Result: </w:t>
      </w:r>
      <w:r w:rsidRPr="00A94192">
        <w:rPr>
          <w:rFonts w:ascii="Arial" w:eastAsia="Times New Roman" w:hAnsi="Arial" w:cs="Arial"/>
          <w:color w:val="222222"/>
          <w:sz w:val="24"/>
          <w:szCs w:val="24"/>
        </w:rPr>
        <w:t>New data frame called ‘monthlymean’ containing COMID, Calendar Year, Calendar Month, Estimated.Q, Water Year, Water Month</w:t>
      </w:r>
    </w:p>
    <w:p w:rsidR="005F469C" w:rsidRPr="00A94192" w:rsidRDefault="005F469C" w:rsidP="005F469C">
      <w:pPr>
        <w:shd w:val="clear" w:color="auto" w:fill="FFFFFF"/>
        <w:spacing w:after="0" w:line="240" w:lineRule="auto"/>
        <w:ind w:left="1080"/>
        <w:rPr>
          <w:rFonts w:ascii="Arial" w:eastAsia="Times New Roman" w:hAnsi="Arial" w:cs="Arial"/>
          <w:b/>
          <w:color w:val="222222"/>
          <w:sz w:val="24"/>
          <w:szCs w:val="24"/>
        </w:rPr>
      </w:pPr>
    </w:p>
    <w:p w:rsidR="00426499" w:rsidRPr="00A94192" w:rsidRDefault="00426499" w:rsidP="005F469C">
      <w:pPr>
        <w:pStyle w:val="ListParagraph"/>
        <w:numPr>
          <w:ilvl w:val="0"/>
          <w:numId w:val="3"/>
        </w:numPr>
        <w:shd w:val="clear" w:color="auto" w:fill="FFFFFF"/>
        <w:spacing w:after="0" w:line="240" w:lineRule="auto"/>
        <w:rPr>
          <w:rFonts w:ascii="Arial" w:eastAsia="Times New Roman" w:hAnsi="Arial" w:cs="Arial"/>
          <w:b/>
          <w:color w:val="222222"/>
          <w:sz w:val="24"/>
          <w:szCs w:val="24"/>
        </w:rPr>
      </w:pPr>
      <w:r w:rsidRPr="00A94192">
        <w:rPr>
          <w:rFonts w:ascii="Arial" w:eastAsia="Times New Roman" w:hAnsi="Arial" w:cs="Arial"/>
          <w:b/>
          <w:color w:val="222222"/>
          <w:sz w:val="24"/>
          <w:szCs w:val="24"/>
        </w:rPr>
        <w:t>For each COMID, calculate quartiles bin cutoffs</w:t>
      </w:r>
      <w:r w:rsidR="00846B59" w:rsidRPr="00A94192">
        <w:rPr>
          <w:rFonts w:ascii="Arial" w:eastAsia="Times New Roman" w:hAnsi="Arial" w:cs="Arial"/>
          <w:b/>
          <w:color w:val="FF0000"/>
          <w:sz w:val="24"/>
          <w:szCs w:val="24"/>
        </w:rPr>
        <w:t xml:space="preserve"> based on the </w:t>
      </w:r>
      <w:r w:rsidR="00846B59" w:rsidRPr="00A94192">
        <w:rPr>
          <w:rFonts w:ascii="Arial" w:eastAsia="Times New Roman" w:hAnsi="Arial" w:cs="Arial"/>
          <w:b/>
          <w:i/>
          <w:color w:val="FF0000"/>
          <w:sz w:val="24"/>
          <w:szCs w:val="24"/>
        </w:rPr>
        <w:t>entire period of record</w:t>
      </w:r>
      <w:r w:rsidR="005F469C" w:rsidRPr="00A94192">
        <w:rPr>
          <w:rFonts w:ascii="Arial" w:eastAsia="Times New Roman" w:hAnsi="Arial" w:cs="Arial"/>
          <w:b/>
          <w:color w:val="FF0000"/>
          <w:sz w:val="24"/>
          <w:szCs w:val="24"/>
        </w:rPr>
        <w:t xml:space="preserve"> of monthly mean flows</w:t>
      </w:r>
      <w:r w:rsidRPr="00A94192">
        <w:rPr>
          <w:rFonts w:ascii="Arial" w:eastAsia="Times New Roman" w:hAnsi="Arial" w:cs="Arial"/>
          <w:color w:val="222222"/>
          <w:sz w:val="24"/>
          <w:szCs w:val="24"/>
        </w:rPr>
        <w:t xml:space="preserve"> </w:t>
      </w:r>
      <w:r w:rsidR="00846B59" w:rsidRPr="00A94192">
        <w:rPr>
          <w:rFonts w:ascii="Arial" w:eastAsia="Times New Roman" w:hAnsi="Arial" w:cs="Arial"/>
          <w:color w:val="222222"/>
          <w:sz w:val="24"/>
          <w:szCs w:val="24"/>
        </w:rPr>
        <w:t>=&gt; Each gage will have unique quartiles but the same quartiles will be used for each year within a gage's POR to determine the WYT</w:t>
      </w:r>
      <w:r w:rsidR="00846B59" w:rsidRPr="00A94192">
        <w:rPr>
          <w:rFonts w:ascii="Arial" w:eastAsia="Times New Roman" w:hAnsi="Arial" w:cs="Arial"/>
          <w:color w:val="FF0000"/>
          <w:sz w:val="24"/>
          <w:szCs w:val="24"/>
        </w:rPr>
        <w:t>.</w:t>
      </w:r>
      <w:r w:rsidR="006E32E1" w:rsidRPr="00A94192">
        <w:rPr>
          <w:rFonts w:ascii="Arial" w:eastAsia="Times New Roman" w:hAnsi="Arial" w:cs="Arial"/>
          <w:color w:val="FF0000"/>
          <w:sz w:val="24"/>
          <w:szCs w:val="24"/>
        </w:rPr>
        <w:t xml:space="preserve"> </w:t>
      </w:r>
    </w:p>
    <w:p w:rsidR="00D73ADD" w:rsidRPr="00A94192" w:rsidRDefault="00426499" w:rsidP="00426499">
      <w:pPr>
        <w:pStyle w:val="ListParagraph"/>
        <w:shd w:val="clear" w:color="auto" w:fill="FFFFFF"/>
        <w:spacing w:after="0" w:line="240" w:lineRule="auto"/>
        <w:rPr>
          <w:rFonts w:ascii="Arial" w:eastAsia="Times New Roman" w:hAnsi="Arial" w:cs="Arial"/>
          <w:b/>
          <w:color w:val="222222"/>
          <w:sz w:val="24"/>
          <w:szCs w:val="24"/>
        </w:rPr>
      </w:pPr>
      <w:r w:rsidRPr="00A94192">
        <w:rPr>
          <w:rFonts w:ascii="Arial" w:eastAsia="Times New Roman" w:hAnsi="Arial" w:cs="Arial"/>
          <w:b/>
          <w:color w:val="222222"/>
          <w:sz w:val="24"/>
          <w:szCs w:val="24"/>
        </w:rPr>
        <w:t>***</w:t>
      </w:r>
      <w:r w:rsidRPr="00A94192">
        <w:rPr>
          <w:rFonts w:ascii="Arial" w:eastAsia="Times New Roman" w:hAnsi="Arial" w:cs="Arial"/>
          <w:color w:val="FF0000"/>
          <w:sz w:val="24"/>
          <w:szCs w:val="24"/>
        </w:rPr>
        <w:t xml:space="preserve"> </w:t>
      </w:r>
      <w:r w:rsidR="00B510DF" w:rsidRPr="00A94192">
        <w:rPr>
          <w:rFonts w:ascii="Arial" w:eastAsia="Times New Roman" w:hAnsi="Arial" w:cs="Arial"/>
          <w:color w:val="FF0000"/>
          <w:sz w:val="24"/>
          <w:szCs w:val="24"/>
        </w:rPr>
        <w:t>Final data frame, “</w:t>
      </w:r>
      <w:r w:rsidRPr="00A94192">
        <w:rPr>
          <w:rFonts w:ascii="Arial" w:eastAsia="Times New Roman" w:hAnsi="Arial" w:cs="Arial"/>
          <w:color w:val="FF0000"/>
          <w:sz w:val="24"/>
          <w:szCs w:val="24"/>
        </w:rPr>
        <w:t>Modeled.Predicted.Unimpaired.15+.WYT_09.21.2018.csv" has quartiles based on 15+ years of record within the range 1950</w:t>
      </w:r>
      <w:r w:rsidRPr="00A94192">
        <w:rPr>
          <w:rFonts w:ascii="Arial" w:eastAsia="Times New Roman" w:hAnsi="Arial" w:cs="Arial"/>
          <w:b/>
          <w:color w:val="222222"/>
          <w:sz w:val="24"/>
          <w:szCs w:val="24"/>
        </w:rPr>
        <w:t>-</w:t>
      </w:r>
      <w:r w:rsidRPr="00A94192">
        <w:rPr>
          <w:rFonts w:ascii="Arial" w:eastAsia="Times New Roman" w:hAnsi="Arial" w:cs="Arial"/>
          <w:color w:val="FF0000"/>
          <w:sz w:val="24"/>
          <w:szCs w:val="24"/>
        </w:rPr>
        <w:t>2016.</w:t>
      </w:r>
      <w:r w:rsidRPr="00A94192">
        <w:rPr>
          <w:rFonts w:ascii="Arial" w:eastAsia="Times New Roman" w:hAnsi="Arial" w:cs="Arial"/>
          <w:b/>
          <w:color w:val="FF0000"/>
          <w:sz w:val="24"/>
          <w:szCs w:val="24"/>
        </w:rPr>
        <w:t xml:space="preserve"> </w:t>
      </w:r>
    </w:p>
    <w:p w:rsidR="00D73ADD" w:rsidRPr="00A94192" w:rsidRDefault="00846B59" w:rsidP="00846B59">
      <w:pPr>
        <w:pStyle w:val="ListParagraph"/>
        <w:numPr>
          <w:ilvl w:val="1"/>
          <w:numId w:val="3"/>
        </w:numPr>
        <w:shd w:val="clear" w:color="auto" w:fill="FFFFFF"/>
        <w:spacing w:after="0" w:line="240" w:lineRule="auto"/>
        <w:rPr>
          <w:rFonts w:ascii="Arial" w:eastAsia="Times New Roman" w:hAnsi="Arial" w:cs="Arial"/>
          <w:b/>
          <w:color w:val="222222"/>
          <w:sz w:val="24"/>
          <w:szCs w:val="24"/>
        </w:rPr>
      </w:pPr>
      <w:r w:rsidRPr="00A94192">
        <w:rPr>
          <w:rFonts w:ascii="Arial" w:eastAsia="Times New Roman" w:hAnsi="Arial" w:cs="Arial"/>
          <w:color w:val="222222"/>
          <w:sz w:val="24"/>
          <w:szCs w:val="24"/>
        </w:rPr>
        <w:t xml:space="preserve">group all the monthly avg flows (Estimated.Q) </w:t>
      </w:r>
      <w:r w:rsidR="005F469C" w:rsidRPr="00A94192">
        <w:rPr>
          <w:rFonts w:ascii="Arial" w:eastAsia="Times New Roman" w:hAnsi="Arial" w:cs="Arial"/>
          <w:color w:val="222222"/>
          <w:sz w:val="24"/>
          <w:szCs w:val="24"/>
        </w:rPr>
        <w:t>by</w:t>
      </w:r>
      <w:r w:rsidRPr="00A94192">
        <w:rPr>
          <w:rFonts w:ascii="Arial" w:eastAsia="Times New Roman" w:hAnsi="Arial" w:cs="Arial"/>
          <w:color w:val="222222"/>
          <w:sz w:val="24"/>
          <w:szCs w:val="24"/>
        </w:rPr>
        <w:t xml:space="preserve"> each COMID</w:t>
      </w:r>
    </w:p>
    <w:p w:rsidR="00D73ADD" w:rsidRPr="00A94192" w:rsidRDefault="00846B59" w:rsidP="00846B59">
      <w:pPr>
        <w:pStyle w:val="ListParagraph"/>
        <w:numPr>
          <w:ilvl w:val="1"/>
          <w:numId w:val="3"/>
        </w:numPr>
        <w:shd w:val="clear" w:color="auto" w:fill="FFFFFF"/>
        <w:spacing w:after="0" w:line="240" w:lineRule="auto"/>
        <w:rPr>
          <w:rFonts w:ascii="Arial" w:eastAsia="Times New Roman" w:hAnsi="Arial" w:cs="Arial"/>
          <w:b/>
          <w:color w:val="222222"/>
          <w:sz w:val="24"/>
          <w:szCs w:val="24"/>
        </w:rPr>
      </w:pPr>
      <w:r w:rsidRPr="00A94192">
        <w:rPr>
          <w:rFonts w:ascii="Arial" w:eastAsia="Times New Roman" w:hAnsi="Arial" w:cs="Arial"/>
          <w:color w:val="222222"/>
          <w:sz w:val="24"/>
          <w:szCs w:val="24"/>
        </w:rPr>
        <w:t>make quartiles for each COMID for entire POR =&gt; Q1=25%, Q2=50%, Q3=75%</w:t>
      </w:r>
    </w:p>
    <w:p w:rsidR="00D73ADD" w:rsidRPr="00A94192" w:rsidRDefault="00846B59" w:rsidP="00846B59">
      <w:pPr>
        <w:pStyle w:val="ListParagraph"/>
        <w:numPr>
          <w:ilvl w:val="1"/>
          <w:numId w:val="3"/>
        </w:numPr>
        <w:shd w:val="clear" w:color="auto" w:fill="FFFFFF"/>
        <w:spacing w:after="0" w:line="240" w:lineRule="auto"/>
        <w:rPr>
          <w:rFonts w:ascii="Arial" w:eastAsia="Times New Roman" w:hAnsi="Arial" w:cs="Arial"/>
          <w:b/>
          <w:color w:val="222222"/>
          <w:sz w:val="24"/>
          <w:szCs w:val="24"/>
        </w:rPr>
      </w:pPr>
      <w:r w:rsidRPr="00A94192">
        <w:rPr>
          <w:rFonts w:ascii="Arial" w:eastAsia="Times New Roman" w:hAnsi="Arial" w:cs="Arial"/>
          <w:color w:val="222222"/>
          <w:sz w:val="24"/>
          <w:szCs w:val="24"/>
        </w:rPr>
        <w:t xml:space="preserve">check...median should match Q2  </w:t>
      </w:r>
    </w:p>
    <w:p w:rsidR="00D73ADD" w:rsidRPr="00A94192" w:rsidRDefault="00B510DF" w:rsidP="005F469C">
      <w:pPr>
        <w:pStyle w:val="ListParagraph"/>
        <w:numPr>
          <w:ilvl w:val="1"/>
          <w:numId w:val="3"/>
        </w:numPr>
        <w:shd w:val="clear" w:color="auto" w:fill="FFFFFF"/>
        <w:spacing w:after="0" w:line="240" w:lineRule="auto"/>
        <w:rPr>
          <w:rFonts w:ascii="Arial" w:eastAsia="Times New Roman" w:hAnsi="Arial" w:cs="Arial"/>
          <w:b/>
          <w:color w:val="222222"/>
          <w:sz w:val="24"/>
          <w:szCs w:val="24"/>
        </w:rPr>
      </w:pPr>
      <w:r w:rsidRPr="00A94192">
        <w:rPr>
          <w:rFonts w:ascii="Arial" w:eastAsia="Times New Roman" w:hAnsi="Arial" w:cs="Arial"/>
          <w:b/>
          <w:color w:val="222222"/>
          <w:sz w:val="24"/>
          <w:szCs w:val="24"/>
        </w:rPr>
        <w:t>‘</w:t>
      </w:r>
      <w:r w:rsidR="005F469C" w:rsidRPr="00A94192">
        <w:rPr>
          <w:rFonts w:ascii="Arial" w:eastAsia="Times New Roman" w:hAnsi="Arial" w:cs="Arial"/>
          <w:b/>
          <w:color w:val="222222"/>
          <w:sz w:val="24"/>
          <w:szCs w:val="24"/>
        </w:rPr>
        <w:t>POR_avg_annual_flow</w:t>
      </w:r>
      <w:r w:rsidRPr="00A94192">
        <w:rPr>
          <w:rFonts w:ascii="Arial" w:eastAsia="Times New Roman" w:hAnsi="Arial" w:cs="Arial"/>
          <w:b/>
          <w:color w:val="222222"/>
          <w:sz w:val="24"/>
          <w:szCs w:val="24"/>
        </w:rPr>
        <w:t>’</w:t>
      </w:r>
      <w:r w:rsidR="005F469C" w:rsidRPr="00A94192">
        <w:rPr>
          <w:rFonts w:ascii="Arial" w:eastAsia="Times New Roman" w:hAnsi="Arial" w:cs="Arial"/>
          <w:b/>
          <w:color w:val="222222"/>
          <w:sz w:val="24"/>
          <w:szCs w:val="24"/>
        </w:rPr>
        <w:t>:</w:t>
      </w:r>
      <w:r w:rsidR="005F469C" w:rsidRPr="00A94192">
        <w:rPr>
          <w:rFonts w:ascii="Arial" w:eastAsia="Times New Roman" w:hAnsi="Arial" w:cs="Arial"/>
          <w:color w:val="222222"/>
          <w:sz w:val="24"/>
          <w:szCs w:val="24"/>
        </w:rPr>
        <w:t xml:space="preserve"> </w:t>
      </w:r>
      <w:r w:rsidR="00846B59" w:rsidRPr="00A94192">
        <w:rPr>
          <w:rFonts w:ascii="Arial" w:eastAsia="Times New Roman" w:hAnsi="Arial" w:cs="Arial"/>
          <w:color w:val="222222"/>
          <w:sz w:val="24"/>
          <w:szCs w:val="24"/>
        </w:rPr>
        <w:t>average of all monthly means for entire POR for each COMID(gage)</w:t>
      </w:r>
    </w:p>
    <w:p w:rsidR="00D73ADD" w:rsidRPr="00A94192" w:rsidRDefault="00B510DF" w:rsidP="005F469C">
      <w:pPr>
        <w:pStyle w:val="ListParagraph"/>
        <w:numPr>
          <w:ilvl w:val="1"/>
          <w:numId w:val="3"/>
        </w:numPr>
        <w:shd w:val="clear" w:color="auto" w:fill="FFFFFF"/>
        <w:spacing w:after="0" w:line="240" w:lineRule="auto"/>
        <w:rPr>
          <w:rFonts w:ascii="Arial" w:eastAsia="Times New Roman" w:hAnsi="Arial" w:cs="Arial"/>
          <w:b/>
          <w:color w:val="222222"/>
          <w:sz w:val="24"/>
          <w:szCs w:val="24"/>
        </w:rPr>
      </w:pPr>
      <w:r w:rsidRPr="00A94192">
        <w:rPr>
          <w:rFonts w:ascii="Arial" w:eastAsia="Times New Roman" w:hAnsi="Arial" w:cs="Arial"/>
          <w:b/>
          <w:color w:val="222222"/>
          <w:sz w:val="24"/>
          <w:szCs w:val="24"/>
        </w:rPr>
        <w:t>‘</w:t>
      </w:r>
      <w:r w:rsidR="005F469C" w:rsidRPr="00A94192">
        <w:rPr>
          <w:rFonts w:ascii="Arial" w:eastAsia="Times New Roman" w:hAnsi="Arial" w:cs="Arial"/>
          <w:b/>
          <w:color w:val="222222"/>
          <w:sz w:val="24"/>
          <w:szCs w:val="24"/>
        </w:rPr>
        <w:t>Count_monthlyavg</w:t>
      </w:r>
      <w:r w:rsidRPr="00A94192">
        <w:rPr>
          <w:rFonts w:ascii="Arial" w:eastAsia="Times New Roman" w:hAnsi="Arial" w:cs="Arial"/>
          <w:b/>
          <w:color w:val="222222"/>
          <w:sz w:val="24"/>
          <w:szCs w:val="24"/>
        </w:rPr>
        <w:t>’</w:t>
      </w:r>
      <w:r w:rsidR="005F469C" w:rsidRPr="00A94192">
        <w:rPr>
          <w:rFonts w:ascii="Arial" w:eastAsia="Times New Roman" w:hAnsi="Arial" w:cs="Arial"/>
          <w:b/>
          <w:color w:val="222222"/>
          <w:sz w:val="24"/>
          <w:szCs w:val="24"/>
        </w:rPr>
        <w:t xml:space="preserve">: </w:t>
      </w:r>
      <w:r w:rsidR="00846B59" w:rsidRPr="00A94192">
        <w:rPr>
          <w:rFonts w:ascii="Arial" w:eastAsia="Times New Roman" w:hAnsi="Arial" w:cs="Arial"/>
          <w:color w:val="222222"/>
          <w:sz w:val="24"/>
          <w:szCs w:val="24"/>
        </w:rPr>
        <w:t>number of average monthly values used to calculate the quartiles, should be 792</w:t>
      </w:r>
    </w:p>
    <w:p w:rsidR="006E32E1" w:rsidRPr="00A94192" w:rsidRDefault="006E32E1" w:rsidP="006E32E1">
      <w:pPr>
        <w:shd w:val="clear" w:color="auto" w:fill="FFFFFF"/>
        <w:spacing w:after="0" w:line="240" w:lineRule="auto"/>
        <w:ind w:left="1080"/>
        <w:rPr>
          <w:rFonts w:ascii="Arial" w:eastAsia="Times New Roman" w:hAnsi="Arial" w:cs="Arial"/>
          <w:b/>
          <w:color w:val="222222"/>
          <w:sz w:val="24"/>
          <w:szCs w:val="24"/>
        </w:rPr>
      </w:pPr>
    </w:p>
    <w:p w:rsidR="006E32E1" w:rsidRDefault="006E32E1" w:rsidP="006E32E1">
      <w:pPr>
        <w:shd w:val="clear" w:color="auto" w:fill="FFFFFF"/>
        <w:spacing w:after="0" w:line="240" w:lineRule="auto"/>
        <w:ind w:left="1080"/>
        <w:rPr>
          <w:rFonts w:ascii="Arial" w:eastAsia="Times New Roman" w:hAnsi="Arial" w:cs="Arial"/>
          <w:color w:val="222222"/>
          <w:sz w:val="24"/>
          <w:szCs w:val="24"/>
        </w:rPr>
      </w:pPr>
      <w:r w:rsidRPr="00A94192">
        <w:rPr>
          <w:rFonts w:ascii="Arial" w:eastAsia="Times New Roman" w:hAnsi="Arial" w:cs="Arial"/>
          <w:b/>
          <w:color w:val="222222"/>
          <w:sz w:val="24"/>
          <w:szCs w:val="24"/>
        </w:rPr>
        <w:t xml:space="preserve">Result: </w:t>
      </w:r>
      <w:r w:rsidRPr="00A94192">
        <w:rPr>
          <w:rFonts w:ascii="Arial" w:eastAsia="Times New Roman" w:hAnsi="Arial" w:cs="Arial"/>
          <w:color w:val="222222"/>
          <w:sz w:val="24"/>
          <w:szCs w:val="24"/>
        </w:rPr>
        <w:t xml:space="preserve">New data frame called ‘quartiles’ containing COMID, Q1, Q2, Q3, POR median, POR average annual flow, POR month count </w:t>
      </w:r>
    </w:p>
    <w:p w:rsidR="00EB500A" w:rsidRDefault="00EB500A" w:rsidP="006E32E1">
      <w:pPr>
        <w:shd w:val="clear" w:color="auto" w:fill="FFFFFF"/>
        <w:spacing w:after="0" w:line="240" w:lineRule="auto"/>
        <w:ind w:left="1080"/>
        <w:rPr>
          <w:rFonts w:ascii="Arial" w:eastAsia="Times New Roman" w:hAnsi="Arial" w:cs="Arial"/>
          <w:color w:val="222222"/>
          <w:sz w:val="24"/>
          <w:szCs w:val="24"/>
        </w:rPr>
      </w:pPr>
    </w:p>
    <w:p w:rsidR="00EB500A" w:rsidRDefault="00EB500A" w:rsidP="00EB500A">
      <w:pPr>
        <w:shd w:val="clear" w:color="auto" w:fill="FFFFFF"/>
        <w:spacing w:after="0" w:line="240" w:lineRule="auto"/>
        <w:rPr>
          <w:rFonts w:ascii="Arial" w:eastAsia="Times New Roman" w:hAnsi="Arial" w:cs="Arial"/>
          <w:i/>
          <w:color w:val="222222"/>
          <w:sz w:val="24"/>
          <w:szCs w:val="24"/>
        </w:rPr>
      </w:pPr>
      <w:r>
        <w:rPr>
          <w:rFonts w:ascii="Arial" w:eastAsia="Times New Roman" w:hAnsi="Arial" w:cs="Arial"/>
          <w:i/>
          <w:color w:val="222222"/>
          <w:sz w:val="24"/>
          <w:szCs w:val="24"/>
        </w:rPr>
        <w:t xml:space="preserve">9.26.2018 – Calculate quartile bin cutoffs based on rainy months (entire range: Oct-Mar, only Oct-Dec, only Jan-Mar) </w:t>
      </w:r>
    </w:p>
    <w:p w:rsidR="00EB500A" w:rsidRDefault="00EB500A" w:rsidP="00EB500A">
      <w:pPr>
        <w:shd w:val="clear" w:color="auto" w:fill="FFFFFF"/>
        <w:spacing w:after="0" w:line="240" w:lineRule="auto"/>
        <w:rPr>
          <w:rFonts w:ascii="Arial" w:eastAsia="Times New Roman" w:hAnsi="Arial" w:cs="Arial"/>
          <w:i/>
          <w:color w:val="222222"/>
          <w:sz w:val="24"/>
          <w:szCs w:val="24"/>
        </w:rPr>
      </w:pPr>
      <w:r>
        <w:rPr>
          <w:rFonts w:ascii="Arial" w:eastAsia="Times New Roman" w:hAnsi="Arial" w:cs="Arial"/>
          <w:i/>
          <w:color w:val="222222"/>
          <w:sz w:val="24"/>
          <w:szCs w:val="24"/>
        </w:rPr>
        <w:tab/>
        <w:t>Quartiles date frame names:</w:t>
      </w:r>
    </w:p>
    <w:p w:rsidR="00EB500A" w:rsidRDefault="00EB500A" w:rsidP="00EB500A">
      <w:pPr>
        <w:pStyle w:val="ListParagraph"/>
        <w:numPr>
          <w:ilvl w:val="0"/>
          <w:numId w:val="7"/>
        </w:numPr>
        <w:shd w:val="clear" w:color="auto" w:fill="FFFFFF"/>
        <w:spacing w:after="0" w:line="240" w:lineRule="auto"/>
        <w:rPr>
          <w:rFonts w:ascii="Arial" w:eastAsia="Times New Roman" w:hAnsi="Arial" w:cs="Arial"/>
          <w:i/>
          <w:color w:val="222222"/>
          <w:sz w:val="24"/>
          <w:szCs w:val="24"/>
        </w:rPr>
      </w:pPr>
      <w:r>
        <w:rPr>
          <w:rFonts w:ascii="Arial" w:eastAsia="Times New Roman" w:hAnsi="Arial" w:cs="Arial"/>
          <w:i/>
          <w:color w:val="222222"/>
          <w:sz w:val="24"/>
          <w:szCs w:val="24"/>
        </w:rPr>
        <w:t>OMquartiles =&gt; October-March quartiles</w:t>
      </w:r>
    </w:p>
    <w:p w:rsidR="00EB500A" w:rsidRDefault="00EB500A" w:rsidP="00EB500A">
      <w:pPr>
        <w:pStyle w:val="ListParagraph"/>
        <w:numPr>
          <w:ilvl w:val="0"/>
          <w:numId w:val="7"/>
        </w:numPr>
        <w:shd w:val="clear" w:color="auto" w:fill="FFFFFF"/>
        <w:spacing w:after="0" w:line="240" w:lineRule="auto"/>
        <w:rPr>
          <w:rFonts w:ascii="Arial" w:eastAsia="Times New Roman" w:hAnsi="Arial" w:cs="Arial"/>
          <w:i/>
          <w:color w:val="222222"/>
          <w:sz w:val="24"/>
          <w:szCs w:val="24"/>
        </w:rPr>
      </w:pPr>
      <w:r>
        <w:rPr>
          <w:rFonts w:ascii="Arial" w:eastAsia="Times New Roman" w:hAnsi="Arial" w:cs="Arial"/>
          <w:i/>
          <w:color w:val="222222"/>
          <w:sz w:val="24"/>
          <w:szCs w:val="24"/>
        </w:rPr>
        <w:t>ODquartiles =&gt; October-December quartiles</w:t>
      </w:r>
    </w:p>
    <w:p w:rsidR="00EB500A" w:rsidRDefault="00EB500A" w:rsidP="00EB500A">
      <w:pPr>
        <w:pStyle w:val="ListParagraph"/>
        <w:numPr>
          <w:ilvl w:val="0"/>
          <w:numId w:val="7"/>
        </w:numPr>
        <w:shd w:val="clear" w:color="auto" w:fill="FFFFFF"/>
        <w:spacing w:after="0" w:line="240" w:lineRule="auto"/>
        <w:rPr>
          <w:rFonts w:ascii="Arial" w:eastAsia="Times New Roman" w:hAnsi="Arial" w:cs="Arial"/>
          <w:i/>
          <w:color w:val="222222"/>
          <w:sz w:val="24"/>
          <w:szCs w:val="24"/>
        </w:rPr>
      </w:pPr>
      <w:r>
        <w:rPr>
          <w:rFonts w:ascii="Arial" w:eastAsia="Times New Roman" w:hAnsi="Arial" w:cs="Arial"/>
          <w:i/>
          <w:color w:val="222222"/>
          <w:sz w:val="24"/>
          <w:szCs w:val="24"/>
        </w:rPr>
        <w:t xml:space="preserve">JMquartiles =&gt; January-March quartiles </w:t>
      </w:r>
    </w:p>
    <w:p w:rsidR="00EB500A" w:rsidRPr="00EB500A" w:rsidRDefault="00EB500A" w:rsidP="00EB500A">
      <w:pPr>
        <w:pStyle w:val="ListParagraph"/>
        <w:shd w:val="clear" w:color="auto" w:fill="FFFFFF"/>
        <w:spacing w:after="0" w:line="240" w:lineRule="auto"/>
        <w:ind w:left="1449"/>
        <w:rPr>
          <w:rFonts w:ascii="Arial" w:eastAsia="Times New Roman" w:hAnsi="Arial" w:cs="Arial"/>
          <w:i/>
          <w:color w:val="222222"/>
          <w:sz w:val="24"/>
          <w:szCs w:val="24"/>
        </w:rPr>
      </w:pPr>
    </w:p>
    <w:p w:rsidR="00EB500A" w:rsidRDefault="00EB500A" w:rsidP="00EB500A">
      <w:pPr>
        <w:shd w:val="clear" w:color="auto" w:fill="FFFFFF"/>
        <w:spacing w:after="0" w:line="240" w:lineRule="auto"/>
        <w:rPr>
          <w:rFonts w:ascii="Arial" w:eastAsia="Times New Roman" w:hAnsi="Arial" w:cs="Arial"/>
          <w:i/>
          <w:color w:val="222222"/>
          <w:sz w:val="24"/>
          <w:szCs w:val="24"/>
        </w:rPr>
      </w:pPr>
      <w:r>
        <w:rPr>
          <w:rFonts w:ascii="Arial" w:eastAsia="Times New Roman" w:hAnsi="Arial" w:cs="Arial"/>
          <w:i/>
          <w:color w:val="222222"/>
          <w:sz w:val="24"/>
          <w:szCs w:val="24"/>
        </w:rPr>
        <w:t>9.26.2018</w:t>
      </w:r>
      <w:r>
        <w:rPr>
          <w:rFonts w:ascii="Arial" w:eastAsia="Times New Roman" w:hAnsi="Arial" w:cs="Arial"/>
          <w:i/>
          <w:color w:val="222222"/>
          <w:sz w:val="24"/>
          <w:szCs w:val="24"/>
        </w:rPr>
        <w:t xml:space="preserve"> – eliminated all flow values of zero in ‘monthlymean’ and renamed new data frame ‘monthlymean’</w:t>
      </w:r>
    </w:p>
    <w:p w:rsidR="00935997" w:rsidRPr="00935997" w:rsidRDefault="00935997" w:rsidP="00935997">
      <w:pPr>
        <w:pStyle w:val="ListParagraph"/>
        <w:numPr>
          <w:ilvl w:val="0"/>
          <w:numId w:val="8"/>
        </w:numPr>
        <w:shd w:val="clear" w:color="auto" w:fill="FFFFFF"/>
        <w:spacing w:after="0" w:line="240" w:lineRule="auto"/>
        <w:rPr>
          <w:rFonts w:ascii="Arial" w:eastAsia="Times New Roman" w:hAnsi="Arial" w:cs="Arial"/>
          <w:i/>
          <w:color w:val="222222"/>
          <w:sz w:val="24"/>
          <w:szCs w:val="24"/>
        </w:rPr>
      </w:pPr>
      <w:r>
        <w:rPr>
          <w:rFonts w:ascii="Arial" w:eastAsia="Times New Roman" w:hAnsi="Arial" w:cs="Arial"/>
          <w:i/>
          <w:color w:val="222222"/>
          <w:sz w:val="24"/>
          <w:szCs w:val="24"/>
        </w:rPr>
        <w:t xml:space="preserve">There is now a data set with the quartiles based on entire POR, but with all the zero values eliminated. </w:t>
      </w:r>
      <w:bookmarkStart w:id="0" w:name="_GoBack"/>
      <w:bookmarkEnd w:id="0"/>
    </w:p>
    <w:p w:rsidR="00EB500A" w:rsidRPr="00EB500A" w:rsidRDefault="00EB500A" w:rsidP="00EB500A">
      <w:pPr>
        <w:shd w:val="clear" w:color="auto" w:fill="FFFFFF"/>
        <w:spacing w:after="0" w:line="240" w:lineRule="auto"/>
        <w:rPr>
          <w:rFonts w:ascii="Arial" w:eastAsia="Times New Roman" w:hAnsi="Arial" w:cs="Arial"/>
          <w:i/>
          <w:color w:val="222222"/>
          <w:sz w:val="24"/>
          <w:szCs w:val="24"/>
        </w:rPr>
      </w:pPr>
    </w:p>
    <w:p w:rsidR="006E32E1" w:rsidRPr="00A94192" w:rsidRDefault="006E32E1" w:rsidP="006E32E1">
      <w:pPr>
        <w:shd w:val="clear" w:color="auto" w:fill="FFFFFF"/>
        <w:spacing w:after="0" w:line="240" w:lineRule="auto"/>
        <w:ind w:left="1080"/>
        <w:rPr>
          <w:rFonts w:ascii="Arial" w:eastAsia="Times New Roman" w:hAnsi="Arial" w:cs="Arial"/>
          <w:b/>
          <w:color w:val="222222"/>
          <w:sz w:val="24"/>
          <w:szCs w:val="24"/>
        </w:rPr>
      </w:pPr>
    </w:p>
    <w:p w:rsidR="00B510DF" w:rsidRPr="00A94192" w:rsidRDefault="00846B59" w:rsidP="00846B59">
      <w:pPr>
        <w:pStyle w:val="ListParagraph"/>
        <w:numPr>
          <w:ilvl w:val="0"/>
          <w:numId w:val="3"/>
        </w:numPr>
        <w:shd w:val="clear" w:color="auto" w:fill="FFFFFF"/>
        <w:spacing w:after="0" w:line="240" w:lineRule="auto"/>
        <w:rPr>
          <w:rFonts w:ascii="Arial" w:eastAsia="Times New Roman" w:hAnsi="Arial" w:cs="Arial"/>
          <w:b/>
          <w:color w:val="222222"/>
          <w:sz w:val="24"/>
          <w:szCs w:val="24"/>
        </w:rPr>
      </w:pPr>
      <w:r w:rsidRPr="00A94192">
        <w:rPr>
          <w:rFonts w:ascii="Arial" w:eastAsia="Times New Roman" w:hAnsi="Arial" w:cs="Arial"/>
          <w:b/>
          <w:color w:val="222222"/>
          <w:sz w:val="24"/>
          <w:szCs w:val="24"/>
        </w:rPr>
        <w:t>Calculate the mean annual flow for each COMID</w:t>
      </w:r>
      <w:r w:rsidR="00D73ADD" w:rsidRPr="00A94192">
        <w:rPr>
          <w:rFonts w:ascii="Arial" w:eastAsia="Times New Roman" w:hAnsi="Arial" w:cs="Arial"/>
          <w:b/>
          <w:color w:val="222222"/>
          <w:sz w:val="24"/>
          <w:szCs w:val="24"/>
        </w:rPr>
        <w:t xml:space="preserve"> </w:t>
      </w:r>
      <w:r w:rsidRPr="00A94192">
        <w:rPr>
          <w:rFonts w:ascii="Arial" w:eastAsia="Times New Roman" w:hAnsi="Arial" w:cs="Arial"/>
          <w:b/>
          <w:color w:val="222222"/>
          <w:sz w:val="24"/>
          <w:szCs w:val="24"/>
        </w:rPr>
        <w:t>(gage</w:t>
      </w:r>
      <w:r w:rsidRPr="00A94192">
        <w:rPr>
          <w:rFonts w:ascii="Arial" w:eastAsia="Times New Roman" w:hAnsi="Arial" w:cs="Arial"/>
          <w:b/>
          <w:sz w:val="24"/>
          <w:szCs w:val="24"/>
        </w:rPr>
        <w:t xml:space="preserve">) </w:t>
      </w:r>
      <w:r w:rsidR="00B510DF" w:rsidRPr="00A94192">
        <w:rPr>
          <w:rFonts w:ascii="Arial" w:eastAsia="Times New Roman" w:hAnsi="Arial" w:cs="Arial"/>
          <w:b/>
          <w:color w:val="FF0000"/>
          <w:sz w:val="24"/>
          <w:szCs w:val="24"/>
        </w:rPr>
        <w:t>based on</w:t>
      </w:r>
      <w:r w:rsidRPr="00A94192">
        <w:rPr>
          <w:rFonts w:ascii="Arial" w:eastAsia="Times New Roman" w:hAnsi="Arial" w:cs="Arial"/>
          <w:b/>
          <w:color w:val="FF0000"/>
          <w:sz w:val="24"/>
          <w:szCs w:val="24"/>
        </w:rPr>
        <w:t xml:space="preserve"> each water year</w:t>
      </w:r>
      <w:r w:rsidRPr="00A94192">
        <w:rPr>
          <w:rFonts w:ascii="Arial" w:eastAsia="Times New Roman" w:hAnsi="Arial" w:cs="Arial"/>
          <w:color w:val="FF0000"/>
          <w:sz w:val="24"/>
          <w:szCs w:val="24"/>
        </w:rPr>
        <w:t xml:space="preserve"> </w:t>
      </w:r>
      <w:r w:rsidRPr="00A94192">
        <w:rPr>
          <w:rFonts w:ascii="Arial" w:eastAsia="Times New Roman" w:hAnsi="Arial" w:cs="Arial"/>
          <w:color w:val="222222"/>
          <w:sz w:val="24"/>
          <w:szCs w:val="24"/>
        </w:rPr>
        <w:t>(</w:t>
      </w:r>
      <w:r w:rsidRPr="00A94192">
        <w:rPr>
          <w:rFonts w:ascii="Arial" w:eastAsia="Times New Roman" w:hAnsi="Arial" w:cs="Arial"/>
          <w:i/>
          <w:color w:val="222222"/>
          <w:sz w:val="24"/>
          <w:szCs w:val="24"/>
        </w:rPr>
        <w:t>example</w:t>
      </w:r>
      <w:r w:rsidRPr="00A94192">
        <w:rPr>
          <w:rFonts w:ascii="Arial" w:eastAsia="Times New Roman" w:hAnsi="Arial" w:cs="Arial"/>
          <w:color w:val="222222"/>
          <w:sz w:val="24"/>
          <w:szCs w:val="24"/>
        </w:rPr>
        <w:t>: average of all monthly flows for water year 1968 for one reference gage).</w:t>
      </w:r>
      <w:r w:rsidR="00B510DF" w:rsidRPr="00A94192">
        <w:rPr>
          <w:rFonts w:ascii="Arial" w:eastAsia="Times New Roman" w:hAnsi="Arial" w:cs="Arial"/>
          <w:color w:val="222222"/>
          <w:sz w:val="24"/>
          <w:szCs w:val="24"/>
        </w:rPr>
        <w:t xml:space="preserve"> </w:t>
      </w:r>
    </w:p>
    <w:p w:rsidR="00B510DF" w:rsidRPr="00A94192" w:rsidRDefault="00B510DF" w:rsidP="00B510DF">
      <w:pPr>
        <w:pStyle w:val="ListParagraph"/>
        <w:numPr>
          <w:ilvl w:val="1"/>
          <w:numId w:val="3"/>
        </w:numPr>
        <w:shd w:val="clear" w:color="auto" w:fill="FFFFFF"/>
        <w:spacing w:after="0" w:line="240" w:lineRule="auto"/>
        <w:rPr>
          <w:rFonts w:ascii="Arial" w:eastAsia="Times New Roman" w:hAnsi="Arial" w:cs="Arial"/>
          <w:color w:val="222222"/>
          <w:sz w:val="24"/>
          <w:szCs w:val="24"/>
        </w:rPr>
      </w:pPr>
      <w:r w:rsidRPr="00A94192">
        <w:rPr>
          <w:rFonts w:ascii="Arial" w:eastAsia="Times New Roman" w:hAnsi="Arial" w:cs="Arial"/>
          <w:color w:val="222222"/>
          <w:sz w:val="24"/>
          <w:szCs w:val="24"/>
        </w:rPr>
        <w:t>Grouped by COMID and then by water year</w:t>
      </w:r>
    </w:p>
    <w:p w:rsidR="00B510DF" w:rsidRPr="00A94192" w:rsidRDefault="00B510DF" w:rsidP="00B510DF">
      <w:pPr>
        <w:pStyle w:val="ListParagraph"/>
        <w:numPr>
          <w:ilvl w:val="1"/>
          <w:numId w:val="3"/>
        </w:numPr>
        <w:shd w:val="clear" w:color="auto" w:fill="FFFFFF"/>
        <w:spacing w:after="0" w:line="240" w:lineRule="auto"/>
        <w:rPr>
          <w:rFonts w:ascii="Arial" w:eastAsia="Times New Roman" w:hAnsi="Arial" w:cs="Arial"/>
          <w:color w:val="222222"/>
          <w:sz w:val="24"/>
          <w:szCs w:val="24"/>
        </w:rPr>
      </w:pPr>
      <w:r w:rsidRPr="00A94192">
        <w:rPr>
          <w:rFonts w:ascii="Arial" w:eastAsia="Times New Roman" w:hAnsi="Arial" w:cs="Arial"/>
          <w:color w:val="222222"/>
          <w:sz w:val="24"/>
          <w:szCs w:val="24"/>
        </w:rPr>
        <w:t xml:space="preserve">Calculated </w:t>
      </w:r>
      <w:r w:rsidRPr="00A94192">
        <w:rPr>
          <w:rFonts w:ascii="Arial" w:eastAsia="Times New Roman" w:hAnsi="Arial" w:cs="Arial"/>
          <w:b/>
          <w:color w:val="222222"/>
          <w:sz w:val="24"/>
          <w:szCs w:val="24"/>
        </w:rPr>
        <w:t>‘Mean_</w:t>
      </w:r>
      <w:r w:rsidRPr="00A94192">
        <w:rPr>
          <w:rFonts w:ascii="Arial" w:eastAsia="Times New Roman" w:hAnsi="Arial" w:cs="Arial"/>
          <w:b/>
          <w:sz w:val="24"/>
          <w:szCs w:val="24"/>
        </w:rPr>
        <w:t>Annual</w:t>
      </w:r>
      <w:r w:rsidRPr="00A94192">
        <w:rPr>
          <w:rFonts w:ascii="Arial" w:eastAsia="Times New Roman" w:hAnsi="Arial" w:cs="Arial"/>
          <w:b/>
          <w:color w:val="222222"/>
          <w:sz w:val="24"/>
          <w:szCs w:val="24"/>
        </w:rPr>
        <w:t>_</w:t>
      </w:r>
      <w:r w:rsidRPr="00A94192">
        <w:rPr>
          <w:rFonts w:ascii="Arial" w:eastAsia="Times New Roman" w:hAnsi="Arial" w:cs="Arial"/>
          <w:b/>
          <w:sz w:val="24"/>
          <w:szCs w:val="24"/>
        </w:rPr>
        <w:t>Flow’</w:t>
      </w:r>
      <w:r w:rsidRPr="00A94192">
        <w:rPr>
          <w:rFonts w:ascii="Arial" w:eastAsia="Times New Roman" w:hAnsi="Arial" w:cs="Arial"/>
          <w:sz w:val="24"/>
          <w:szCs w:val="24"/>
        </w:rPr>
        <w:t xml:space="preserve"> for each COMID for each year</w:t>
      </w:r>
    </w:p>
    <w:p w:rsidR="006E32E1" w:rsidRPr="00A94192" w:rsidRDefault="00B510DF" w:rsidP="006E32E1">
      <w:pPr>
        <w:pStyle w:val="ListParagraph"/>
        <w:numPr>
          <w:ilvl w:val="1"/>
          <w:numId w:val="3"/>
        </w:numPr>
        <w:shd w:val="clear" w:color="auto" w:fill="FFFFFF"/>
        <w:spacing w:after="0" w:line="240" w:lineRule="auto"/>
        <w:rPr>
          <w:rFonts w:ascii="Arial" w:eastAsia="Times New Roman" w:hAnsi="Arial" w:cs="Arial"/>
          <w:b/>
          <w:color w:val="222222"/>
          <w:sz w:val="24"/>
          <w:szCs w:val="24"/>
        </w:rPr>
      </w:pPr>
      <w:r w:rsidRPr="00A94192">
        <w:rPr>
          <w:rFonts w:ascii="Arial" w:eastAsia="Times New Roman" w:hAnsi="Arial" w:cs="Arial"/>
          <w:b/>
          <w:color w:val="222222"/>
          <w:sz w:val="24"/>
          <w:szCs w:val="24"/>
        </w:rPr>
        <w:t xml:space="preserve">‘Count_monthlyavg’: </w:t>
      </w:r>
      <w:r w:rsidRPr="00A94192">
        <w:rPr>
          <w:rFonts w:ascii="Arial" w:eastAsia="Times New Roman" w:hAnsi="Arial" w:cs="Arial"/>
          <w:color w:val="222222"/>
          <w:sz w:val="24"/>
          <w:szCs w:val="24"/>
        </w:rPr>
        <w:t>N</w:t>
      </w:r>
      <w:r w:rsidR="00846B59" w:rsidRPr="00A94192">
        <w:rPr>
          <w:rFonts w:ascii="Arial" w:eastAsia="Times New Roman" w:hAnsi="Arial" w:cs="Arial"/>
          <w:color w:val="222222"/>
          <w:sz w:val="24"/>
          <w:szCs w:val="24"/>
        </w:rPr>
        <w:t>umber of water months used to calculate the</w:t>
      </w:r>
      <w:r w:rsidRPr="00A94192">
        <w:rPr>
          <w:rFonts w:ascii="Arial" w:eastAsia="Times New Roman" w:hAnsi="Arial" w:cs="Arial"/>
          <w:color w:val="222222"/>
          <w:sz w:val="24"/>
          <w:szCs w:val="24"/>
        </w:rPr>
        <w:t xml:space="preserve"> mean annual flow for ONE year. </w:t>
      </w:r>
    </w:p>
    <w:p w:rsidR="006E32E1" w:rsidRPr="00A94192" w:rsidRDefault="00B510DF" w:rsidP="006E32E1">
      <w:pPr>
        <w:pStyle w:val="ListParagraph"/>
        <w:shd w:val="clear" w:color="auto" w:fill="FFFFFF"/>
        <w:spacing w:after="0" w:line="240" w:lineRule="auto"/>
        <w:ind w:left="1440"/>
        <w:rPr>
          <w:rFonts w:ascii="Arial" w:eastAsia="Times New Roman" w:hAnsi="Arial" w:cs="Arial"/>
          <w:color w:val="222222"/>
          <w:sz w:val="24"/>
          <w:szCs w:val="24"/>
        </w:rPr>
      </w:pPr>
      <w:r w:rsidRPr="00A94192">
        <w:rPr>
          <w:rFonts w:ascii="Arial" w:eastAsia="Times New Roman" w:hAnsi="Arial" w:cs="Arial"/>
          <w:color w:val="222222"/>
          <w:sz w:val="24"/>
          <w:szCs w:val="24"/>
        </w:rPr>
        <w:t>***Note: B</w:t>
      </w:r>
      <w:r w:rsidR="00846B59" w:rsidRPr="00A94192">
        <w:rPr>
          <w:rFonts w:ascii="Arial" w:eastAsia="Times New Roman" w:hAnsi="Arial" w:cs="Arial"/>
          <w:color w:val="222222"/>
          <w:sz w:val="24"/>
          <w:szCs w:val="24"/>
        </w:rPr>
        <w:t>ecause data set started with Jan, first water year average will only have 9 months of data instead of 12.</w:t>
      </w:r>
      <w:r w:rsidRPr="00A94192">
        <w:rPr>
          <w:rFonts w:ascii="Arial" w:eastAsia="Times New Roman" w:hAnsi="Arial" w:cs="Arial"/>
          <w:color w:val="222222"/>
          <w:sz w:val="24"/>
          <w:szCs w:val="24"/>
        </w:rPr>
        <w:t xml:space="preserve"> Likewise the last water year </w:t>
      </w:r>
      <w:r w:rsidRPr="00A94192">
        <w:rPr>
          <w:rFonts w:ascii="Arial" w:eastAsia="Times New Roman" w:hAnsi="Arial" w:cs="Arial"/>
          <w:color w:val="222222"/>
          <w:sz w:val="24"/>
          <w:szCs w:val="24"/>
        </w:rPr>
        <w:lastRenderedPageBreak/>
        <w:t xml:space="preserve">average </w:t>
      </w:r>
      <w:r w:rsidR="006E32E1" w:rsidRPr="00A94192">
        <w:rPr>
          <w:rFonts w:ascii="Arial" w:eastAsia="Times New Roman" w:hAnsi="Arial" w:cs="Arial"/>
          <w:color w:val="222222"/>
          <w:sz w:val="24"/>
          <w:szCs w:val="24"/>
        </w:rPr>
        <w:t xml:space="preserve">stops Dec 2016 and </w:t>
      </w:r>
      <w:r w:rsidRPr="00A94192">
        <w:rPr>
          <w:rFonts w:ascii="Arial" w:eastAsia="Times New Roman" w:hAnsi="Arial" w:cs="Arial"/>
          <w:color w:val="222222"/>
          <w:sz w:val="24"/>
          <w:szCs w:val="24"/>
        </w:rPr>
        <w:t>will only have 3 months of data instead of 12</w:t>
      </w:r>
      <w:r w:rsidR="006E32E1" w:rsidRPr="00A94192">
        <w:rPr>
          <w:rFonts w:ascii="Arial" w:eastAsia="Times New Roman" w:hAnsi="Arial" w:cs="Arial"/>
          <w:color w:val="222222"/>
          <w:sz w:val="24"/>
          <w:szCs w:val="24"/>
        </w:rPr>
        <w:t>.</w:t>
      </w:r>
    </w:p>
    <w:p w:rsidR="006E32E1" w:rsidRPr="00A94192" w:rsidRDefault="006E32E1" w:rsidP="006E32E1">
      <w:pPr>
        <w:pStyle w:val="ListParagraph"/>
        <w:shd w:val="clear" w:color="auto" w:fill="FFFFFF"/>
        <w:spacing w:after="0" w:line="240" w:lineRule="auto"/>
        <w:ind w:left="1440"/>
        <w:rPr>
          <w:rFonts w:ascii="Arial" w:eastAsia="Times New Roman" w:hAnsi="Arial" w:cs="Arial"/>
          <w:b/>
          <w:color w:val="222222"/>
          <w:sz w:val="24"/>
          <w:szCs w:val="24"/>
        </w:rPr>
      </w:pPr>
    </w:p>
    <w:p w:rsidR="006E32E1" w:rsidRPr="00A94192" w:rsidRDefault="006E32E1" w:rsidP="006E32E1">
      <w:pPr>
        <w:shd w:val="clear" w:color="auto" w:fill="FFFFFF"/>
        <w:spacing w:after="0" w:line="240" w:lineRule="auto"/>
        <w:ind w:left="1080"/>
        <w:rPr>
          <w:rFonts w:ascii="Arial" w:eastAsia="Times New Roman" w:hAnsi="Arial" w:cs="Arial"/>
          <w:color w:val="222222"/>
          <w:sz w:val="24"/>
          <w:szCs w:val="24"/>
        </w:rPr>
      </w:pPr>
      <w:r w:rsidRPr="00A94192">
        <w:rPr>
          <w:rFonts w:ascii="Arial" w:eastAsia="Times New Roman" w:hAnsi="Arial" w:cs="Arial"/>
          <w:b/>
          <w:color w:val="222222"/>
          <w:sz w:val="24"/>
          <w:szCs w:val="24"/>
        </w:rPr>
        <w:t>Result</w:t>
      </w:r>
      <w:r w:rsidRPr="00A94192">
        <w:rPr>
          <w:rFonts w:ascii="Arial" w:eastAsia="Times New Roman" w:hAnsi="Arial" w:cs="Arial"/>
          <w:color w:val="222222"/>
          <w:sz w:val="24"/>
          <w:szCs w:val="24"/>
        </w:rPr>
        <w:t xml:space="preserve">: ‘monthlymean’ now changed to ‘annualmean’ and contains COMID, water year, mean annual flow, water year month count </w:t>
      </w:r>
    </w:p>
    <w:p w:rsidR="006E32E1" w:rsidRPr="00A94192" w:rsidRDefault="006E32E1" w:rsidP="006E32E1">
      <w:pPr>
        <w:shd w:val="clear" w:color="auto" w:fill="FFFFFF"/>
        <w:spacing w:after="0" w:line="240" w:lineRule="auto"/>
        <w:rPr>
          <w:rFonts w:ascii="Arial" w:eastAsia="Times New Roman" w:hAnsi="Arial" w:cs="Arial"/>
          <w:color w:val="222222"/>
          <w:sz w:val="24"/>
          <w:szCs w:val="24"/>
        </w:rPr>
      </w:pPr>
    </w:p>
    <w:p w:rsidR="00D73ADD" w:rsidRPr="00A94192" w:rsidRDefault="00846B59" w:rsidP="00846B59">
      <w:pPr>
        <w:pStyle w:val="ListParagraph"/>
        <w:numPr>
          <w:ilvl w:val="0"/>
          <w:numId w:val="3"/>
        </w:numPr>
        <w:shd w:val="clear" w:color="auto" w:fill="FFFFFF"/>
        <w:spacing w:after="0" w:line="240" w:lineRule="auto"/>
        <w:rPr>
          <w:rFonts w:ascii="Arial" w:eastAsia="Times New Roman" w:hAnsi="Arial" w:cs="Arial"/>
          <w:b/>
          <w:color w:val="222222"/>
          <w:sz w:val="24"/>
          <w:szCs w:val="24"/>
        </w:rPr>
      </w:pPr>
      <w:r w:rsidRPr="00A94192">
        <w:rPr>
          <w:rFonts w:ascii="Arial" w:eastAsia="Times New Roman" w:hAnsi="Arial" w:cs="Arial"/>
          <w:color w:val="222222"/>
          <w:sz w:val="24"/>
          <w:szCs w:val="24"/>
        </w:rPr>
        <w:t>Join the 'annualmean' and 'quartiles' by COMID to get one table.</w:t>
      </w:r>
    </w:p>
    <w:p w:rsidR="006E32E1" w:rsidRPr="00A94192" w:rsidRDefault="006E32E1" w:rsidP="006E32E1">
      <w:pPr>
        <w:pStyle w:val="ListParagraph"/>
        <w:shd w:val="clear" w:color="auto" w:fill="FFFFFF"/>
        <w:spacing w:after="0" w:line="240" w:lineRule="auto"/>
        <w:rPr>
          <w:rFonts w:ascii="Arial" w:eastAsia="Times New Roman" w:hAnsi="Arial" w:cs="Arial"/>
          <w:b/>
          <w:color w:val="222222"/>
          <w:sz w:val="24"/>
          <w:szCs w:val="24"/>
        </w:rPr>
      </w:pPr>
    </w:p>
    <w:p w:rsidR="006E32E1" w:rsidRPr="00A94192" w:rsidRDefault="006E32E1" w:rsidP="006E32E1">
      <w:pPr>
        <w:shd w:val="clear" w:color="auto" w:fill="FFFFFF"/>
        <w:spacing w:after="0" w:line="240" w:lineRule="auto"/>
        <w:ind w:left="1125"/>
        <w:rPr>
          <w:rFonts w:ascii="Arial" w:eastAsia="Times New Roman" w:hAnsi="Arial" w:cs="Arial"/>
          <w:color w:val="222222"/>
          <w:sz w:val="24"/>
          <w:szCs w:val="24"/>
        </w:rPr>
      </w:pPr>
      <w:r w:rsidRPr="00A94192">
        <w:rPr>
          <w:rFonts w:ascii="Arial" w:eastAsia="Times New Roman" w:hAnsi="Arial" w:cs="Arial"/>
          <w:b/>
          <w:color w:val="222222"/>
          <w:sz w:val="24"/>
          <w:szCs w:val="24"/>
        </w:rPr>
        <w:t>Result</w:t>
      </w:r>
      <w:r w:rsidRPr="00A94192">
        <w:rPr>
          <w:rFonts w:ascii="Arial" w:eastAsia="Times New Roman" w:hAnsi="Arial" w:cs="Arial"/>
          <w:color w:val="222222"/>
          <w:sz w:val="24"/>
          <w:szCs w:val="24"/>
        </w:rPr>
        <w:t xml:space="preserve">: New data frame called ‘all’ containing information in both ‘annualmean’ and ‘quartiles’. </w:t>
      </w:r>
    </w:p>
    <w:p w:rsidR="006E32E1" w:rsidRPr="00A94192" w:rsidRDefault="006E32E1" w:rsidP="006E32E1">
      <w:pPr>
        <w:shd w:val="clear" w:color="auto" w:fill="FFFFFF"/>
        <w:spacing w:after="0" w:line="240" w:lineRule="auto"/>
        <w:ind w:left="720"/>
        <w:rPr>
          <w:rFonts w:ascii="Arial" w:eastAsia="Times New Roman" w:hAnsi="Arial" w:cs="Arial"/>
          <w:color w:val="222222"/>
          <w:sz w:val="24"/>
          <w:szCs w:val="24"/>
        </w:rPr>
      </w:pPr>
      <w:r w:rsidRPr="00A94192">
        <w:rPr>
          <w:rFonts w:ascii="Arial" w:eastAsia="Times New Roman" w:hAnsi="Arial" w:cs="Arial"/>
          <w:color w:val="222222"/>
          <w:sz w:val="24"/>
          <w:szCs w:val="24"/>
        </w:rPr>
        <w:t xml:space="preserve"> </w:t>
      </w:r>
    </w:p>
    <w:p w:rsidR="006E32E1" w:rsidRDefault="006E32E1" w:rsidP="006E32E1">
      <w:pPr>
        <w:shd w:val="clear" w:color="auto" w:fill="FFFFFF"/>
        <w:spacing w:after="0" w:line="240" w:lineRule="auto"/>
        <w:ind w:left="720"/>
        <w:rPr>
          <w:rFonts w:ascii="Arial" w:eastAsia="Times New Roman" w:hAnsi="Arial" w:cs="Arial"/>
          <w:b/>
          <w:color w:val="222222"/>
          <w:sz w:val="24"/>
          <w:szCs w:val="24"/>
        </w:rPr>
      </w:pPr>
    </w:p>
    <w:p w:rsidR="005B658B" w:rsidRDefault="005B658B" w:rsidP="006E32E1">
      <w:pPr>
        <w:shd w:val="clear" w:color="auto" w:fill="FFFFFF"/>
        <w:spacing w:after="0" w:line="240" w:lineRule="auto"/>
        <w:ind w:left="720"/>
        <w:rPr>
          <w:rFonts w:ascii="Arial" w:eastAsia="Times New Roman" w:hAnsi="Arial" w:cs="Arial"/>
          <w:b/>
          <w:color w:val="222222"/>
          <w:sz w:val="24"/>
          <w:szCs w:val="24"/>
        </w:rPr>
      </w:pPr>
    </w:p>
    <w:p w:rsidR="005B658B" w:rsidRPr="00A94192" w:rsidRDefault="005B658B" w:rsidP="006E32E1">
      <w:pPr>
        <w:shd w:val="clear" w:color="auto" w:fill="FFFFFF"/>
        <w:spacing w:after="0" w:line="240" w:lineRule="auto"/>
        <w:ind w:left="720"/>
        <w:rPr>
          <w:rFonts w:ascii="Arial" w:eastAsia="Times New Roman" w:hAnsi="Arial" w:cs="Arial"/>
          <w:b/>
          <w:color w:val="222222"/>
          <w:sz w:val="24"/>
          <w:szCs w:val="24"/>
        </w:rPr>
      </w:pPr>
    </w:p>
    <w:p w:rsidR="006E32E1" w:rsidRPr="00A94192" w:rsidRDefault="00846B59" w:rsidP="00846B59">
      <w:pPr>
        <w:pStyle w:val="ListParagraph"/>
        <w:numPr>
          <w:ilvl w:val="0"/>
          <w:numId w:val="3"/>
        </w:numPr>
        <w:shd w:val="clear" w:color="auto" w:fill="FFFFFF"/>
        <w:spacing w:after="0" w:line="240" w:lineRule="auto"/>
        <w:rPr>
          <w:rFonts w:ascii="Arial" w:eastAsia="Times New Roman" w:hAnsi="Arial" w:cs="Arial"/>
          <w:b/>
          <w:color w:val="222222"/>
          <w:sz w:val="24"/>
          <w:szCs w:val="24"/>
        </w:rPr>
      </w:pPr>
      <w:r w:rsidRPr="00A94192">
        <w:rPr>
          <w:rFonts w:ascii="Arial" w:eastAsia="Times New Roman" w:hAnsi="Arial" w:cs="Arial"/>
          <w:b/>
          <w:color w:val="222222"/>
          <w:sz w:val="24"/>
          <w:szCs w:val="24"/>
        </w:rPr>
        <w:t>Categorize all mean annual flow values into WYT quartile bins</w:t>
      </w:r>
      <w:r w:rsidRPr="00A94192">
        <w:rPr>
          <w:rFonts w:ascii="Arial" w:eastAsia="Times New Roman" w:hAnsi="Arial" w:cs="Arial"/>
          <w:color w:val="222222"/>
          <w:sz w:val="24"/>
          <w:szCs w:val="24"/>
        </w:rPr>
        <w:t xml:space="preserve">. </w:t>
      </w:r>
    </w:p>
    <w:p w:rsidR="00D73ADD" w:rsidRPr="00A94192" w:rsidRDefault="006E32E1" w:rsidP="006E32E1">
      <w:pPr>
        <w:pStyle w:val="ListParagraph"/>
        <w:shd w:val="clear" w:color="auto" w:fill="FFFFFF"/>
        <w:spacing w:after="0" w:line="240" w:lineRule="auto"/>
        <w:rPr>
          <w:rFonts w:ascii="Arial" w:eastAsia="Times New Roman" w:hAnsi="Arial" w:cs="Arial"/>
          <w:color w:val="222222"/>
          <w:sz w:val="24"/>
          <w:szCs w:val="24"/>
        </w:rPr>
      </w:pPr>
      <w:r w:rsidRPr="00A94192">
        <w:rPr>
          <w:rFonts w:ascii="Arial" w:eastAsia="Times New Roman" w:hAnsi="Arial" w:cs="Arial"/>
          <w:b/>
          <w:color w:val="FF0000"/>
          <w:sz w:val="24"/>
          <w:szCs w:val="24"/>
        </w:rPr>
        <w:t>IMPORTANT NOTE</w:t>
      </w:r>
      <w:r w:rsidRPr="00A94192">
        <w:rPr>
          <w:rFonts w:ascii="Arial" w:eastAsia="Times New Roman" w:hAnsi="Arial" w:cs="Arial"/>
          <w:color w:val="FF0000"/>
          <w:sz w:val="24"/>
          <w:szCs w:val="24"/>
        </w:rPr>
        <w:t xml:space="preserve">: </w:t>
      </w:r>
      <w:r w:rsidR="00846B59" w:rsidRPr="00A94192">
        <w:rPr>
          <w:rFonts w:ascii="Arial" w:eastAsia="Times New Roman" w:hAnsi="Arial" w:cs="Arial"/>
          <w:color w:val="222222"/>
          <w:sz w:val="24"/>
          <w:szCs w:val="24"/>
        </w:rPr>
        <w:t xml:space="preserve">Quartile values are currently </w:t>
      </w:r>
      <w:r w:rsidRPr="00A94192">
        <w:rPr>
          <w:rFonts w:ascii="Arial" w:eastAsia="Times New Roman" w:hAnsi="Arial" w:cs="Arial"/>
          <w:color w:val="222222"/>
          <w:sz w:val="24"/>
          <w:szCs w:val="24"/>
        </w:rPr>
        <w:t>written</w:t>
      </w:r>
      <w:r w:rsidR="00846B59" w:rsidRPr="00A94192">
        <w:rPr>
          <w:rFonts w:ascii="Arial" w:eastAsia="Times New Roman" w:hAnsi="Arial" w:cs="Arial"/>
          <w:color w:val="222222"/>
          <w:sz w:val="24"/>
          <w:szCs w:val="24"/>
        </w:rPr>
        <w:t xml:space="preserve"> as minimum values for a WYT bin (example: if mean annual flow is greater or EQUAL to the Q1 value and less than but NOT EQUAL to Q2 value, then that year is "below moderate</w:t>
      </w:r>
      <w:r w:rsidRPr="00A94192">
        <w:rPr>
          <w:rFonts w:ascii="Arial" w:eastAsia="Times New Roman" w:hAnsi="Arial" w:cs="Arial"/>
          <w:color w:val="222222"/>
          <w:sz w:val="24"/>
          <w:szCs w:val="24"/>
        </w:rPr>
        <w:t>. If mean annual flow is less than but NOT EQUAL to Q1 value, then that year is “dry</w:t>
      </w:r>
      <w:r w:rsidR="00846B59" w:rsidRPr="00A94192">
        <w:rPr>
          <w:rFonts w:ascii="Arial" w:eastAsia="Times New Roman" w:hAnsi="Arial" w:cs="Arial"/>
          <w:color w:val="222222"/>
          <w:sz w:val="24"/>
          <w:szCs w:val="24"/>
        </w:rPr>
        <w:t>").</w:t>
      </w:r>
    </w:p>
    <w:p w:rsidR="00A2335A" w:rsidRPr="00A94192" w:rsidRDefault="00A2335A" w:rsidP="00A2335A">
      <w:pPr>
        <w:shd w:val="clear" w:color="auto" w:fill="FFFFFF"/>
        <w:spacing w:after="0" w:line="240" w:lineRule="auto"/>
        <w:rPr>
          <w:rFonts w:ascii="Arial" w:eastAsia="Times New Roman" w:hAnsi="Arial" w:cs="Arial"/>
          <w:b/>
          <w:color w:val="222222"/>
          <w:sz w:val="24"/>
          <w:szCs w:val="24"/>
        </w:rPr>
      </w:pPr>
    </w:p>
    <w:p w:rsidR="00D73ADD" w:rsidRPr="00A94192" w:rsidRDefault="00846B59" w:rsidP="00846B59">
      <w:pPr>
        <w:pStyle w:val="ListParagraph"/>
        <w:numPr>
          <w:ilvl w:val="0"/>
          <w:numId w:val="3"/>
        </w:numPr>
        <w:shd w:val="clear" w:color="auto" w:fill="FFFFFF"/>
        <w:spacing w:after="0" w:line="240" w:lineRule="auto"/>
        <w:rPr>
          <w:rFonts w:ascii="Arial" w:eastAsia="Times New Roman" w:hAnsi="Arial" w:cs="Arial"/>
          <w:b/>
          <w:color w:val="222222"/>
          <w:sz w:val="24"/>
          <w:szCs w:val="24"/>
        </w:rPr>
      </w:pPr>
      <w:r w:rsidRPr="00A94192">
        <w:rPr>
          <w:rFonts w:ascii="Arial" w:eastAsia="Times New Roman" w:hAnsi="Arial" w:cs="Arial"/>
          <w:b/>
          <w:color w:val="222222"/>
          <w:sz w:val="24"/>
          <w:szCs w:val="24"/>
        </w:rPr>
        <w:t>Join USGS gage ID to corresponding COMID</w:t>
      </w:r>
    </w:p>
    <w:p w:rsidR="00A2335A" w:rsidRPr="00A94192" w:rsidRDefault="00A2335A" w:rsidP="00A2335A">
      <w:pPr>
        <w:pStyle w:val="ListParagraph"/>
        <w:shd w:val="clear" w:color="auto" w:fill="FFFFFF"/>
        <w:spacing w:after="0" w:line="240" w:lineRule="auto"/>
        <w:rPr>
          <w:rFonts w:ascii="Arial" w:eastAsia="Times New Roman" w:hAnsi="Arial" w:cs="Arial"/>
          <w:b/>
          <w:color w:val="222222"/>
          <w:sz w:val="24"/>
          <w:szCs w:val="24"/>
        </w:rPr>
      </w:pPr>
    </w:p>
    <w:p w:rsidR="00A2335A" w:rsidRPr="00A94192" w:rsidRDefault="00A2335A" w:rsidP="00A2335A">
      <w:pPr>
        <w:shd w:val="clear" w:color="auto" w:fill="FFFFFF"/>
        <w:spacing w:after="0" w:line="240" w:lineRule="auto"/>
        <w:ind w:left="1080"/>
        <w:rPr>
          <w:rFonts w:ascii="Arial" w:eastAsia="Times New Roman" w:hAnsi="Arial" w:cs="Arial"/>
          <w:color w:val="222222"/>
          <w:sz w:val="24"/>
          <w:szCs w:val="24"/>
        </w:rPr>
      </w:pPr>
      <w:r w:rsidRPr="00A94192">
        <w:rPr>
          <w:rFonts w:ascii="Arial" w:eastAsia="Times New Roman" w:hAnsi="Arial" w:cs="Arial"/>
          <w:b/>
          <w:color w:val="222222"/>
          <w:sz w:val="24"/>
          <w:szCs w:val="24"/>
        </w:rPr>
        <w:t>Result</w:t>
      </w:r>
      <w:r w:rsidRPr="00A94192">
        <w:rPr>
          <w:rFonts w:ascii="Arial" w:eastAsia="Times New Roman" w:hAnsi="Arial" w:cs="Arial"/>
          <w:color w:val="222222"/>
          <w:sz w:val="24"/>
          <w:szCs w:val="24"/>
        </w:rPr>
        <w:t>: New data frame called ‘WYT_USGS_all’ containing USGS gage ID, COMID, water year, mean annual flow, count of water months per year, Q1, Q2, Q3 POR median, POR average annual flow, POR month count, water year type</w:t>
      </w:r>
    </w:p>
    <w:p w:rsidR="00A2335A" w:rsidRPr="00A94192" w:rsidRDefault="00A2335A" w:rsidP="00A2335A">
      <w:pPr>
        <w:pStyle w:val="ListParagraph"/>
        <w:shd w:val="clear" w:color="auto" w:fill="FFFFFF"/>
        <w:spacing w:after="0" w:line="240" w:lineRule="auto"/>
        <w:rPr>
          <w:rFonts w:ascii="Arial" w:eastAsia="Times New Roman" w:hAnsi="Arial" w:cs="Arial"/>
          <w:b/>
          <w:color w:val="222222"/>
          <w:sz w:val="24"/>
          <w:szCs w:val="24"/>
        </w:rPr>
      </w:pPr>
    </w:p>
    <w:p w:rsidR="00A2335A" w:rsidRPr="00A94192" w:rsidRDefault="00A2335A" w:rsidP="00A2335A">
      <w:pPr>
        <w:pStyle w:val="ListParagraph"/>
        <w:numPr>
          <w:ilvl w:val="0"/>
          <w:numId w:val="3"/>
        </w:numPr>
        <w:shd w:val="clear" w:color="auto" w:fill="FFFFFF"/>
        <w:spacing w:after="0" w:line="240" w:lineRule="auto"/>
        <w:rPr>
          <w:rFonts w:ascii="Arial" w:eastAsia="Times New Roman" w:hAnsi="Arial" w:cs="Arial"/>
          <w:b/>
          <w:color w:val="222222"/>
          <w:sz w:val="24"/>
          <w:szCs w:val="24"/>
        </w:rPr>
      </w:pPr>
      <w:r w:rsidRPr="00A94192">
        <w:rPr>
          <w:rFonts w:ascii="Arial" w:eastAsia="Times New Roman" w:hAnsi="Arial" w:cs="Arial"/>
          <w:b/>
          <w:color w:val="222222"/>
          <w:sz w:val="24"/>
          <w:szCs w:val="24"/>
        </w:rPr>
        <w:t>Select all desired columns for final data frame and export data as csv</w:t>
      </w:r>
    </w:p>
    <w:p w:rsidR="00A2335A" w:rsidRPr="00A94192" w:rsidRDefault="00A2335A" w:rsidP="00A2335A">
      <w:pPr>
        <w:pStyle w:val="ListParagraph"/>
        <w:shd w:val="clear" w:color="auto" w:fill="FFFFFF"/>
        <w:spacing w:after="0" w:line="240" w:lineRule="auto"/>
        <w:rPr>
          <w:rFonts w:ascii="Arial" w:eastAsia="Times New Roman" w:hAnsi="Arial" w:cs="Arial"/>
          <w:b/>
          <w:color w:val="222222"/>
          <w:sz w:val="24"/>
          <w:szCs w:val="24"/>
        </w:rPr>
      </w:pPr>
    </w:p>
    <w:p w:rsidR="005B658B" w:rsidRDefault="00A2335A" w:rsidP="00A2335A">
      <w:pPr>
        <w:pStyle w:val="ListParagraph"/>
        <w:shd w:val="clear" w:color="auto" w:fill="FFFFFF"/>
        <w:spacing w:after="0" w:line="240" w:lineRule="auto"/>
        <w:ind w:left="1080"/>
        <w:rPr>
          <w:rFonts w:ascii="Arial" w:eastAsia="Times New Roman" w:hAnsi="Arial" w:cs="Arial"/>
          <w:color w:val="222222"/>
          <w:sz w:val="24"/>
          <w:szCs w:val="24"/>
        </w:rPr>
      </w:pPr>
      <w:r w:rsidRPr="00A94192">
        <w:rPr>
          <w:rFonts w:ascii="Arial" w:eastAsia="Times New Roman" w:hAnsi="Arial" w:cs="Arial"/>
          <w:b/>
          <w:color w:val="222222"/>
          <w:sz w:val="24"/>
          <w:szCs w:val="24"/>
        </w:rPr>
        <w:t xml:space="preserve">Result: </w:t>
      </w:r>
      <w:r w:rsidRPr="00A94192">
        <w:rPr>
          <w:rFonts w:ascii="Arial" w:eastAsia="Times New Roman" w:hAnsi="Arial" w:cs="Arial"/>
          <w:color w:val="222222"/>
          <w:sz w:val="24"/>
          <w:szCs w:val="24"/>
        </w:rPr>
        <w:t xml:space="preserve">Final data frame containing </w:t>
      </w:r>
      <w:r w:rsidR="005B658B">
        <w:rPr>
          <w:rFonts w:ascii="Arial" w:eastAsia="Times New Roman" w:hAnsi="Arial" w:cs="Arial"/>
          <w:color w:val="222222"/>
          <w:sz w:val="24"/>
          <w:szCs w:val="24"/>
        </w:rPr>
        <w:t>columns below:</w:t>
      </w:r>
    </w:p>
    <w:p w:rsidR="005B658B" w:rsidRDefault="005B658B" w:rsidP="00A2335A">
      <w:pPr>
        <w:pStyle w:val="ListParagraph"/>
        <w:shd w:val="clear" w:color="auto" w:fill="FFFFFF"/>
        <w:spacing w:after="0" w:line="240" w:lineRule="auto"/>
        <w:ind w:left="1080"/>
        <w:rPr>
          <w:rFonts w:ascii="Arial" w:eastAsia="Times New Roman" w:hAnsi="Arial" w:cs="Arial"/>
          <w:color w:val="222222"/>
          <w:sz w:val="24"/>
          <w:szCs w:val="24"/>
        </w:rPr>
      </w:pPr>
    </w:p>
    <w:tbl>
      <w:tblPr>
        <w:tblStyle w:val="TableGrid"/>
        <w:tblW w:w="0" w:type="auto"/>
        <w:tblInd w:w="1080" w:type="dxa"/>
        <w:tblLook w:val="04A0" w:firstRow="1" w:lastRow="0" w:firstColumn="1" w:lastColumn="0" w:noHBand="0" w:noVBand="1"/>
      </w:tblPr>
      <w:tblGrid>
        <w:gridCol w:w="4120"/>
        <w:gridCol w:w="4150"/>
      </w:tblGrid>
      <w:tr w:rsidR="005B658B" w:rsidTr="005B658B">
        <w:tc>
          <w:tcPr>
            <w:tcW w:w="4675" w:type="dxa"/>
          </w:tcPr>
          <w:p w:rsidR="005B658B" w:rsidRDefault="005B658B" w:rsidP="00A2335A">
            <w:pPr>
              <w:pStyle w:val="ListParagraph"/>
              <w:ind w:left="0"/>
              <w:rPr>
                <w:rFonts w:ascii="Arial" w:eastAsia="Times New Roman" w:hAnsi="Arial" w:cs="Arial"/>
                <w:color w:val="222222"/>
                <w:sz w:val="24"/>
                <w:szCs w:val="24"/>
              </w:rPr>
            </w:pPr>
            <w:r>
              <w:rPr>
                <w:rFonts w:ascii="Arial" w:eastAsia="Times New Roman" w:hAnsi="Arial" w:cs="Arial"/>
                <w:color w:val="222222"/>
                <w:sz w:val="24"/>
                <w:szCs w:val="24"/>
              </w:rPr>
              <w:t>USGS_Gage</w:t>
            </w:r>
          </w:p>
        </w:tc>
        <w:tc>
          <w:tcPr>
            <w:tcW w:w="4675" w:type="dxa"/>
          </w:tcPr>
          <w:p w:rsidR="005B658B" w:rsidRDefault="005B658B" w:rsidP="00A2335A">
            <w:pPr>
              <w:pStyle w:val="ListParagraph"/>
              <w:ind w:left="0"/>
              <w:rPr>
                <w:rFonts w:ascii="Arial" w:eastAsia="Times New Roman" w:hAnsi="Arial" w:cs="Arial"/>
                <w:color w:val="222222"/>
                <w:sz w:val="24"/>
                <w:szCs w:val="24"/>
              </w:rPr>
            </w:pPr>
            <w:r>
              <w:rPr>
                <w:rFonts w:ascii="Arial" w:eastAsia="Times New Roman" w:hAnsi="Arial" w:cs="Arial"/>
                <w:color w:val="222222"/>
                <w:sz w:val="24"/>
                <w:szCs w:val="24"/>
              </w:rPr>
              <w:t>USGS gage ID</w:t>
            </w:r>
          </w:p>
        </w:tc>
      </w:tr>
      <w:tr w:rsidR="005B658B" w:rsidTr="005B658B">
        <w:tc>
          <w:tcPr>
            <w:tcW w:w="4675" w:type="dxa"/>
          </w:tcPr>
          <w:p w:rsidR="005B658B" w:rsidRDefault="005B658B" w:rsidP="00A2335A">
            <w:pPr>
              <w:pStyle w:val="ListParagraph"/>
              <w:ind w:left="0"/>
              <w:rPr>
                <w:rFonts w:ascii="Arial" w:eastAsia="Times New Roman" w:hAnsi="Arial" w:cs="Arial"/>
                <w:color w:val="222222"/>
                <w:sz w:val="24"/>
                <w:szCs w:val="24"/>
              </w:rPr>
            </w:pPr>
            <w:r>
              <w:rPr>
                <w:rFonts w:ascii="Arial" w:eastAsia="Times New Roman" w:hAnsi="Arial" w:cs="Arial"/>
                <w:color w:val="222222"/>
                <w:sz w:val="24"/>
                <w:szCs w:val="24"/>
              </w:rPr>
              <w:t>COMID</w:t>
            </w:r>
          </w:p>
        </w:tc>
        <w:tc>
          <w:tcPr>
            <w:tcW w:w="4675" w:type="dxa"/>
          </w:tcPr>
          <w:p w:rsidR="005B658B" w:rsidRDefault="005B658B" w:rsidP="00A2335A">
            <w:pPr>
              <w:pStyle w:val="ListParagraph"/>
              <w:ind w:left="0"/>
              <w:rPr>
                <w:rFonts w:ascii="Arial" w:eastAsia="Times New Roman" w:hAnsi="Arial" w:cs="Arial"/>
                <w:color w:val="222222"/>
                <w:sz w:val="24"/>
                <w:szCs w:val="24"/>
              </w:rPr>
            </w:pPr>
            <w:r>
              <w:rPr>
                <w:rFonts w:ascii="Arial" w:eastAsia="Times New Roman" w:hAnsi="Arial" w:cs="Arial"/>
                <w:color w:val="222222"/>
                <w:sz w:val="24"/>
                <w:szCs w:val="24"/>
              </w:rPr>
              <w:t>Stream segment ID</w:t>
            </w:r>
          </w:p>
        </w:tc>
      </w:tr>
      <w:tr w:rsidR="005B658B" w:rsidTr="005B658B">
        <w:tc>
          <w:tcPr>
            <w:tcW w:w="4675" w:type="dxa"/>
          </w:tcPr>
          <w:p w:rsidR="005B658B" w:rsidRDefault="005B658B" w:rsidP="00A2335A">
            <w:pPr>
              <w:pStyle w:val="ListParagraph"/>
              <w:ind w:left="0"/>
              <w:rPr>
                <w:rFonts w:ascii="Arial" w:eastAsia="Times New Roman" w:hAnsi="Arial" w:cs="Arial"/>
                <w:color w:val="222222"/>
                <w:sz w:val="24"/>
                <w:szCs w:val="24"/>
              </w:rPr>
            </w:pPr>
            <w:r>
              <w:rPr>
                <w:rFonts w:ascii="Arial" w:eastAsia="Times New Roman" w:hAnsi="Arial" w:cs="Arial"/>
                <w:color w:val="222222"/>
                <w:sz w:val="24"/>
                <w:szCs w:val="24"/>
              </w:rPr>
              <w:t>STATION_NA</w:t>
            </w:r>
          </w:p>
        </w:tc>
        <w:tc>
          <w:tcPr>
            <w:tcW w:w="4675" w:type="dxa"/>
          </w:tcPr>
          <w:p w:rsidR="005B658B" w:rsidRDefault="005B658B" w:rsidP="00A2335A">
            <w:pPr>
              <w:pStyle w:val="ListParagraph"/>
              <w:ind w:left="0"/>
              <w:rPr>
                <w:rFonts w:ascii="Arial" w:eastAsia="Times New Roman" w:hAnsi="Arial" w:cs="Arial"/>
                <w:color w:val="222222"/>
                <w:sz w:val="24"/>
                <w:szCs w:val="24"/>
              </w:rPr>
            </w:pPr>
            <w:r>
              <w:rPr>
                <w:rFonts w:ascii="Arial" w:eastAsia="Times New Roman" w:hAnsi="Arial" w:cs="Arial"/>
                <w:color w:val="222222"/>
                <w:sz w:val="24"/>
                <w:szCs w:val="24"/>
              </w:rPr>
              <w:t>Station name</w:t>
            </w:r>
          </w:p>
        </w:tc>
      </w:tr>
      <w:tr w:rsidR="005B658B" w:rsidTr="005B658B">
        <w:tc>
          <w:tcPr>
            <w:tcW w:w="4675" w:type="dxa"/>
          </w:tcPr>
          <w:p w:rsidR="005B658B" w:rsidRDefault="005B658B" w:rsidP="00A2335A">
            <w:pPr>
              <w:pStyle w:val="ListParagraph"/>
              <w:ind w:left="0"/>
              <w:rPr>
                <w:rFonts w:ascii="Arial" w:eastAsia="Times New Roman" w:hAnsi="Arial" w:cs="Arial"/>
                <w:color w:val="222222"/>
                <w:sz w:val="24"/>
                <w:szCs w:val="24"/>
              </w:rPr>
            </w:pPr>
            <w:r>
              <w:rPr>
                <w:rFonts w:ascii="Arial" w:eastAsia="Times New Roman" w:hAnsi="Arial" w:cs="Arial"/>
                <w:color w:val="222222"/>
                <w:sz w:val="24"/>
                <w:szCs w:val="24"/>
              </w:rPr>
              <w:t>Water_year</w:t>
            </w:r>
          </w:p>
        </w:tc>
        <w:tc>
          <w:tcPr>
            <w:tcW w:w="4675" w:type="dxa"/>
          </w:tcPr>
          <w:p w:rsidR="005B658B" w:rsidRDefault="005B658B" w:rsidP="00A2335A">
            <w:pPr>
              <w:pStyle w:val="ListParagraph"/>
              <w:ind w:left="0"/>
              <w:rPr>
                <w:rFonts w:ascii="Arial" w:eastAsia="Times New Roman" w:hAnsi="Arial" w:cs="Arial"/>
                <w:color w:val="222222"/>
                <w:sz w:val="24"/>
                <w:szCs w:val="24"/>
              </w:rPr>
            </w:pPr>
            <w:r>
              <w:rPr>
                <w:rFonts w:ascii="Arial" w:eastAsia="Times New Roman" w:hAnsi="Arial" w:cs="Arial"/>
                <w:color w:val="222222"/>
                <w:sz w:val="24"/>
                <w:szCs w:val="24"/>
              </w:rPr>
              <w:t>Water year calculated from calendar year</w:t>
            </w:r>
          </w:p>
        </w:tc>
      </w:tr>
      <w:tr w:rsidR="005B658B" w:rsidTr="005B658B">
        <w:tc>
          <w:tcPr>
            <w:tcW w:w="4675" w:type="dxa"/>
          </w:tcPr>
          <w:p w:rsidR="005B658B" w:rsidRDefault="005B658B" w:rsidP="00A2335A">
            <w:pPr>
              <w:pStyle w:val="ListParagraph"/>
              <w:ind w:left="0"/>
              <w:rPr>
                <w:rFonts w:ascii="Arial" w:eastAsia="Times New Roman" w:hAnsi="Arial" w:cs="Arial"/>
                <w:color w:val="222222"/>
                <w:sz w:val="24"/>
                <w:szCs w:val="24"/>
              </w:rPr>
            </w:pPr>
            <w:r>
              <w:rPr>
                <w:rFonts w:ascii="Arial" w:eastAsia="Times New Roman" w:hAnsi="Arial" w:cs="Arial"/>
                <w:color w:val="222222"/>
                <w:sz w:val="24"/>
                <w:szCs w:val="24"/>
              </w:rPr>
              <w:t>Q1</w:t>
            </w:r>
          </w:p>
        </w:tc>
        <w:tc>
          <w:tcPr>
            <w:tcW w:w="4675" w:type="dxa"/>
          </w:tcPr>
          <w:p w:rsidR="005B658B" w:rsidRDefault="005B658B" w:rsidP="00A2335A">
            <w:pPr>
              <w:pStyle w:val="ListParagraph"/>
              <w:ind w:left="0"/>
              <w:rPr>
                <w:rFonts w:ascii="Arial" w:eastAsia="Times New Roman" w:hAnsi="Arial" w:cs="Arial"/>
                <w:color w:val="222222"/>
                <w:sz w:val="24"/>
                <w:szCs w:val="24"/>
              </w:rPr>
            </w:pPr>
            <w:r>
              <w:rPr>
                <w:rFonts w:ascii="Arial" w:eastAsia="Times New Roman" w:hAnsi="Arial" w:cs="Arial"/>
                <w:color w:val="222222"/>
                <w:sz w:val="24"/>
                <w:szCs w:val="24"/>
              </w:rPr>
              <w:t>25% percentile flow rate</w:t>
            </w:r>
          </w:p>
        </w:tc>
      </w:tr>
      <w:tr w:rsidR="005B658B" w:rsidTr="005B658B">
        <w:tc>
          <w:tcPr>
            <w:tcW w:w="4675" w:type="dxa"/>
          </w:tcPr>
          <w:p w:rsidR="005B658B" w:rsidRDefault="005B658B" w:rsidP="00A2335A">
            <w:pPr>
              <w:pStyle w:val="ListParagraph"/>
              <w:ind w:left="0"/>
              <w:rPr>
                <w:rFonts w:ascii="Arial" w:eastAsia="Times New Roman" w:hAnsi="Arial" w:cs="Arial"/>
                <w:color w:val="222222"/>
                <w:sz w:val="24"/>
                <w:szCs w:val="24"/>
              </w:rPr>
            </w:pPr>
            <w:r>
              <w:rPr>
                <w:rFonts w:ascii="Arial" w:eastAsia="Times New Roman" w:hAnsi="Arial" w:cs="Arial"/>
                <w:color w:val="222222"/>
                <w:sz w:val="24"/>
                <w:szCs w:val="24"/>
              </w:rPr>
              <w:t>Q2</w:t>
            </w:r>
          </w:p>
        </w:tc>
        <w:tc>
          <w:tcPr>
            <w:tcW w:w="4675" w:type="dxa"/>
          </w:tcPr>
          <w:p w:rsidR="005B658B" w:rsidRDefault="005B658B" w:rsidP="00A2335A">
            <w:pPr>
              <w:pStyle w:val="ListParagraph"/>
              <w:ind w:left="0"/>
              <w:rPr>
                <w:rFonts w:ascii="Arial" w:eastAsia="Times New Roman" w:hAnsi="Arial" w:cs="Arial"/>
                <w:color w:val="222222"/>
                <w:sz w:val="24"/>
                <w:szCs w:val="24"/>
              </w:rPr>
            </w:pPr>
            <w:r>
              <w:rPr>
                <w:rFonts w:ascii="Arial" w:eastAsia="Times New Roman" w:hAnsi="Arial" w:cs="Arial"/>
                <w:color w:val="222222"/>
                <w:sz w:val="24"/>
                <w:szCs w:val="24"/>
              </w:rPr>
              <w:t>50% percentile flow rate</w:t>
            </w:r>
          </w:p>
        </w:tc>
      </w:tr>
      <w:tr w:rsidR="005B658B" w:rsidTr="005B658B">
        <w:tc>
          <w:tcPr>
            <w:tcW w:w="4675" w:type="dxa"/>
          </w:tcPr>
          <w:p w:rsidR="005B658B" w:rsidRDefault="005B658B" w:rsidP="00A2335A">
            <w:pPr>
              <w:pStyle w:val="ListParagraph"/>
              <w:ind w:left="0"/>
              <w:rPr>
                <w:rFonts w:ascii="Arial" w:eastAsia="Times New Roman" w:hAnsi="Arial" w:cs="Arial"/>
                <w:color w:val="222222"/>
                <w:sz w:val="24"/>
                <w:szCs w:val="24"/>
              </w:rPr>
            </w:pPr>
            <w:r>
              <w:rPr>
                <w:rFonts w:ascii="Arial" w:eastAsia="Times New Roman" w:hAnsi="Arial" w:cs="Arial"/>
                <w:color w:val="222222"/>
                <w:sz w:val="24"/>
                <w:szCs w:val="24"/>
              </w:rPr>
              <w:t>Q3</w:t>
            </w:r>
          </w:p>
        </w:tc>
        <w:tc>
          <w:tcPr>
            <w:tcW w:w="4675" w:type="dxa"/>
          </w:tcPr>
          <w:p w:rsidR="005B658B" w:rsidRDefault="005B658B" w:rsidP="00A2335A">
            <w:pPr>
              <w:pStyle w:val="ListParagraph"/>
              <w:ind w:left="0"/>
              <w:rPr>
                <w:rFonts w:ascii="Arial" w:eastAsia="Times New Roman" w:hAnsi="Arial" w:cs="Arial"/>
                <w:color w:val="222222"/>
                <w:sz w:val="24"/>
                <w:szCs w:val="24"/>
              </w:rPr>
            </w:pPr>
            <w:r>
              <w:rPr>
                <w:rFonts w:ascii="Arial" w:eastAsia="Times New Roman" w:hAnsi="Arial" w:cs="Arial"/>
                <w:color w:val="222222"/>
                <w:sz w:val="24"/>
                <w:szCs w:val="24"/>
              </w:rPr>
              <w:t>75% percentile flow rate</w:t>
            </w:r>
          </w:p>
        </w:tc>
      </w:tr>
      <w:tr w:rsidR="005B658B" w:rsidTr="005B658B">
        <w:tc>
          <w:tcPr>
            <w:tcW w:w="4675" w:type="dxa"/>
          </w:tcPr>
          <w:p w:rsidR="005B658B" w:rsidRDefault="005B658B" w:rsidP="00A2335A">
            <w:pPr>
              <w:pStyle w:val="ListParagraph"/>
              <w:ind w:left="0"/>
              <w:rPr>
                <w:rFonts w:ascii="Arial" w:eastAsia="Times New Roman" w:hAnsi="Arial" w:cs="Arial"/>
                <w:color w:val="222222"/>
                <w:sz w:val="24"/>
                <w:szCs w:val="24"/>
              </w:rPr>
            </w:pPr>
            <w:r>
              <w:rPr>
                <w:rFonts w:ascii="Arial" w:eastAsia="Times New Roman" w:hAnsi="Arial" w:cs="Arial"/>
                <w:color w:val="222222"/>
                <w:sz w:val="24"/>
                <w:szCs w:val="24"/>
              </w:rPr>
              <w:t>Mean_Annual_Flow</w:t>
            </w:r>
          </w:p>
        </w:tc>
        <w:tc>
          <w:tcPr>
            <w:tcW w:w="4675" w:type="dxa"/>
          </w:tcPr>
          <w:p w:rsidR="005B658B" w:rsidRDefault="005B658B" w:rsidP="00A2335A">
            <w:pPr>
              <w:pStyle w:val="ListParagraph"/>
              <w:ind w:left="0"/>
              <w:rPr>
                <w:rFonts w:ascii="Arial" w:eastAsia="Times New Roman" w:hAnsi="Arial" w:cs="Arial"/>
                <w:color w:val="222222"/>
                <w:sz w:val="24"/>
                <w:szCs w:val="24"/>
              </w:rPr>
            </w:pPr>
            <w:r>
              <w:rPr>
                <w:rFonts w:ascii="Arial" w:eastAsia="Times New Roman" w:hAnsi="Arial" w:cs="Arial"/>
                <w:color w:val="222222"/>
                <w:sz w:val="24"/>
                <w:szCs w:val="24"/>
              </w:rPr>
              <w:t>Mean annual flow calculated from the water months for that water year</w:t>
            </w:r>
          </w:p>
        </w:tc>
      </w:tr>
      <w:tr w:rsidR="005B658B" w:rsidTr="005B658B">
        <w:tc>
          <w:tcPr>
            <w:tcW w:w="4675" w:type="dxa"/>
          </w:tcPr>
          <w:p w:rsidR="005B658B" w:rsidRDefault="005B658B" w:rsidP="00A2335A">
            <w:pPr>
              <w:pStyle w:val="ListParagraph"/>
              <w:ind w:left="0"/>
              <w:rPr>
                <w:rFonts w:ascii="Arial" w:eastAsia="Times New Roman" w:hAnsi="Arial" w:cs="Arial"/>
                <w:color w:val="222222"/>
                <w:sz w:val="24"/>
                <w:szCs w:val="24"/>
              </w:rPr>
            </w:pPr>
            <w:r>
              <w:rPr>
                <w:rFonts w:ascii="Arial" w:eastAsia="Times New Roman" w:hAnsi="Arial" w:cs="Arial"/>
                <w:color w:val="222222"/>
                <w:sz w:val="24"/>
                <w:szCs w:val="24"/>
              </w:rPr>
              <w:t>WYT</w:t>
            </w:r>
          </w:p>
        </w:tc>
        <w:tc>
          <w:tcPr>
            <w:tcW w:w="4675" w:type="dxa"/>
          </w:tcPr>
          <w:p w:rsidR="005B658B" w:rsidRDefault="005B658B" w:rsidP="00A2335A">
            <w:pPr>
              <w:pStyle w:val="ListParagraph"/>
              <w:ind w:left="0"/>
              <w:rPr>
                <w:rFonts w:ascii="Arial" w:eastAsia="Times New Roman" w:hAnsi="Arial" w:cs="Arial"/>
                <w:color w:val="222222"/>
                <w:sz w:val="24"/>
                <w:szCs w:val="24"/>
              </w:rPr>
            </w:pPr>
            <w:r>
              <w:rPr>
                <w:rFonts w:ascii="Arial" w:eastAsia="Times New Roman" w:hAnsi="Arial" w:cs="Arial"/>
                <w:color w:val="222222"/>
                <w:sz w:val="24"/>
                <w:szCs w:val="24"/>
              </w:rPr>
              <w:t>Water year type</w:t>
            </w:r>
          </w:p>
          <w:p w:rsidR="001D697D" w:rsidRDefault="001D697D" w:rsidP="00A2335A">
            <w:pPr>
              <w:pStyle w:val="ListParagraph"/>
              <w:ind w:left="0"/>
              <w:rPr>
                <w:rFonts w:ascii="Arial" w:hAnsi="Arial" w:cs="Arial"/>
                <w:color w:val="222222"/>
                <w:shd w:val="clear" w:color="auto" w:fill="FFFFFF"/>
              </w:rPr>
            </w:pPr>
            <w:r w:rsidRPr="001D697D">
              <w:rPr>
                <w:rFonts w:ascii="Arial" w:eastAsia="Times New Roman" w:hAnsi="Arial" w:cs="Arial"/>
                <w:b/>
                <w:color w:val="222222"/>
                <w:sz w:val="24"/>
                <w:szCs w:val="24"/>
              </w:rPr>
              <w:t>‘dry’</w:t>
            </w:r>
            <w:r>
              <w:rPr>
                <w:rFonts w:ascii="Arial" w:eastAsia="Times New Roman" w:hAnsi="Arial" w:cs="Arial"/>
                <w:color w:val="222222"/>
                <w:sz w:val="24"/>
                <w:szCs w:val="24"/>
              </w:rPr>
              <w:t xml:space="preserve"> = </w:t>
            </w:r>
            <w:r>
              <w:rPr>
                <w:rFonts w:ascii="Arial" w:hAnsi="Arial" w:cs="Arial"/>
                <w:color w:val="222222"/>
                <w:shd w:val="clear" w:color="auto" w:fill="FFFFFF"/>
              </w:rPr>
              <w:t>mean annual flow is less than but NOT EQUAL to Q1 value </w:t>
            </w:r>
          </w:p>
          <w:p w:rsidR="001D697D" w:rsidRDefault="001D697D" w:rsidP="00A2335A">
            <w:pPr>
              <w:pStyle w:val="ListParagraph"/>
              <w:ind w:left="0"/>
              <w:rPr>
                <w:rFonts w:ascii="Arial" w:hAnsi="Arial" w:cs="Arial"/>
                <w:color w:val="222222"/>
                <w:shd w:val="clear" w:color="auto" w:fill="FFFFFF"/>
              </w:rPr>
            </w:pPr>
            <w:r w:rsidRPr="001D697D">
              <w:rPr>
                <w:rFonts w:ascii="Arial" w:hAnsi="Arial" w:cs="Arial"/>
                <w:b/>
                <w:color w:val="222222"/>
                <w:shd w:val="clear" w:color="auto" w:fill="FFFFFF"/>
              </w:rPr>
              <w:t>'moderately dry'</w:t>
            </w:r>
            <w:r>
              <w:rPr>
                <w:rFonts w:ascii="Arial" w:hAnsi="Arial" w:cs="Arial"/>
                <w:color w:val="222222"/>
                <w:shd w:val="clear" w:color="auto" w:fill="FFFFFF"/>
              </w:rPr>
              <w:t xml:space="preserve"> = mean annual flow is greater or EQUAL to the Q1 value and less than but NOT EQUAL to Q2 value</w:t>
            </w:r>
          </w:p>
          <w:p w:rsidR="001D697D" w:rsidRDefault="001D697D" w:rsidP="00A2335A">
            <w:pPr>
              <w:pStyle w:val="ListParagraph"/>
              <w:ind w:left="0"/>
              <w:rPr>
                <w:rFonts w:ascii="Arial" w:hAnsi="Arial" w:cs="Arial"/>
                <w:color w:val="222222"/>
                <w:shd w:val="clear" w:color="auto" w:fill="FFFFFF"/>
              </w:rPr>
            </w:pPr>
            <w:r w:rsidRPr="001D697D">
              <w:rPr>
                <w:rFonts w:ascii="Arial" w:hAnsi="Arial" w:cs="Arial"/>
                <w:b/>
                <w:color w:val="222222"/>
                <w:shd w:val="clear" w:color="auto" w:fill="FFFFFF"/>
              </w:rPr>
              <w:lastRenderedPageBreak/>
              <w:t>'moderately wet'</w:t>
            </w:r>
            <w:r>
              <w:rPr>
                <w:rFonts w:ascii="Arial" w:hAnsi="Arial" w:cs="Arial"/>
                <w:color w:val="222222"/>
                <w:shd w:val="clear" w:color="auto" w:fill="FFFFFF"/>
              </w:rPr>
              <w:t xml:space="preserve"> = mean annual flow is greater or EQUAL to the Q2 value,and less than but NOT EQUAL to Q3 value</w:t>
            </w:r>
          </w:p>
          <w:p w:rsidR="001D697D" w:rsidRPr="001D697D" w:rsidRDefault="001D697D" w:rsidP="00A2335A">
            <w:pPr>
              <w:pStyle w:val="ListParagraph"/>
              <w:ind w:left="0"/>
              <w:rPr>
                <w:rFonts w:ascii="Arial" w:hAnsi="Arial" w:cs="Arial"/>
                <w:color w:val="222222"/>
                <w:shd w:val="clear" w:color="auto" w:fill="FFFFFF"/>
              </w:rPr>
            </w:pPr>
            <w:r w:rsidRPr="001D697D">
              <w:rPr>
                <w:rFonts w:ascii="Arial" w:hAnsi="Arial" w:cs="Arial"/>
                <w:b/>
                <w:color w:val="222222"/>
                <w:shd w:val="clear" w:color="auto" w:fill="FFFFFF"/>
              </w:rPr>
              <w:t> 'wet'</w:t>
            </w:r>
            <w:r>
              <w:rPr>
                <w:rFonts w:ascii="Arial" w:hAnsi="Arial" w:cs="Arial"/>
                <w:color w:val="222222"/>
                <w:shd w:val="clear" w:color="auto" w:fill="FFFFFF"/>
              </w:rPr>
              <w:t xml:space="preserve"> = mean annual flow is greater or EQUAL to the Q3 value</w:t>
            </w:r>
          </w:p>
        </w:tc>
      </w:tr>
      <w:tr w:rsidR="005B658B" w:rsidTr="005B658B">
        <w:tc>
          <w:tcPr>
            <w:tcW w:w="4675" w:type="dxa"/>
          </w:tcPr>
          <w:p w:rsidR="005B658B" w:rsidRDefault="005B658B" w:rsidP="00A2335A">
            <w:pPr>
              <w:pStyle w:val="ListParagraph"/>
              <w:ind w:left="0"/>
              <w:rPr>
                <w:rFonts w:ascii="Arial" w:eastAsia="Times New Roman" w:hAnsi="Arial" w:cs="Arial"/>
                <w:color w:val="222222"/>
                <w:sz w:val="24"/>
                <w:szCs w:val="24"/>
              </w:rPr>
            </w:pPr>
            <w:r>
              <w:rPr>
                <w:rFonts w:ascii="Arial" w:eastAsia="Times New Roman" w:hAnsi="Arial" w:cs="Arial"/>
                <w:color w:val="222222"/>
                <w:sz w:val="24"/>
                <w:szCs w:val="24"/>
              </w:rPr>
              <w:lastRenderedPageBreak/>
              <w:t>POR_avg_annual_flow</w:t>
            </w:r>
          </w:p>
        </w:tc>
        <w:tc>
          <w:tcPr>
            <w:tcW w:w="4675" w:type="dxa"/>
          </w:tcPr>
          <w:p w:rsidR="005B658B" w:rsidRDefault="005B658B" w:rsidP="00A2335A">
            <w:pPr>
              <w:pStyle w:val="ListParagraph"/>
              <w:ind w:left="0"/>
              <w:rPr>
                <w:rFonts w:ascii="Arial" w:eastAsia="Times New Roman" w:hAnsi="Arial" w:cs="Arial"/>
                <w:color w:val="222222"/>
                <w:sz w:val="24"/>
                <w:szCs w:val="24"/>
              </w:rPr>
            </w:pPr>
            <w:r>
              <w:rPr>
                <w:rFonts w:ascii="Arial" w:eastAsia="Times New Roman" w:hAnsi="Arial" w:cs="Arial"/>
                <w:color w:val="222222"/>
                <w:sz w:val="24"/>
                <w:szCs w:val="24"/>
              </w:rPr>
              <w:t>Average annual flow calculated from all water months for the entire period of record for one gage</w:t>
            </w:r>
          </w:p>
        </w:tc>
      </w:tr>
      <w:tr w:rsidR="005B658B" w:rsidTr="005B658B">
        <w:tc>
          <w:tcPr>
            <w:tcW w:w="4675" w:type="dxa"/>
          </w:tcPr>
          <w:p w:rsidR="005B658B" w:rsidRDefault="005B658B" w:rsidP="00A2335A">
            <w:pPr>
              <w:pStyle w:val="ListParagraph"/>
              <w:ind w:left="0"/>
              <w:rPr>
                <w:rFonts w:ascii="Arial" w:eastAsia="Times New Roman" w:hAnsi="Arial" w:cs="Arial"/>
                <w:color w:val="222222"/>
                <w:sz w:val="24"/>
                <w:szCs w:val="24"/>
              </w:rPr>
            </w:pPr>
            <w:r>
              <w:rPr>
                <w:rFonts w:ascii="Arial" w:eastAsia="Times New Roman" w:hAnsi="Arial" w:cs="Arial"/>
                <w:color w:val="222222"/>
                <w:sz w:val="24"/>
                <w:szCs w:val="24"/>
              </w:rPr>
              <w:t>Count_water_months</w:t>
            </w:r>
          </w:p>
        </w:tc>
        <w:tc>
          <w:tcPr>
            <w:tcW w:w="4675" w:type="dxa"/>
          </w:tcPr>
          <w:p w:rsidR="005B658B" w:rsidRDefault="005B658B" w:rsidP="00A2335A">
            <w:pPr>
              <w:pStyle w:val="ListParagraph"/>
              <w:ind w:left="0"/>
              <w:rPr>
                <w:rFonts w:ascii="Arial" w:eastAsia="Times New Roman" w:hAnsi="Arial" w:cs="Arial"/>
                <w:color w:val="222222"/>
                <w:sz w:val="24"/>
                <w:szCs w:val="24"/>
              </w:rPr>
            </w:pPr>
            <w:r>
              <w:rPr>
                <w:rFonts w:ascii="Arial" w:eastAsia="Times New Roman" w:hAnsi="Arial" w:cs="Arial"/>
                <w:color w:val="222222"/>
                <w:sz w:val="24"/>
                <w:szCs w:val="24"/>
              </w:rPr>
              <w:t>Number of water months used in calculating that water year’s ‘Mean_Annual_Flow’</w:t>
            </w:r>
          </w:p>
        </w:tc>
      </w:tr>
      <w:tr w:rsidR="005B658B" w:rsidTr="005B658B">
        <w:tc>
          <w:tcPr>
            <w:tcW w:w="4675" w:type="dxa"/>
          </w:tcPr>
          <w:p w:rsidR="005B658B" w:rsidRDefault="005B658B" w:rsidP="00A2335A">
            <w:pPr>
              <w:pStyle w:val="ListParagraph"/>
              <w:ind w:left="0"/>
              <w:rPr>
                <w:rFonts w:ascii="Arial" w:eastAsia="Times New Roman" w:hAnsi="Arial" w:cs="Arial"/>
                <w:color w:val="222222"/>
                <w:sz w:val="24"/>
                <w:szCs w:val="24"/>
              </w:rPr>
            </w:pPr>
            <w:r>
              <w:rPr>
                <w:rFonts w:ascii="Arial" w:eastAsia="Times New Roman" w:hAnsi="Arial" w:cs="Arial"/>
                <w:color w:val="222222"/>
                <w:sz w:val="24"/>
                <w:szCs w:val="24"/>
              </w:rPr>
              <w:t>Count_monthlyavg</w:t>
            </w:r>
          </w:p>
        </w:tc>
        <w:tc>
          <w:tcPr>
            <w:tcW w:w="4675" w:type="dxa"/>
          </w:tcPr>
          <w:p w:rsidR="005B658B" w:rsidRDefault="005B658B" w:rsidP="00A2335A">
            <w:pPr>
              <w:pStyle w:val="ListParagraph"/>
              <w:ind w:left="0"/>
              <w:rPr>
                <w:rFonts w:ascii="Arial" w:eastAsia="Times New Roman" w:hAnsi="Arial" w:cs="Arial"/>
                <w:color w:val="222222"/>
                <w:sz w:val="24"/>
                <w:szCs w:val="24"/>
              </w:rPr>
            </w:pPr>
            <w:r>
              <w:rPr>
                <w:rFonts w:ascii="Arial" w:eastAsia="Times New Roman" w:hAnsi="Arial" w:cs="Arial"/>
                <w:color w:val="222222"/>
                <w:sz w:val="24"/>
                <w:szCs w:val="24"/>
              </w:rPr>
              <w:t>Number of monthly flow averages used in calculating ‘POR_avg_annual_flow’</w:t>
            </w:r>
          </w:p>
        </w:tc>
      </w:tr>
    </w:tbl>
    <w:p w:rsidR="00A2335A" w:rsidRPr="005B658B" w:rsidRDefault="00A2335A" w:rsidP="005B658B">
      <w:pPr>
        <w:shd w:val="clear" w:color="auto" w:fill="FFFFFF"/>
        <w:spacing w:after="0" w:line="240" w:lineRule="auto"/>
        <w:rPr>
          <w:rFonts w:ascii="Arial" w:eastAsia="Times New Roman" w:hAnsi="Arial" w:cs="Arial"/>
          <w:color w:val="222222"/>
          <w:sz w:val="24"/>
          <w:szCs w:val="24"/>
        </w:rPr>
      </w:pPr>
    </w:p>
    <w:p w:rsidR="00A2335A" w:rsidRPr="00837367" w:rsidRDefault="00A2335A" w:rsidP="00A2335A">
      <w:pPr>
        <w:shd w:val="clear" w:color="auto" w:fill="FFFFFF"/>
        <w:spacing w:after="0" w:line="240" w:lineRule="auto"/>
        <w:rPr>
          <w:rFonts w:ascii="Arial" w:eastAsia="Times New Roman" w:hAnsi="Arial" w:cs="Arial"/>
          <w:color w:val="222222"/>
          <w:sz w:val="24"/>
          <w:szCs w:val="24"/>
        </w:rPr>
      </w:pPr>
      <w:r w:rsidRPr="00837367">
        <w:rPr>
          <w:rFonts w:ascii="Arial" w:eastAsia="Times New Roman" w:hAnsi="Arial" w:cs="Arial"/>
          <w:b/>
          <w:color w:val="222222"/>
          <w:sz w:val="24"/>
          <w:szCs w:val="24"/>
        </w:rPr>
        <w:t>File address:</w:t>
      </w:r>
      <w:r w:rsidRPr="00837367">
        <w:rPr>
          <w:rFonts w:ascii="Arial" w:eastAsia="Times New Roman" w:hAnsi="Arial" w:cs="Arial"/>
          <w:color w:val="222222"/>
          <w:sz w:val="24"/>
          <w:szCs w:val="24"/>
        </w:rPr>
        <w:t xml:space="preserve"> </w:t>
      </w:r>
    </w:p>
    <w:p w:rsidR="00A94192" w:rsidRPr="00837367" w:rsidRDefault="00837367" w:rsidP="00A94192">
      <w:pPr>
        <w:shd w:val="clear" w:color="auto" w:fill="FFFFFF"/>
        <w:spacing w:after="0" w:line="240" w:lineRule="auto"/>
        <w:rPr>
          <w:rFonts w:ascii="Arial" w:hAnsi="Arial" w:cs="Arial"/>
          <w:color w:val="000000"/>
          <w:sz w:val="24"/>
          <w:szCs w:val="24"/>
          <w:shd w:val="clear" w:color="auto" w:fill="FFFFFF"/>
        </w:rPr>
      </w:pPr>
      <w:r w:rsidRPr="00837367">
        <w:rPr>
          <w:rFonts w:ascii="Arial" w:hAnsi="Arial" w:cs="Arial"/>
          <w:color w:val="000000"/>
          <w:sz w:val="24"/>
          <w:szCs w:val="24"/>
          <w:shd w:val="clear" w:color="auto" w:fill="FFFFFF"/>
        </w:rPr>
        <w:t>X:\environmental_flows\WaterYearType\Results\Modeled.Predicted.Unimpaired.15+.WYT_09.21.2018.csv</w:t>
      </w:r>
    </w:p>
    <w:p w:rsidR="00837367" w:rsidRPr="00A94192" w:rsidRDefault="00837367" w:rsidP="00A94192">
      <w:pPr>
        <w:shd w:val="clear" w:color="auto" w:fill="FFFFFF"/>
        <w:spacing w:after="0" w:line="240" w:lineRule="auto"/>
        <w:rPr>
          <w:rFonts w:ascii="Arial" w:eastAsia="Times New Roman" w:hAnsi="Arial" w:cs="Arial"/>
          <w:color w:val="222222"/>
          <w:sz w:val="24"/>
          <w:szCs w:val="24"/>
        </w:rPr>
      </w:pPr>
    </w:p>
    <w:p w:rsidR="00A94192" w:rsidRPr="00A94192" w:rsidRDefault="00A94192" w:rsidP="00A94192">
      <w:pPr>
        <w:shd w:val="clear" w:color="auto" w:fill="FFFFFF"/>
        <w:spacing w:after="0" w:line="240" w:lineRule="auto"/>
        <w:rPr>
          <w:rFonts w:ascii="Arial" w:eastAsia="Times New Roman" w:hAnsi="Arial" w:cs="Arial"/>
          <w:color w:val="222222"/>
          <w:sz w:val="24"/>
          <w:szCs w:val="24"/>
        </w:rPr>
      </w:pPr>
      <w:r w:rsidRPr="00A94192">
        <w:rPr>
          <w:rFonts w:ascii="Arial" w:eastAsia="Times New Roman" w:hAnsi="Arial" w:cs="Arial"/>
          <w:color w:val="222222"/>
          <w:sz w:val="24"/>
          <w:szCs w:val="24"/>
        </w:rPr>
        <w:t>Looking ahead:</w:t>
      </w:r>
    </w:p>
    <w:p w:rsidR="00A94192" w:rsidRPr="00A94192" w:rsidRDefault="00A94192" w:rsidP="00A94192">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A94192">
        <w:rPr>
          <w:rFonts w:ascii="Arial" w:eastAsia="Times New Roman" w:hAnsi="Arial" w:cs="Arial"/>
          <w:color w:val="222222"/>
          <w:sz w:val="24"/>
          <w:szCs w:val="24"/>
        </w:rPr>
        <w:t xml:space="preserve">Compare quartiles to observed data </w:t>
      </w:r>
    </w:p>
    <w:p w:rsidR="000129B9" w:rsidRDefault="00A94192" w:rsidP="00A94192">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A94192">
        <w:rPr>
          <w:rFonts w:ascii="Arial" w:eastAsia="Times New Roman" w:hAnsi="Arial" w:cs="Arial"/>
          <w:color w:val="222222"/>
          <w:sz w:val="24"/>
          <w:szCs w:val="24"/>
        </w:rPr>
        <w:t>Depending on comparison, we will then move on to calculating water year type for all stream segments in the state using this method. </w:t>
      </w:r>
    </w:p>
    <w:p w:rsidR="00ED0E61" w:rsidRDefault="00ED0E61" w:rsidP="00ED0E61">
      <w:pPr>
        <w:shd w:val="clear" w:color="auto" w:fill="FFFFFF"/>
        <w:spacing w:after="0" w:line="240" w:lineRule="auto"/>
        <w:rPr>
          <w:rFonts w:ascii="Arial" w:eastAsia="Times New Roman" w:hAnsi="Arial" w:cs="Arial"/>
          <w:color w:val="222222"/>
          <w:sz w:val="24"/>
          <w:szCs w:val="24"/>
        </w:rPr>
      </w:pPr>
    </w:p>
    <w:p w:rsidR="00ED0E61" w:rsidRDefault="00ED0E61" w:rsidP="00ED0E61">
      <w:pPr>
        <w:shd w:val="clear" w:color="auto" w:fill="FFFFFF"/>
        <w:spacing w:after="0" w:line="240" w:lineRule="auto"/>
        <w:rPr>
          <w:rFonts w:ascii="Arial" w:eastAsia="Times New Roman" w:hAnsi="Arial" w:cs="Arial"/>
          <w:color w:val="222222"/>
          <w:sz w:val="24"/>
          <w:szCs w:val="24"/>
        </w:rPr>
      </w:pPr>
    </w:p>
    <w:p w:rsidR="00ED0E61" w:rsidRDefault="00ED0E61" w:rsidP="00ED0E6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Re-do quartiles</w:t>
      </w:r>
    </w:p>
    <w:p w:rsidR="00ED0E61" w:rsidRDefault="00ED0E61" w:rsidP="00ED0E61">
      <w:pPr>
        <w:pStyle w:val="ListParagraph"/>
        <w:numPr>
          <w:ilvl w:val="0"/>
          <w:numId w:val="6"/>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Mean of POR </w:t>
      </w:r>
    </w:p>
    <w:p w:rsidR="00ED0E61" w:rsidRPr="00ED0E61" w:rsidRDefault="00ED0E61" w:rsidP="00ED0E61">
      <w:pPr>
        <w:pStyle w:val="ListParagraph"/>
        <w:numPr>
          <w:ilvl w:val="0"/>
          <w:numId w:val="6"/>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Make plots of all monthly fows for POR </w:t>
      </w:r>
    </w:p>
    <w:sectPr w:rsidR="00ED0E61" w:rsidRPr="00ED0E61" w:rsidSect="005B658B">
      <w:headerReference w:type="default" r:id="rId8"/>
      <w:pgSz w:w="12240" w:h="15840"/>
      <w:pgMar w:top="126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AAE" w:rsidRDefault="00190AAE" w:rsidP="00190AAE">
      <w:pPr>
        <w:spacing w:after="0" w:line="240" w:lineRule="auto"/>
      </w:pPr>
      <w:r>
        <w:separator/>
      </w:r>
    </w:p>
  </w:endnote>
  <w:endnote w:type="continuationSeparator" w:id="0">
    <w:p w:rsidR="00190AAE" w:rsidRDefault="00190AAE" w:rsidP="00190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AAE" w:rsidRDefault="00190AAE" w:rsidP="00190AAE">
      <w:pPr>
        <w:spacing w:after="0" w:line="240" w:lineRule="auto"/>
      </w:pPr>
      <w:r>
        <w:separator/>
      </w:r>
    </w:p>
  </w:footnote>
  <w:footnote w:type="continuationSeparator" w:id="0">
    <w:p w:rsidR="00190AAE" w:rsidRDefault="00190AAE" w:rsidP="00190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8432813"/>
      <w:docPartObj>
        <w:docPartGallery w:val="Page Numbers (Top of Page)"/>
        <w:docPartUnique/>
      </w:docPartObj>
    </w:sdtPr>
    <w:sdtEndPr>
      <w:rPr>
        <w:noProof/>
      </w:rPr>
    </w:sdtEndPr>
    <w:sdtContent>
      <w:p w:rsidR="00190AAE" w:rsidRDefault="00190AAE">
        <w:pPr>
          <w:pStyle w:val="Header"/>
          <w:jc w:val="right"/>
        </w:pPr>
        <w:r>
          <w:fldChar w:fldCharType="begin"/>
        </w:r>
        <w:r>
          <w:instrText xml:space="preserve"> PAGE   \* MERGEFORMAT </w:instrText>
        </w:r>
        <w:r>
          <w:fldChar w:fldCharType="separate"/>
        </w:r>
        <w:r w:rsidR="001B5FB0">
          <w:rPr>
            <w:noProof/>
          </w:rPr>
          <w:t>3</w:t>
        </w:r>
        <w:r>
          <w:rPr>
            <w:noProof/>
          </w:rPr>
          <w:fldChar w:fldCharType="end"/>
        </w:r>
      </w:p>
    </w:sdtContent>
  </w:sdt>
  <w:p w:rsidR="00190AAE" w:rsidRDefault="00190A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2244"/>
    <w:multiLevelType w:val="hybridMultilevel"/>
    <w:tmpl w:val="F5AED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82F42"/>
    <w:multiLevelType w:val="hybridMultilevel"/>
    <w:tmpl w:val="583AFC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B55BA"/>
    <w:multiLevelType w:val="hybridMultilevel"/>
    <w:tmpl w:val="09602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D072C"/>
    <w:multiLevelType w:val="multilevel"/>
    <w:tmpl w:val="8FC02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DA2D2D"/>
    <w:multiLevelType w:val="hybridMultilevel"/>
    <w:tmpl w:val="80B6309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5" w15:restartNumberingAfterBreak="0">
    <w:nsid w:val="2D81745F"/>
    <w:multiLevelType w:val="multilevel"/>
    <w:tmpl w:val="8FC02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302D93"/>
    <w:multiLevelType w:val="hybridMultilevel"/>
    <w:tmpl w:val="198ECC3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4F053D80"/>
    <w:multiLevelType w:val="hybridMultilevel"/>
    <w:tmpl w:val="3EB8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2"/>
  </w:num>
  <w:num w:numId="5">
    <w:abstractNumId w:val="5"/>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76E"/>
    <w:rsid w:val="000129B9"/>
    <w:rsid w:val="00190AAE"/>
    <w:rsid w:val="001B5FB0"/>
    <w:rsid w:val="001D697D"/>
    <w:rsid w:val="00416A9D"/>
    <w:rsid w:val="00426499"/>
    <w:rsid w:val="005B658B"/>
    <w:rsid w:val="005F469C"/>
    <w:rsid w:val="00660BCE"/>
    <w:rsid w:val="006E32E1"/>
    <w:rsid w:val="007E6762"/>
    <w:rsid w:val="00837367"/>
    <w:rsid w:val="00846B59"/>
    <w:rsid w:val="00892B65"/>
    <w:rsid w:val="00935997"/>
    <w:rsid w:val="00A20E3E"/>
    <w:rsid w:val="00A2335A"/>
    <w:rsid w:val="00A94192"/>
    <w:rsid w:val="00B0476E"/>
    <w:rsid w:val="00B510DF"/>
    <w:rsid w:val="00CD4F29"/>
    <w:rsid w:val="00D73ADD"/>
    <w:rsid w:val="00D91155"/>
    <w:rsid w:val="00E96115"/>
    <w:rsid w:val="00EB500A"/>
    <w:rsid w:val="00ED0E61"/>
    <w:rsid w:val="00F52CD1"/>
    <w:rsid w:val="00FD0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A5F0D"/>
  <w15:chartTrackingRefBased/>
  <w15:docId w15:val="{7DB1073F-70DE-41D9-81EC-9E0839128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BCE"/>
    <w:pPr>
      <w:ind w:left="720"/>
      <w:contextualSpacing/>
    </w:pPr>
  </w:style>
  <w:style w:type="character" w:styleId="Hyperlink">
    <w:name w:val="Hyperlink"/>
    <w:basedOn w:val="DefaultParagraphFont"/>
    <w:uiPriority w:val="99"/>
    <w:unhideWhenUsed/>
    <w:rsid w:val="00892B65"/>
    <w:rPr>
      <w:color w:val="0563C1" w:themeColor="hyperlink"/>
      <w:u w:val="single"/>
    </w:rPr>
  </w:style>
  <w:style w:type="table" w:styleId="TableGrid">
    <w:name w:val="Table Grid"/>
    <w:basedOn w:val="TableNormal"/>
    <w:uiPriority w:val="39"/>
    <w:rsid w:val="005B6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0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AAE"/>
  </w:style>
  <w:style w:type="paragraph" w:styleId="Footer">
    <w:name w:val="footer"/>
    <w:basedOn w:val="Normal"/>
    <w:link w:val="FooterChar"/>
    <w:uiPriority w:val="99"/>
    <w:unhideWhenUsed/>
    <w:rsid w:val="00190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35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rivers.codefornatur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4</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Brook Beittel</dc:creator>
  <cp:keywords/>
  <dc:description/>
  <cp:lastModifiedBy>Alice Brook Beittel</cp:lastModifiedBy>
  <cp:revision>17</cp:revision>
  <dcterms:created xsi:type="dcterms:W3CDTF">2018-09-21T16:15:00Z</dcterms:created>
  <dcterms:modified xsi:type="dcterms:W3CDTF">2018-09-26T22:42:00Z</dcterms:modified>
</cp:coreProperties>
</file>