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b w:val="1"/>
        </w:rPr>
      </w:pPr>
      <w:bookmarkStart w:colFirst="0" w:colLast="0" w:name="_un2tuhfudkfm" w:id="0"/>
      <w:bookmarkEnd w:id="0"/>
      <w:r w:rsidDel="00000000" w:rsidR="00000000" w:rsidRPr="00000000">
        <w:rPr>
          <w:b w:val="1"/>
          <w:rtl w:val="0"/>
        </w:rPr>
        <w:t xml:space="preserve">Ingeniería de software 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b w:val="1"/>
        </w:rPr>
      </w:pPr>
      <w:bookmarkStart w:colFirst="0" w:colLast="0" w:name="_fwzglahgaes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center"/>
        <w:rPr>
          <w:b w:val="1"/>
        </w:rPr>
      </w:pPr>
      <w:bookmarkStart w:colFirst="0" w:colLast="0" w:name="_j4ajtw6ast81" w:id="2"/>
      <w:bookmarkEnd w:id="2"/>
      <w:r w:rsidDel="00000000" w:rsidR="00000000" w:rsidRPr="00000000">
        <w:rPr>
          <w:b w:val="1"/>
          <w:rtl w:val="0"/>
        </w:rPr>
        <w:t xml:space="preserve">Trabajo Práctico 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76" w:lineRule="auto"/>
        <w:jc w:val="both"/>
        <w:rPr>
          <w:b w:val="1"/>
        </w:rPr>
      </w:pPr>
      <w:bookmarkStart w:colFirst="0" w:colLast="0" w:name="_jaed09u2qrcp" w:id="3"/>
      <w:bookmarkEnd w:id="3"/>
      <w:r w:rsidDel="00000000" w:rsidR="00000000" w:rsidRPr="00000000">
        <w:rPr>
          <w:b w:val="1"/>
          <w:rtl w:val="0"/>
        </w:rPr>
        <w:t xml:space="preserve">Com: 01</w:t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iy9qu9ib4lq4" w:id="4"/>
      <w:bookmarkEnd w:id="4"/>
      <w:r w:rsidDel="00000000" w:rsidR="00000000" w:rsidRPr="00000000">
        <w:rPr>
          <w:b w:val="1"/>
          <w:rtl w:val="0"/>
        </w:rPr>
        <w:t xml:space="preserve">Grupo 3</w:t>
      </w:r>
    </w:p>
    <w:p w:rsidR="00000000" w:rsidDel="00000000" w:rsidP="00000000" w:rsidRDefault="00000000" w:rsidRPr="00000000" w14:paraId="00000007">
      <w:pPr>
        <w:pStyle w:val="Heading2"/>
        <w:spacing w:line="276" w:lineRule="auto"/>
        <w:jc w:val="both"/>
        <w:rPr>
          <w:b w:val="1"/>
          <w:sz w:val="36"/>
          <w:szCs w:val="36"/>
        </w:rPr>
      </w:pPr>
      <w:bookmarkStart w:colFirst="0" w:colLast="0" w:name="_28rky05adlgh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Juan Ignacio Gimenez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Tomas Molina Varas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Abel Aquino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Leonela Solange Figueroa 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276" w:lineRule="auto"/>
        <w:jc w:val="both"/>
        <w:rPr>
          <w:b w:val="1"/>
          <w:sz w:val="36"/>
          <w:szCs w:val="36"/>
        </w:rPr>
      </w:pPr>
      <w:bookmarkStart w:colFirst="0" w:colLast="0" w:name="_xpqrem30pdlo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Profesores: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color w:val="212529"/>
          <w:sz w:val="36"/>
          <w:szCs w:val="36"/>
          <w:highlight w:val="white"/>
          <w:rtl w:val="0"/>
        </w:rPr>
        <w:t xml:space="preserve">Yair Ruiz Barbas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jc w:val="both"/>
        <w:rPr>
          <w:color w:val="212529"/>
          <w:sz w:val="36"/>
          <w:szCs w:val="36"/>
          <w:highlight w:val="white"/>
        </w:rPr>
      </w:pPr>
      <w:r w:rsidDel="00000000" w:rsidR="00000000" w:rsidRPr="00000000">
        <w:rPr>
          <w:color w:val="212529"/>
          <w:sz w:val="36"/>
          <w:szCs w:val="36"/>
          <w:highlight w:val="white"/>
          <w:rtl w:val="0"/>
        </w:rPr>
        <w:t xml:space="preserve">Daniel Alvarez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after="240" w:before="240" w:lineRule="auto"/>
        <w:rPr>
          <w:b w:val="1"/>
        </w:rPr>
      </w:pPr>
      <w:bookmarkStart w:colFirst="0" w:colLast="0" w:name="_1mkk4kaqbam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after="240" w:before="240" w:lineRule="auto"/>
        <w:rPr>
          <w:b w:val="1"/>
        </w:rPr>
      </w:pPr>
      <w:bookmarkStart w:colFirst="0" w:colLast="0" w:name="_9i37m6gvlr9k" w:id="8"/>
      <w:bookmarkEnd w:id="8"/>
      <w:r w:rsidDel="00000000" w:rsidR="00000000" w:rsidRPr="00000000">
        <w:rPr>
          <w:b w:val="1"/>
          <w:rtl w:val="0"/>
        </w:rPr>
        <w:t xml:space="preserve">Planificación </w:t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>
          <w:b w:val="1"/>
        </w:rPr>
      </w:pPr>
      <w:bookmarkStart w:colFirst="0" w:colLast="0" w:name="_gz4tyak0b2gu" w:id="9"/>
      <w:bookmarkEnd w:id="9"/>
      <w:r w:rsidDel="00000000" w:rsidR="00000000" w:rsidRPr="00000000">
        <w:rPr>
          <w:b w:val="1"/>
          <w:rtl w:val="0"/>
        </w:rPr>
        <w:t xml:space="preserve">Contexto del Proyecto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Portal de Micro-Emprendimientos Comunitarios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en cuestión tiene como objetivo principal desarrollar una plataforma web para la gestión integral de micro-emprendimientos dentro de nuestra organización. Inspirado en experiencias previas, donde hemos implementado soluciones similares con gran aceptación y resultados positivos, buscamos ahora expandir y mejorar estas capacidades para beneficiar a una comunidad más amplia de emprendedores.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Planificación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hanging="360"/>
        <w:rPr/>
      </w:pPr>
      <w:r w:rsidDel="00000000" w:rsidR="00000000" w:rsidRPr="00000000">
        <w:rPr/>
        <w:drawing>
          <wp:inline distB="114300" distT="114300" distL="114300" distR="114300">
            <wp:extent cx="6958911" cy="57460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8911" cy="5746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b w:val="1"/>
        </w:rPr>
      </w:pPr>
      <w:bookmarkStart w:colFirst="0" w:colLast="0" w:name="_mhl20xcyjcsb" w:id="10"/>
      <w:bookmarkEnd w:id="10"/>
      <w:r w:rsidDel="00000000" w:rsidR="00000000" w:rsidRPr="00000000">
        <w:rPr>
          <w:b w:val="1"/>
          <w:rtl w:val="0"/>
        </w:rPr>
        <w:t xml:space="preserve">Diagrama de Gantt</w:t>
      </w:r>
    </w:p>
    <w:p w:rsidR="00000000" w:rsidDel="00000000" w:rsidP="00000000" w:rsidRDefault="00000000" w:rsidRPr="00000000" w14:paraId="0000001E">
      <w:pPr>
        <w:ind w:left="-360" w:firstLine="0"/>
        <w:rPr/>
      </w:pPr>
      <w:r w:rsidDel="00000000" w:rsidR="00000000" w:rsidRPr="00000000">
        <w:rPr/>
        <w:drawing>
          <wp:inline distB="114300" distT="114300" distL="114300" distR="114300">
            <wp:extent cx="6853238" cy="53923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5392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hanging="270"/>
        <w:rPr/>
      </w:pPr>
      <w:r w:rsidDel="00000000" w:rsidR="00000000" w:rsidRPr="00000000">
        <w:rPr/>
        <w:drawing>
          <wp:inline distB="114300" distT="114300" distL="114300" distR="114300">
            <wp:extent cx="6814721" cy="1996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4721" cy="199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de Desarrollo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la planificación de nuestro proyecto, lo adecuado fue elegir el modelo de desarrollo en cascada. La justificación es clara, este modelo se adapta a las necesidades y objetivos del proyecto. A continuación explicamos el por qué elegimos el modelo cascada: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Claridad y estructura</w:t>
      </w:r>
      <w:r w:rsidDel="00000000" w:rsidR="00000000" w:rsidRPr="00000000">
        <w:rPr>
          <w:rtl w:val="0"/>
        </w:rPr>
        <w:t xml:space="preserve">: El modelo cascada proporciona una estructura clara y definida, donde cada fase del proyecto debe completarse antes de pasar a la siguiente, justo como desarrollamos todo el trabajo.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bien definidos</w:t>
      </w:r>
      <w:r w:rsidDel="00000000" w:rsidR="00000000" w:rsidRPr="00000000">
        <w:rPr>
          <w:rtl w:val="0"/>
        </w:rPr>
        <w:t xml:space="preserve">: El proyecto se beneficia en sí de trabajar mucho con los requerimientos, los casos de uso y demás. Por lo que de cierto modo pudimos tener los requerimientos bien definidos. En este modelo, lo mejor es tener los requisitos estables y no se esperen cambios significativos, de esa manera sumó a la elección del modelo.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rtl w:val="0"/>
        </w:rPr>
        <w:t xml:space="preserve">: Este modelo enfatiza la documentación detallada en cada fase del proyecto, lo que añade valor a la elección del por qué lo elegimos. Cada fase del proyecto fue documentada: El análisis de requerimientos, modelo conceptual y la arquitectura.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y seguimiento</w:t>
      </w:r>
      <w:r w:rsidDel="00000000" w:rsidR="00000000" w:rsidRPr="00000000">
        <w:rPr>
          <w:rtl w:val="0"/>
        </w:rPr>
        <w:t xml:space="preserve">: La naturaleza secuencial del modelo cascada facilita el control y seguimiento del progreso del proyecto. Eso se vio en el transcurso de la cursada en general, ya que era difícil pasar a la siguiente parte sin tener la anterior terminada. Por eso siempre fue necesario completar bien cada fase y luego pasar a la siguiente, primero hay que evaluar y verificar el trabajo realizado, garantizando que se cumplan los estándares y resolver los posibles problemas antes de seguir. 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